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8.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9.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0.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1.xml" ContentType="application/vnd.openxmlformats-officedocument.drawingml.chart+xml"/>
  <Override PartName="/word/charts/chart12.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3.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4.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5.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6.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7.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8.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9.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20.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21.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22.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23.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4.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5.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6.xml" ContentType="application/vnd.openxmlformats-officedocument.drawingml.chart+xml"/>
  <Override PartName="/word/charts/style20.xml" ContentType="application/vnd.ms-office.chartstyle+xml"/>
  <Override PartName="/word/charts/colors20.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charts/chart27.xml" ContentType="application/vnd.openxmlformats-officedocument.drawingml.chart+xml"/>
  <Override PartName="/word/charts/style21.xml" ContentType="application/vnd.ms-office.chartstyle+xml"/>
  <Override PartName="/word/charts/colors21.xml" ContentType="application/vnd.ms-office.chartcolorstyle+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charts/chart28.xml" ContentType="application/vnd.openxmlformats-officedocument.drawingml.chart+xml"/>
  <Override PartName="/word/charts/style22.xml" ContentType="application/vnd.ms-office.chartstyle+xml"/>
  <Override PartName="/word/charts/colors22.xml" ContentType="application/vnd.ms-office.chartcolorstyle+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EBB94C1" w14:textId="77777777" w:rsidR="00465FEB" w:rsidRPr="00C3487A" w:rsidRDefault="00EB7373">
      <w:pPr>
        <w:spacing w:after="0"/>
        <w:jc w:val="right"/>
        <w:rPr>
          <w:rFonts w:ascii="Times New Roman" w:hAnsi="Times New Roman" w:cs="Times New Roman"/>
          <w:sz w:val="28"/>
        </w:rPr>
      </w:pPr>
      <w:r w:rsidRPr="00C3487A">
        <w:rPr>
          <w:rFonts w:ascii="Times New Roman" w:hAnsi="Times New Roman" w:cs="Times New Roman"/>
          <w:sz w:val="28"/>
        </w:rPr>
        <w:t xml:space="preserve">Додаток </w:t>
      </w:r>
    </w:p>
    <w:p w14:paraId="4D466C48" w14:textId="41AAB165" w:rsidR="00465FEB" w:rsidRPr="00C3487A" w:rsidRDefault="00EB7373">
      <w:pPr>
        <w:spacing w:after="0"/>
        <w:jc w:val="right"/>
        <w:rPr>
          <w:rFonts w:ascii="Times New Roman" w:hAnsi="Times New Roman" w:cs="Times New Roman"/>
          <w:sz w:val="28"/>
        </w:rPr>
      </w:pPr>
      <w:r w:rsidRPr="00C3487A">
        <w:rPr>
          <w:rFonts w:ascii="Times New Roman" w:hAnsi="Times New Roman" w:cs="Times New Roman"/>
          <w:sz w:val="28"/>
        </w:rPr>
        <w:t xml:space="preserve">до рішення </w:t>
      </w:r>
      <w:r w:rsidR="00C71A66">
        <w:rPr>
          <w:rFonts w:ascii="Times New Roman" w:hAnsi="Times New Roman" w:cs="Times New Roman"/>
          <w:sz w:val="28"/>
        </w:rPr>
        <w:t xml:space="preserve">Бучанської </w:t>
      </w:r>
      <w:r w:rsidRPr="00C3487A">
        <w:rPr>
          <w:rFonts w:ascii="Times New Roman" w:hAnsi="Times New Roman" w:cs="Times New Roman"/>
          <w:sz w:val="28"/>
        </w:rPr>
        <w:t>міської ради</w:t>
      </w:r>
    </w:p>
    <w:p w14:paraId="21B4DA87" w14:textId="05CB75A4" w:rsidR="00465FEB" w:rsidRPr="00C3487A" w:rsidRDefault="00C71A66">
      <w:pPr>
        <w:spacing w:after="0"/>
        <w:jc w:val="right"/>
        <w:rPr>
          <w:rFonts w:ascii="Times New Roman" w:hAnsi="Times New Roman" w:cs="Times New Roman"/>
          <w:sz w:val="28"/>
        </w:rPr>
      </w:pPr>
      <w:r w:rsidRPr="00C71A66">
        <w:rPr>
          <w:rFonts w:ascii="Times New Roman" w:hAnsi="Times New Roman" w:cs="Times New Roman"/>
          <w:sz w:val="28"/>
        </w:rPr>
        <w:t>від 10.12.2024 р. № 5093-66-VIІІ</w:t>
      </w:r>
    </w:p>
    <w:p w14:paraId="323034C0" w14:textId="77777777" w:rsidR="00465FEB" w:rsidRPr="00C3487A" w:rsidRDefault="00465FEB">
      <w:pPr>
        <w:ind w:firstLine="426"/>
        <w:jc w:val="center"/>
        <w:rPr>
          <w:rFonts w:ascii="Times New Roman" w:hAnsi="Times New Roman" w:cs="Times New Roman"/>
          <w:b/>
          <w:sz w:val="28"/>
        </w:rPr>
      </w:pPr>
    </w:p>
    <w:p w14:paraId="7E647D11" w14:textId="40483E39" w:rsidR="00465FEB" w:rsidRPr="00C3487A" w:rsidRDefault="00507045">
      <w:pPr>
        <w:ind w:firstLine="426"/>
        <w:jc w:val="center"/>
        <w:rPr>
          <w:rFonts w:ascii="Times New Roman" w:hAnsi="Times New Roman" w:cs="Times New Roman"/>
          <w:b/>
          <w:sz w:val="28"/>
        </w:rPr>
      </w:pPr>
      <w:r w:rsidRPr="00E34F42">
        <w:rPr>
          <w:noProof/>
          <w:lang w:eastAsia="uk-UA"/>
        </w:rPr>
        <w:drawing>
          <wp:inline distT="0" distB="0" distL="0" distR="0" wp14:anchorId="2E87DB69" wp14:editId="2CF928A8">
            <wp:extent cx="2046586" cy="2628900"/>
            <wp:effectExtent l="0" t="0" r="0" b="0"/>
            <wp:docPr id="1892473899" name="Рисунок 1892473899" descr="https://lh4.googleusercontent.com/VPfPsk82REvJ7U6WIil-sH1JjeTWSZHOgPt4kL_fvjgMA1UQOpaa7lyK5rRXouG5i60YAX96UvoqoS2Ks6c17bqU5sxk7g7L0AnTHy2OrnwV1IR_st1g0w-yH6gjuXJWlGeIhP9WFIfTE5d_6jWfhPcPBAw0nlZleH1ba0vGP6nWx8lMa7Zry003Qn57HWlbCptWu5bx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VPfPsk82REvJ7U6WIil-sH1JjeTWSZHOgPt4kL_fvjgMA1UQOpaa7lyK5rRXouG5i60YAX96UvoqoS2Ks6c17bqU5sxk7g7L0AnTHy2OrnwV1IR_st1g0w-yH6gjuXJWlGeIhP9WFIfTE5d_6jWfhPcPBAw0nlZleH1ba0vGP6nWx8lMa7Zry003Qn57HWlbCptWu5bxsw"/>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67401"/>
                    <a:stretch/>
                  </pic:blipFill>
                  <pic:spPr bwMode="auto">
                    <a:xfrm>
                      <a:off x="0" y="0"/>
                      <a:ext cx="2126433" cy="2731466"/>
                    </a:xfrm>
                    <a:prstGeom prst="rect">
                      <a:avLst/>
                    </a:prstGeom>
                    <a:noFill/>
                    <a:ln>
                      <a:noFill/>
                    </a:ln>
                    <a:extLst>
                      <a:ext uri="{53640926-AAD7-44D8-BBD7-CCE9431645EC}">
                        <a14:shadowObscured xmlns:a14="http://schemas.microsoft.com/office/drawing/2010/main"/>
                      </a:ext>
                    </a:extLst>
                  </pic:spPr>
                </pic:pic>
              </a:graphicData>
            </a:graphic>
          </wp:inline>
        </w:drawing>
      </w:r>
    </w:p>
    <w:p w14:paraId="701EF4C7" w14:textId="77777777" w:rsidR="00465FEB" w:rsidRPr="00C3487A" w:rsidRDefault="00465FEB">
      <w:pPr>
        <w:jc w:val="center"/>
        <w:rPr>
          <w:rFonts w:ascii="Times New Roman" w:hAnsi="Times New Roman" w:cs="Times New Roman"/>
          <w:b/>
          <w:sz w:val="32"/>
        </w:rPr>
      </w:pPr>
    </w:p>
    <w:p w14:paraId="6EA15D04" w14:textId="6103D699" w:rsidR="00465FEB" w:rsidRPr="00C3487A" w:rsidRDefault="00EB7373">
      <w:pPr>
        <w:ind w:firstLine="426"/>
        <w:jc w:val="center"/>
        <w:rPr>
          <w:rFonts w:ascii="Times New Roman" w:hAnsi="Times New Roman" w:cs="Times New Roman"/>
          <w:b/>
          <w:sz w:val="28"/>
        </w:rPr>
      </w:pPr>
      <w:r w:rsidRPr="00C3487A">
        <w:rPr>
          <w:rFonts w:ascii="Times New Roman" w:hAnsi="Times New Roman" w:cs="Times New Roman"/>
          <w:b/>
          <w:sz w:val="32"/>
        </w:rPr>
        <w:t xml:space="preserve">ПЛАН ДІЙ СТАЛОГО ЕНЕРГЕТИЧНОГО </w:t>
      </w:r>
      <w:r w:rsidRPr="00C3487A">
        <w:rPr>
          <w:rFonts w:ascii="Times New Roman" w:hAnsi="Times New Roman" w:cs="Times New Roman"/>
          <w:b/>
          <w:sz w:val="32"/>
        </w:rPr>
        <w:br/>
        <w:t>РОЗВИТКУ ТА КЛІМАТУ</w:t>
      </w:r>
      <w:r w:rsidRPr="00C3487A">
        <w:rPr>
          <w:rFonts w:ascii="Times New Roman" w:hAnsi="Times New Roman" w:cs="Times New Roman"/>
          <w:b/>
          <w:sz w:val="32"/>
        </w:rPr>
        <w:br/>
      </w:r>
    </w:p>
    <w:p w14:paraId="3F7A63DB" w14:textId="77777777" w:rsidR="00465FEB" w:rsidRPr="00C3487A" w:rsidRDefault="00EB7373">
      <w:pPr>
        <w:jc w:val="center"/>
        <w:rPr>
          <w:rFonts w:ascii="Times New Roman" w:hAnsi="Times New Roman" w:cs="Times New Roman"/>
          <w:b/>
          <w:sz w:val="32"/>
        </w:rPr>
      </w:pPr>
      <w:r w:rsidRPr="00C3487A">
        <w:rPr>
          <w:rFonts w:ascii="Times New Roman" w:hAnsi="Times New Roman" w:cs="Times New Roman"/>
          <w:b/>
          <w:sz w:val="32"/>
        </w:rPr>
        <w:t xml:space="preserve">Бучанської міської територіальної громади </w:t>
      </w:r>
      <w:r w:rsidRPr="00C3487A">
        <w:rPr>
          <w:rFonts w:ascii="Times New Roman" w:hAnsi="Times New Roman" w:cs="Times New Roman"/>
          <w:b/>
          <w:sz w:val="32"/>
        </w:rPr>
        <w:br/>
        <w:t>до 2030 року</w:t>
      </w:r>
    </w:p>
    <w:p w14:paraId="555596B5" w14:textId="77777777" w:rsidR="00465FEB" w:rsidRPr="00C3487A" w:rsidRDefault="00465FEB">
      <w:pPr>
        <w:jc w:val="center"/>
        <w:rPr>
          <w:rFonts w:ascii="Times New Roman" w:hAnsi="Times New Roman" w:cs="Times New Roman"/>
          <w:b/>
          <w:sz w:val="28"/>
        </w:rPr>
      </w:pPr>
    </w:p>
    <w:p w14:paraId="4F8388E7" w14:textId="77777777" w:rsidR="00465FEB" w:rsidRPr="00C3487A" w:rsidRDefault="00465FEB">
      <w:pPr>
        <w:jc w:val="center"/>
        <w:rPr>
          <w:rFonts w:ascii="Times New Roman" w:hAnsi="Times New Roman" w:cs="Times New Roman"/>
          <w:b/>
          <w:sz w:val="28"/>
        </w:rPr>
      </w:pPr>
    </w:p>
    <w:p w14:paraId="0427D605" w14:textId="77777777" w:rsidR="00465FEB" w:rsidRPr="00C3487A" w:rsidRDefault="00465FEB">
      <w:pPr>
        <w:jc w:val="center"/>
        <w:rPr>
          <w:rFonts w:ascii="Times New Roman" w:hAnsi="Times New Roman" w:cs="Times New Roman"/>
          <w:b/>
          <w:sz w:val="28"/>
        </w:rPr>
      </w:pPr>
    </w:p>
    <w:p w14:paraId="074A37F7" w14:textId="77777777" w:rsidR="00465FEB" w:rsidRPr="00C3487A" w:rsidRDefault="00465FEB">
      <w:pPr>
        <w:jc w:val="center"/>
        <w:rPr>
          <w:rFonts w:ascii="Times New Roman" w:hAnsi="Times New Roman" w:cs="Times New Roman"/>
          <w:b/>
          <w:sz w:val="28"/>
        </w:rPr>
      </w:pPr>
    </w:p>
    <w:p w14:paraId="4551B068" w14:textId="77777777" w:rsidR="00465FEB" w:rsidRPr="00C3487A" w:rsidRDefault="00465FEB">
      <w:pPr>
        <w:jc w:val="center"/>
        <w:rPr>
          <w:rFonts w:ascii="Times New Roman" w:hAnsi="Times New Roman" w:cs="Times New Roman"/>
          <w:b/>
          <w:sz w:val="28"/>
        </w:rPr>
      </w:pPr>
    </w:p>
    <w:p w14:paraId="69E97007" w14:textId="77777777" w:rsidR="00465FEB" w:rsidRPr="00C3487A" w:rsidRDefault="00465FEB">
      <w:pPr>
        <w:jc w:val="center"/>
        <w:rPr>
          <w:rFonts w:ascii="Times New Roman" w:hAnsi="Times New Roman" w:cs="Times New Roman"/>
          <w:b/>
          <w:sz w:val="28"/>
        </w:rPr>
      </w:pPr>
    </w:p>
    <w:p w14:paraId="3B7BAC1D" w14:textId="77777777" w:rsidR="00465FEB" w:rsidRPr="00C3487A" w:rsidRDefault="00465FEB">
      <w:pPr>
        <w:jc w:val="center"/>
        <w:rPr>
          <w:rFonts w:ascii="Times New Roman" w:hAnsi="Times New Roman" w:cs="Times New Roman"/>
          <w:b/>
          <w:sz w:val="28"/>
        </w:rPr>
      </w:pPr>
    </w:p>
    <w:p w14:paraId="128699C6" w14:textId="77777777" w:rsidR="00465FEB" w:rsidRPr="00C3487A" w:rsidRDefault="00EB7373">
      <w:pPr>
        <w:jc w:val="center"/>
        <w:rPr>
          <w:rFonts w:ascii="Times New Roman" w:hAnsi="Times New Roman" w:cs="Times New Roman"/>
          <w:b/>
          <w:sz w:val="28"/>
        </w:rPr>
      </w:pPr>
      <w:r w:rsidRPr="00C3487A">
        <w:rPr>
          <w:rFonts w:ascii="Times New Roman" w:hAnsi="Times New Roman" w:cs="Times New Roman"/>
          <w:b/>
          <w:sz w:val="28"/>
        </w:rPr>
        <w:t>2024</w:t>
      </w:r>
      <w:r w:rsidRPr="00C3487A">
        <w:br w:type="page"/>
      </w:r>
    </w:p>
    <w:p w14:paraId="50C5EE1C" w14:textId="77777777" w:rsidR="00465FEB" w:rsidRPr="00C3487A" w:rsidRDefault="00465FEB">
      <w:pPr>
        <w:jc w:val="center"/>
        <w:rPr>
          <w:rFonts w:ascii="Times New Roman" w:hAnsi="Times New Roman" w:cs="Times New Roman"/>
          <w:b/>
          <w:sz w:val="28"/>
        </w:rPr>
      </w:pPr>
    </w:p>
    <w:sdt>
      <w:sdtPr>
        <w:rPr>
          <w:rFonts w:ascii="Times New Roman" w:hAnsi="Times New Roman" w:cs="Times New Roman"/>
          <w:sz w:val="24"/>
          <w:szCs w:val="24"/>
        </w:rPr>
        <w:id w:val="-948242538"/>
        <w:docPartObj>
          <w:docPartGallery w:val="Table of Contents"/>
          <w:docPartUnique/>
        </w:docPartObj>
      </w:sdtPr>
      <w:sdtEndPr/>
      <w:sdtContent>
        <w:p w14:paraId="544C9651" w14:textId="77777777" w:rsidR="00465FEB" w:rsidRPr="004749F8" w:rsidRDefault="00EB7373" w:rsidP="004749F8">
          <w:pPr>
            <w:jc w:val="center"/>
            <w:rPr>
              <w:rFonts w:ascii="Times New Roman" w:hAnsi="Times New Roman" w:cs="Times New Roman"/>
              <w:b/>
              <w:bCs/>
              <w:sz w:val="28"/>
              <w:szCs w:val="28"/>
            </w:rPr>
          </w:pPr>
          <w:r w:rsidRPr="004749F8">
            <w:rPr>
              <w:rFonts w:ascii="Times New Roman" w:hAnsi="Times New Roman" w:cs="Times New Roman"/>
              <w:b/>
              <w:bCs/>
              <w:sz w:val="28"/>
              <w:szCs w:val="28"/>
            </w:rPr>
            <w:t>Зміст</w:t>
          </w:r>
        </w:p>
        <w:p w14:paraId="3E664053" w14:textId="12ADAE4B" w:rsidR="009C551D" w:rsidRPr="009C551D" w:rsidRDefault="00EB7373">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r w:rsidRPr="009C551D">
            <w:rPr>
              <w:rFonts w:ascii="Times New Roman" w:hAnsi="Times New Roman" w:cs="Times New Roman"/>
              <w:sz w:val="24"/>
              <w:szCs w:val="24"/>
            </w:rPr>
            <w:fldChar w:fldCharType="begin"/>
          </w:r>
          <w:r w:rsidRPr="009C551D">
            <w:rPr>
              <w:rStyle w:val="aff0"/>
              <w:rFonts w:ascii="Times New Roman" w:hAnsi="Times New Roman" w:cs="Times New Roman"/>
              <w:webHidden/>
              <w:sz w:val="24"/>
              <w:szCs w:val="24"/>
            </w:rPr>
            <w:instrText xml:space="preserve"> TOC \z \o "1-3" \u \h</w:instrText>
          </w:r>
          <w:r w:rsidRPr="009C551D">
            <w:rPr>
              <w:rStyle w:val="aff0"/>
              <w:rFonts w:ascii="Times New Roman" w:hAnsi="Times New Roman" w:cs="Times New Roman"/>
              <w:sz w:val="24"/>
              <w:szCs w:val="24"/>
            </w:rPr>
            <w:fldChar w:fldCharType="separate"/>
          </w:r>
          <w:hyperlink w:anchor="_Toc186533489" w:history="1">
            <w:r w:rsidR="009C551D" w:rsidRPr="009C551D">
              <w:rPr>
                <w:rStyle w:val="a9"/>
                <w:rFonts w:ascii="Times New Roman" w:hAnsi="Times New Roman" w:cs="Times New Roman"/>
                <w:noProof/>
                <w:sz w:val="24"/>
                <w:szCs w:val="24"/>
              </w:rPr>
              <w:t>Вступ</w:t>
            </w:r>
            <w:r w:rsidR="009C551D" w:rsidRPr="009C551D">
              <w:rPr>
                <w:rFonts w:ascii="Times New Roman" w:hAnsi="Times New Roman" w:cs="Times New Roman"/>
                <w:noProof/>
                <w:webHidden/>
                <w:sz w:val="24"/>
                <w:szCs w:val="24"/>
              </w:rPr>
              <w:tab/>
            </w:r>
            <w:r w:rsidR="009C551D" w:rsidRPr="009C551D">
              <w:rPr>
                <w:rFonts w:ascii="Times New Roman" w:hAnsi="Times New Roman" w:cs="Times New Roman"/>
                <w:noProof/>
                <w:webHidden/>
                <w:sz w:val="24"/>
                <w:szCs w:val="24"/>
              </w:rPr>
              <w:fldChar w:fldCharType="begin"/>
            </w:r>
            <w:r w:rsidR="009C551D" w:rsidRPr="009C551D">
              <w:rPr>
                <w:rFonts w:ascii="Times New Roman" w:hAnsi="Times New Roman" w:cs="Times New Roman"/>
                <w:noProof/>
                <w:webHidden/>
                <w:sz w:val="24"/>
                <w:szCs w:val="24"/>
              </w:rPr>
              <w:instrText xml:space="preserve"> PAGEREF _Toc186533489 \h </w:instrText>
            </w:r>
            <w:r w:rsidR="009C551D" w:rsidRPr="009C551D">
              <w:rPr>
                <w:rFonts w:ascii="Times New Roman" w:hAnsi="Times New Roman" w:cs="Times New Roman"/>
                <w:noProof/>
                <w:webHidden/>
                <w:sz w:val="24"/>
                <w:szCs w:val="24"/>
              </w:rPr>
            </w:r>
            <w:r w:rsidR="009C551D"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5</w:t>
            </w:r>
            <w:r w:rsidR="009C551D" w:rsidRPr="009C551D">
              <w:rPr>
                <w:rFonts w:ascii="Times New Roman" w:hAnsi="Times New Roman" w:cs="Times New Roman"/>
                <w:noProof/>
                <w:webHidden/>
                <w:sz w:val="24"/>
                <w:szCs w:val="24"/>
              </w:rPr>
              <w:fldChar w:fldCharType="end"/>
            </w:r>
          </w:hyperlink>
        </w:p>
        <w:p w14:paraId="73BE97B3" w14:textId="59ED4A09" w:rsidR="009C551D" w:rsidRPr="009C551D" w:rsidRDefault="009C551D">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490" w:history="1">
            <w:r w:rsidRPr="009C551D">
              <w:rPr>
                <w:rStyle w:val="a9"/>
                <w:rFonts w:ascii="Times New Roman" w:hAnsi="Times New Roman" w:cs="Times New Roman"/>
                <w:noProof/>
                <w:sz w:val="24"/>
                <w:szCs w:val="24"/>
              </w:rPr>
              <w:t>ЧАСТИНА 1.  Муніципальний енергетичний план  Бучанської міської територіальної громади  до 2030 року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_Toc186533490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6</w:t>
            </w:r>
            <w:r w:rsidRPr="009C551D">
              <w:rPr>
                <w:rFonts w:ascii="Times New Roman" w:hAnsi="Times New Roman" w:cs="Times New Roman"/>
                <w:noProof/>
                <w:webHidden/>
                <w:sz w:val="24"/>
                <w:szCs w:val="24"/>
              </w:rPr>
              <w:fldChar w:fldCharType="end"/>
            </w:r>
          </w:hyperlink>
        </w:p>
        <w:p w14:paraId="71CEAF47" w14:textId="0DA54EDD" w:rsidR="009C551D" w:rsidRPr="009C551D" w:rsidRDefault="009C551D">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491" w:history="1">
            <w:r w:rsidRPr="009C551D">
              <w:rPr>
                <w:rStyle w:val="a9"/>
                <w:rFonts w:ascii="Times New Roman" w:hAnsi="Times New Roman" w:cs="Times New Roman"/>
                <w:noProof/>
                <w:sz w:val="24"/>
                <w:szCs w:val="24"/>
              </w:rPr>
              <w:t>Нормативно-правова база</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_Toc186533491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7</w:t>
            </w:r>
            <w:r w:rsidRPr="009C551D">
              <w:rPr>
                <w:rFonts w:ascii="Times New Roman" w:hAnsi="Times New Roman" w:cs="Times New Roman"/>
                <w:noProof/>
                <w:webHidden/>
                <w:sz w:val="24"/>
                <w:szCs w:val="24"/>
              </w:rPr>
              <w:fldChar w:fldCharType="end"/>
            </w:r>
          </w:hyperlink>
        </w:p>
        <w:p w14:paraId="21271D5F" w14:textId="39A2C79E" w:rsidR="009C551D" w:rsidRPr="009C551D" w:rsidRDefault="009C551D">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492" w:history="1">
            <w:r w:rsidRPr="009C551D">
              <w:rPr>
                <w:rStyle w:val="a9"/>
                <w:rFonts w:ascii="Times New Roman" w:hAnsi="Times New Roman" w:cs="Times New Roman"/>
                <w:noProof/>
                <w:sz w:val="24"/>
                <w:szCs w:val="24"/>
              </w:rPr>
              <w:t>Список умовних скорочень</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_Toc186533492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8</w:t>
            </w:r>
            <w:r w:rsidRPr="009C551D">
              <w:rPr>
                <w:rFonts w:ascii="Times New Roman" w:hAnsi="Times New Roman" w:cs="Times New Roman"/>
                <w:noProof/>
                <w:webHidden/>
                <w:sz w:val="24"/>
                <w:szCs w:val="24"/>
              </w:rPr>
              <w:fldChar w:fldCharType="end"/>
            </w:r>
          </w:hyperlink>
        </w:p>
        <w:p w14:paraId="749E929C" w14:textId="4A467E05" w:rsidR="009C551D" w:rsidRPr="009C551D" w:rsidRDefault="009C551D">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493" w:history="1">
            <w:r w:rsidRPr="009C551D">
              <w:rPr>
                <w:rStyle w:val="a9"/>
                <w:rFonts w:ascii="Times New Roman" w:hAnsi="Times New Roman" w:cs="Times New Roman"/>
                <w:noProof/>
                <w:sz w:val="24"/>
                <w:szCs w:val="24"/>
              </w:rPr>
              <w:t>Розділ 1. Стратегія щодо енергії та клімату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_Toc186533493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9</w:t>
            </w:r>
            <w:r w:rsidRPr="009C551D">
              <w:rPr>
                <w:rFonts w:ascii="Times New Roman" w:hAnsi="Times New Roman" w:cs="Times New Roman"/>
                <w:noProof/>
                <w:webHidden/>
                <w:sz w:val="24"/>
                <w:szCs w:val="24"/>
              </w:rPr>
              <w:fldChar w:fldCharType="end"/>
            </w:r>
          </w:hyperlink>
        </w:p>
        <w:p w14:paraId="026B675B" w14:textId="54F461A1"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494" w:history="1">
            <w:r w:rsidRPr="009C551D">
              <w:rPr>
                <w:rStyle w:val="a9"/>
                <w:rFonts w:ascii="Times New Roman" w:hAnsi="Times New Roman" w:cs="Times New Roman"/>
                <w:noProof/>
                <w:sz w:val="24"/>
                <w:szCs w:val="24"/>
              </w:rPr>
              <w:t>1.1.</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Довгострокове бачення, цілі та стратегії громади до 2050 року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_Toc186533494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9</w:t>
            </w:r>
            <w:r w:rsidRPr="009C551D">
              <w:rPr>
                <w:rFonts w:ascii="Times New Roman" w:hAnsi="Times New Roman" w:cs="Times New Roman"/>
                <w:noProof/>
                <w:webHidden/>
                <w:sz w:val="24"/>
                <w:szCs w:val="24"/>
              </w:rPr>
              <w:fldChar w:fldCharType="end"/>
            </w:r>
          </w:hyperlink>
        </w:p>
        <w:p w14:paraId="6D68CB1F" w14:textId="75210C2A"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495" w:history="1">
            <w:r w:rsidRPr="009C551D">
              <w:rPr>
                <w:rStyle w:val="a9"/>
                <w:rFonts w:ascii="Times New Roman" w:hAnsi="Times New Roman" w:cs="Times New Roman"/>
                <w:noProof/>
                <w:sz w:val="24"/>
                <w:szCs w:val="24"/>
              </w:rPr>
              <w:t>1.2.</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Зобов’язання, цілі та стратегії до 2030 року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_Toc186533495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11</w:t>
            </w:r>
            <w:r w:rsidRPr="009C551D">
              <w:rPr>
                <w:rFonts w:ascii="Times New Roman" w:hAnsi="Times New Roman" w:cs="Times New Roman"/>
                <w:noProof/>
                <w:webHidden/>
                <w:sz w:val="24"/>
                <w:szCs w:val="24"/>
              </w:rPr>
              <w:fldChar w:fldCharType="end"/>
            </w:r>
          </w:hyperlink>
        </w:p>
        <w:p w14:paraId="684565E3" w14:textId="1E4DB469"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496" w:history="1">
            <w:r w:rsidRPr="009C551D">
              <w:rPr>
                <w:rStyle w:val="a9"/>
                <w:rFonts w:ascii="Times New Roman" w:hAnsi="Times New Roman" w:cs="Times New Roman"/>
                <w:noProof/>
                <w:sz w:val="24"/>
                <w:szCs w:val="24"/>
              </w:rPr>
              <w:t>1.3.</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Організаційна структура</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_Toc186533496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14</w:t>
            </w:r>
            <w:r w:rsidRPr="009C551D">
              <w:rPr>
                <w:rFonts w:ascii="Times New Roman" w:hAnsi="Times New Roman" w:cs="Times New Roman"/>
                <w:noProof/>
                <w:webHidden/>
                <w:sz w:val="24"/>
                <w:szCs w:val="24"/>
              </w:rPr>
              <w:fldChar w:fldCharType="end"/>
            </w:r>
          </w:hyperlink>
        </w:p>
        <w:p w14:paraId="4962AF86" w14:textId="2493CD02"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497" w:history="1">
            <w:r w:rsidRPr="009C551D">
              <w:rPr>
                <w:rStyle w:val="a9"/>
                <w:rFonts w:ascii="Times New Roman" w:hAnsi="Times New Roman" w:cs="Times New Roman"/>
                <w:noProof/>
                <w:sz w:val="24"/>
                <w:szCs w:val="24"/>
              </w:rPr>
              <w:t>1.4.</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Залучення зацікавлених сторін</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_Toc186533497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15</w:t>
            </w:r>
            <w:r w:rsidRPr="009C551D">
              <w:rPr>
                <w:rFonts w:ascii="Times New Roman" w:hAnsi="Times New Roman" w:cs="Times New Roman"/>
                <w:noProof/>
                <w:webHidden/>
                <w:sz w:val="24"/>
                <w:szCs w:val="24"/>
              </w:rPr>
              <w:fldChar w:fldCharType="end"/>
            </w:r>
          </w:hyperlink>
        </w:p>
        <w:p w14:paraId="69F47D65" w14:textId="2B48B6FB"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498" w:history="1">
            <w:r w:rsidRPr="009C551D">
              <w:rPr>
                <w:rStyle w:val="a9"/>
                <w:rFonts w:ascii="Times New Roman" w:hAnsi="Times New Roman" w:cs="Times New Roman"/>
                <w:noProof/>
                <w:sz w:val="24"/>
                <w:szCs w:val="24"/>
              </w:rPr>
              <w:t>1.5.</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Система моніторингу виконання</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_Toc186533498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16</w:t>
            </w:r>
            <w:r w:rsidRPr="009C551D">
              <w:rPr>
                <w:rFonts w:ascii="Times New Roman" w:hAnsi="Times New Roman" w:cs="Times New Roman"/>
                <w:noProof/>
                <w:webHidden/>
                <w:sz w:val="24"/>
                <w:szCs w:val="24"/>
              </w:rPr>
              <w:fldChar w:fldCharType="end"/>
            </w:r>
          </w:hyperlink>
        </w:p>
        <w:p w14:paraId="637B8419" w14:textId="6AA22577" w:rsidR="009C551D" w:rsidRPr="009C551D" w:rsidRDefault="009C551D">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499" w:history="1">
            <w:r w:rsidRPr="009C551D">
              <w:rPr>
                <w:rStyle w:val="a9"/>
                <w:rFonts w:ascii="Times New Roman" w:hAnsi="Times New Roman" w:cs="Times New Roman"/>
                <w:noProof/>
                <w:sz w:val="24"/>
                <w:szCs w:val="24"/>
              </w:rPr>
              <w:t>Розділ 2.  Загальна характеристика територіальної громади</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_Toc186533499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18</w:t>
            </w:r>
            <w:r w:rsidRPr="009C551D">
              <w:rPr>
                <w:rFonts w:ascii="Times New Roman" w:hAnsi="Times New Roman" w:cs="Times New Roman"/>
                <w:noProof/>
                <w:webHidden/>
                <w:sz w:val="24"/>
                <w:szCs w:val="24"/>
              </w:rPr>
              <w:fldChar w:fldCharType="end"/>
            </w:r>
          </w:hyperlink>
        </w:p>
        <w:p w14:paraId="1487AF51" w14:textId="12D6BEC4"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00" w:history="1">
            <w:r w:rsidRPr="009C551D">
              <w:rPr>
                <w:rStyle w:val="a9"/>
                <w:rFonts w:ascii="Times New Roman" w:hAnsi="Times New Roman" w:cs="Times New Roman"/>
                <w:noProof/>
                <w:sz w:val="24"/>
                <w:szCs w:val="24"/>
              </w:rPr>
              <w:t>2.1.</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Історична довідка</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_Toc186533500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18</w:t>
            </w:r>
            <w:r w:rsidRPr="009C551D">
              <w:rPr>
                <w:rFonts w:ascii="Times New Roman" w:hAnsi="Times New Roman" w:cs="Times New Roman"/>
                <w:noProof/>
                <w:webHidden/>
                <w:sz w:val="24"/>
                <w:szCs w:val="24"/>
              </w:rPr>
              <w:fldChar w:fldCharType="end"/>
            </w:r>
          </w:hyperlink>
        </w:p>
        <w:p w14:paraId="345D700C" w14:textId="50BA28D6"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01" w:history="1">
            <w:r w:rsidRPr="009C551D">
              <w:rPr>
                <w:rStyle w:val="a9"/>
                <w:rFonts w:ascii="Times New Roman" w:hAnsi="Times New Roman" w:cs="Times New Roman"/>
                <w:noProof/>
                <w:sz w:val="24"/>
                <w:szCs w:val="24"/>
              </w:rPr>
              <w:t>2.2.</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Загальні дані та географічне розташування</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_Toc186533501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18</w:t>
            </w:r>
            <w:r w:rsidRPr="009C551D">
              <w:rPr>
                <w:rFonts w:ascii="Times New Roman" w:hAnsi="Times New Roman" w:cs="Times New Roman"/>
                <w:noProof/>
                <w:webHidden/>
                <w:sz w:val="24"/>
                <w:szCs w:val="24"/>
              </w:rPr>
              <w:fldChar w:fldCharType="end"/>
            </w:r>
          </w:hyperlink>
        </w:p>
        <w:p w14:paraId="7FA049FB" w14:textId="50F9366D"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02" w:history="1">
            <w:r w:rsidRPr="009C551D">
              <w:rPr>
                <w:rStyle w:val="a9"/>
                <w:rFonts w:ascii="Times New Roman" w:hAnsi="Times New Roman" w:cs="Times New Roman"/>
                <w:noProof/>
                <w:sz w:val="24"/>
                <w:szCs w:val="24"/>
              </w:rPr>
              <w:t>2.3.</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Кліматичні умови</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_Toc186533502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20</w:t>
            </w:r>
            <w:r w:rsidRPr="009C551D">
              <w:rPr>
                <w:rFonts w:ascii="Times New Roman" w:hAnsi="Times New Roman" w:cs="Times New Roman"/>
                <w:noProof/>
                <w:webHidden/>
                <w:sz w:val="24"/>
                <w:szCs w:val="24"/>
              </w:rPr>
              <w:fldChar w:fldCharType="end"/>
            </w:r>
          </w:hyperlink>
        </w:p>
        <w:p w14:paraId="43432948" w14:textId="268E1897"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03" w:history="1">
            <w:r w:rsidRPr="009C551D">
              <w:rPr>
                <w:rStyle w:val="a9"/>
                <w:rFonts w:ascii="Times New Roman" w:hAnsi="Times New Roman" w:cs="Times New Roman"/>
                <w:noProof/>
                <w:sz w:val="24"/>
                <w:szCs w:val="24"/>
              </w:rPr>
              <w:t>2.4.</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Оцінка соціально-економічного потенціалу громади</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_Toc186533503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22</w:t>
            </w:r>
            <w:r w:rsidRPr="009C551D">
              <w:rPr>
                <w:rFonts w:ascii="Times New Roman" w:hAnsi="Times New Roman" w:cs="Times New Roman"/>
                <w:noProof/>
                <w:webHidden/>
                <w:sz w:val="24"/>
                <w:szCs w:val="24"/>
              </w:rPr>
              <w:fldChar w:fldCharType="end"/>
            </w:r>
          </w:hyperlink>
        </w:p>
        <w:p w14:paraId="029375D1" w14:textId="4F0298C2"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04" w:history="1">
            <w:r w:rsidRPr="009C551D">
              <w:rPr>
                <w:rStyle w:val="a9"/>
                <w:rFonts w:ascii="Times New Roman" w:hAnsi="Times New Roman" w:cs="Times New Roman"/>
                <w:noProof/>
                <w:sz w:val="24"/>
                <w:szCs w:val="24"/>
              </w:rPr>
              <w:t>2.5.</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Огляд бюджету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_Toc186533504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25</w:t>
            </w:r>
            <w:r w:rsidRPr="009C551D">
              <w:rPr>
                <w:rFonts w:ascii="Times New Roman" w:hAnsi="Times New Roman" w:cs="Times New Roman"/>
                <w:noProof/>
                <w:webHidden/>
                <w:sz w:val="24"/>
                <w:szCs w:val="24"/>
              </w:rPr>
              <w:fldChar w:fldCharType="end"/>
            </w:r>
          </w:hyperlink>
        </w:p>
        <w:p w14:paraId="6E1B916A" w14:textId="113D7F54" w:rsidR="009C551D" w:rsidRPr="009C551D" w:rsidRDefault="009C551D">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05" w:history="1">
            <w:r w:rsidRPr="009C551D">
              <w:rPr>
                <w:rStyle w:val="a9"/>
                <w:rFonts w:ascii="Times New Roman" w:hAnsi="Times New Roman" w:cs="Times New Roman"/>
                <w:noProof/>
                <w:sz w:val="24"/>
                <w:szCs w:val="24"/>
              </w:rPr>
              <w:t>Розділ 3. Енергетичний баланс громади</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_Toc186533505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31</w:t>
            </w:r>
            <w:r w:rsidRPr="009C551D">
              <w:rPr>
                <w:rFonts w:ascii="Times New Roman" w:hAnsi="Times New Roman" w:cs="Times New Roman"/>
                <w:noProof/>
                <w:webHidden/>
                <w:sz w:val="24"/>
                <w:szCs w:val="24"/>
              </w:rPr>
              <w:fldChar w:fldCharType="end"/>
            </w:r>
          </w:hyperlink>
        </w:p>
        <w:p w14:paraId="32A67C15" w14:textId="66F06AAC"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06" w:history="1">
            <w:r w:rsidRPr="009C551D">
              <w:rPr>
                <w:rStyle w:val="a9"/>
                <w:rFonts w:ascii="Times New Roman" w:hAnsi="Times New Roman" w:cs="Times New Roman"/>
                <w:noProof/>
                <w:sz w:val="24"/>
                <w:szCs w:val="24"/>
              </w:rPr>
              <w:t>3.1.</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Виробництво, транспортування  та споживання енергії</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_Toc186533506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31</w:t>
            </w:r>
            <w:r w:rsidRPr="009C551D">
              <w:rPr>
                <w:rFonts w:ascii="Times New Roman" w:hAnsi="Times New Roman" w:cs="Times New Roman"/>
                <w:noProof/>
                <w:webHidden/>
                <w:sz w:val="24"/>
                <w:szCs w:val="24"/>
              </w:rPr>
              <w:fldChar w:fldCharType="end"/>
            </w:r>
          </w:hyperlink>
        </w:p>
        <w:p w14:paraId="37F303AD" w14:textId="208F5AA5" w:rsidR="009C551D" w:rsidRPr="009C551D" w:rsidRDefault="009C551D">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07" w:history="1">
            <w:r w:rsidRPr="009C551D">
              <w:rPr>
                <w:rStyle w:val="a9"/>
                <w:rFonts w:ascii="Times New Roman" w:hAnsi="Times New Roman" w:cs="Times New Roman"/>
                <w:noProof/>
                <w:sz w:val="24"/>
                <w:szCs w:val="24"/>
              </w:rPr>
              <w:t>3.1.1.</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Система електропостачання</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_Toc186533507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31</w:t>
            </w:r>
            <w:r w:rsidRPr="009C551D">
              <w:rPr>
                <w:rFonts w:ascii="Times New Roman" w:hAnsi="Times New Roman" w:cs="Times New Roman"/>
                <w:noProof/>
                <w:webHidden/>
                <w:sz w:val="24"/>
                <w:szCs w:val="24"/>
              </w:rPr>
              <w:fldChar w:fldCharType="end"/>
            </w:r>
          </w:hyperlink>
        </w:p>
        <w:p w14:paraId="00E0D9B8" w14:textId="16C2A56B" w:rsidR="009C551D" w:rsidRPr="009C551D" w:rsidRDefault="009C551D">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08" w:history="1">
            <w:r w:rsidRPr="009C551D">
              <w:rPr>
                <w:rStyle w:val="a9"/>
                <w:rFonts w:ascii="Times New Roman" w:hAnsi="Times New Roman" w:cs="Times New Roman"/>
                <w:noProof/>
                <w:sz w:val="24"/>
                <w:szCs w:val="24"/>
              </w:rPr>
              <w:t>3.1.2.</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Система газопостачання</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_Toc186533508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33</w:t>
            </w:r>
            <w:r w:rsidRPr="009C551D">
              <w:rPr>
                <w:rFonts w:ascii="Times New Roman" w:hAnsi="Times New Roman" w:cs="Times New Roman"/>
                <w:noProof/>
                <w:webHidden/>
                <w:sz w:val="24"/>
                <w:szCs w:val="24"/>
              </w:rPr>
              <w:fldChar w:fldCharType="end"/>
            </w:r>
          </w:hyperlink>
        </w:p>
        <w:p w14:paraId="4D0D2177" w14:textId="683368B0" w:rsidR="009C551D" w:rsidRPr="009C551D" w:rsidRDefault="009C551D">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09" w:history="1">
            <w:r w:rsidRPr="009C551D">
              <w:rPr>
                <w:rStyle w:val="a9"/>
                <w:rFonts w:ascii="Times New Roman" w:hAnsi="Times New Roman" w:cs="Times New Roman"/>
                <w:noProof/>
                <w:sz w:val="24"/>
                <w:szCs w:val="24"/>
              </w:rPr>
              <w:t>3.1.3.</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Система теплопостачання</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_Toc186533509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34</w:t>
            </w:r>
            <w:r w:rsidRPr="009C551D">
              <w:rPr>
                <w:rFonts w:ascii="Times New Roman" w:hAnsi="Times New Roman" w:cs="Times New Roman"/>
                <w:noProof/>
                <w:webHidden/>
                <w:sz w:val="24"/>
                <w:szCs w:val="24"/>
              </w:rPr>
              <w:fldChar w:fldCharType="end"/>
            </w:r>
          </w:hyperlink>
        </w:p>
        <w:p w14:paraId="0BC99FDC" w14:textId="2B940C76" w:rsidR="009C551D" w:rsidRPr="009C551D" w:rsidRDefault="009C551D">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10" w:history="1">
            <w:r w:rsidRPr="009C551D">
              <w:rPr>
                <w:rStyle w:val="a9"/>
                <w:rFonts w:ascii="Times New Roman" w:hAnsi="Times New Roman" w:cs="Times New Roman"/>
                <w:noProof/>
                <w:sz w:val="24"/>
                <w:szCs w:val="24"/>
              </w:rPr>
              <w:t>3.1.4.</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Система водопостачання та водовідведення</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_Toc186533510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38</w:t>
            </w:r>
            <w:r w:rsidRPr="009C551D">
              <w:rPr>
                <w:rFonts w:ascii="Times New Roman" w:hAnsi="Times New Roman" w:cs="Times New Roman"/>
                <w:noProof/>
                <w:webHidden/>
                <w:sz w:val="24"/>
                <w:szCs w:val="24"/>
              </w:rPr>
              <w:fldChar w:fldCharType="end"/>
            </w:r>
          </w:hyperlink>
        </w:p>
        <w:p w14:paraId="510680C1" w14:textId="71F0EECF"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11" w:history="1">
            <w:r w:rsidRPr="009C551D">
              <w:rPr>
                <w:rStyle w:val="a9"/>
                <w:rFonts w:ascii="Times New Roman" w:hAnsi="Times New Roman" w:cs="Times New Roman"/>
                <w:noProof/>
                <w:sz w:val="24"/>
                <w:szCs w:val="24"/>
              </w:rPr>
              <w:t>3.2.</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Основні споживачі енергоресурсів</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_Toc186533511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40</w:t>
            </w:r>
            <w:r w:rsidRPr="009C551D">
              <w:rPr>
                <w:rFonts w:ascii="Times New Roman" w:hAnsi="Times New Roman" w:cs="Times New Roman"/>
                <w:noProof/>
                <w:webHidden/>
                <w:sz w:val="24"/>
                <w:szCs w:val="24"/>
              </w:rPr>
              <w:fldChar w:fldCharType="end"/>
            </w:r>
          </w:hyperlink>
        </w:p>
        <w:p w14:paraId="0186510C" w14:textId="670FDA53" w:rsidR="009C551D" w:rsidRPr="009C551D" w:rsidRDefault="009C551D">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12" w:history="1">
            <w:r w:rsidRPr="009C551D">
              <w:rPr>
                <w:rStyle w:val="a9"/>
                <w:rFonts w:ascii="Times New Roman" w:hAnsi="Times New Roman" w:cs="Times New Roman"/>
                <w:noProof/>
                <w:sz w:val="24"/>
                <w:szCs w:val="24"/>
              </w:rPr>
              <w:t>3.2.1.</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Муніципальні установи та підприємства</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_Toc186533512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40</w:t>
            </w:r>
            <w:r w:rsidRPr="009C551D">
              <w:rPr>
                <w:rFonts w:ascii="Times New Roman" w:hAnsi="Times New Roman" w:cs="Times New Roman"/>
                <w:noProof/>
                <w:webHidden/>
                <w:sz w:val="24"/>
                <w:szCs w:val="24"/>
              </w:rPr>
              <w:fldChar w:fldCharType="end"/>
            </w:r>
          </w:hyperlink>
        </w:p>
        <w:p w14:paraId="18DFE02D" w14:textId="7AB36466" w:rsidR="009C551D" w:rsidRPr="009C551D" w:rsidRDefault="009C551D">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13" w:history="1">
            <w:r w:rsidRPr="009C551D">
              <w:rPr>
                <w:rStyle w:val="a9"/>
                <w:rFonts w:ascii="Times New Roman" w:hAnsi="Times New Roman" w:cs="Times New Roman"/>
                <w:noProof/>
                <w:sz w:val="24"/>
                <w:szCs w:val="24"/>
              </w:rPr>
              <w:t>3.2.2.</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Житловий сектор</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_Toc186533513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42</w:t>
            </w:r>
            <w:r w:rsidRPr="009C551D">
              <w:rPr>
                <w:rFonts w:ascii="Times New Roman" w:hAnsi="Times New Roman" w:cs="Times New Roman"/>
                <w:noProof/>
                <w:webHidden/>
                <w:sz w:val="24"/>
                <w:szCs w:val="24"/>
              </w:rPr>
              <w:fldChar w:fldCharType="end"/>
            </w:r>
          </w:hyperlink>
        </w:p>
        <w:p w14:paraId="5FA7D545" w14:textId="08657B62" w:rsidR="009C551D" w:rsidRPr="009C551D" w:rsidRDefault="009C551D">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14" w:history="1">
            <w:r w:rsidRPr="009C551D">
              <w:rPr>
                <w:rStyle w:val="a9"/>
                <w:rFonts w:ascii="Times New Roman" w:hAnsi="Times New Roman" w:cs="Times New Roman"/>
                <w:noProof/>
                <w:sz w:val="24"/>
                <w:szCs w:val="24"/>
              </w:rPr>
              <w:t>3.2.3.</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Вуличне освітлення</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_Toc186533514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47</w:t>
            </w:r>
            <w:r w:rsidRPr="009C551D">
              <w:rPr>
                <w:rFonts w:ascii="Times New Roman" w:hAnsi="Times New Roman" w:cs="Times New Roman"/>
                <w:noProof/>
                <w:webHidden/>
                <w:sz w:val="24"/>
                <w:szCs w:val="24"/>
              </w:rPr>
              <w:fldChar w:fldCharType="end"/>
            </w:r>
          </w:hyperlink>
        </w:p>
        <w:p w14:paraId="44ADA2E0" w14:textId="4DB874DC" w:rsidR="009C551D" w:rsidRPr="009C551D" w:rsidRDefault="009C551D">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15" w:history="1">
            <w:r w:rsidRPr="009C551D">
              <w:rPr>
                <w:rStyle w:val="a9"/>
                <w:rFonts w:ascii="Times New Roman" w:hAnsi="Times New Roman" w:cs="Times New Roman"/>
                <w:noProof/>
                <w:sz w:val="24"/>
                <w:szCs w:val="24"/>
              </w:rPr>
              <w:t>3.2.4.</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Промисловість (малий та середній бізнес), комерційні структури</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_Toc186533515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48</w:t>
            </w:r>
            <w:r w:rsidRPr="009C551D">
              <w:rPr>
                <w:rFonts w:ascii="Times New Roman" w:hAnsi="Times New Roman" w:cs="Times New Roman"/>
                <w:noProof/>
                <w:webHidden/>
                <w:sz w:val="24"/>
                <w:szCs w:val="24"/>
              </w:rPr>
              <w:fldChar w:fldCharType="end"/>
            </w:r>
          </w:hyperlink>
        </w:p>
        <w:p w14:paraId="544E559F" w14:textId="06F2EF86" w:rsidR="009C551D" w:rsidRPr="009C551D" w:rsidRDefault="009C551D">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16" w:history="1">
            <w:r w:rsidRPr="009C551D">
              <w:rPr>
                <w:rStyle w:val="a9"/>
                <w:rFonts w:ascii="Times New Roman" w:hAnsi="Times New Roman" w:cs="Times New Roman"/>
                <w:noProof/>
                <w:sz w:val="24"/>
                <w:szCs w:val="24"/>
              </w:rPr>
              <w:t>3.2.5.</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Транспорт</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_Toc186533516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50</w:t>
            </w:r>
            <w:r w:rsidRPr="009C551D">
              <w:rPr>
                <w:rFonts w:ascii="Times New Roman" w:hAnsi="Times New Roman" w:cs="Times New Roman"/>
                <w:noProof/>
                <w:webHidden/>
                <w:sz w:val="24"/>
                <w:szCs w:val="24"/>
              </w:rPr>
              <w:fldChar w:fldCharType="end"/>
            </w:r>
          </w:hyperlink>
        </w:p>
        <w:p w14:paraId="5C37A454" w14:textId="75B0AA1F" w:rsidR="009C551D" w:rsidRPr="009C551D" w:rsidRDefault="009C551D">
          <w:pPr>
            <w:pStyle w:val="23"/>
            <w:tabs>
              <w:tab w:val="left" w:pos="132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17" w:history="1">
            <w:r w:rsidRPr="009C551D">
              <w:rPr>
                <w:rStyle w:val="a9"/>
                <w:rFonts w:ascii="Times New Roman" w:hAnsi="Times New Roman" w:cs="Times New Roman"/>
                <w:noProof/>
                <w:sz w:val="24"/>
                <w:szCs w:val="24"/>
              </w:rPr>
              <w:t>3.2.5.1.</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Муніципальний транспорт</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_Toc186533517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50</w:t>
            </w:r>
            <w:r w:rsidRPr="009C551D">
              <w:rPr>
                <w:rFonts w:ascii="Times New Roman" w:hAnsi="Times New Roman" w:cs="Times New Roman"/>
                <w:noProof/>
                <w:webHidden/>
                <w:sz w:val="24"/>
                <w:szCs w:val="24"/>
              </w:rPr>
              <w:fldChar w:fldCharType="end"/>
            </w:r>
          </w:hyperlink>
        </w:p>
        <w:p w14:paraId="5DA8161C" w14:textId="373D946F" w:rsidR="009C551D" w:rsidRPr="009C551D" w:rsidRDefault="009C551D">
          <w:pPr>
            <w:pStyle w:val="23"/>
            <w:tabs>
              <w:tab w:val="left" w:pos="132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18" w:history="1">
            <w:r w:rsidRPr="009C551D">
              <w:rPr>
                <w:rStyle w:val="a9"/>
                <w:rFonts w:ascii="Times New Roman" w:hAnsi="Times New Roman" w:cs="Times New Roman"/>
                <w:noProof/>
                <w:sz w:val="24"/>
                <w:szCs w:val="24"/>
              </w:rPr>
              <w:t>3.2.5.2.</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Громадський транспорт</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_Toc186533518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52</w:t>
            </w:r>
            <w:r w:rsidRPr="009C551D">
              <w:rPr>
                <w:rFonts w:ascii="Times New Roman" w:hAnsi="Times New Roman" w:cs="Times New Roman"/>
                <w:noProof/>
                <w:webHidden/>
                <w:sz w:val="24"/>
                <w:szCs w:val="24"/>
              </w:rPr>
              <w:fldChar w:fldCharType="end"/>
            </w:r>
          </w:hyperlink>
        </w:p>
        <w:p w14:paraId="14652A15" w14:textId="14E892CA" w:rsidR="009C551D" w:rsidRPr="009C551D" w:rsidRDefault="009C551D">
          <w:pPr>
            <w:pStyle w:val="23"/>
            <w:tabs>
              <w:tab w:val="left" w:pos="132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19" w:history="1">
            <w:r w:rsidRPr="009C551D">
              <w:rPr>
                <w:rStyle w:val="a9"/>
                <w:rFonts w:ascii="Times New Roman" w:hAnsi="Times New Roman" w:cs="Times New Roman"/>
                <w:noProof/>
                <w:sz w:val="24"/>
                <w:szCs w:val="24"/>
              </w:rPr>
              <w:t>3.2.5.3.</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Приватний та комерційний транспорт</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_Toc186533519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52</w:t>
            </w:r>
            <w:r w:rsidRPr="009C551D">
              <w:rPr>
                <w:rFonts w:ascii="Times New Roman" w:hAnsi="Times New Roman" w:cs="Times New Roman"/>
                <w:noProof/>
                <w:webHidden/>
                <w:sz w:val="24"/>
                <w:szCs w:val="24"/>
              </w:rPr>
              <w:fldChar w:fldCharType="end"/>
            </w:r>
          </w:hyperlink>
        </w:p>
        <w:p w14:paraId="080C2F6A" w14:textId="67D05A27"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20" w:history="1">
            <w:r w:rsidRPr="009C551D">
              <w:rPr>
                <w:rStyle w:val="a9"/>
                <w:rFonts w:ascii="Times New Roman" w:hAnsi="Times New Roman" w:cs="Times New Roman"/>
                <w:noProof/>
                <w:sz w:val="24"/>
                <w:szCs w:val="24"/>
              </w:rPr>
              <w:t>3.3.</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Зведений енергетичний баланс</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_Toc186533520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54</w:t>
            </w:r>
            <w:r w:rsidRPr="009C551D">
              <w:rPr>
                <w:rFonts w:ascii="Times New Roman" w:hAnsi="Times New Roman" w:cs="Times New Roman"/>
                <w:noProof/>
                <w:webHidden/>
                <w:sz w:val="24"/>
                <w:szCs w:val="24"/>
              </w:rPr>
              <w:fldChar w:fldCharType="end"/>
            </w:r>
          </w:hyperlink>
        </w:p>
        <w:p w14:paraId="5683A96F" w14:textId="332408B3"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21" w:history="1">
            <w:r w:rsidRPr="009C551D">
              <w:rPr>
                <w:rStyle w:val="a9"/>
                <w:rFonts w:ascii="Times New Roman" w:hAnsi="Times New Roman" w:cs="Times New Roman"/>
                <w:noProof/>
                <w:sz w:val="24"/>
                <w:szCs w:val="24"/>
              </w:rPr>
              <w:t>3.4.</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Вартісний баланс енергоресурсів</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_Toc186533521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57</w:t>
            </w:r>
            <w:r w:rsidRPr="009C551D">
              <w:rPr>
                <w:rFonts w:ascii="Times New Roman" w:hAnsi="Times New Roman" w:cs="Times New Roman"/>
                <w:noProof/>
                <w:webHidden/>
                <w:sz w:val="24"/>
                <w:szCs w:val="24"/>
              </w:rPr>
              <w:fldChar w:fldCharType="end"/>
            </w:r>
          </w:hyperlink>
        </w:p>
        <w:p w14:paraId="1407DC72" w14:textId="14ED3EDA"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22" w:history="1">
            <w:r w:rsidRPr="009C551D">
              <w:rPr>
                <w:rStyle w:val="a9"/>
                <w:rFonts w:ascii="Times New Roman" w:hAnsi="Times New Roman" w:cs="Times New Roman"/>
                <w:noProof/>
                <w:sz w:val="24"/>
                <w:szCs w:val="24"/>
              </w:rPr>
              <w:t>3.5.</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Потенціал для використання відновлюваних джерел енергії</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_Toc186533522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59</w:t>
            </w:r>
            <w:r w:rsidRPr="009C551D">
              <w:rPr>
                <w:rFonts w:ascii="Times New Roman" w:hAnsi="Times New Roman" w:cs="Times New Roman"/>
                <w:noProof/>
                <w:webHidden/>
                <w:sz w:val="24"/>
                <w:szCs w:val="24"/>
              </w:rPr>
              <w:fldChar w:fldCharType="end"/>
            </w:r>
          </w:hyperlink>
        </w:p>
        <w:p w14:paraId="0CA0C215" w14:textId="0C2E9CD8"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23" w:history="1">
            <w:r w:rsidRPr="009C551D">
              <w:rPr>
                <w:rStyle w:val="a9"/>
                <w:rFonts w:ascii="Times New Roman" w:hAnsi="Times New Roman" w:cs="Times New Roman"/>
                <w:noProof/>
                <w:sz w:val="24"/>
                <w:szCs w:val="24"/>
              </w:rPr>
              <w:t>3.6.</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Доступ до енергії та енергетична бідність</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_Toc186533523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64</w:t>
            </w:r>
            <w:r w:rsidRPr="009C551D">
              <w:rPr>
                <w:rFonts w:ascii="Times New Roman" w:hAnsi="Times New Roman" w:cs="Times New Roman"/>
                <w:noProof/>
                <w:webHidden/>
                <w:sz w:val="24"/>
                <w:szCs w:val="24"/>
              </w:rPr>
              <w:fldChar w:fldCharType="end"/>
            </w:r>
          </w:hyperlink>
        </w:p>
        <w:p w14:paraId="0E4249BE" w14:textId="07FA88AD" w:rsidR="009C551D" w:rsidRPr="009C551D" w:rsidRDefault="009C551D">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24" w:history="1">
            <w:r w:rsidRPr="009C551D">
              <w:rPr>
                <w:rStyle w:val="a9"/>
                <w:rFonts w:ascii="Times New Roman" w:hAnsi="Times New Roman" w:cs="Times New Roman"/>
                <w:noProof/>
                <w:sz w:val="24"/>
                <w:szCs w:val="24"/>
              </w:rPr>
              <w:t>Розділ 4. Базовий кадастр викидів парникових газів</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_Toc186533524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66</w:t>
            </w:r>
            <w:r w:rsidRPr="009C551D">
              <w:rPr>
                <w:rFonts w:ascii="Times New Roman" w:hAnsi="Times New Roman" w:cs="Times New Roman"/>
                <w:noProof/>
                <w:webHidden/>
                <w:sz w:val="24"/>
                <w:szCs w:val="24"/>
              </w:rPr>
              <w:fldChar w:fldCharType="end"/>
            </w:r>
          </w:hyperlink>
        </w:p>
        <w:p w14:paraId="2013B4A6" w14:textId="681A9182"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25" w:history="1">
            <w:r w:rsidRPr="009C551D">
              <w:rPr>
                <w:rStyle w:val="a9"/>
                <w:rFonts w:ascii="Times New Roman" w:hAnsi="Times New Roman" w:cs="Times New Roman"/>
                <w:noProof/>
                <w:sz w:val="24"/>
                <w:szCs w:val="24"/>
              </w:rPr>
              <w:t>4.1.</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Визначення базового року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_Toc186533525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66</w:t>
            </w:r>
            <w:r w:rsidRPr="009C551D">
              <w:rPr>
                <w:rFonts w:ascii="Times New Roman" w:hAnsi="Times New Roman" w:cs="Times New Roman"/>
                <w:noProof/>
                <w:webHidden/>
                <w:sz w:val="24"/>
                <w:szCs w:val="24"/>
              </w:rPr>
              <w:fldChar w:fldCharType="end"/>
            </w:r>
          </w:hyperlink>
        </w:p>
        <w:p w14:paraId="2F0607BE" w14:textId="4FE42357"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26" w:history="1">
            <w:r w:rsidRPr="009C551D">
              <w:rPr>
                <w:rStyle w:val="a9"/>
                <w:rFonts w:ascii="Times New Roman" w:hAnsi="Times New Roman" w:cs="Times New Roman"/>
                <w:noProof/>
                <w:sz w:val="24"/>
                <w:szCs w:val="24"/>
              </w:rPr>
              <w:t>4.2.</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Визначення секторів базового кадастру викидів (БКВ)</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_Toc186533526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66</w:t>
            </w:r>
            <w:r w:rsidRPr="009C551D">
              <w:rPr>
                <w:rFonts w:ascii="Times New Roman" w:hAnsi="Times New Roman" w:cs="Times New Roman"/>
                <w:noProof/>
                <w:webHidden/>
                <w:sz w:val="24"/>
                <w:szCs w:val="24"/>
              </w:rPr>
              <w:fldChar w:fldCharType="end"/>
            </w:r>
          </w:hyperlink>
        </w:p>
        <w:p w14:paraId="1563C9C9" w14:textId="1255C042"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27" w:history="1">
            <w:r w:rsidRPr="009C551D">
              <w:rPr>
                <w:rStyle w:val="a9"/>
                <w:rFonts w:ascii="Times New Roman" w:hAnsi="Times New Roman" w:cs="Times New Roman"/>
                <w:noProof/>
                <w:sz w:val="24"/>
                <w:szCs w:val="24"/>
              </w:rPr>
              <w:t>4.3.</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Обрання системи вимірювання викидів парникових газів</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_Toc186533527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67</w:t>
            </w:r>
            <w:r w:rsidRPr="009C551D">
              <w:rPr>
                <w:rFonts w:ascii="Times New Roman" w:hAnsi="Times New Roman" w:cs="Times New Roman"/>
                <w:noProof/>
                <w:webHidden/>
                <w:sz w:val="24"/>
                <w:szCs w:val="24"/>
              </w:rPr>
              <w:fldChar w:fldCharType="end"/>
            </w:r>
          </w:hyperlink>
        </w:p>
        <w:p w14:paraId="3040DB9E" w14:textId="42ED3680"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28" w:history="1">
            <w:r w:rsidRPr="009C551D">
              <w:rPr>
                <w:rStyle w:val="a9"/>
                <w:rFonts w:ascii="Times New Roman" w:hAnsi="Times New Roman" w:cs="Times New Roman"/>
                <w:noProof/>
                <w:sz w:val="24"/>
                <w:szCs w:val="24"/>
              </w:rPr>
              <w:t>4.4.</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Споживання енергоресурсів в натуральних одиницях за базовий 2017 р.</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_Toc186533528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70</w:t>
            </w:r>
            <w:r w:rsidRPr="009C551D">
              <w:rPr>
                <w:rFonts w:ascii="Times New Roman" w:hAnsi="Times New Roman" w:cs="Times New Roman"/>
                <w:noProof/>
                <w:webHidden/>
                <w:sz w:val="24"/>
                <w:szCs w:val="24"/>
              </w:rPr>
              <w:fldChar w:fldCharType="end"/>
            </w:r>
          </w:hyperlink>
        </w:p>
        <w:p w14:paraId="43360DB2" w14:textId="2CDF36BB"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29" w:history="1">
            <w:r w:rsidRPr="009C551D">
              <w:rPr>
                <w:rStyle w:val="a9"/>
                <w:rFonts w:ascii="Times New Roman" w:hAnsi="Times New Roman" w:cs="Times New Roman"/>
                <w:noProof/>
                <w:sz w:val="24"/>
                <w:szCs w:val="24"/>
              </w:rPr>
              <w:t>4.5.</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Споживання енергоресурсів в МВт∙год за базовий 2017 р.</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_Toc186533529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71</w:t>
            </w:r>
            <w:r w:rsidRPr="009C551D">
              <w:rPr>
                <w:rFonts w:ascii="Times New Roman" w:hAnsi="Times New Roman" w:cs="Times New Roman"/>
                <w:noProof/>
                <w:webHidden/>
                <w:sz w:val="24"/>
                <w:szCs w:val="24"/>
              </w:rPr>
              <w:fldChar w:fldCharType="end"/>
            </w:r>
          </w:hyperlink>
        </w:p>
        <w:p w14:paraId="0BB84294" w14:textId="5568DE36"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30" w:history="1">
            <w:r w:rsidRPr="009C551D">
              <w:rPr>
                <w:rStyle w:val="a9"/>
                <w:rFonts w:ascii="Times New Roman" w:hAnsi="Times New Roman" w:cs="Times New Roman"/>
                <w:noProof/>
                <w:sz w:val="24"/>
                <w:szCs w:val="24"/>
              </w:rPr>
              <w:t>4.6.</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Кадастр викидів СО</w:t>
            </w:r>
            <w:r w:rsidRPr="009C551D">
              <w:rPr>
                <w:rStyle w:val="a9"/>
                <w:rFonts w:ascii="Times New Roman" w:hAnsi="Times New Roman" w:cs="Times New Roman"/>
                <w:noProof/>
                <w:sz w:val="24"/>
                <w:szCs w:val="24"/>
                <w:vertAlign w:val="subscript"/>
              </w:rPr>
              <w:t>2 екв</w:t>
            </w:r>
            <w:r w:rsidRPr="009C551D">
              <w:rPr>
                <w:rStyle w:val="a9"/>
                <w:rFonts w:ascii="Times New Roman" w:hAnsi="Times New Roman" w:cs="Times New Roman"/>
                <w:noProof/>
                <w:sz w:val="24"/>
                <w:szCs w:val="24"/>
              </w:rPr>
              <w:t xml:space="preserve"> в базовому 2017 р.</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_Toc186533530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72</w:t>
            </w:r>
            <w:r w:rsidRPr="009C551D">
              <w:rPr>
                <w:rFonts w:ascii="Times New Roman" w:hAnsi="Times New Roman" w:cs="Times New Roman"/>
                <w:noProof/>
                <w:webHidden/>
                <w:sz w:val="24"/>
                <w:szCs w:val="24"/>
              </w:rPr>
              <w:fldChar w:fldCharType="end"/>
            </w:r>
          </w:hyperlink>
        </w:p>
        <w:p w14:paraId="36DEE43C" w14:textId="2BC4A948" w:rsidR="009C551D" w:rsidRPr="009C551D" w:rsidRDefault="009C551D">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31" w:history="1">
            <w:r w:rsidRPr="009C551D">
              <w:rPr>
                <w:rStyle w:val="a9"/>
                <w:rFonts w:ascii="Times New Roman" w:hAnsi="Times New Roman" w:cs="Times New Roman"/>
                <w:noProof/>
                <w:sz w:val="24"/>
                <w:szCs w:val="24"/>
              </w:rPr>
              <w:t>Розділ 5. Заходи з пом’якшення наслідків зміни клімату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_Toc186533531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73</w:t>
            </w:r>
            <w:r w:rsidRPr="009C551D">
              <w:rPr>
                <w:rFonts w:ascii="Times New Roman" w:hAnsi="Times New Roman" w:cs="Times New Roman"/>
                <w:noProof/>
                <w:webHidden/>
                <w:sz w:val="24"/>
                <w:szCs w:val="24"/>
              </w:rPr>
              <w:fldChar w:fldCharType="end"/>
            </w:r>
          </w:hyperlink>
        </w:p>
        <w:p w14:paraId="1FE69BAE" w14:textId="15046B8B"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32" w:history="1">
            <w:r w:rsidRPr="009C551D">
              <w:rPr>
                <w:rStyle w:val="a9"/>
                <w:rFonts w:ascii="Times New Roman" w:hAnsi="Times New Roman" w:cs="Times New Roman"/>
                <w:noProof/>
                <w:sz w:val="24"/>
                <w:szCs w:val="24"/>
              </w:rPr>
              <w:t>5.1.</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План заходів з пом’якшення наслідків зміни клімату на період 2022-2030рр.</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_Toc186533532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73</w:t>
            </w:r>
            <w:r w:rsidRPr="009C551D">
              <w:rPr>
                <w:rFonts w:ascii="Times New Roman" w:hAnsi="Times New Roman" w:cs="Times New Roman"/>
                <w:noProof/>
                <w:webHidden/>
                <w:sz w:val="24"/>
                <w:szCs w:val="24"/>
              </w:rPr>
              <w:fldChar w:fldCharType="end"/>
            </w:r>
          </w:hyperlink>
        </w:p>
        <w:p w14:paraId="6CEF196E" w14:textId="09F523B8"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33" w:history="1">
            <w:r w:rsidRPr="009C551D">
              <w:rPr>
                <w:rStyle w:val="a9"/>
                <w:rFonts w:ascii="Times New Roman" w:hAnsi="Times New Roman" w:cs="Times New Roman"/>
                <w:noProof/>
                <w:sz w:val="24"/>
                <w:szCs w:val="24"/>
              </w:rPr>
              <w:t>5.2.</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Опис запланованих дій та заходів</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_Toc186533533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86</w:t>
            </w:r>
            <w:r w:rsidRPr="009C551D">
              <w:rPr>
                <w:rFonts w:ascii="Times New Roman" w:hAnsi="Times New Roman" w:cs="Times New Roman"/>
                <w:noProof/>
                <w:webHidden/>
                <w:sz w:val="24"/>
                <w:szCs w:val="24"/>
              </w:rPr>
              <w:fldChar w:fldCharType="end"/>
            </w:r>
          </w:hyperlink>
        </w:p>
        <w:p w14:paraId="2BAF8C25" w14:textId="5A90D9ED" w:rsidR="009C551D" w:rsidRPr="009C551D" w:rsidRDefault="009C551D">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34" w:history="1">
            <w:r w:rsidRPr="009C551D">
              <w:rPr>
                <w:rStyle w:val="a9"/>
                <w:rFonts w:ascii="Times New Roman" w:hAnsi="Times New Roman" w:cs="Times New Roman"/>
                <w:noProof/>
                <w:sz w:val="24"/>
                <w:szCs w:val="24"/>
              </w:rPr>
              <w:t>5.2.1.</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Заходи, що заплановані до виконання в муніципальному секторі</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_Toc186533534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86</w:t>
            </w:r>
            <w:r w:rsidRPr="009C551D">
              <w:rPr>
                <w:rFonts w:ascii="Times New Roman" w:hAnsi="Times New Roman" w:cs="Times New Roman"/>
                <w:noProof/>
                <w:webHidden/>
                <w:sz w:val="24"/>
                <w:szCs w:val="24"/>
              </w:rPr>
              <w:fldChar w:fldCharType="end"/>
            </w:r>
          </w:hyperlink>
        </w:p>
        <w:p w14:paraId="08A03299" w14:textId="21373C8B" w:rsidR="009C551D" w:rsidRPr="009C551D" w:rsidRDefault="009C551D">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35" w:history="1">
            <w:r w:rsidRPr="009C551D">
              <w:rPr>
                <w:rStyle w:val="a9"/>
                <w:rFonts w:ascii="Times New Roman" w:hAnsi="Times New Roman" w:cs="Times New Roman"/>
                <w:noProof/>
                <w:sz w:val="24"/>
                <w:szCs w:val="24"/>
              </w:rPr>
              <w:t>5.2.2.</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Заходи, що заплановані до виконання на об’єктах Водоканалу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_Toc186533535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87</w:t>
            </w:r>
            <w:r w:rsidRPr="009C551D">
              <w:rPr>
                <w:rFonts w:ascii="Times New Roman" w:hAnsi="Times New Roman" w:cs="Times New Roman"/>
                <w:noProof/>
                <w:webHidden/>
                <w:sz w:val="24"/>
                <w:szCs w:val="24"/>
              </w:rPr>
              <w:fldChar w:fldCharType="end"/>
            </w:r>
          </w:hyperlink>
        </w:p>
        <w:p w14:paraId="04C1D22E" w14:textId="15166675" w:rsidR="009C551D" w:rsidRPr="009C551D" w:rsidRDefault="009C551D">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36" w:history="1">
            <w:r w:rsidRPr="009C551D">
              <w:rPr>
                <w:rStyle w:val="a9"/>
                <w:rFonts w:ascii="Times New Roman" w:hAnsi="Times New Roman" w:cs="Times New Roman"/>
                <w:noProof/>
                <w:sz w:val="24"/>
                <w:szCs w:val="24"/>
              </w:rPr>
              <w:t>5.2.3.</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Заходи, що заплановані до виконання в житловому секторі</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_Toc186533536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87</w:t>
            </w:r>
            <w:r w:rsidRPr="009C551D">
              <w:rPr>
                <w:rFonts w:ascii="Times New Roman" w:hAnsi="Times New Roman" w:cs="Times New Roman"/>
                <w:noProof/>
                <w:webHidden/>
                <w:sz w:val="24"/>
                <w:szCs w:val="24"/>
              </w:rPr>
              <w:fldChar w:fldCharType="end"/>
            </w:r>
          </w:hyperlink>
        </w:p>
        <w:p w14:paraId="1AA8E3D6" w14:textId="22EB1E55" w:rsidR="009C551D" w:rsidRPr="009C551D" w:rsidRDefault="009C551D">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37" w:history="1">
            <w:r w:rsidRPr="009C551D">
              <w:rPr>
                <w:rStyle w:val="a9"/>
                <w:rFonts w:ascii="Times New Roman" w:hAnsi="Times New Roman" w:cs="Times New Roman"/>
                <w:noProof/>
                <w:sz w:val="24"/>
                <w:szCs w:val="24"/>
              </w:rPr>
              <w:t>5.2.4.</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Заходи, що заплановані до виконання для будівель третинного сектору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_Toc186533537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88</w:t>
            </w:r>
            <w:r w:rsidRPr="009C551D">
              <w:rPr>
                <w:rFonts w:ascii="Times New Roman" w:hAnsi="Times New Roman" w:cs="Times New Roman"/>
                <w:noProof/>
                <w:webHidden/>
                <w:sz w:val="24"/>
                <w:szCs w:val="24"/>
              </w:rPr>
              <w:fldChar w:fldCharType="end"/>
            </w:r>
          </w:hyperlink>
        </w:p>
        <w:p w14:paraId="5C395A43" w14:textId="1FAF6515" w:rsidR="009C551D" w:rsidRPr="009C551D" w:rsidRDefault="009C551D">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38" w:history="1">
            <w:r w:rsidRPr="009C551D">
              <w:rPr>
                <w:rStyle w:val="a9"/>
                <w:rFonts w:ascii="Times New Roman" w:hAnsi="Times New Roman" w:cs="Times New Roman"/>
                <w:noProof/>
                <w:sz w:val="24"/>
                <w:szCs w:val="24"/>
              </w:rPr>
              <w:t>5.2.5.</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Заходи, що заплановані до виконання для муніципального вуличного освітлення</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_Toc186533538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89</w:t>
            </w:r>
            <w:r w:rsidRPr="009C551D">
              <w:rPr>
                <w:rFonts w:ascii="Times New Roman" w:hAnsi="Times New Roman" w:cs="Times New Roman"/>
                <w:noProof/>
                <w:webHidden/>
                <w:sz w:val="24"/>
                <w:szCs w:val="24"/>
              </w:rPr>
              <w:fldChar w:fldCharType="end"/>
            </w:r>
          </w:hyperlink>
        </w:p>
        <w:p w14:paraId="1F48AE29" w14:textId="03B49AF5" w:rsidR="009C551D" w:rsidRPr="009C551D" w:rsidRDefault="009C551D">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39" w:history="1">
            <w:r w:rsidRPr="009C551D">
              <w:rPr>
                <w:rStyle w:val="a9"/>
                <w:rFonts w:ascii="Times New Roman" w:hAnsi="Times New Roman" w:cs="Times New Roman"/>
                <w:noProof/>
                <w:sz w:val="24"/>
                <w:szCs w:val="24"/>
              </w:rPr>
              <w:t>5.2.6.</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Заходи, що заплановані до виконання в секторі транспорту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_Toc186533539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89</w:t>
            </w:r>
            <w:r w:rsidRPr="009C551D">
              <w:rPr>
                <w:rFonts w:ascii="Times New Roman" w:hAnsi="Times New Roman" w:cs="Times New Roman"/>
                <w:noProof/>
                <w:webHidden/>
                <w:sz w:val="24"/>
                <w:szCs w:val="24"/>
              </w:rPr>
              <w:fldChar w:fldCharType="end"/>
            </w:r>
          </w:hyperlink>
        </w:p>
        <w:p w14:paraId="424E0B00" w14:textId="779DFD39" w:rsidR="009C551D" w:rsidRPr="009C551D" w:rsidRDefault="009C551D">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40" w:history="1">
            <w:r w:rsidRPr="009C551D">
              <w:rPr>
                <w:rStyle w:val="a9"/>
                <w:rFonts w:ascii="Times New Roman" w:hAnsi="Times New Roman" w:cs="Times New Roman"/>
                <w:noProof/>
                <w:sz w:val="24"/>
                <w:szCs w:val="24"/>
              </w:rPr>
              <w:t>5.2.7.</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Заходи, що заплановані до виконання по розділу місцевого виробництва електроенергії</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_Toc186533540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90</w:t>
            </w:r>
            <w:r w:rsidRPr="009C551D">
              <w:rPr>
                <w:rFonts w:ascii="Times New Roman" w:hAnsi="Times New Roman" w:cs="Times New Roman"/>
                <w:noProof/>
                <w:webHidden/>
                <w:sz w:val="24"/>
                <w:szCs w:val="24"/>
              </w:rPr>
              <w:fldChar w:fldCharType="end"/>
            </w:r>
          </w:hyperlink>
        </w:p>
        <w:p w14:paraId="4708CA01" w14:textId="72FDC9E0" w:rsidR="009C551D" w:rsidRPr="009C551D" w:rsidRDefault="009C551D">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41" w:history="1">
            <w:r w:rsidRPr="009C551D">
              <w:rPr>
                <w:rStyle w:val="a9"/>
                <w:rFonts w:ascii="Times New Roman" w:hAnsi="Times New Roman" w:cs="Times New Roman"/>
                <w:noProof/>
                <w:sz w:val="24"/>
                <w:szCs w:val="24"/>
              </w:rPr>
              <w:t>5.2.8.</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Заходи, що заплановані до виконання по розділу місцевого виробництва тепла/холоду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_Toc186533541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90</w:t>
            </w:r>
            <w:r w:rsidRPr="009C551D">
              <w:rPr>
                <w:rFonts w:ascii="Times New Roman" w:hAnsi="Times New Roman" w:cs="Times New Roman"/>
                <w:noProof/>
                <w:webHidden/>
                <w:sz w:val="24"/>
                <w:szCs w:val="24"/>
              </w:rPr>
              <w:fldChar w:fldCharType="end"/>
            </w:r>
          </w:hyperlink>
        </w:p>
        <w:p w14:paraId="373A5B62" w14:textId="7DF465C9" w:rsidR="009C551D" w:rsidRPr="009C551D" w:rsidRDefault="009C551D">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42" w:history="1">
            <w:r w:rsidRPr="009C551D">
              <w:rPr>
                <w:rStyle w:val="a9"/>
                <w:rFonts w:ascii="Times New Roman" w:hAnsi="Times New Roman" w:cs="Times New Roman"/>
                <w:noProof/>
                <w:sz w:val="24"/>
                <w:szCs w:val="24"/>
              </w:rPr>
              <w:t>5.2.9.</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Заходи на подолання енергетичної бідності</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_Toc186533542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90</w:t>
            </w:r>
            <w:r w:rsidRPr="009C551D">
              <w:rPr>
                <w:rFonts w:ascii="Times New Roman" w:hAnsi="Times New Roman" w:cs="Times New Roman"/>
                <w:noProof/>
                <w:webHidden/>
                <w:sz w:val="24"/>
                <w:szCs w:val="24"/>
              </w:rPr>
              <w:fldChar w:fldCharType="end"/>
            </w:r>
          </w:hyperlink>
        </w:p>
        <w:p w14:paraId="54D0A255" w14:textId="0E01D590" w:rsidR="009C551D" w:rsidRPr="009C551D" w:rsidRDefault="009C551D">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43" w:history="1">
            <w:r w:rsidRPr="009C551D">
              <w:rPr>
                <w:rStyle w:val="a9"/>
                <w:rFonts w:ascii="Times New Roman" w:hAnsi="Times New Roman" w:cs="Times New Roman"/>
                <w:noProof/>
                <w:sz w:val="24"/>
                <w:szCs w:val="24"/>
              </w:rPr>
              <w:t>5.3.</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Ключові заходи з пом’якшення наслідків зміни клімату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_Toc186533543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92</w:t>
            </w:r>
            <w:r w:rsidRPr="009C551D">
              <w:rPr>
                <w:rFonts w:ascii="Times New Roman" w:hAnsi="Times New Roman" w:cs="Times New Roman"/>
                <w:noProof/>
                <w:webHidden/>
                <w:sz w:val="24"/>
                <w:szCs w:val="24"/>
              </w:rPr>
              <w:fldChar w:fldCharType="end"/>
            </w:r>
          </w:hyperlink>
        </w:p>
        <w:p w14:paraId="62F067A6" w14:textId="55639651" w:rsidR="009C551D" w:rsidRPr="009C551D" w:rsidRDefault="009C551D">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44" w:history="1">
            <w:r w:rsidRPr="009C551D">
              <w:rPr>
                <w:rStyle w:val="a9"/>
                <w:rFonts w:ascii="Times New Roman" w:hAnsi="Times New Roman" w:cs="Times New Roman"/>
                <w:noProof/>
                <w:sz w:val="24"/>
                <w:szCs w:val="24"/>
              </w:rPr>
              <w:t>ЧАСТИНА 2.  Стратегія адаптації до зміни клімату  Бучанської міської територіальної громади  до 2030 року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_Toc186533544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98</w:t>
            </w:r>
            <w:r w:rsidRPr="009C551D">
              <w:rPr>
                <w:rFonts w:ascii="Times New Roman" w:hAnsi="Times New Roman" w:cs="Times New Roman"/>
                <w:noProof/>
                <w:webHidden/>
                <w:sz w:val="24"/>
                <w:szCs w:val="24"/>
              </w:rPr>
              <w:fldChar w:fldCharType="end"/>
            </w:r>
          </w:hyperlink>
        </w:p>
        <w:p w14:paraId="3BC5442A" w14:textId="2487E74A" w:rsidR="009C551D" w:rsidRPr="009C551D" w:rsidRDefault="009C551D">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45" w:history="1">
            <w:r w:rsidRPr="009C551D">
              <w:rPr>
                <w:rStyle w:val="a9"/>
                <w:rFonts w:ascii="Times New Roman" w:hAnsi="Times New Roman" w:cs="Times New Roman"/>
                <w:noProof/>
                <w:sz w:val="24"/>
                <w:szCs w:val="24"/>
              </w:rPr>
              <w:t>Розділ 6. Оцінка ризиків та вразливості до зміни клімату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_Toc186533545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99</w:t>
            </w:r>
            <w:r w:rsidRPr="009C551D">
              <w:rPr>
                <w:rFonts w:ascii="Times New Roman" w:hAnsi="Times New Roman" w:cs="Times New Roman"/>
                <w:noProof/>
                <w:webHidden/>
                <w:sz w:val="24"/>
                <w:szCs w:val="24"/>
              </w:rPr>
              <w:fldChar w:fldCharType="end"/>
            </w:r>
          </w:hyperlink>
        </w:p>
        <w:p w14:paraId="19D4D893" w14:textId="5B7B33BE" w:rsidR="009C551D" w:rsidRPr="009C551D" w:rsidRDefault="009C551D">
          <w:pPr>
            <w:pStyle w:val="15"/>
            <w:tabs>
              <w:tab w:val="left" w:pos="66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46" w:history="1">
            <w:r w:rsidRPr="009C551D">
              <w:rPr>
                <w:rStyle w:val="a9"/>
                <w:rFonts w:ascii="Times New Roman" w:hAnsi="Times New Roman" w:cs="Times New Roman"/>
                <w:noProof/>
                <w:sz w:val="24"/>
                <w:szCs w:val="24"/>
              </w:rPr>
              <w:t>6.1.</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Природна та антропогенна характеристика громади</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_Toc186533546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99</w:t>
            </w:r>
            <w:r w:rsidRPr="009C551D">
              <w:rPr>
                <w:rFonts w:ascii="Times New Roman" w:hAnsi="Times New Roman" w:cs="Times New Roman"/>
                <w:noProof/>
                <w:webHidden/>
                <w:sz w:val="24"/>
                <w:szCs w:val="24"/>
              </w:rPr>
              <w:fldChar w:fldCharType="end"/>
            </w:r>
          </w:hyperlink>
        </w:p>
        <w:p w14:paraId="158546A9" w14:textId="737665A8" w:rsidR="009C551D" w:rsidRPr="009C551D" w:rsidRDefault="009C551D">
          <w:pPr>
            <w:pStyle w:val="15"/>
            <w:tabs>
              <w:tab w:val="left" w:pos="66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47" w:history="1">
            <w:r w:rsidRPr="009C551D">
              <w:rPr>
                <w:rStyle w:val="a9"/>
                <w:rFonts w:ascii="Times New Roman" w:hAnsi="Times New Roman" w:cs="Times New Roman"/>
                <w:noProof/>
                <w:sz w:val="24"/>
                <w:szCs w:val="24"/>
              </w:rPr>
              <w:t>6.2.</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Методика дослідження</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_Toc186533547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103</w:t>
            </w:r>
            <w:r w:rsidRPr="009C551D">
              <w:rPr>
                <w:rFonts w:ascii="Times New Roman" w:hAnsi="Times New Roman" w:cs="Times New Roman"/>
                <w:noProof/>
                <w:webHidden/>
                <w:sz w:val="24"/>
                <w:szCs w:val="24"/>
              </w:rPr>
              <w:fldChar w:fldCharType="end"/>
            </w:r>
          </w:hyperlink>
        </w:p>
        <w:p w14:paraId="34F49145" w14:textId="0E1CF610" w:rsidR="009C551D" w:rsidRPr="009C551D" w:rsidRDefault="009C551D">
          <w:pPr>
            <w:pStyle w:val="15"/>
            <w:tabs>
              <w:tab w:val="left" w:pos="66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48" w:history="1">
            <w:r w:rsidRPr="009C551D">
              <w:rPr>
                <w:rStyle w:val="a9"/>
                <w:rFonts w:ascii="Times New Roman" w:hAnsi="Times New Roman" w:cs="Times New Roman"/>
                <w:noProof/>
                <w:sz w:val="24"/>
                <w:szCs w:val="24"/>
              </w:rPr>
              <w:t>6.3.</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Кліматичні загрози</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_Toc186533548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107</w:t>
            </w:r>
            <w:r w:rsidRPr="009C551D">
              <w:rPr>
                <w:rFonts w:ascii="Times New Roman" w:hAnsi="Times New Roman" w:cs="Times New Roman"/>
                <w:noProof/>
                <w:webHidden/>
                <w:sz w:val="24"/>
                <w:szCs w:val="24"/>
              </w:rPr>
              <w:fldChar w:fldCharType="end"/>
            </w:r>
          </w:hyperlink>
        </w:p>
        <w:p w14:paraId="2575CFAC" w14:textId="31179BDA" w:rsidR="009C551D" w:rsidRPr="009C551D" w:rsidRDefault="009C551D">
          <w:pPr>
            <w:pStyle w:val="15"/>
            <w:tabs>
              <w:tab w:val="left" w:pos="66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49" w:history="1">
            <w:r w:rsidRPr="009C551D">
              <w:rPr>
                <w:rStyle w:val="a9"/>
                <w:rFonts w:ascii="Times New Roman" w:hAnsi="Times New Roman" w:cs="Times New Roman"/>
                <w:noProof/>
                <w:sz w:val="24"/>
                <w:szCs w:val="24"/>
              </w:rPr>
              <w:t>6.4.</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Оцінка ризиків виникнення та чутливості громади до загроз, пов’язаних зі зміною клімату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_Toc186533549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109</w:t>
            </w:r>
            <w:r w:rsidRPr="009C551D">
              <w:rPr>
                <w:rFonts w:ascii="Times New Roman" w:hAnsi="Times New Roman" w:cs="Times New Roman"/>
                <w:noProof/>
                <w:webHidden/>
                <w:sz w:val="24"/>
                <w:szCs w:val="24"/>
              </w:rPr>
              <w:fldChar w:fldCharType="end"/>
            </w:r>
          </w:hyperlink>
        </w:p>
        <w:p w14:paraId="33ACB787" w14:textId="5A5B8E4B" w:rsidR="009C551D" w:rsidRPr="009C551D" w:rsidRDefault="009C551D">
          <w:pPr>
            <w:pStyle w:val="15"/>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50" w:history="1">
            <w:r w:rsidRPr="009C551D">
              <w:rPr>
                <w:rStyle w:val="a9"/>
                <w:rFonts w:ascii="Times New Roman" w:hAnsi="Times New Roman" w:cs="Times New Roman"/>
                <w:noProof/>
                <w:sz w:val="24"/>
                <w:szCs w:val="24"/>
              </w:rPr>
              <w:t>6.4.1.</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Оцінка ризиків виникнення та чутливості до екстремальної спеки</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_Toc186533550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109</w:t>
            </w:r>
            <w:r w:rsidRPr="009C551D">
              <w:rPr>
                <w:rFonts w:ascii="Times New Roman" w:hAnsi="Times New Roman" w:cs="Times New Roman"/>
                <w:noProof/>
                <w:webHidden/>
                <w:sz w:val="24"/>
                <w:szCs w:val="24"/>
              </w:rPr>
              <w:fldChar w:fldCharType="end"/>
            </w:r>
          </w:hyperlink>
        </w:p>
        <w:p w14:paraId="040978CF" w14:textId="048DD8AA" w:rsidR="009C551D" w:rsidRPr="009C551D" w:rsidRDefault="009C551D">
          <w:pPr>
            <w:pStyle w:val="15"/>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51" w:history="1">
            <w:r w:rsidRPr="009C551D">
              <w:rPr>
                <w:rStyle w:val="a9"/>
                <w:rFonts w:ascii="Times New Roman" w:hAnsi="Times New Roman" w:cs="Times New Roman"/>
                <w:noProof/>
                <w:sz w:val="24"/>
                <w:szCs w:val="24"/>
              </w:rPr>
              <w:t>6.4.2.</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Оцінка ризиків виникнення та чутливості до екстремального холоду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_Toc186533551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111</w:t>
            </w:r>
            <w:r w:rsidRPr="009C551D">
              <w:rPr>
                <w:rFonts w:ascii="Times New Roman" w:hAnsi="Times New Roman" w:cs="Times New Roman"/>
                <w:noProof/>
                <w:webHidden/>
                <w:sz w:val="24"/>
                <w:szCs w:val="24"/>
              </w:rPr>
              <w:fldChar w:fldCharType="end"/>
            </w:r>
          </w:hyperlink>
        </w:p>
        <w:p w14:paraId="7A6C4A9A" w14:textId="16DA7C13" w:rsidR="009C551D" w:rsidRPr="009C551D" w:rsidRDefault="009C551D">
          <w:pPr>
            <w:pStyle w:val="15"/>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52" w:history="1">
            <w:r w:rsidRPr="009C551D">
              <w:rPr>
                <w:rStyle w:val="a9"/>
                <w:rFonts w:ascii="Times New Roman" w:hAnsi="Times New Roman" w:cs="Times New Roman"/>
                <w:noProof/>
                <w:sz w:val="24"/>
                <w:szCs w:val="24"/>
              </w:rPr>
              <w:t>6.4.3.</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Оцінка ризиків виникнення та чутливості до екстремальних опадів</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_Toc186533552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113</w:t>
            </w:r>
            <w:r w:rsidRPr="009C551D">
              <w:rPr>
                <w:rFonts w:ascii="Times New Roman" w:hAnsi="Times New Roman" w:cs="Times New Roman"/>
                <w:noProof/>
                <w:webHidden/>
                <w:sz w:val="24"/>
                <w:szCs w:val="24"/>
              </w:rPr>
              <w:fldChar w:fldCharType="end"/>
            </w:r>
          </w:hyperlink>
        </w:p>
        <w:p w14:paraId="2776F8FF" w14:textId="038EFCAC" w:rsidR="009C551D" w:rsidRPr="009C551D" w:rsidRDefault="009C551D">
          <w:pPr>
            <w:pStyle w:val="15"/>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53" w:history="1">
            <w:r w:rsidRPr="009C551D">
              <w:rPr>
                <w:rStyle w:val="a9"/>
                <w:rFonts w:ascii="Times New Roman" w:hAnsi="Times New Roman" w:cs="Times New Roman"/>
                <w:noProof/>
                <w:sz w:val="24"/>
                <w:szCs w:val="24"/>
              </w:rPr>
              <w:t>6.4.4.</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Оцінка ризиків виникнення та чутливості до підтоплень (річкових повеней)</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_Toc186533553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118</w:t>
            </w:r>
            <w:r w:rsidRPr="009C551D">
              <w:rPr>
                <w:rFonts w:ascii="Times New Roman" w:hAnsi="Times New Roman" w:cs="Times New Roman"/>
                <w:noProof/>
                <w:webHidden/>
                <w:sz w:val="24"/>
                <w:szCs w:val="24"/>
              </w:rPr>
              <w:fldChar w:fldCharType="end"/>
            </w:r>
          </w:hyperlink>
        </w:p>
        <w:p w14:paraId="1A3B1CA4" w14:textId="0AA2E060" w:rsidR="009C551D" w:rsidRPr="009C551D" w:rsidRDefault="009C551D">
          <w:pPr>
            <w:pStyle w:val="15"/>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54" w:history="1">
            <w:r w:rsidRPr="009C551D">
              <w:rPr>
                <w:rStyle w:val="a9"/>
                <w:rFonts w:ascii="Times New Roman" w:hAnsi="Times New Roman" w:cs="Times New Roman"/>
                <w:noProof/>
                <w:sz w:val="24"/>
                <w:szCs w:val="24"/>
              </w:rPr>
              <w:t>6.4.5.</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Оцінка ризиків виникнення та чутливості до посухи</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_Toc186533554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119</w:t>
            </w:r>
            <w:r w:rsidRPr="009C551D">
              <w:rPr>
                <w:rFonts w:ascii="Times New Roman" w:hAnsi="Times New Roman" w:cs="Times New Roman"/>
                <w:noProof/>
                <w:webHidden/>
                <w:sz w:val="24"/>
                <w:szCs w:val="24"/>
              </w:rPr>
              <w:fldChar w:fldCharType="end"/>
            </w:r>
          </w:hyperlink>
        </w:p>
        <w:p w14:paraId="68C6766C" w14:textId="319136B7" w:rsidR="009C551D" w:rsidRPr="009C551D" w:rsidRDefault="009C551D">
          <w:pPr>
            <w:pStyle w:val="15"/>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55" w:history="1">
            <w:r w:rsidRPr="009C551D">
              <w:rPr>
                <w:rStyle w:val="a9"/>
                <w:rFonts w:ascii="Times New Roman" w:hAnsi="Times New Roman" w:cs="Times New Roman"/>
                <w:noProof/>
                <w:sz w:val="24"/>
                <w:szCs w:val="24"/>
              </w:rPr>
              <w:t>6.4.6.</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Оцінка ризиків виникнення та чутливості до буревіїв</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_Toc186533555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120</w:t>
            </w:r>
            <w:r w:rsidRPr="009C551D">
              <w:rPr>
                <w:rFonts w:ascii="Times New Roman" w:hAnsi="Times New Roman" w:cs="Times New Roman"/>
                <w:noProof/>
                <w:webHidden/>
                <w:sz w:val="24"/>
                <w:szCs w:val="24"/>
              </w:rPr>
              <w:fldChar w:fldCharType="end"/>
            </w:r>
          </w:hyperlink>
        </w:p>
        <w:p w14:paraId="20BA0BF1" w14:textId="5A98CB23" w:rsidR="009C551D" w:rsidRPr="009C551D" w:rsidRDefault="009C551D">
          <w:pPr>
            <w:pStyle w:val="15"/>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56" w:history="1">
            <w:r w:rsidRPr="009C551D">
              <w:rPr>
                <w:rStyle w:val="a9"/>
                <w:rFonts w:ascii="Times New Roman" w:hAnsi="Times New Roman" w:cs="Times New Roman"/>
                <w:noProof/>
                <w:sz w:val="24"/>
                <w:szCs w:val="24"/>
              </w:rPr>
              <w:t>6.4.7.</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Оцінка ризиків виникнення та чутливості до пожеж</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_Toc186533556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121</w:t>
            </w:r>
            <w:r w:rsidRPr="009C551D">
              <w:rPr>
                <w:rFonts w:ascii="Times New Roman" w:hAnsi="Times New Roman" w:cs="Times New Roman"/>
                <w:noProof/>
                <w:webHidden/>
                <w:sz w:val="24"/>
                <w:szCs w:val="24"/>
              </w:rPr>
              <w:fldChar w:fldCharType="end"/>
            </w:r>
          </w:hyperlink>
        </w:p>
        <w:p w14:paraId="1C68D5F3" w14:textId="04F8B5D0" w:rsidR="009C551D" w:rsidRPr="009C551D" w:rsidRDefault="009C551D">
          <w:pPr>
            <w:pStyle w:val="15"/>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57" w:history="1">
            <w:r w:rsidRPr="009C551D">
              <w:rPr>
                <w:rStyle w:val="a9"/>
                <w:rFonts w:ascii="Times New Roman" w:hAnsi="Times New Roman" w:cs="Times New Roman"/>
                <w:noProof/>
                <w:sz w:val="24"/>
                <w:szCs w:val="24"/>
              </w:rPr>
              <w:t>6.4.8.</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Оцінка ризиків виникнення та чутливості до біологічних загроз</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_Toc186533557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123</w:t>
            </w:r>
            <w:r w:rsidRPr="009C551D">
              <w:rPr>
                <w:rFonts w:ascii="Times New Roman" w:hAnsi="Times New Roman" w:cs="Times New Roman"/>
                <w:noProof/>
                <w:webHidden/>
                <w:sz w:val="24"/>
                <w:szCs w:val="24"/>
              </w:rPr>
              <w:fldChar w:fldCharType="end"/>
            </w:r>
          </w:hyperlink>
        </w:p>
        <w:p w14:paraId="7CE483FF" w14:textId="0E979EF2" w:rsidR="009C551D" w:rsidRPr="009C551D" w:rsidRDefault="009C551D">
          <w:pPr>
            <w:pStyle w:val="15"/>
            <w:tabs>
              <w:tab w:val="left" w:pos="66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58" w:history="1">
            <w:r w:rsidRPr="009C551D">
              <w:rPr>
                <w:rStyle w:val="a9"/>
                <w:rFonts w:ascii="Times New Roman" w:hAnsi="Times New Roman" w:cs="Times New Roman"/>
                <w:noProof/>
                <w:sz w:val="24"/>
                <w:szCs w:val="24"/>
              </w:rPr>
              <w:t>6.5.</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Оцінка чутливості до загроз, пов’язаних зі зміною клімату, за секторами господарювання</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_Toc186533558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124</w:t>
            </w:r>
            <w:r w:rsidRPr="009C551D">
              <w:rPr>
                <w:rFonts w:ascii="Times New Roman" w:hAnsi="Times New Roman" w:cs="Times New Roman"/>
                <w:noProof/>
                <w:webHidden/>
                <w:sz w:val="24"/>
                <w:szCs w:val="24"/>
              </w:rPr>
              <w:fldChar w:fldCharType="end"/>
            </w:r>
          </w:hyperlink>
        </w:p>
        <w:p w14:paraId="65A8BABB" w14:textId="05B9A898" w:rsidR="009C551D" w:rsidRPr="009C551D" w:rsidRDefault="009C551D">
          <w:pPr>
            <w:pStyle w:val="15"/>
            <w:tabs>
              <w:tab w:val="left" w:pos="66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59" w:history="1">
            <w:r w:rsidRPr="009C551D">
              <w:rPr>
                <w:rStyle w:val="a9"/>
                <w:rFonts w:ascii="Times New Roman" w:hAnsi="Times New Roman" w:cs="Times New Roman"/>
                <w:noProof/>
                <w:sz w:val="24"/>
                <w:szCs w:val="24"/>
              </w:rPr>
              <w:t>6.6.</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Оцінка адаптації громади до ризиків, пов’язаних зі зміною клімату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_Toc186533559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125</w:t>
            </w:r>
            <w:r w:rsidRPr="009C551D">
              <w:rPr>
                <w:rFonts w:ascii="Times New Roman" w:hAnsi="Times New Roman" w:cs="Times New Roman"/>
                <w:noProof/>
                <w:webHidden/>
                <w:sz w:val="24"/>
                <w:szCs w:val="24"/>
              </w:rPr>
              <w:fldChar w:fldCharType="end"/>
            </w:r>
          </w:hyperlink>
        </w:p>
        <w:p w14:paraId="151083C2" w14:textId="20A392FB" w:rsidR="009C551D" w:rsidRPr="009C551D" w:rsidRDefault="009C551D">
          <w:pPr>
            <w:pStyle w:val="15"/>
            <w:tabs>
              <w:tab w:val="left" w:pos="66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60" w:history="1">
            <w:r w:rsidRPr="009C551D">
              <w:rPr>
                <w:rStyle w:val="a9"/>
                <w:rFonts w:ascii="Times New Roman" w:hAnsi="Times New Roman" w:cs="Times New Roman"/>
                <w:noProof/>
                <w:sz w:val="24"/>
                <w:szCs w:val="24"/>
              </w:rPr>
              <w:t>6.7.</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Підсумкова оцінка вразливості громади до зміни клімату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_Toc186533560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129</w:t>
            </w:r>
            <w:r w:rsidRPr="009C551D">
              <w:rPr>
                <w:rFonts w:ascii="Times New Roman" w:hAnsi="Times New Roman" w:cs="Times New Roman"/>
                <w:noProof/>
                <w:webHidden/>
                <w:sz w:val="24"/>
                <w:szCs w:val="24"/>
              </w:rPr>
              <w:fldChar w:fldCharType="end"/>
            </w:r>
          </w:hyperlink>
        </w:p>
        <w:p w14:paraId="359B6B90" w14:textId="46314F4F" w:rsidR="009C551D" w:rsidRPr="009C551D" w:rsidRDefault="009C551D">
          <w:pPr>
            <w:pStyle w:val="15"/>
            <w:tabs>
              <w:tab w:val="left" w:pos="66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61" w:history="1">
            <w:r w:rsidRPr="009C551D">
              <w:rPr>
                <w:rStyle w:val="a9"/>
                <w:rFonts w:ascii="Times New Roman" w:hAnsi="Times New Roman" w:cs="Times New Roman"/>
                <w:noProof/>
                <w:sz w:val="24"/>
                <w:szCs w:val="24"/>
              </w:rPr>
              <w:t>6.8.</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Групи населення, вразливі до наслідків зміни клімату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_Toc186533561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133</w:t>
            </w:r>
            <w:r w:rsidRPr="009C551D">
              <w:rPr>
                <w:rFonts w:ascii="Times New Roman" w:hAnsi="Times New Roman" w:cs="Times New Roman"/>
                <w:noProof/>
                <w:webHidden/>
                <w:sz w:val="24"/>
                <w:szCs w:val="24"/>
              </w:rPr>
              <w:fldChar w:fldCharType="end"/>
            </w:r>
          </w:hyperlink>
        </w:p>
        <w:p w14:paraId="267A5519" w14:textId="0FA2D512" w:rsidR="009C551D" w:rsidRPr="009C551D" w:rsidRDefault="009C551D">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62" w:history="1">
            <w:r w:rsidRPr="009C551D">
              <w:rPr>
                <w:rStyle w:val="a9"/>
                <w:rFonts w:ascii="Times New Roman" w:hAnsi="Times New Roman" w:cs="Times New Roman"/>
                <w:noProof/>
                <w:sz w:val="24"/>
                <w:szCs w:val="24"/>
              </w:rPr>
              <w:t>Розділ 7. Заходи з адаптації до зміни клімату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_Toc186533562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134</w:t>
            </w:r>
            <w:r w:rsidRPr="009C551D">
              <w:rPr>
                <w:rFonts w:ascii="Times New Roman" w:hAnsi="Times New Roman" w:cs="Times New Roman"/>
                <w:noProof/>
                <w:webHidden/>
                <w:sz w:val="24"/>
                <w:szCs w:val="24"/>
              </w:rPr>
              <w:fldChar w:fldCharType="end"/>
            </w:r>
          </w:hyperlink>
        </w:p>
        <w:p w14:paraId="3E1F5522" w14:textId="229BADDA" w:rsidR="009C551D" w:rsidRPr="009C551D" w:rsidRDefault="009C551D">
          <w:pPr>
            <w:pStyle w:val="15"/>
            <w:tabs>
              <w:tab w:val="left" w:pos="66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63" w:history="1">
            <w:r w:rsidRPr="009C551D">
              <w:rPr>
                <w:rStyle w:val="a9"/>
                <w:rFonts w:ascii="Times New Roman" w:hAnsi="Times New Roman" w:cs="Times New Roman"/>
                <w:noProof/>
                <w:sz w:val="24"/>
                <w:szCs w:val="24"/>
              </w:rPr>
              <w:t>7.1.</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Перелік заходів з адаптації до зміни клімату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_Toc186533563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134</w:t>
            </w:r>
            <w:r w:rsidRPr="009C551D">
              <w:rPr>
                <w:rFonts w:ascii="Times New Roman" w:hAnsi="Times New Roman" w:cs="Times New Roman"/>
                <w:noProof/>
                <w:webHidden/>
                <w:sz w:val="24"/>
                <w:szCs w:val="24"/>
              </w:rPr>
              <w:fldChar w:fldCharType="end"/>
            </w:r>
          </w:hyperlink>
        </w:p>
        <w:p w14:paraId="5311C3E8" w14:textId="65360B65" w:rsidR="009C551D" w:rsidRPr="009C551D" w:rsidRDefault="009C551D">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64" w:history="1">
            <w:r w:rsidRPr="009C551D">
              <w:rPr>
                <w:rStyle w:val="a9"/>
                <w:rFonts w:ascii="Times New Roman" w:hAnsi="Times New Roman" w:cs="Times New Roman"/>
                <w:noProof/>
                <w:sz w:val="24"/>
                <w:szCs w:val="24"/>
              </w:rPr>
              <w:t>7.2.  Ключові проєкти з адаптації до зміни клімату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_Toc186533564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143</w:t>
            </w:r>
            <w:r w:rsidRPr="009C551D">
              <w:rPr>
                <w:rFonts w:ascii="Times New Roman" w:hAnsi="Times New Roman" w:cs="Times New Roman"/>
                <w:noProof/>
                <w:webHidden/>
                <w:sz w:val="24"/>
                <w:szCs w:val="24"/>
              </w:rPr>
              <w:fldChar w:fldCharType="end"/>
            </w:r>
          </w:hyperlink>
        </w:p>
        <w:p w14:paraId="6B956ADA" w14:textId="31607E20" w:rsidR="009C551D" w:rsidRPr="009C551D" w:rsidRDefault="009C551D">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65" w:history="1">
            <w:r w:rsidRPr="009C551D">
              <w:rPr>
                <w:rStyle w:val="a9"/>
                <w:rFonts w:ascii="Times New Roman" w:hAnsi="Times New Roman" w:cs="Times New Roman"/>
                <w:noProof/>
                <w:sz w:val="24"/>
                <w:szCs w:val="24"/>
              </w:rPr>
              <w:t>7.3.Опис інших заходів з адаптації до зміни клімату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_Toc186533565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147</w:t>
            </w:r>
            <w:r w:rsidRPr="009C551D">
              <w:rPr>
                <w:rFonts w:ascii="Times New Roman" w:hAnsi="Times New Roman" w:cs="Times New Roman"/>
                <w:noProof/>
                <w:webHidden/>
                <w:sz w:val="24"/>
                <w:szCs w:val="24"/>
              </w:rPr>
              <w:fldChar w:fldCharType="end"/>
            </w:r>
          </w:hyperlink>
        </w:p>
        <w:p w14:paraId="5E3129A6" w14:textId="13867DA1" w:rsidR="009C551D" w:rsidRPr="009C551D" w:rsidRDefault="009C551D">
          <w:pPr>
            <w:pStyle w:val="15"/>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66" w:history="1">
            <w:r w:rsidRPr="009C551D">
              <w:rPr>
                <w:rStyle w:val="a9"/>
                <w:rFonts w:ascii="Times New Roman" w:hAnsi="Times New Roman" w:cs="Times New Roman"/>
                <w:noProof/>
                <w:sz w:val="24"/>
                <w:szCs w:val="24"/>
              </w:rPr>
              <w:t>7.3.1.</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Навчання та інновації</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_Toc186533566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147</w:t>
            </w:r>
            <w:r w:rsidRPr="009C551D">
              <w:rPr>
                <w:rFonts w:ascii="Times New Roman" w:hAnsi="Times New Roman" w:cs="Times New Roman"/>
                <w:noProof/>
                <w:webHidden/>
                <w:sz w:val="24"/>
                <w:szCs w:val="24"/>
              </w:rPr>
              <w:fldChar w:fldCharType="end"/>
            </w:r>
          </w:hyperlink>
        </w:p>
        <w:p w14:paraId="1F17BA45" w14:textId="516C59E7" w:rsidR="009C551D" w:rsidRPr="009C551D" w:rsidRDefault="009C551D">
          <w:pPr>
            <w:pStyle w:val="15"/>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67" w:history="1">
            <w:r w:rsidRPr="009C551D">
              <w:rPr>
                <w:rStyle w:val="a9"/>
                <w:rFonts w:ascii="Times New Roman" w:hAnsi="Times New Roman" w:cs="Times New Roman"/>
                <w:noProof/>
                <w:sz w:val="24"/>
                <w:szCs w:val="24"/>
              </w:rPr>
              <w:t>7.3.2.</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Доступ до сервісу</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_Toc186533567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150</w:t>
            </w:r>
            <w:r w:rsidRPr="009C551D">
              <w:rPr>
                <w:rFonts w:ascii="Times New Roman" w:hAnsi="Times New Roman" w:cs="Times New Roman"/>
                <w:noProof/>
                <w:webHidden/>
                <w:sz w:val="24"/>
                <w:szCs w:val="24"/>
              </w:rPr>
              <w:fldChar w:fldCharType="end"/>
            </w:r>
          </w:hyperlink>
        </w:p>
        <w:p w14:paraId="6C51B14B" w14:textId="5874902F" w:rsidR="009C551D" w:rsidRPr="009C551D" w:rsidRDefault="009C551D">
          <w:pPr>
            <w:pStyle w:val="15"/>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68" w:history="1">
            <w:r w:rsidRPr="009C551D">
              <w:rPr>
                <w:rStyle w:val="a9"/>
                <w:rFonts w:ascii="Times New Roman" w:hAnsi="Times New Roman" w:cs="Times New Roman"/>
                <w:noProof/>
                <w:sz w:val="24"/>
                <w:szCs w:val="24"/>
              </w:rPr>
              <w:t>7.3.3.</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Соціально-економічні</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_Toc186533568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152</w:t>
            </w:r>
            <w:r w:rsidRPr="009C551D">
              <w:rPr>
                <w:rFonts w:ascii="Times New Roman" w:hAnsi="Times New Roman" w:cs="Times New Roman"/>
                <w:noProof/>
                <w:webHidden/>
                <w:sz w:val="24"/>
                <w:szCs w:val="24"/>
              </w:rPr>
              <w:fldChar w:fldCharType="end"/>
            </w:r>
          </w:hyperlink>
        </w:p>
        <w:p w14:paraId="150B8E59" w14:textId="58DCF23F" w:rsidR="009C551D" w:rsidRPr="009C551D" w:rsidRDefault="009C551D">
          <w:pPr>
            <w:pStyle w:val="15"/>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69" w:history="1">
            <w:r w:rsidRPr="009C551D">
              <w:rPr>
                <w:rStyle w:val="a9"/>
                <w:rFonts w:ascii="Times New Roman" w:hAnsi="Times New Roman" w:cs="Times New Roman"/>
                <w:noProof/>
                <w:sz w:val="24"/>
                <w:szCs w:val="24"/>
              </w:rPr>
              <w:t>7.3.4.</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Державні та інституційні</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_Toc186533569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152</w:t>
            </w:r>
            <w:r w:rsidRPr="009C551D">
              <w:rPr>
                <w:rFonts w:ascii="Times New Roman" w:hAnsi="Times New Roman" w:cs="Times New Roman"/>
                <w:noProof/>
                <w:webHidden/>
                <w:sz w:val="24"/>
                <w:szCs w:val="24"/>
              </w:rPr>
              <w:fldChar w:fldCharType="end"/>
            </w:r>
          </w:hyperlink>
        </w:p>
        <w:p w14:paraId="7760A8CC" w14:textId="33789435" w:rsidR="009C551D" w:rsidRPr="009C551D" w:rsidRDefault="009C551D">
          <w:pPr>
            <w:pStyle w:val="15"/>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70" w:history="1">
            <w:r w:rsidRPr="009C551D">
              <w:rPr>
                <w:rStyle w:val="a9"/>
                <w:rFonts w:ascii="Times New Roman" w:hAnsi="Times New Roman" w:cs="Times New Roman"/>
                <w:noProof/>
                <w:sz w:val="24"/>
                <w:szCs w:val="24"/>
              </w:rPr>
              <w:t>7.3.5.</w:t>
            </w:r>
            <w:r w:rsidRPr="009C551D">
              <w:rPr>
                <w:rFonts w:ascii="Times New Roman" w:eastAsiaTheme="minorEastAsia" w:hAnsi="Times New Roman" w:cs="Times New Roman"/>
                <w:noProof/>
                <w:kern w:val="2"/>
                <w:sz w:val="24"/>
                <w:szCs w:val="24"/>
                <w:lang w:eastAsia="uk-UA"/>
                <w14:ligatures w14:val="standardContextual"/>
              </w:rPr>
              <w:tab/>
            </w:r>
            <w:r w:rsidRPr="009C551D">
              <w:rPr>
                <w:rStyle w:val="a9"/>
                <w:rFonts w:ascii="Times New Roman" w:hAnsi="Times New Roman" w:cs="Times New Roman"/>
                <w:noProof/>
                <w:sz w:val="24"/>
                <w:szCs w:val="24"/>
              </w:rPr>
              <w:t>Природне навколишнє середовище</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_Toc186533570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153</w:t>
            </w:r>
            <w:r w:rsidRPr="009C551D">
              <w:rPr>
                <w:rFonts w:ascii="Times New Roman" w:hAnsi="Times New Roman" w:cs="Times New Roman"/>
                <w:noProof/>
                <w:webHidden/>
                <w:sz w:val="24"/>
                <w:szCs w:val="24"/>
              </w:rPr>
              <w:fldChar w:fldCharType="end"/>
            </w:r>
          </w:hyperlink>
        </w:p>
        <w:p w14:paraId="52388A5A" w14:textId="636E14DA" w:rsidR="009C551D" w:rsidRPr="009C551D" w:rsidRDefault="009C551D">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71" w:history="1">
            <w:r w:rsidRPr="009C551D">
              <w:rPr>
                <w:rStyle w:val="a9"/>
                <w:rFonts w:ascii="Times New Roman" w:hAnsi="Times New Roman" w:cs="Times New Roman"/>
                <w:noProof/>
                <w:sz w:val="24"/>
                <w:szCs w:val="24"/>
              </w:rPr>
              <w:t>Розділ 8. Планування території громади та її використання</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_Toc186533571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156</w:t>
            </w:r>
            <w:r w:rsidRPr="009C551D">
              <w:rPr>
                <w:rFonts w:ascii="Times New Roman" w:hAnsi="Times New Roman" w:cs="Times New Roman"/>
                <w:noProof/>
                <w:webHidden/>
                <w:sz w:val="24"/>
                <w:szCs w:val="24"/>
              </w:rPr>
              <w:fldChar w:fldCharType="end"/>
            </w:r>
          </w:hyperlink>
        </w:p>
        <w:p w14:paraId="5E207C6E" w14:textId="03B17475" w:rsidR="009C551D" w:rsidRPr="009C551D" w:rsidRDefault="009C551D">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72" w:history="1">
            <w:r w:rsidRPr="009C551D">
              <w:rPr>
                <w:rStyle w:val="a9"/>
                <w:rFonts w:ascii="Times New Roman" w:hAnsi="Times New Roman" w:cs="Times New Roman"/>
                <w:noProof/>
                <w:sz w:val="24"/>
                <w:szCs w:val="24"/>
              </w:rPr>
              <w:t>Розділ 9. Визначення джерел фінансування запланованих заходів ПДСЕРК</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_Toc186533572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159</w:t>
            </w:r>
            <w:r w:rsidRPr="009C551D">
              <w:rPr>
                <w:rFonts w:ascii="Times New Roman" w:hAnsi="Times New Roman" w:cs="Times New Roman"/>
                <w:noProof/>
                <w:webHidden/>
                <w:sz w:val="24"/>
                <w:szCs w:val="24"/>
              </w:rPr>
              <w:fldChar w:fldCharType="end"/>
            </w:r>
          </w:hyperlink>
        </w:p>
        <w:p w14:paraId="1F526AB8" w14:textId="64754E0C" w:rsidR="009C551D" w:rsidRPr="009C551D" w:rsidRDefault="009C551D">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73" w:history="1">
            <w:r w:rsidRPr="009C551D">
              <w:rPr>
                <w:rStyle w:val="a9"/>
                <w:rFonts w:ascii="Times New Roman" w:hAnsi="Times New Roman" w:cs="Times New Roman"/>
                <w:noProof/>
                <w:sz w:val="24"/>
                <w:szCs w:val="24"/>
              </w:rPr>
              <w:t>ДОДАТОК 1. Перелік ключових енергетичних показників для виконання бенчмаркінгу по Бучанській МТГ</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_Toc186533573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163</w:t>
            </w:r>
            <w:r w:rsidRPr="009C551D">
              <w:rPr>
                <w:rFonts w:ascii="Times New Roman" w:hAnsi="Times New Roman" w:cs="Times New Roman"/>
                <w:noProof/>
                <w:webHidden/>
                <w:sz w:val="24"/>
                <w:szCs w:val="24"/>
              </w:rPr>
              <w:fldChar w:fldCharType="end"/>
            </w:r>
          </w:hyperlink>
        </w:p>
        <w:p w14:paraId="37D4D7C1" w14:textId="4B10E74D" w:rsidR="009C551D" w:rsidRPr="009C551D" w:rsidRDefault="009C551D">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6533574" w:history="1">
            <w:r w:rsidRPr="009C551D">
              <w:rPr>
                <w:rStyle w:val="a9"/>
                <w:rFonts w:ascii="Times New Roman" w:hAnsi="Times New Roman" w:cs="Times New Roman"/>
                <w:noProof/>
                <w:sz w:val="24"/>
                <w:szCs w:val="24"/>
              </w:rPr>
              <w:t>ДОДАТОК 2. Зміни цін і тарифів на енергію та комунальні послуги</w:t>
            </w:r>
            <w:r w:rsidRPr="009C551D">
              <w:rPr>
                <w:rFonts w:ascii="Times New Roman" w:hAnsi="Times New Roman" w:cs="Times New Roman"/>
                <w:noProof/>
                <w:webHidden/>
                <w:sz w:val="24"/>
                <w:szCs w:val="24"/>
              </w:rPr>
              <w:tab/>
            </w:r>
            <w:r w:rsidRPr="009C551D">
              <w:rPr>
                <w:rFonts w:ascii="Times New Roman" w:hAnsi="Times New Roman" w:cs="Times New Roman"/>
                <w:noProof/>
                <w:webHidden/>
                <w:sz w:val="24"/>
                <w:szCs w:val="24"/>
              </w:rPr>
              <w:fldChar w:fldCharType="begin"/>
            </w:r>
            <w:r w:rsidRPr="009C551D">
              <w:rPr>
                <w:rFonts w:ascii="Times New Roman" w:hAnsi="Times New Roman" w:cs="Times New Roman"/>
                <w:noProof/>
                <w:webHidden/>
                <w:sz w:val="24"/>
                <w:szCs w:val="24"/>
              </w:rPr>
              <w:instrText xml:space="preserve"> PAGEREF _Toc186533574 \h </w:instrText>
            </w:r>
            <w:r w:rsidRPr="009C551D">
              <w:rPr>
                <w:rFonts w:ascii="Times New Roman" w:hAnsi="Times New Roman" w:cs="Times New Roman"/>
                <w:noProof/>
                <w:webHidden/>
                <w:sz w:val="24"/>
                <w:szCs w:val="24"/>
              </w:rPr>
            </w:r>
            <w:r w:rsidRPr="009C551D">
              <w:rPr>
                <w:rFonts w:ascii="Times New Roman" w:hAnsi="Times New Roman" w:cs="Times New Roman"/>
                <w:noProof/>
                <w:webHidden/>
                <w:sz w:val="24"/>
                <w:szCs w:val="24"/>
              </w:rPr>
              <w:fldChar w:fldCharType="separate"/>
            </w:r>
            <w:r w:rsidR="001E3887">
              <w:rPr>
                <w:rFonts w:ascii="Times New Roman" w:hAnsi="Times New Roman" w:cs="Times New Roman"/>
                <w:noProof/>
                <w:webHidden/>
                <w:sz w:val="24"/>
                <w:szCs w:val="24"/>
              </w:rPr>
              <w:t>172</w:t>
            </w:r>
            <w:r w:rsidRPr="009C551D">
              <w:rPr>
                <w:rFonts w:ascii="Times New Roman" w:hAnsi="Times New Roman" w:cs="Times New Roman"/>
                <w:noProof/>
                <w:webHidden/>
                <w:sz w:val="24"/>
                <w:szCs w:val="24"/>
              </w:rPr>
              <w:fldChar w:fldCharType="end"/>
            </w:r>
          </w:hyperlink>
        </w:p>
        <w:p w14:paraId="47F47F8C" w14:textId="7B65E8D1" w:rsidR="00465FEB" w:rsidRPr="009C551D" w:rsidRDefault="00EB7373">
          <w:pPr>
            <w:spacing w:after="0"/>
            <w:rPr>
              <w:rFonts w:ascii="Times New Roman" w:hAnsi="Times New Roman" w:cs="Times New Roman"/>
              <w:sz w:val="24"/>
              <w:szCs w:val="24"/>
            </w:rPr>
          </w:pPr>
          <w:r w:rsidRPr="009C551D">
            <w:rPr>
              <w:rFonts w:ascii="Times New Roman" w:hAnsi="Times New Roman" w:cs="Times New Roman"/>
              <w:sz w:val="24"/>
              <w:szCs w:val="24"/>
            </w:rPr>
            <w:fldChar w:fldCharType="end"/>
          </w:r>
        </w:p>
      </w:sdtContent>
    </w:sdt>
    <w:p w14:paraId="36975AA8" w14:textId="77777777" w:rsidR="00684443" w:rsidRDefault="002C7870" w:rsidP="00684443">
      <w:pPr>
        <w:pStyle w:val="1"/>
        <w:spacing w:before="600"/>
        <w:rPr>
          <w:rFonts w:ascii="Times New Roman" w:hAnsi="Times New Roman" w:cs="Times New Roman"/>
        </w:rPr>
      </w:pPr>
      <w:r w:rsidRPr="00C3487A">
        <w:rPr>
          <w:rFonts w:ascii="Times New Roman" w:hAnsi="Times New Roman" w:cs="Times New Roman"/>
        </w:rPr>
        <w:br w:type="page"/>
      </w:r>
      <w:bookmarkStart w:id="0" w:name="_Toc170916826"/>
    </w:p>
    <w:bookmarkStart w:id="1" w:name="_Toc186533489"/>
    <w:p w14:paraId="7856A8A2" w14:textId="37A1005A" w:rsidR="00FF7548" w:rsidRPr="00C3487A" w:rsidRDefault="00C11F69" w:rsidP="00684443">
      <w:pPr>
        <w:pStyle w:val="1"/>
        <w:spacing w:before="600"/>
        <w:rPr>
          <w:rFonts w:ascii="Times New Roman" w:hAnsi="Times New Roman" w:cs="Times New Roman"/>
          <w:color w:val="auto"/>
        </w:rPr>
      </w:pPr>
      <w:r>
        <w:rPr>
          <w:noProof/>
          <w:lang w:eastAsia="uk-UA"/>
        </w:rPr>
        <w:lastRenderedPageBreak/>
        <mc:AlternateContent>
          <mc:Choice Requires="wpg">
            <w:drawing>
              <wp:anchor distT="0" distB="12700" distL="114300" distR="114300" simplePos="0" relativeHeight="251692032" behindDoc="1" locked="0" layoutInCell="0" allowOverlap="1" wp14:anchorId="49485EBB" wp14:editId="776C7164">
                <wp:simplePos x="0" y="0"/>
                <wp:positionH relativeFrom="margin">
                  <wp:align>left</wp:align>
                </wp:positionH>
                <wp:positionV relativeFrom="paragraph">
                  <wp:posOffset>126365</wp:posOffset>
                </wp:positionV>
                <wp:extent cx="537845" cy="9385300"/>
                <wp:effectExtent l="0" t="0" r="0" b="6350"/>
                <wp:wrapThrough wrapText="bothSides">
                  <wp:wrapPolygon edited="0">
                    <wp:start x="0" y="0"/>
                    <wp:lineTo x="0" y="21571"/>
                    <wp:lineTo x="20656" y="21571"/>
                    <wp:lineTo x="20656" y="0"/>
                    <wp:lineTo x="0" y="0"/>
                  </wp:wrapPolygon>
                </wp:wrapThrough>
                <wp:docPr id="4" name="Групувати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7845" cy="9385300"/>
                          <a:chOff x="0" y="0"/>
                          <a:chExt cx="537840" cy="9385200"/>
                        </a:xfrm>
                      </wpg:grpSpPr>
                      <wps:wsp>
                        <wps:cNvPr id="5" name="Прямокутник 1"/>
                        <wps:cNvSpPr/>
                        <wps:spPr>
                          <a:xfrm>
                            <a:off x="0" y="0"/>
                            <a:ext cx="393840" cy="9385200"/>
                          </a:xfrm>
                          <a:prstGeom prst="rect">
                            <a:avLst/>
                          </a:prstGeom>
                          <a:solidFill>
                            <a:srgbClr val="76B531"/>
                          </a:solidFill>
                          <a:ln>
                            <a:noFill/>
                          </a:ln>
                        </wps:spPr>
                        <wps:style>
                          <a:lnRef idx="2">
                            <a:schemeClr val="accent1">
                              <a:shade val="15000"/>
                            </a:schemeClr>
                          </a:lnRef>
                          <a:fillRef idx="1">
                            <a:schemeClr val="accent1"/>
                          </a:fillRef>
                          <a:effectRef idx="0">
                            <a:schemeClr val="accent1"/>
                          </a:effectRef>
                          <a:fontRef idx="minor"/>
                        </wps:style>
                        <wps:bodyPr/>
                      </wps:wsp>
                      <wps:wsp>
                        <wps:cNvPr id="6" name="Прямокутник 1"/>
                        <wps:cNvSpPr/>
                        <wps:spPr>
                          <a:xfrm>
                            <a:off x="394920" y="0"/>
                            <a:ext cx="94680" cy="9385200"/>
                          </a:xfrm>
                          <a:prstGeom prst="rect">
                            <a:avLst/>
                          </a:prstGeom>
                          <a:solidFill>
                            <a:srgbClr val="6E97C8"/>
                          </a:solidFill>
                          <a:ln>
                            <a:noFill/>
                          </a:ln>
                        </wps:spPr>
                        <wps:style>
                          <a:lnRef idx="2">
                            <a:schemeClr val="accent1">
                              <a:shade val="15000"/>
                            </a:schemeClr>
                          </a:lnRef>
                          <a:fillRef idx="1">
                            <a:schemeClr val="accent1"/>
                          </a:fillRef>
                          <a:effectRef idx="0">
                            <a:schemeClr val="accent1"/>
                          </a:effectRef>
                          <a:fontRef idx="minor"/>
                        </wps:style>
                        <wps:bodyPr/>
                      </wps:wsp>
                      <wps:wsp>
                        <wps:cNvPr id="16" name="Прямокутник 1"/>
                        <wps:cNvSpPr/>
                        <wps:spPr>
                          <a:xfrm>
                            <a:off x="493560" y="0"/>
                            <a:ext cx="44280" cy="9385200"/>
                          </a:xfrm>
                          <a:prstGeom prst="rect">
                            <a:avLst/>
                          </a:prstGeom>
                          <a:solidFill>
                            <a:srgbClr val="FFFF71"/>
                          </a:solidFill>
                          <a:ln>
                            <a:noFill/>
                          </a:ln>
                        </wps:spPr>
                        <wps:style>
                          <a:lnRef idx="2">
                            <a:schemeClr val="accent1">
                              <a:shade val="15000"/>
                            </a:schemeClr>
                          </a:lnRef>
                          <a:fillRef idx="1">
                            <a:schemeClr val="accent1"/>
                          </a:fillRef>
                          <a:effectRef idx="0">
                            <a:schemeClr val="accent1"/>
                          </a:effectRef>
                          <a:fontRef idx="minor"/>
                        </wps:style>
                        <wps:bodyPr/>
                      </wps:wsp>
                    </wpg:wgp>
                  </a:graphicData>
                </a:graphic>
                <wp14:sizeRelH relativeFrom="page">
                  <wp14:pctWidth>0</wp14:pctWidth>
                </wp14:sizeRelH>
                <wp14:sizeRelV relativeFrom="page">
                  <wp14:pctHeight>0</wp14:pctHeight>
                </wp14:sizeRelV>
              </wp:anchor>
            </w:drawing>
          </mc:Choice>
          <mc:Fallback>
            <w:pict>
              <v:group w14:anchorId="496D8555" id="Групувати 4" o:spid="_x0000_s1026" style="position:absolute;margin-left:0;margin-top:9.95pt;width:42.35pt;height:739pt;z-index:-251624448;mso-wrap-distance-bottom:1pt;mso-position-horizontal:left;mso-position-horizontal-relative:margin" coordsize="5378,938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" o:allowincell="f">
                <v:rect id="Прямокутник 1" o:spid="_x0000_s1027" style="position:absolute;width:3938;height:93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" fillcolor="#76b531" stroked="f" strokeweight="2pt"/>
                <v:rect id="Прямокутник 1" o:spid="_x0000_s1028" style="position:absolute;left:3949;width:947;height:93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" fillcolor="#6e97c8" stroked="f" strokeweight="2pt"/>
                <v:rect id="Прямокутник 1" o:spid="_x0000_s1029" style="position:absolute;left:4935;width:443;height:93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" fillcolor="#ffff71" stroked="f" strokeweight="2pt"/>
                <w10:wrap type="through" anchorx="margin"/>
              </v:group>
            </w:pict>
          </mc:Fallback>
        </mc:AlternateContent>
      </w:r>
      <w:bookmarkEnd w:id="0"/>
      <w:r w:rsidR="00FF7548" w:rsidRPr="00C3487A">
        <w:rPr>
          <w:rFonts w:ascii="Times New Roman" w:hAnsi="Times New Roman" w:cs="Times New Roman"/>
          <w:color w:val="auto"/>
        </w:rPr>
        <w:t>Вступ</w:t>
      </w:r>
      <w:bookmarkEnd w:id="1"/>
    </w:p>
    <w:p w14:paraId="2F9051AD" w14:textId="08D9D2E8" w:rsidR="00FF7548" w:rsidRPr="00C3487A" w:rsidRDefault="00FF7548" w:rsidP="00FF7548">
      <w:pPr>
        <w:pStyle w:val="aff"/>
        <w:spacing w:before="240"/>
        <w:ind w:left="709" w:firstLine="709"/>
        <w:jc w:val="both"/>
        <w:rPr>
          <w:rFonts w:ascii="Times New Roman" w:hAnsi="Times New Roman" w:cs="Times New Roman"/>
          <w:sz w:val="24"/>
        </w:rPr>
      </w:pPr>
      <w:r w:rsidRPr="00C3487A">
        <w:rPr>
          <w:rFonts w:ascii="Times New Roman" w:hAnsi="Times New Roman" w:cs="Times New Roman"/>
          <w:sz w:val="24"/>
        </w:rPr>
        <w:t xml:space="preserve">Щороку ми стаємо свідками того, як відбувається зміна клімату. Протягом останніх десятирічь зміни клімату в сторону глобального потепління стають невідворотними. Тому з метою підтримки активних дій щодо зменшення впливу на кліматичну світову систему та для адаптації до існуючих екологічних змін, представники Європейського співтовариства виступили з ініціативою до муніципалітетів об’єднатися і визначити стратегічні цілі у сфері споживання енергії через приєднання до європейської ініціативи «Угода мерів», яка згодом трансформувалася в «Угоду мерів по клімату та енергії». </w:t>
      </w:r>
    </w:p>
    <w:p w14:paraId="4E9A3961" w14:textId="77777777" w:rsidR="00FF7548" w:rsidRPr="00C3487A" w:rsidRDefault="00FF7548" w:rsidP="00FF7548">
      <w:pPr>
        <w:pStyle w:val="aff"/>
        <w:ind w:left="709" w:firstLine="709"/>
        <w:jc w:val="both"/>
        <w:rPr>
          <w:rFonts w:ascii="Times New Roman" w:hAnsi="Times New Roman" w:cs="Times New Roman"/>
          <w:sz w:val="24"/>
        </w:rPr>
      </w:pPr>
      <w:r w:rsidRPr="00C3487A">
        <w:rPr>
          <w:rFonts w:ascii="Times New Roman" w:hAnsi="Times New Roman" w:cs="Times New Roman"/>
          <w:sz w:val="24"/>
        </w:rPr>
        <w:t>Муніципалітети зіштовхуються з одним із найсерйозніших викликів нашого часу, який потребує невідкладних дій у співпраці з місцевими, регіональними та національними органами влади, а також тісної міжнародної співпраці. Усвідомлюючи всю важливість проблеми, 26 січня 2017 року рішенням міської ради Бучанська міська територіальна громада приєдналась до ініціативи «Угода Мерів - схід».</w:t>
      </w:r>
    </w:p>
    <w:p w14:paraId="0D982EC9" w14:textId="77777777" w:rsidR="00FF7548" w:rsidRPr="00C3487A" w:rsidRDefault="00FF7548" w:rsidP="00FF7548">
      <w:pPr>
        <w:pStyle w:val="aff"/>
        <w:spacing w:after="0"/>
        <w:ind w:left="709" w:firstLine="709"/>
        <w:jc w:val="both"/>
        <w:rPr>
          <w:rFonts w:ascii="Times New Roman" w:hAnsi="Times New Roman" w:cs="Times New Roman"/>
          <w:sz w:val="24"/>
        </w:rPr>
      </w:pPr>
      <w:r w:rsidRPr="00C3487A">
        <w:rPr>
          <w:rFonts w:ascii="Times New Roman" w:hAnsi="Times New Roman" w:cs="Times New Roman"/>
          <w:sz w:val="24"/>
        </w:rPr>
        <w:t>Підписавши дану угоду, громада бере на себе зобов’язання скоротити власні викиди СО</w:t>
      </w:r>
      <w:r w:rsidRPr="00C3487A">
        <w:rPr>
          <w:rFonts w:ascii="Times New Roman" w:hAnsi="Times New Roman" w:cs="Times New Roman"/>
          <w:sz w:val="24"/>
          <w:vertAlign w:val="subscript"/>
        </w:rPr>
        <w:t>2</w:t>
      </w:r>
      <w:r w:rsidRPr="00C3487A">
        <w:rPr>
          <w:rFonts w:ascii="Times New Roman" w:hAnsi="Times New Roman" w:cs="Times New Roman"/>
          <w:sz w:val="24"/>
        </w:rPr>
        <w:t xml:space="preserve"> щонайменше на 35% до 2030 року за рахунок заходів з підвищення енергоефективності та використання відновлюваних джерел енергії, які мають ефект пом’якшення зміни клімату, а також підвищити адаптованість громади до наслідків зміни клімату. Підтримуючі Угоду мерів, громада сприяє доступу на рівних правах до доступної, безпечної і сталої енергії, зростання екологічно-орієнтованої економіки та підвищенню якості життя мешканців громади.</w:t>
      </w:r>
    </w:p>
    <w:p w14:paraId="224781C1" w14:textId="77777777" w:rsidR="00FF7548" w:rsidRPr="00C3487A" w:rsidRDefault="00FF7548" w:rsidP="00FF7548">
      <w:pPr>
        <w:pStyle w:val="aff"/>
        <w:ind w:left="709" w:firstLine="709"/>
        <w:jc w:val="both"/>
        <w:rPr>
          <w:rFonts w:ascii="Times New Roman" w:hAnsi="Times New Roman" w:cs="Times New Roman"/>
          <w:sz w:val="24"/>
        </w:rPr>
      </w:pPr>
      <w:r w:rsidRPr="00C3487A">
        <w:rPr>
          <w:rFonts w:ascii="Times New Roman" w:hAnsi="Times New Roman" w:cs="Times New Roman"/>
          <w:sz w:val="24"/>
        </w:rPr>
        <w:t>Документ за структурою поділяється на дві частини:</w:t>
      </w:r>
    </w:p>
    <w:p w14:paraId="2C498D73" w14:textId="77777777" w:rsidR="00FF7548" w:rsidRPr="00C3487A" w:rsidRDefault="00FF7548">
      <w:pPr>
        <w:pStyle w:val="aff"/>
        <w:numPr>
          <w:ilvl w:val="0"/>
          <w:numId w:val="41"/>
        </w:numPr>
        <w:ind w:left="720" w:firstLine="196"/>
        <w:jc w:val="both"/>
        <w:rPr>
          <w:rFonts w:ascii="Times New Roman" w:hAnsi="Times New Roman" w:cs="Times New Roman"/>
          <w:sz w:val="24"/>
        </w:rPr>
      </w:pPr>
      <w:r w:rsidRPr="00C3487A">
        <w:rPr>
          <w:rFonts w:ascii="Times New Roman" w:hAnsi="Times New Roman" w:cs="Times New Roman"/>
          <w:sz w:val="24"/>
        </w:rPr>
        <w:t>Муніципальний енергетичний План,</w:t>
      </w:r>
    </w:p>
    <w:p w14:paraId="1CC4416E" w14:textId="77777777" w:rsidR="00FF7548" w:rsidRPr="00C3487A" w:rsidRDefault="00FF7548">
      <w:pPr>
        <w:pStyle w:val="aff"/>
        <w:numPr>
          <w:ilvl w:val="0"/>
          <w:numId w:val="41"/>
        </w:numPr>
        <w:ind w:left="720" w:firstLine="196"/>
        <w:jc w:val="both"/>
        <w:rPr>
          <w:rFonts w:ascii="Times New Roman" w:hAnsi="Times New Roman" w:cs="Times New Roman"/>
          <w:sz w:val="24"/>
        </w:rPr>
      </w:pPr>
      <w:r w:rsidRPr="00C3487A">
        <w:rPr>
          <w:rFonts w:ascii="Times New Roman" w:hAnsi="Times New Roman" w:cs="Times New Roman"/>
          <w:sz w:val="24"/>
        </w:rPr>
        <w:t>Концепція адаптації до зміни клімату.</w:t>
      </w:r>
    </w:p>
    <w:p w14:paraId="3327FF42" w14:textId="43891638" w:rsidR="00FF7548" w:rsidRPr="00C3487A" w:rsidRDefault="00FF7548" w:rsidP="00FF7548">
      <w:pPr>
        <w:pStyle w:val="aff"/>
        <w:ind w:left="709" w:firstLine="709"/>
        <w:jc w:val="both"/>
        <w:rPr>
          <w:rFonts w:ascii="Times New Roman" w:hAnsi="Times New Roman" w:cs="Times New Roman"/>
          <w:sz w:val="24"/>
        </w:rPr>
      </w:pPr>
      <w:r w:rsidRPr="00C3487A">
        <w:rPr>
          <w:rFonts w:ascii="Times New Roman" w:hAnsi="Times New Roman" w:cs="Times New Roman"/>
          <w:sz w:val="24"/>
        </w:rPr>
        <w:t>Муніципальний енергетичний план розроблений у відповідності до вимог, встановлених Методикою розроблення місцевих енергетичних планів.</w:t>
      </w:r>
    </w:p>
    <w:p w14:paraId="300EEBD5" w14:textId="6807AD4B" w:rsidR="00FF7548" w:rsidRPr="00C3487A" w:rsidRDefault="00FF7548" w:rsidP="00FF7548">
      <w:pPr>
        <w:pStyle w:val="aff"/>
        <w:ind w:left="709" w:firstLine="709"/>
        <w:jc w:val="both"/>
        <w:rPr>
          <w:rFonts w:ascii="Times New Roman" w:hAnsi="Times New Roman" w:cs="Times New Roman"/>
          <w:sz w:val="24"/>
        </w:rPr>
      </w:pPr>
      <w:r w:rsidRPr="00C3487A">
        <w:rPr>
          <w:rFonts w:ascii="Times New Roman" w:hAnsi="Times New Roman" w:cs="Times New Roman"/>
          <w:sz w:val="24"/>
        </w:rPr>
        <w:t>Зазначаємо, що заходи та дії, які наведені в ПДСЕРК, можуть бути змінені, доповнені та деталізовані в наступні періоди відповідно до потреб громади та у зв’язку з появою нових організаційних можливостей, використанням  сучасних ефективних технологічних рішень тощо.</w:t>
      </w:r>
    </w:p>
    <w:p w14:paraId="477A202C" w14:textId="77777777" w:rsidR="00FF7548" w:rsidRPr="00C3487A" w:rsidRDefault="00FF7548" w:rsidP="00FF7548">
      <w:pPr>
        <w:pStyle w:val="aff"/>
        <w:ind w:left="0" w:firstLine="709"/>
        <w:jc w:val="both"/>
        <w:rPr>
          <w:rFonts w:ascii="Times New Roman" w:hAnsi="Times New Roman" w:cs="Times New Roman"/>
          <w:sz w:val="24"/>
        </w:rPr>
      </w:pPr>
    </w:p>
    <w:p w14:paraId="33311100" w14:textId="77777777" w:rsidR="00FF7548" w:rsidRPr="00C3487A" w:rsidRDefault="00FF7548" w:rsidP="00FF7548">
      <w:pPr>
        <w:pStyle w:val="aff"/>
        <w:ind w:left="0" w:firstLine="709"/>
        <w:jc w:val="both"/>
        <w:rPr>
          <w:rFonts w:ascii="Times New Roman" w:hAnsi="Times New Roman" w:cs="Times New Roman"/>
          <w:sz w:val="24"/>
        </w:rPr>
      </w:pPr>
    </w:p>
    <w:p w14:paraId="7C65FEBE" w14:textId="77777777" w:rsidR="00FF7548" w:rsidRPr="00C3487A" w:rsidRDefault="00FF7548" w:rsidP="00FF7548">
      <w:pPr>
        <w:pStyle w:val="aff"/>
        <w:ind w:left="0" w:firstLine="709"/>
        <w:jc w:val="both"/>
        <w:rPr>
          <w:rFonts w:ascii="Times New Roman" w:hAnsi="Times New Roman" w:cs="Times New Roman"/>
          <w:sz w:val="24"/>
        </w:rPr>
      </w:pPr>
    </w:p>
    <w:p w14:paraId="6FEAC5BE" w14:textId="77777777" w:rsidR="00FF7548" w:rsidRPr="00C3487A" w:rsidRDefault="00FF7548" w:rsidP="00FF7548">
      <w:pPr>
        <w:pStyle w:val="aff"/>
        <w:ind w:left="0" w:firstLine="709"/>
        <w:jc w:val="both"/>
        <w:rPr>
          <w:rFonts w:ascii="Times New Roman" w:hAnsi="Times New Roman" w:cs="Times New Roman"/>
          <w:sz w:val="24"/>
        </w:rPr>
      </w:pPr>
    </w:p>
    <w:p w14:paraId="1CB0FAA5" w14:textId="77777777" w:rsidR="00FF7548" w:rsidRPr="00C3487A" w:rsidRDefault="00FF7548" w:rsidP="00FF7548">
      <w:pPr>
        <w:pStyle w:val="aff"/>
        <w:ind w:left="0" w:firstLine="709"/>
        <w:jc w:val="both"/>
        <w:rPr>
          <w:rFonts w:ascii="Times New Roman" w:hAnsi="Times New Roman" w:cs="Times New Roman"/>
          <w:sz w:val="24"/>
        </w:rPr>
      </w:pPr>
    </w:p>
    <w:p w14:paraId="4C8C3FB7" w14:textId="77777777" w:rsidR="00FF7548" w:rsidRPr="00C3487A" w:rsidRDefault="00FF7548" w:rsidP="00FF7548">
      <w:pPr>
        <w:pStyle w:val="aff"/>
        <w:ind w:left="0" w:firstLine="709"/>
        <w:jc w:val="both"/>
        <w:rPr>
          <w:rFonts w:ascii="Times New Roman" w:hAnsi="Times New Roman" w:cs="Times New Roman"/>
          <w:sz w:val="24"/>
        </w:rPr>
      </w:pPr>
    </w:p>
    <w:p w14:paraId="3B753D07" w14:textId="77777777" w:rsidR="00FF7548" w:rsidRPr="00C3487A" w:rsidRDefault="00FF7548" w:rsidP="00FF7548">
      <w:pPr>
        <w:pStyle w:val="aff"/>
        <w:ind w:left="0" w:firstLine="709"/>
        <w:jc w:val="both"/>
        <w:rPr>
          <w:rFonts w:ascii="Times New Roman" w:hAnsi="Times New Roman" w:cs="Times New Roman"/>
          <w:sz w:val="24"/>
        </w:rPr>
      </w:pPr>
    </w:p>
    <w:p w14:paraId="1BB2FE73" w14:textId="77777777" w:rsidR="00FF7548" w:rsidRPr="00C3487A" w:rsidRDefault="00FF7548" w:rsidP="00FF7548">
      <w:pPr>
        <w:pStyle w:val="aff"/>
        <w:ind w:left="0" w:firstLine="709"/>
        <w:jc w:val="both"/>
        <w:rPr>
          <w:rFonts w:ascii="Times New Roman" w:hAnsi="Times New Roman" w:cs="Times New Roman"/>
          <w:sz w:val="24"/>
        </w:rPr>
      </w:pPr>
    </w:p>
    <w:p w14:paraId="3CD85180" w14:textId="77777777" w:rsidR="00FF7548" w:rsidRPr="00C3487A" w:rsidRDefault="00FF7548" w:rsidP="00FF7548">
      <w:pPr>
        <w:pStyle w:val="aff"/>
        <w:ind w:left="0" w:firstLine="709"/>
        <w:jc w:val="both"/>
        <w:rPr>
          <w:rFonts w:ascii="Times New Roman" w:hAnsi="Times New Roman" w:cs="Times New Roman"/>
          <w:sz w:val="24"/>
        </w:rPr>
      </w:pPr>
    </w:p>
    <w:p w14:paraId="51BB7F87" w14:textId="77777777" w:rsidR="00FF7548" w:rsidRPr="00C3487A" w:rsidRDefault="00FF7548" w:rsidP="00FF7548">
      <w:pPr>
        <w:pStyle w:val="aff"/>
        <w:ind w:left="0" w:firstLine="709"/>
        <w:jc w:val="both"/>
        <w:rPr>
          <w:rFonts w:ascii="Times New Roman" w:hAnsi="Times New Roman" w:cs="Times New Roman"/>
          <w:sz w:val="24"/>
        </w:rPr>
      </w:pPr>
    </w:p>
    <w:p w14:paraId="21184AB1" w14:textId="77777777" w:rsidR="00FF7548" w:rsidRPr="00C3487A" w:rsidRDefault="00FF7548" w:rsidP="00FF7548">
      <w:pPr>
        <w:pStyle w:val="aff"/>
        <w:ind w:left="0" w:firstLine="709"/>
        <w:jc w:val="both"/>
        <w:rPr>
          <w:rFonts w:ascii="Times New Roman" w:hAnsi="Times New Roman" w:cs="Times New Roman"/>
          <w:sz w:val="24"/>
        </w:rPr>
      </w:pPr>
    </w:p>
    <w:p w14:paraId="3BF62A50" w14:textId="77777777" w:rsidR="00FF7548" w:rsidRPr="00C3487A" w:rsidRDefault="00FF7548" w:rsidP="00FF7548">
      <w:pPr>
        <w:pStyle w:val="aff"/>
        <w:ind w:left="0" w:firstLine="709"/>
        <w:jc w:val="both"/>
        <w:rPr>
          <w:rFonts w:ascii="Times New Roman" w:hAnsi="Times New Roman" w:cs="Times New Roman"/>
          <w:sz w:val="24"/>
        </w:rPr>
      </w:pPr>
    </w:p>
    <w:p w14:paraId="6DC219E0" w14:textId="77777777" w:rsidR="00FF7548" w:rsidRPr="00C3487A" w:rsidRDefault="00FF7548" w:rsidP="00FF7548">
      <w:pPr>
        <w:pStyle w:val="aff"/>
        <w:ind w:left="0" w:firstLine="709"/>
        <w:jc w:val="both"/>
        <w:rPr>
          <w:rFonts w:ascii="Times New Roman" w:hAnsi="Times New Roman" w:cs="Times New Roman"/>
          <w:sz w:val="24"/>
        </w:rPr>
      </w:pPr>
    </w:p>
    <w:p w14:paraId="4A6785E9" w14:textId="77777777" w:rsidR="00FF7548" w:rsidRPr="00C3487A" w:rsidRDefault="00FF7548" w:rsidP="00FF7548">
      <w:pPr>
        <w:pStyle w:val="aff"/>
        <w:ind w:left="0" w:firstLine="709"/>
        <w:jc w:val="both"/>
        <w:rPr>
          <w:rFonts w:ascii="Times New Roman" w:hAnsi="Times New Roman" w:cs="Times New Roman"/>
          <w:sz w:val="24"/>
        </w:rPr>
      </w:pPr>
      <w:r w:rsidRPr="00C3487A">
        <w:br w:type="page"/>
      </w:r>
    </w:p>
    <w:p w14:paraId="2A8EAA86" w14:textId="77777777" w:rsidR="002C7870" w:rsidRPr="00C3487A" w:rsidRDefault="002C7870" w:rsidP="002C7870"/>
    <w:p w14:paraId="3E30B0AB" w14:textId="77777777" w:rsidR="002C7870" w:rsidRPr="00C3487A" w:rsidRDefault="002C7870" w:rsidP="002C7870"/>
    <w:p w14:paraId="6CF66FBA" w14:textId="77777777" w:rsidR="002C7870" w:rsidRPr="00C3487A" w:rsidRDefault="002C7870" w:rsidP="002C7870"/>
    <w:p w14:paraId="45292A15" w14:textId="77777777" w:rsidR="002C7870" w:rsidRPr="00C3487A" w:rsidRDefault="002C7870" w:rsidP="002C7870"/>
    <w:p w14:paraId="574036AD" w14:textId="77777777" w:rsidR="002C7870" w:rsidRPr="00C3487A" w:rsidRDefault="002C7870" w:rsidP="002C7870"/>
    <w:p w14:paraId="557E7CE3" w14:textId="77777777" w:rsidR="002C7870" w:rsidRPr="00C3487A" w:rsidRDefault="002C7870" w:rsidP="002C7870"/>
    <w:p w14:paraId="755B4F8C" w14:textId="49586044" w:rsidR="002C7870" w:rsidRPr="00874817" w:rsidRDefault="002C7870" w:rsidP="002C7870">
      <w:pPr>
        <w:pStyle w:val="1"/>
        <w:spacing w:before="0"/>
        <w:ind w:firstLine="709"/>
        <w:jc w:val="center"/>
        <w:rPr>
          <w:rFonts w:ascii="Times New Roman" w:hAnsi="Times New Roman" w:cs="Times New Roman"/>
          <w:color w:val="auto"/>
          <w:sz w:val="40"/>
          <w:szCs w:val="40"/>
        </w:rPr>
      </w:pPr>
      <w:bookmarkStart w:id="2" w:name="_Toc174987243"/>
      <w:bookmarkStart w:id="3" w:name="_Toc186533490"/>
      <w:r w:rsidRPr="00C3487A">
        <w:rPr>
          <w:rFonts w:ascii="Times New Roman" w:hAnsi="Times New Roman" w:cs="Times New Roman"/>
          <w:color w:val="auto"/>
          <w:sz w:val="40"/>
          <w:szCs w:val="40"/>
        </w:rPr>
        <w:t xml:space="preserve">ЧАСТИНА 1. </w:t>
      </w:r>
      <w:r w:rsidRPr="00C3487A">
        <w:rPr>
          <w:rFonts w:ascii="Times New Roman" w:hAnsi="Times New Roman" w:cs="Times New Roman"/>
          <w:color w:val="auto"/>
          <w:sz w:val="40"/>
          <w:szCs w:val="40"/>
        </w:rPr>
        <w:br/>
        <w:t xml:space="preserve">Муніципальний енергетичний план </w:t>
      </w:r>
      <w:r w:rsidRPr="00C3487A">
        <w:rPr>
          <w:rFonts w:ascii="Times New Roman" w:hAnsi="Times New Roman" w:cs="Times New Roman"/>
          <w:color w:val="auto"/>
          <w:sz w:val="40"/>
          <w:szCs w:val="40"/>
        </w:rPr>
        <w:br/>
      </w:r>
      <w:r w:rsidR="00C71A66" w:rsidRPr="00C71A66">
        <w:rPr>
          <w:rFonts w:ascii="Times New Roman" w:hAnsi="Times New Roman" w:cs="Times New Roman"/>
          <w:color w:val="auto"/>
          <w:sz w:val="40"/>
          <w:szCs w:val="40"/>
        </w:rPr>
        <w:t>Бучанської міської територіальної громади</w:t>
      </w:r>
      <w:r w:rsidR="00C71A66">
        <w:rPr>
          <w:rFonts w:ascii="Times New Roman" w:hAnsi="Times New Roman" w:cs="Times New Roman"/>
          <w:color w:val="auto"/>
          <w:sz w:val="40"/>
          <w:szCs w:val="40"/>
        </w:rPr>
        <w:br/>
      </w:r>
      <w:r w:rsidRPr="00C3487A">
        <w:rPr>
          <w:rFonts w:ascii="Times New Roman" w:hAnsi="Times New Roman" w:cs="Times New Roman"/>
          <w:color w:val="auto"/>
          <w:sz w:val="40"/>
          <w:szCs w:val="40"/>
        </w:rPr>
        <w:t xml:space="preserve"> до 2030 рок</w:t>
      </w:r>
      <w:bookmarkEnd w:id="2"/>
      <w:r w:rsidR="00874817">
        <w:rPr>
          <w:rFonts w:ascii="Times New Roman" w:hAnsi="Times New Roman" w:cs="Times New Roman"/>
          <w:color w:val="auto"/>
          <w:sz w:val="40"/>
          <w:szCs w:val="40"/>
        </w:rPr>
        <w:t>у</w:t>
      </w:r>
      <w:bookmarkEnd w:id="3"/>
    </w:p>
    <w:p w14:paraId="7948399C" w14:textId="7E89F01D" w:rsidR="00C50C9E" w:rsidRDefault="00C50C9E" w:rsidP="00C50C9E">
      <w:pPr>
        <w:jc w:val="center"/>
      </w:pPr>
      <w:r>
        <w:br w:type="page"/>
      </w:r>
    </w:p>
    <w:p w14:paraId="2B160246" w14:textId="77777777" w:rsidR="00465FEB" w:rsidRPr="00C3487A" w:rsidRDefault="00EB7373">
      <w:pPr>
        <w:pStyle w:val="afc"/>
        <w:spacing w:before="0"/>
        <w:rPr>
          <w:color w:val="000000" w:themeColor="text1"/>
        </w:rPr>
      </w:pPr>
      <w:bookmarkStart w:id="4" w:name="_Toc186533491"/>
      <w:r w:rsidRPr="00C3487A">
        <w:rPr>
          <w:color w:val="000000" w:themeColor="text1"/>
        </w:rPr>
        <w:lastRenderedPageBreak/>
        <w:t>Нормативно-правова база</w:t>
      </w:r>
      <w:bookmarkEnd w:id="4"/>
    </w:p>
    <w:p w14:paraId="0662031C"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Закон України «Про ратифікацію Рамкової Конвенція ООН про зміну клімату» від 29.10.1996 року № 435/96-ВР;</w:t>
      </w:r>
    </w:p>
    <w:p w14:paraId="791E0E2D"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Закон України «Про місцеве самоврядування в Україні» від 21.05.2097 року № 280/97-ВР, зі змінами, в чинній редакції;</w:t>
      </w:r>
    </w:p>
    <w:p w14:paraId="1112DFB8"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Закон України «Про альтернативні джерела енергії» від 20.02.2003 року № №555-IV;</w:t>
      </w:r>
    </w:p>
    <w:p w14:paraId="1C1D43A1"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Закон України «Про комбіноване виробництво теплової та електричної енергії (</w:t>
      </w:r>
      <w:proofErr w:type="spellStart"/>
      <w:r w:rsidRPr="00C3487A">
        <w:rPr>
          <w:rFonts w:ascii="Times New Roman" w:hAnsi="Times New Roman" w:cs="Times New Roman"/>
          <w:sz w:val="24"/>
        </w:rPr>
        <w:t>когенерацію</w:t>
      </w:r>
      <w:proofErr w:type="spellEnd"/>
      <w:r w:rsidRPr="00C3487A">
        <w:rPr>
          <w:rFonts w:ascii="Times New Roman" w:hAnsi="Times New Roman" w:cs="Times New Roman"/>
          <w:sz w:val="24"/>
        </w:rPr>
        <w:t xml:space="preserve">) та використання скидного </w:t>
      </w:r>
      <w:proofErr w:type="spellStart"/>
      <w:r w:rsidRPr="00C3487A">
        <w:rPr>
          <w:rFonts w:ascii="Times New Roman" w:hAnsi="Times New Roman" w:cs="Times New Roman"/>
          <w:sz w:val="24"/>
        </w:rPr>
        <w:t>енергопотенціалу</w:t>
      </w:r>
      <w:proofErr w:type="spellEnd"/>
      <w:r w:rsidRPr="00C3487A">
        <w:rPr>
          <w:rFonts w:ascii="Times New Roman" w:hAnsi="Times New Roman" w:cs="Times New Roman"/>
          <w:sz w:val="24"/>
        </w:rPr>
        <w:t xml:space="preserve"> від 05.04.2005 року №2509-15</w:t>
      </w:r>
    </w:p>
    <w:p w14:paraId="29B82A4B"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bookmarkStart w:id="5" w:name="o2"/>
      <w:bookmarkEnd w:id="5"/>
      <w:r w:rsidRPr="00C3487A">
        <w:rPr>
          <w:rFonts w:ascii="Times New Roman" w:hAnsi="Times New Roman" w:cs="Times New Roman"/>
          <w:sz w:val="24"/>
        </w:rPr>
        <w:t>Закон України «Про ратифікацію Паризької угоди» від 14.07.2016 року № 1469-VIII;</w:t>
      </w:r>
    </w:p>
    <w:p w14:paraId="193B3892"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«Концепція реалізації державної політики у сфері зміни клімату на період до 2030 року», схвалена розпорядженням Кабінету Міністрів України від 07.12.2016 № 932-р.;</w:t>
      </w:r>
    </w:p>
    <w:p w14:paraId="0FF5EACB"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Закон України «Про Фонд енергоефективності» від 08.06.2017 року № 2095-19;</w:t>
      </w:r>
    </w:p>
    <w:p w14:paraId="683D3899"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Закон України «Про енергетичну ефективність будівель», прийнятий Верховною Радою України від 22.06.2017р. № 2118-19;</w:t>
      </w:r>
    </w:p>
    <w:p w14:paraId="0FB13108"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«Концепція реалізації державної політики у сфері теплопостачання», схвалена розпорядженням Кабінету Міністрів України від 18.08.2017 року № 569-р</w:t>
      </w:r>
    </w:p>
    <w:p w14:paraId="1BB2C584"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Енергетична стратегія України на період до 2035 року «Безпека, енергоефективність, конкурентоспроможність», схвалена розпорядженням Кабінету Міністрів України від 18.08.2017 року №605-р.;</w:t>
      </w:r>
    </w:p>
    <w:p w14:paraId="345028FA"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«Стратегія низьковуглецевого розвитку України до 2050 року», опубліковано на сайті Секретаріату Рамкової Конвенції ООН про зміну клімату 30.07.2018 року;</w:t>
      </w:r>
    </w:p>
    <w:p w14:paraId="0240D85D"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Закон України «Про Основні засади (стратегію) державної екологічної політики України на період до 2030 року» від 28.02.2019 № 2697-VIII;</w:t>
      </w:r>
    </w:p>
    <w:p w14:paraId="0CB91D96"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Цілі сталого розвитку України до 2030 року, затверджені Указом Президента України від 30.09.2019 року № 722/2019;</w:t>
      </w:r>
    </w:p>
    <w:p w14:paraId="669A1742" w14:textId="5AC2A167" w:rsidR="000D2BEB" w:rsidRDefault="000D2BEB">
      <w:pPr>
        <w:pStyle w:val="aff"/>
        <w:numPr>
          <w:ilvl w:val="0"/>
          <w:numId w:val="1"/>
        </w:numPr>
        <w:spacing w:after="0"/>
        <w:ind w:left="284" w:hanging="284"/>
        <w:contextualSpacing w:val="0"/>
        <w:jc w:val="both"/>
        <w:rPr>
          <w:rFonts w:ascii="Times New Roman" w:hAnsi="Times New Roman" w:cs="Times New Roman"/>
          <w:sz w:val="24"/>
        </w:rPr>
      </w:pPr>
      <w:bookmarkStart w:id="6" w:name="_Hlk180074589"/>
      <w:r>
        <w:rPr>
          <w:rFonts w:ascii="Times New Roman" w:hAnsi="Times New Roman" w:cs="Times New Roman"/>
          <w:sz w:val="24"/>
        </w:rPr>
        <w:t>«</w:t>
      </w:r>
      <w:r w:rsidRPr="000D2BEB">
        <w:rPr>
          <w:rFonts w:ascii="Times New Roman" w:hAnsi="Times New Roman" w:cs="Times New Roman"/>
          <w:sz w:val="24"/>
        </w:rPr>
        <w:t>Стратегі</w:t>
      </w:r>
      <w:r>
        <w:rPr>
          <w:rFonts w:ascii="Times New Roman" w:hAnsi="Times New Roman" w:cs="Times New Roman"/>
          <w:sz w:val="24"/>
        </w:rPr>
        <w:t>я</w:t>
      </w:r>
      <w:r w:rsidRPr="000D2BEB">
        <w:rPr>
          <w:rFonts w:ascii="Times New Roman" w:hAnsi="Times New Roman" w:cs="Times New Roman"/>
          <w:sz w:val="24"/>
        </w:rPr>
        <w:t xml:space="preserve"> екологічної безпеки та адаптації до зміни клімату на період до 2030 року</w:t>
      </w:r>
      <w:r>
        <w:rPr>
          <w:rFonts w:ascii="Times New Roman" w:hAnsi="Times New Roman" w:cs="Times New Roman"/>
          <w:sz w:val="24"/>
        </w:rPr>
        <w:t>»</w:t>
      </w:r>
      <w:r w:rsidR="003C1565">
        <w:rPr>
          <w:rFonts w:ascii="Times New Roman" w:hAnsi="Times New Roman" w:cs="Times New Roman"/>
          <w:sz w:val="24"/>
        </w:rPr>
        <w:t xml:space="preserve">, схвалена розпорядженням Кабінету міністрів України від 20.10.2021 </w:t>
      </w:r>
      <w:r w:rsidR="003C1565" w:rsidRPr="003C1565">
        <w:rPr>
          <w:rFonts w:ascii="Times New Roman" w:hAnsi="Times New Roman" w:cs="Times New Roman"/>
          <w:sz w:val="24"/>
        </w:rPr>
        <w:t>№ 1363-р</w:t>
      </w:r>
    </w:p>
    <w:bookmarkEnd w:id="6"/>
    <w:p w14:paraId="34B0C702" w14:textId="7E32314B" w:rsidR="00465FEB" w:rsidRPr="00C3487A" w:rsidRDefault="000D2BEB">
      <w:pPr>
        <w:pStyle w:val="aff"/>
        <w:numPr>
          <w:ilvl w:val="0"/>
          <w:numId w:val="1"/>
        </w:numPr>
        <w:spacing w:after="0"/>
        <w:ind w:left="284" w:hanging="284"/>
        <w:contextualSpacing w:val="0"/>
        <w:jc w:val="both"/>
        <w:rPr>
          <w:rFonts w:ascii="Times New Roman" w:hAnsi="Times New Roman" w:cs="Times New Roman"/>
          <w:sz w:val="24"/>
        </w:rPr>
      </w:pPr>
      <w:r w:rsidRPr="000D2BEB">
        <w:rPr>
          <w:rFonts w:ascii="Times New Roman" w:hAnsi="Times New Roman" w:cs="Times New Roman"/>
          <w:sz w:val="24"/>
        </w:rPr>
        <w:t xml:space="preserve"> </w:t>
      </w:r>
      <w:r w:rsidR="00EB7373" w:rsidRPr="00C3487A">
        <w:rPr>
          <w:rFonts w:ascii="Times New Roman" w:hAnsi="Times New Roman" w:cs="Times New Roman"/>
          <w:sz w:val="24"/>
        </w:rPr>
        <w:t>«</w:t>
      </w:r>
      <w:hyperlink r:id="rId9" w:anchor="n11" w:history="1">
        <w:r w:rsidR="00EB7373" w:rsidRPr="00C3487A">
          <w:rPr>
            <w:rFonts w:ascii="Times New Roman" w:hAnsi="Times New Roman" w:cs="Times New Roman"/>
            <w:sz w:val="24"/>
          </w:rPr>
          <w:t>Концепція реалізації державної політики у сфері забезпечення енергетичної ефективності будівель у частині збільшення кількості будівель з близьким до нульового рівнем споживання енергії</w:t>
        </w:r>
      </w:hyperlink>
      <w:r w:rsidR="00EB7373" w:rsidRPr="00C3487A">
        <w:rPr>
          <w:rFonts w:ascii="Times New Roman" w:hAnsi="Times New Roman" w:cs="Times New Roman"/>
          <w:sz w:val="24"/>
        </w:rPr>
        <w:t>», схвалена розпорядженням Кабінету Міністрів України від 29.01.2020 року № 88-р;</w:t>
      </w:r>
    </w:p>
    <w:p w14:paraId="7CCF5515"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Оновлений національний визначений внесок України до Паризької Угоди, схвалений розпорядженням Кабінету Міністрів України від 30.07.2021 р. № 868-р;</w:t>
      </w:r>
    </w:p>
    <w:p w14:paraId="38FFEE85"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Закон України «Про енергетичну ефективність», прийнятий Верховною Радою України від 21.10.2021 р. №1818-ІX;</w:t>
      </w:r>
    </w:p>
    <w:p w14:paraId="4D6E2521"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«Національний план дій з енергоефективності на період до 2030 року», схвалений розпорядженням Кабінету Міністрів України від 29.12.2021 р. № 1803-р;</w:t>
      </w:r>
    </w:p>
    <w:p w14:paraId="15934167"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Методика розроблення місцевих енергетичних планів, затверджена наказом Міністерства розвитку громад, територій та інфраструктури України 21.12.2023 №1163;</w:t>
      </w:r>
    </w:p>
    <w:p w14:paraId="4D40BACC"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bookmarkStart w:id="7" w:name="_Hlk170832133"/>
      <w:bookmarkStart w:id="8" w:name="_Hlk170832217"/>
      <w:bookmarkEnd w:id="7"/>
      <w:r w:rsidRPr="00C3487A">
        <w:rPr>
          <w:rFonts w:ascii="Times New Roman" w:hAnsi="Times New Roman" w:cs="Times New Roman"/>
          <w:sz w:val="24"/>
        </w:rPr>
        <w:t xml:space="preserve">«Концепція Державної цільової економічної програми підтримки </w:t>
      </w:r>
      <w:proofErr w:type="spellStart"/>
      <w:r w:rsidRPr="00C3487A">
        <w:rPr>
          <w:rFonts w:ascii="Times New Roman" w:hAnsi="Times New Roman" w:cs="Times New Roman"/>
          <w:sz w:val="24"/>
        </w:rPr>
        <w:t>термомодернізації</w:t>
      </w:r>
      <w:proofErr w:type="spellEnd"/>
      <w:r w:rsidRPr="00C3487A">
        <w:rPr>
          <w:rFonts w:ascii="Times New Roman" w:hAnsi="Times New Roman" w:cs="Times New Roman"/>
          <w:sz w:val="24"/>
        </w:rPr>
        <w:t xml:space="preserve"> будівель до 2030 року», схвалена розпорядженням Кабінету міністрів України 29.12.2023 №1228-р;</w:t>
      </w:r>
      <w:bookmarkEnd w:id="8"/>
    </w:p>
    <w:p w14:paraId="474B0EA8"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bookmarkStart w:id="9" w:name="_Hlk170832160"/>
      <w:r w:rsidRPr="00C3487A">
        <w:rPr>
          <w:rFonts w:ascii="Times New Roman" w:hAnsi="Times New Roman" w:cs="Times New Roman"/>
          <w:sz w:val="24"/>
        </w:rPr>
        <w:t xml:space="preserve">«Довгострокова стратегія </w:t>
      </w:r>
      <w:proofErr w:type="spellStart"/>
      <w:r w:rsidRPr="00C3487A">
        <w:rPr>
          <w:rFonts w:ascii="Times New Roman" w:hAnsi="Times New Roman" w:cs="Times New Roman"/>
          <w:sz w:val="24"/>
        </w:rPr>
        <w:t>термомодернізації</w:t>
      </w:r>
      <w:proofErr w:type="spellEnd"/>
      <w:r w:rsidRPr="00C3487A">
        <w:rPr>
          <w:rFonts w:ascii="Times New Roman" w:hAnsi="Times New Roman" w:cs="Times New Roman"/>
          <w:sz w:val="24"/>
        </w:rPr>
        <w:t xml:space="preserve"> будівель на період до 2050 року», схвалена розпорядженням Кабінету міністрів України 29.12.2023 №1228-р;</w:t>
      </w:r>
      <w:bookmarkEnd w:id="9"/>
    </w:p>
    <w:p w14:paraId="002D323D" w14:textId="77777777" w:rsidR="00974A91" w:rsidRPr="008D3402" w:rsidRDefault="00974A91" w:rsidP="00974A91">
      <w:pPr>
        <w:pStyle w:val="aff"/>
        <w:numPr>
          <w:ilvl w:val="0"/>
          <w:numId w:val="1"/>
        </w:numPr>
        <w:spacing w:after="0"/>
        <w:ind w:left="284" w:hanging="284"/>
        <w:contextualSpacing w:val="0"/>
        <w:jc w:val="both"/>
        <w:rPr>
          <w:rFonts w:ascii="Times New Roman" w:hAnsi="Times New Roman" w:cs="Times New Roman"/>
          <w:sz w:val="24"/>
        </w:rPr>
      </w:pPr>
      <w:bookmarkStart w:id="10" w:name="_Hlk180074692"/>
      <w:bookmarkStart w:id="11" w:name="_Hlk152243245"/>
      <w:r w:rsidRPr="005F21C4">
        <w:rPr>
          <w:rFonts w:ascii="Times New Roman" w:hAnsi="Times New Roman" w:cs="Times New Roman"/>
          <w:sz w:val="24"/>
        </w:rPr>
        <w:t>Національний план з енергетики та клімату (НПЕК) на період до 2030 року</w:t>
      </w:r>
      <w:r>
        <w:rPr>
          <w:rFonts w:ascii="Times New Roman" w:hAnsi="Times New Roman" w:cs="Times New Roman"/>
          <w:sz w:val="24"/>
        </w:rPr>
        <w:t>, схвалено розпорядженням Кабінету міністрів України 25.06.2024 №</w:t>
      </w:r>
      <w:r w:rsidRPr="003C1565">
        <w:rPr>
          <w:rFonts w:ascii="Times New Roman" w:hAnsi="Times New Roman" w:cs="Times New Roman"/>
          <w:sz w:val="24"/>
        </w:rPr>
        <w:t xml:space="preserve">  </w:t>
      </w:r>
      <w:r w:rsidRPr="008D3402">
        <w:rPr>
          <w:rFonts w:ascii="Times New Roman" w:hAnsi="Times New Roman" w:cs="Times New Roman"/>
          <w:sz w:val="24"/>
        </w:rPr>
        <w:t>587-р</w:t>
      </w:r>
    </w:p>
    <w:bookmarkEnd w:id="10"/>
    <w:p w14:paraId="257E281D" w14:textId="275A4039"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lastRenderedPageBreak/>
        <w:t>Стратегія розвитку Бучанської міської об’єднаної територіальної громади на період до 2029 рок</w:t>
      </w:r>
      <w:bookmarkEnd w:id="11"/>
      <w:r w:rsidRPr="00C3487A">
        <w:rPr>
          <w:rFonts w:ascii="Times New Roman" w:hAnsi="Times New Roman" w:cs="Times New Roman"/>
          <w:sz w:val="24"/>
        </w:rPr>
        <w:t xml:space="preserve">у, затверджена рішенням Бучанської міської ради від </w:t>
      </w:r>
      <w:r w:rsidR="008C02B3" w:rsidRPr="00C3487A">
        <w:rPr>
          <w:rFonts w:ascii="Times New Roman" w:hAnsi="Times New Roman" w:cs="Times New Roman"/>
          <w:sz w:val="24"/>
        </w:rPr>
        <w:t>13</w:t>
      </w:r>
      <w:r w:rsidRPr="00C3487A">
        <w:rPr>
          <w:rFonts w:ascii="Times New Roman" w:hAnsi="Times New Roman" w:cs="Times New Roman"/>
          <w:sz w:val="24"/>
        </w:rPr>
        <w:t>.0</w:t>
      </w:r>
      <w:r w:rsidR="008C02B3" w:rsidRPr="00C3487A">
        <w:rPr>
          <w:rFonts w:ascii="Times New Roman" w:hAnsi="Times New Roman" w:cs="Times New Roman"/>
          <w:sz w:val="24"/>
        </w:rPr>
        <w:t>8</w:t>
      </w:r>
      <w:r w:rsidRPr="00C3487A">
        <w:rPr>
          <w:rFonts w:ascii="Times New Roman" w:hAnsi="Times New Roman" w:cs="Times New Roman"/>
          <w:sz w:val="24"/>
        </w:rPr>
        <w:t>.20</w:t>
      </w:r>
      <w:r w:rsidR="008C02B3" w:rsidRPr="00C3487A">
        <w:rPr>
          <w:rFonts w:ascii="Times New Roman" w:hAnsi="Times New Roman" w:cs="Times New Roman"/>
          <w:sz w:val="24"/>
        </w:rPr>
        <w:t>19</w:t>
      </w:r>
      <w:r w:rsidRPr="00C3487A">
        <w:rPr>
          <w:rFonts w:ascii="Times New Roman" w:hAnsi="Times New Roman" w:cs="Times New Roman"/>
          <w:sz w:val="24"/>
        </w:rPr>
        <w:t xml:space="preserve"> №</w:t>
      </w:r>
      <w:r w:rsidR="008C02B3" w:rsidRPr="00C3487A">
        <w:rPr>
          <w:rFonts w:ascii="Times New Roman" w:hAnsi="Times New Roman" w:cs="Times New Roman"/>
          <w:sz w:val="24"/>
        </w:rPr>
        <w:t xml:space="preserve"> 3779-63-VII</w:t>
      </w:r>
      <w:r w:rsidRPr="00C3487A">
        <w:rPr>
          <w:rFonts w:ascii="Times New Roman" w:hAnsi="Times New Roman" w:cs="Times New Roman"/>
          <w:sz w:val="24"/>
        </w:rPr>
        <w:t>;</w:t>
      </w:r>
    </w:p>
    <w:p w14:paraId="73D59548"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Стратегія розвитку Київської області на 2021-2027 роки, що затверджена рішенням Київської обласної ради від 19.21.2019 № 789-32-VII.</w:t>
      </w:r>
    </w:p>
    <w:p w14:paraId="46B60272" w14:textId="77777777" w:rsidR="00465FEB" w:rsidRPr="00C3487A" w:rsidRDefault="00EB7373">
      <w:pPr>
        <w:pStyle w:val="afc"/>
        <w:rPr>
          <w:color w:val="000000" w:themeColor="text1"/>
        </w:rPr>
      </w:pPr>
      <w:bookmarkStart w:id="12" w:name="_Toc186533492"/>
      <w:r w:rsidRPr="00C3487A">
        <w:rPr>
          <w:color w:val="000000" w:themeColor="text1"/>
        </w:rPr>
        <w:t>Список умовних скорочень</w:t>
      </w:r>
      <w:bookmarkEnd w:id="12"/>
    </w:p>
    <w:p w14:paraId="4F88AAFA" w14:textId="6A37E6AA"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 xml:space="preserve">ПДСЕР – план дій сталого енергетичного розвитку; </w:t>
      </w:r>
    </w:p>
    <w:p w14:paraId="4914114F" w14:textId="51C07B4E"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ПДСЕРК – план дій сталого енергетичного розвитку та клімату</w:t>
      </w:r>
    </w:p>
    <w:p w14:paraId="21E8F165"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СО</w:t>
      </w:r>
      <w:r w:rsidRPr="00C3487A">
        <w:rPr>
          <w:rFonts w:ascii="Times New Roman" w:hAnsi="Times New Roman" w:cs="Times New Roman"/>
          <w:sz w:val="24"/>
          <w:szCs w:val="24"/>
          <w:vertAlign w:val="subscript"/>
        </w:rPr>
        <w:t>2</w:t>
      </w:r>
      <w:r w:rsidRPr="00C3487A">
        <w:rPr>
          <w:rFonts w:ascii="Times New Roman" w:hAnsi="Times New Roman" w:cs="Times New Roman"/>
          <w:sz w:val="24"/>
          <w:szCs w:val="24"/>
        </w:rPr>
        <w:t xml:space="preserve"> – вуглекислий газ; </w:t>
      </w:r>
    </w:p>
    <w:p w14:paraId="0081868A" w14:textId="77777777" w:rsidR="00465FEB" w:rsidRPr="00C3487A" w:rsidRDefault="00EB7373">
      <w:pPr>
        <w:spacing w:after="0"/>
        <w:jc w:val="both"/>
        <w:rPr>
          <w:rFonts w:ascii="Times New Roman" w:hAnsi="Times New Roman" w:cs="Times New Roman"/>
          <w:sz w:val="24"/>
          <w:szCs w:val="24"/>
        </w:rPr>
      </w:pPr>
      <w:proofErr w:type="spellStart"/>
      <w:r w:rsidRPr="00C3487A">
        <w:rPr>
          <w:rFonts w:ascii="Times New Roman" w:hAnsi="Times New Roman" w:cs="Times New Roman"/>
          <w:sz w:val="24"/>
          <w:szCs w:val="24"/>
        </w:rPr>
        <w:t>Екв</w:t>
      </w:r>
      <w:proofErr w:type="spellEnd"/>
      <w:r w:rsidRPr="00C3487A">
        <w:rPr>
          <w:rFonts w:ascii="Times New Roman" w:hAnsi="Times New Roman" w:cs="Times New Roman"/>
          <w:sz w:val="24"/>
          <w:szCs w:val="24"/>
        </w:rPr>
        <w:t>. СО</w:t>
      </w:r>
      <w:r w:rsidRPr="00C3487A">
        <w:rPr>
          <w:rFonts w:ascii="Times New Roman" w:hAnsi="Times New Roman" w:cs="Times New Roman"/>
          <w:sz w:val="24"/>
          <w:szCs w:val="24"/>
          <w:vertAlign w:val="subscript"/>
        </w:rPr>
        <w:t>2</w:t>
      </w:r>
      <w:r w:rsidRPr="00C3487A">
        <w:rPr>
          <w:rFonts w:ascii="Times New Roman" w:hAnsi="Times New Roman" w:cs="Times New Roman"/>
          <w:sz w:val="24"/>
          <w:szCs w:val="24"/>
        </w:rPr>
        <w:t xml:space="preserve"> – еквіваленти СО</w:t>
      </w:r>
      <w:r w:rsidRPr="00C3487A">
        <w:rPr>
          <w:rFonts w:ascii="Times New Roman" w:hAnsi="Times New Roman" w:cs="Times New Roman"/>
          <w:sz w:val="24"/>
          <w:szCs w:val="24"/>
          <w:vertAlign w:val="subscript"/>
        </w:rPr>
        <w:t>2</w:t>
      </w:r>
      <w:r w:rsidRPr="00C3487A">
        <w:rPr>
          <w:rFonts w:ascii="Times New Roman" w:hAnsi="Times New Roman" w:cs="Times New Roman"/>
          <w:sz w:val="24"/>
          <w:szCs w:val="24"/>
        </w:rPr>
        <w:t>;</w:t>
      </w:r>
    </w:p>
    <w:p w14:paraId="0412FD41"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ВДЕ – відновлювані джерела енергії;</w:t>
      </w:r>
    </w:p>
    <w:p w14:paraId="678A6507"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ВЕС – вітрова електростанція;</w:t>
      </w:r>
    </w:p>
    <w:p w14:paraId="4352AEA5"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СЕС – сонячна електростанція;</w:t>
      </w:r>
    </w:p>
    <w:p w14:paraId="5602B626"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КП – комунальне підприємство;</w:t>
      </w:r>
    </w:p>
    <w:p w14:paraId="4112B136"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КНП – комунальне некомерційне підприємство;</w:t>
      </w:r>
    </w:p>
    <w:p w14:paraId="0525438E"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 xml:space="preserve">ОСББ – об’єднання співвласників багатоквартирних будинків; </w:t>
      </w:r>
    </w:p>
    <w:p w14:paraId="019D5763"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ОТГ – об’єднана територіальна громада;</w:t>
      </w:r>
    </w:p>
    <w:p w14:paraId="0C2E184E"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МТГ – міська територіальна громада;</w:t>
      </w:r>
    </w:p>
    <w:p w14:paraId="5F6729AC"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 xml:space="preserve">ІТП – індивідуальний тепловий пункт; </w:t>
      </w:r>
    </w:p>
    <w:p w14:paraId="13B69FD0"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 xml:space="preserve">ЄБРР – Європейський банк реконструкції та розвитку; </w:t>
      </w:r>
    </w:p>
    <w:p w14:paraId="601DB525"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ЄІБ – Європейській інвестиційний банк;</w:t>
      </w:r>
    </w:p>
    <w:p w14:paraId="6EBB2A53"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 xml:space="preserve">МТД – міжнародна технічна допомога; </w:t>
      </w:r>
    </w:p>
    <w:p w14:paraId="1D53A2D9"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МФО – міжнародні фінансові організації;</w:t>
      </w:r>
    </w:p>
    <w:p w14:paraId="2C9B1981"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СТВ – система торгівлі викидами;</w:t>
      </w:r>
    </w:p>
    <w:p w14:paraId="552E25F4"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 xml:space="preserve">ПЕР – паливно-енергетичні ресурси; </w:t>
      </w:r>
    </w:p>
    <w:p w14:paraId="6672F567" w14:textId="055426B3" w:rsidR="00465FEB" w:rsidRPr="00C3487A" w:rsidRDefault="00EB7373">
      <w:pPr>
        <w:spacing w:after="0"/>
        <w:jc w:val="both"/>
        <w:rPr>
          <w:rFonts w:ascii="Times New Roman" w:hAnsi="Times New Roman" w:cs="Times New Roman"/>
          <w:sz w:val="24"/>
        </w:rPr>
      </w:pPr>
      <w:r w:rsidRPr="00C3487A">
        <w:rPr>
          <w:rFonts w:ascii="Times New Roman" w:hAnsi="Times New Roman" w:cs="Times New Roman"/>
          <w:sz w:val="24"/>
        </w:rPr>
        <w:t xml:space="preserve">CNG – стиснений природний газ </w:t>
      </w:r>
      <w:r w:rsidR="00B05114" w:rsidRPr="00C3487A">
        <w:rPr>
          <w:rFonts w:ascii="Times New Roman" w:hAnsi="Times New Roman" w:cs="Times New Roman"/>
          <w:sz w:val="24"/>
        </w:rPr>
        <w:t xml:space="preserve">метан </w:t>
      </w:r>
      <w:r w:rsidRPr="00C3487A">
        <w:rPr>
          <w:rFonts w:ascii="Times New Roman" w:hAnsi="Times New Roman" w:cs="Times New Roman"/>
          <w:sz w:val="24"/>
        </w:rPr>
        <w:t>(</w:t>
      </w:r>
      <w:r w:rsidRPr="00C87351">
        <w:rPr>
          <w:rFonts w:ascii="Times New Roman" w:hAnsi="Times New Roman" w:cs="Times New Roman"/>
          <w:sz w:val="24"/>
          <w:lang w:val="en-GB"/>
        </w:rPr>
        <w:t>Compressed Natural Gas</w:t>
      </w:r>
      <w:r w:rsidRPr="00C3487A">
        <w:rPr>
          <w:rFonts w:ascii="Times New Roman" w:hAnsi="Times New Roman" w:cs="Times New Roman"/>
          <w:sz w:val="24"/>
        </w:rPr>
        <w:t>);</w:t>
      </w:r>
    </w:p>
    <w:p w14:paraId="633D629B"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 xml:space="preserve">GIZ – Німецьке товариство з міжнародного розвитку; </w:t>
      </w:r>
    </w:p>
    <w:p w14:paraId="44FCCD9E"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 xml:space="preserve">E5P – Фонд Східноєвропейського партнерства з енергоефективності та довкілля; </w:t>
      </w:r>
    </w:p>
    <w:p w14:paraId="31690329"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 xml:space="preserve">NEFCO – Північна екологічна фінансова корпорація НЕФКО; </w:t>
      </w:r>
    </w:p>
    <w:p w14:paraId="24AB10CA" w14:textId="7DA25776" w:rsidR="00465FEB" w:rsidRPr="00C3487A" w:rsidRDefault="00EB7373">
      <w:pPr>
        <w:spacing w:after="0"/>
        <w:jc w:val="both"/>
        <w:rPr>
          <w:rFonts w:ascii="Times New Roman" w:hAnsi="Times New Roman" w:cs="Times New Roman"/>
          <w:sz w:val="24"/>
        </w:rPr>
      </w:pPr>
      <w:r w:rsidRPr="00C3487A">
        <w:rPr>
          <w:rFonts w:ascii="Times New Roman" w:hAnsi="Times New Roman" w:cs="Times New Roman"/>
          <w:sz w:val="24"/>
        </w:rPr>
        <w:t xml:space="preserve">LPG – скраплений нафтовий газ </w:t>
      </w:r>
      <w:r w:rsidR="00B05114" w:rsidRPr="00C3487A">
        <w:rPr>
          <w:rFonts w:ascii="Times New Roman" w:hAnsi="Times New Roman" w:cs="Times New Roman"/>
          <w:sz w:val="24"/>
        </w:rPr>
        <w:t xml:space="preserve">пропан-бутан </w:t>
      </w:r>
      <w:r w:rsidRPr="00C3487A">
        <w:rPr>
          <w:rFonts w:ascii="Times New Roman" w:hAnsi="Times New Roman" w:cs="Times New Roman"/>
          <w:sz w:val="24"/>
        </w:rPr>
        <w:t>(</w:t>
      </w:r>
      <w:r w:rsidRPr="00C87351">
        <w:rPr>
          <w:rFonts w:ascii="Times New Roman" w:hAnsi="Times New Roman" w:cs="Times New Roman"/>
          <w:sz w:val="24"/>
          <w:lang w:val="en-GB"/>
        </w:rPr>
        <w:t>Liquefied Petroleum Gas</w:t>
      </w:r>
      <w:r w:rsidRPr="00C3487A">
        <w:rPr>
          <w:rFonts w:ascii="Times New Roman" w:hAnsi="Times New Roman" w:cs="Times New Roman"/>
          <w:sz w:val="24"/>
        </w:rPr>
        <w:t>);</w:t>
      </w:r>
    </w:p>
    <w:p w14:paraId="51AFE781"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 xml:space="preserve">SECO – Державний секретаріат з економічних питань Уряду Швейцарської Конфедерації; </w:t>
      </w:r>
    </w:p>
    <w:p w14:paraId="64511CB3"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 xml:space="preserve">SIDA – Шведське агентство з питань міжнародної співпраці та розвитку; </w:t>
      </w:r>
    </w:p>
    <w:p w14:paraId="16C6DAE4" w14:textId="77777777" w:rsidR="00465FEB" w:rsidRPr="00C3487A" w:rsidRDefault="00EB7373">
      <w:pPr>
        <w:spacing w:after="0"/>
        <w:jc w:val="both"/>
        <w:rPr>
          <w:rFonts w:ascii="Times New Roman" w:hAnsi="Times New Roman" w:cs="Times New Roman"/>
          <w:sz w:val="24"/>
        </w:rPr>
      </w:pPr>
      <w:r w:rsidRPr="00C3487A">
        <w:rPr>
          <w:rFonts w:ascii="Times New Roman" w:hAnsi="Times New Roman" w:cs="Times New Roman"/>
          <w:sz w:val="24"/>
        </w:rPr>
        <w:t xml:space="preserve">тис. </w:t>
      </w:r>
      <w:proofErr w:type="spellStart"/>
      <w:r w:rsidRPr="00C3487A">
        <w:rPr>
          <w:rFonts w:ascii="Times New Roman" w:hAnsi="Times New Roman" w:cs="Times New Roman"/>
          <w:sz w:val="24"/>
        </w:rPr>
        <w:t>тонн</w:t>
      </w:r>
      <w:proofErr w:type="spellEnd"/>
      <w:r w:rsidRPr="00C3487A">
        <w:rPr>
          <w:rFonts w:ascii="Times New Roman" w:hAnsi="Times New Roman" w:cs="Times New Roman"/>
          <w:sz w:val="24"/>
        </w:rPr>
        <w:t xml:space="preserve"> н.е. – тисяч </w:t>
      </w:r>
      <w:proofErr w:type="spellStart"/>
      <w:r w:rsidRPr="00C3487A">
        <w:rPr>
          <w:rFonts w:ascii="Times New Roman" w:hAnsi="Times New Roman" w:cs="Times New Roman"/>
          <w:sz w:val="24"/>
        </w:rPr>
        <w:t>тонн</w:t>
      </w:r>
      <w:proofErr w:type="spellEnd"/>
      <w:r w:rsidRPr="00C3487A">
        <w:rPr>
          <w:rFonts w:ascii="Times New Roman" w:hAnsi="Times New Roman" w:cs="Times New Roman"/>
          <w:sz w:val="24"/>
        </w:rPr>
        <w:t xml:space="preserve"> нафтового еквіваленту;</w:t>
      </w:r>
    </w:p>
    <w:p w14:paraId="65C82AD4" w14:textId="77777777" w:rsidR="00465FEB" w:rsidRPr="00C3487A" w:rsidRDefault="00EB7373">
      <w:pPr>
        <w:spacing w:after="0"/>
        <w:jc w:val="both"/>
        <w:rPr>
          <w:rFonts w:ascii="Times New Roman" w:hAnsi="Times New Roman" w:cs="Times New Roman"/>
          <w:sz w:val="24"/>
        </w:rPr>
      </w:pPr>
      <w:proofErr w:type="spellStart"/>
      <w:r w:rsidRPr="00C3487A">
        <w:rPr>
          <w:rFonts w:ascii="Times New Roman" w:hAnsi="Times New Roman" w:cs="Times New Roman"/>
          <w:sz w:val="24"/>
        </w:rPr>
        <w:t>пкм</w:t>
      </w:r>
      <w:proofErr w:type="spellEnd"/>
      <w:r w:rsidRPr="00C3487A">
        <w:rPr>
          <w:rFonts w:ascii="Times New Roman" w:hAnsi="Times New Roman" w:cs="Times New Roman"/>
          <w:sz w:val="24"/>
        </w:rPr>
        <w:t xml:space="preserve"> – пасажиро-кілометри.</w:t>
      </w:r>
    </w:p>
    <w:p w14:paraId="4B1FE43A" w14:textId="3D2D30D6" w:rsidR="00465FEB" w:rsidRPr="00C87351" w:rsidRDefault="006703CB">
      <w:pPr>
        <w:spacing w:after="0"/>
        <w:jc w:val="both"/>
        <w:rPr>
          <w:rFonts w:ascii="Times New Roman" w:hAnsi="Times New Roman" w:cs="Times New Roman"/>
          <w:sz w:val="24"/>
        </w:rPr>
      </w:pPr>
      <w:r w:rsidRPr="00C87351">
        <w:rPr>
          <w:rFonts w:ascii="Times New Roman" w:hAnsi="Times New Roman" w:cs="Times New Roman"/>
          <w:sz w:val="24"/>
          <w:szCs w:val="24"/>
          <w:shd w:val="clear" w:color="auto" w:fill="FFFFFF"/>
          <w:lang w:val="en-US"/>
        </w:rPr>
        <w:t>n</w:t>
      </w:r>
      <w:r w:rsidR="00BC0668" w:rsidRPr="00C87351">
        <w:rPr>
          <w:rFonts w:ascii="Times New Roman" w:hAnsi="Times New Roman" w:cs="Times New Roman"/>
          <w:sz w:val="24"/>
          <w:szCs w:val="24"/>
          <w:shd w:val="clear" w:color="auto" w:fill="FFFFFF"/>
        </w:rPr>
        <w:t xml:space="preserve">ZEB </w:t>
      </w:r>
      <w:r w:rsidRPr="00C87351">
        <w:rPr>
          <w:rFonts w:ascii="Times New Roman" w:hAnsi="Times New Roman" w:cs="Times New Roman"/>
          <w:sz w:val="24"/>
          <w:szCs w:val="24"/>
          <w:shd w:val="clear" w:color="auto" w:fill="FFFFFF"/>
        </w:rPr>
        <w:t>(</w:t>
      </w:r>
      <w:r w:rsidRPr="00C87351">
        <w:rPr>
          <w:rFonts w:ascii="Times New Roman" w:hAnsi="Times New Roman" w:cs="Times New Roman"/>
          <w:sz w:val="24"/>
          <w:szCs w:val="24"/>
          <w:shd w:val="clear" w:color="auto" w:fill="FFFFFF"/>
          <w:lang w:val="en-GB"/>
        </w:rPr>
        <w:t>Nearly Zero Energy Buildings</w:t>
      </w:r>
      <w:r w:rsidRPr="00C87351">
        <w:rPr>
          <w:rFonts w:ascii="Times New Roman" w:hAnsi="Times New Roman" w:cs="Times New Roman"/>
          <w:sz w:val="24"/>
          <w:szCs w:val="24"/>
          <w:shd w:val="clear" w:color="auto" w:fill="FFFFFF"/>
        </w:rPr>
        <w:t xml:space="preserve">) </w:t>
      </w:r>
      <w:r w:rsidRPr="00C87351">
        <w:rPr>
          <w:rFonts w:ascii="Times New Roman" w:hAnsi="Times New Roman" w:cs="Times New Roman"/>
          <w:sz w:val="24"/>
          <w:szCs w:val="24"/>
        </w:rPr>
        <w:t xml:space="preserve">- </w:t>
      </w:r>
      <w:r w:rsidR="00BC0668" w:rsidRPr="00C87351">
        <w:rPr>
          <w:rFonts w:ascii="Times New Roman" w:hAnsi="Times New Roman" w:cs="Times New Roman"/>
          <w:sz w:val="24"/>
        </w:rPr>
        <w:t>будівлі з близьким до нульового споживанням енергії. </w:t>
      </w:r>
    </w:p>
    <w:p w14:paraId="21835D6A" w14:textId="77777777" w:rsidR="00465FEB" w:rsidRPr="00C3487A" w:rsidRDefault="00EB7373">
      <w:pPr>
        <w:spacing w:after="0"/>
        <w:jc w:val="both"/>
        <w:rPr>
          <w:rFonts w:ascii="Times New Roman" w:hAnsi="Times New Roman" w:cs="Times New Roman"/>
          <w:sz w:val="24"/>
          <w:szCs w:val="24"/>
        </w:rPr>
      </w:pPr>
      <w:r w:rsidRPr="00C3487A">
        <w:br w:type="page"/>
      </w:r>
    </w:p>
    <w:p w14:paraId="47A364E7" w14:textId="77777777" w:rsidR="00465FEB" w:rsidRPr="00C3487A" w:rsidRDefault="00EB7373">
      <w:pPr>
        <w:pStyle w:val="afc"/>
        <w:spacing w:before="0"/>
        <w:rPr>
          <w:color w:val="000000" w:themeColor="text1"/>
        </w:rPr>
      </w:pPr>
      <w:bookmarkStart w:id="13" w:name="_Toc143514732"/>
      <w:bookmarkStart w:id="14" w:name="_Toc186533493"/>
      <w:r w:rsidRPr="00C3487A">
        <w:rPr>
          <w:color w:val="000000" w:themeColor="text1"/>
        </w:rPr>
        <w:lastRenderedPageBreak/>
        <w:t>Розділ 1. Стратегія</w:t>
      </w:r>
      <w:bookmarkEnd w:id="13"/>
      <w:r w:rsidRPr="00C3487A">
        <w:rPr>
          <w:color w:val="000000" w:themeColor="text1"/>
        </w:rPr>
        <w:t xml:space="preserve"> щодо енергії та клімату</w:t>
      </w:r>
      <w:bookmarkEnd w:id="14"/>
    </w:p>
    <w:p w14:paraId="6262D100" w14:textId="77777777" w:rsidR="00465FEB" w:rsidRPr="00C3487A" w:rsidRDefault="00EB7373">
      <w:pPr>
        <w:pStyle w:val="2"/>
        <w:numPr>
          <w:ilvl w:val="0"/>
          <w:numId w:val="22"/>
        </w:numPr>
        <w:spacing w:before="0"/>
        <w:ind w:left="426" w:hanging="426"/>
        <w:rPr>
          <w:rFonts w:ascii="Times New Roman" w:hAnsi="Times New Roman" w:cs="Times New Roman"/>
          <w:color w:val="auto"/>
          <w:sz w:val="24"/>
          <w:szCs w:val="24"/>
        </w:rPr>
      </w:pPr>
      <w:bookmarkStart w:id="15" w:name="_Toc122430960"/>
      <w:r w:rsidRPr="00C3487A">
        <w:rPr>
          <w:rFonts w:ascii="Times New Roman" w:hAnsi="Times New Roman" w:cs="Times New Roman"/>
          <w:color w:val="auto"/>
          <w:sz w:val="24"/>
          <w:szCs w:val="24"/>
        </w:rPr>
        <w:t xml:space="preserve"> </w:t>
      </w:r>
      <w:bookmarkStart w:id="16" w:name="_Toc143514733"/>
      <w:bookmarkStart w:id="17" w:name="_Toc186533494"/>
      <w:r w:rsidRPr="00C3487A">
        <w:rPr>
          <w:rFonts w:ascii="Times New Roman" w:hAnsi="Times New Roman" w:cs="Times New Roman"/>
          <w:color w:val="auto"/>
          <w:sz w:val="24"/>
          <w:szCs w:val="24"/>
        </w:rPr>
        <w:t>Довгострокове бачення</w:t>
      </w:r>
      <w:bookmarkEnd w:id="15"/>
      <w:r w:rsidRPr="00C3487A">
        <w:rPr>
          <w:rFonts w:ascii="Times New Roman" w:hAnsi="Times New Roman" w:cs="Times New Roman"/>
          <w:color w:val="auto"/>
          <w:sz w:val="24"/>
          <w:szCs w:val="24"/>
        </w:rPr>
        <w:t>, цілі та стратегії громади до 2050 року</w:t>
      </w:r>
      <w:bookmarkEnd w:id="16"/>
      <w:bookmarkEnd w:id="17"/>
    </w:p>
    <w:p w14:paraId="03F8DA19" w14:textId="77777777" w:rsidR="00465FEB" w:rsidRPr="00C3487A" w:rsidRDefault="00EB7373">
      <w:pPr>
        <w:spacing w:after="0"/>
        <w:ind w:firstLine="708"/>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Підписавши «Угоди мерів – схід» Бучанська міська територіальна громада бере на себе зобов’язання щодо декарбонізації території громади, адаптації території до зміни клімату, надання доступу мешканцям громади  до безпечних, стійких та доступних енергетичних послуг.</w:t>
      </w:r>
    </w:p>
    <w:p w14:paraId="7CD3B68A" w14:textId="70F04874" w:rsidR="00465FEB" w:rsidRPr="00C3487A" w:rsidRDefault="00EB7373">
      <w:pPr>
        <w:spacing w:after="0"/>
        <w:ind w:firstLine="708"/>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Основною метою «Плану дій сталого енергетичного розвитку та клімату Бучанської міської територіальної громади до 2030 року» є формування бачення та конкретних цілей громади у напрямку щодо енергії та клімату, доступної, сталої енергії, а також розробка детального плану впровадженні заходів, що дозволять громаді виконати взяті на себе зобов’язання відповідно до умов приєднання до ініціативи «Угода Мерів - схід», на території, що підпорядкована громаді, а саме:</w:t>
      </w:r>
    </w:p>
    <w:p w14:paraId="610EB495" w14:textId="77777777" w:rsidR="00465FEB" w:rsidRPr="00C3487A" w:rsidRDefault="00EB7373">
      <w:pPr>
        <w:pStyle w:val="aff"/>
        <w:numPr>
          <w:ilvl w:val="0"/>
          <w:numId w:val="4"/>
        </w:numPr>
        <w:spacing w:after="0"/>
        <w:ind w:left="426" w:hanging="426"/>
        <w:jc w:val="both"/>
        <w:rPr>
          <w:rFonts w:ascii="Times New Roman" w:hAnsi="Times New Roman" w:cs="Times New Roman"/>
          <w:bCs/>
          <w:sz w:val="24"/>
          <w:szCs w:val="24"/>
          <w:lang w:eastAsia="ru-RU"/>
        </w:rPr>
      </w:pPr>
      <w:r w:rsidRPr="00C3487A">
        <w:rPr>
          <w:rFonts w:ascii="Times New Roman" w:hAnsi="Times New Roman" w:cs="Times New Roman"/>
          <w:bCs/>
          <w:sz w:val="24"/>
          <w:szCs w:val="24"/>
          <w:lang w:eastAsia="ru-RU"/>
        </w:rPr>
        <w:t>забезпечити перехід до кліматичної нейтральності громади до 2050 року,</w:t>
      </w:r>
    </w:p>
    <w:p w14:paraId="0C329A10" w14:textId="77777777" w:rsidR="00465FEB" w:rsidRPr="00C3487A" w:rsidRDefault="00EB7373">
      <w:pPr>
        <w:pStyle w:val="aff"/>
        <w:numPr>
          <w:ilvl w:val="0"/>
          <w:numId w:val="4"/>
        </w:numPr>
        <w:spacing w:after="0"/>
        <w:ind w:left="426" w:hanging="426"/>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досягнути проміжної цілі скорочення викидів парникових газів до 2030 року щонайменше на 35% відносно рівня викидів СО</w:t>
      </w:r>
      <w:r w:rsidRPr="00C3487A">
        <w:rPr>
          <w:rFonts w:ascii="Times New Roman" w:hAnsi="Times New Roman" w:cs="Times New Roman"/>
          <w:sz w:val="24"/>
          <w:szCs w:val="24"/>
          <w:vertAlign w:val="subscript"/>
          <w:lang w:eastAsia="ru-RU"/>
        </w:rPr>
        <w:t>2</w:t>
      </w:r>
      <w:r w:rsidRPr="00C3487A">
        <w:rPr>
          <w:rFonts w:ascii="Times New Roman" w:hAnsi="Times New Roman" w:cs="Times New Roman"/>
          <w:sz w:val="24"/>
          <w:szCs w:val="24"/>
          <w:lang w:eastAsia="ru-RU"/>
        </w:rPr>
        <w:t xml:space="preserve"> у </w:t>
      </w:r>
      <w:r w:rsidRPr="00874817">
        <w:rPr>
          <w:rFonts w:ascii="Times New Roman" w:hAnsi="Times New Roman" w:cs="Times New Roman"/>
          <w:sz w:val="24"/>
          <w:szCs w:val="24"/>
          <w:lang w:eastAsia="ru-RU"/>
        </w:rPr>
        <w:t>базовому 2017 році,</w:t>
      </w:r>
    </w:p>
    <w:p w14:paraId="0C4D1ACD" w14:textId="77777777" w:rsidR="00465FEB" w:rsidRPr="00C3487A" w:rsidRDefault="00EB7373">
      <w:pPr>
        <w:pStyle w:val="aff"/>
        <w:numPr>
          <w:ilvl w:val="0"/>
          <w:numId w:val="4"/>
        </w:numPr>
        <w:spacing w:after="0"/>
        <w:ind w:left="426" w:hanging="426"/>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забезпечити адаптацію громади до зміни клімату, </w:t>
      </w:r>
    </w:p>
    <w:p w14:paraId="0509ECCA" w14:textId="77777777" w:rsidR="00465FEB" w:rsidRPr="00C3487A" w:rsidRDefault="00EB7373">
      <w:pPr>
        <w:pStyle w:val="aff"/>
        <w:numPr>
          <w:ilvl w:val="0"/>
          <w:numId w:val="4"/>
        </w:numPr>
        <w:spacing w:after="0"/>
        <w:ind w:left="426" w:hanging="426"/>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забезпечити доступність, безпечність та сталість енергії для всіх жителів громади. </w:t>
      </w:r>
    </w:p>
    <w:p w14:paraId="68CDAB57" w14:textId="77777777" w:rsidR="00465FEB" w:rsidRPr="00C3487A" w:rsidRDefault="00465FEB">
      <w:pPr>
        <w:spacing w:after="0"/>
        <w:ind w:firstLine="426"/>
        <w:jc w:val="both"/>
        <w:rPr>
          <w:rFonts w:ascii="Times New Roman" w:hAnsi="Times New Roman" w:cs="Times New Roman"/>
          <w:sz w:val="24"/>
          <w:szCs w:val="24"/>
        </w:rPr>
      </w:pPr>
    </w:p>
    <w:p w14:paraId="35331E05" w14:textId="77777777" w:rsidR="00465FEB" w:rsidRPr="00C3487A" w:rsidRDefault="00EB7373">
      <w:pPr>
        <w:spacing w:after="0"/>
        <w:ind w:firstLine="426"/>
        <w:jc w:val="both"/>
        <w:rPr>
          <w:rFonts w:ascii="Times New Roman" w:hAnsi="Times New Roman" w:cs="Times New Roman"/>
          <w:sz w:val="24"/>
          <w:szCs w:val="24"/>
        </w:rPr>
      </w:pPr>
      <w:r w:rsidRPr="00C3487A">
        <w:rPr>
          <w:rFonts w:ascii="Times New Roman" w:hAnsi="Times New Roman" w:cs="Times New Roman"/>
          <w:sz w:val="24"/>
          <w:szCs w:val="24"/>
        </w:rPr>
        <w:t>Довгострокове бачення Бучанської МТГ у напрямку енергії та клімату:</w:t>
      </w:r>
    </w:p>
    <w:p w14:paraId="0513717F" w14:textId="182B9B9D" w:rsidR="00465FEB" w:rsidRPr="00C3487A" w:rsidRDefault="00782EEC">
      <w:pPr>
        <w:spacing w:after="0"/>
        <w:ind w:firstLine="426"/>
        <w:jc w:val="both"/>
        <w:rPr>
          <w:rFonts w:ascii="Times New Roman" w:hAnsi="Times New Roman" w:cs="Times New Roman"/>
          <w:sz w:val="24"/>
          <w:szCs w:val="24"/>
        </w:rPr>
      </w:pPr>
      <w:r w:rsidRPr="00C3487A">
        <w:rPr>
          <w:noProof/>
          <w:lang w:eastAsia="uk-UA"/>
        </w:rPr>
        <mc:AlternateContent>
          <mc:Choice Requires="wps">
            <w:drawing>
              <wp:anchor distT="19050" distB="95250" distL="57150" distR="76200" simplePos="0" relativeHeight="251658240" behindDoc="0" locked="0" layoutInCell="1" allowOverlap="1" wp14:anchorId="6A3D596F" wp14:editId="42927199">
                <wp:simplePos x="0" y="0"/>
                <wp:positionH relativeFrom="column">
                  <wp:posOffset>-15240</wp:posOffset>
                </wp:positionH>
                <wp:positionV relativeFrom="paragraph">
                  <wp:posOffset>128905</wp:posOffset>
                </wp:positionV>
                <wp:extent cx="5962650" cy="762000"/>
                <wp:effectExtent l="57150" t="19050" r="57150" b="76200"/>
                <wp:wrapNone/>
                <wp:docPr id="2" name="Прямокут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62650" cy="762000"/>
                        </a:xfrm>
                        <a:prstGeom prst="rect">
                          <a:avLst/>
                        </a:prstGeom>
                        <a:ln>
                          <a:solidFill>
                            <a:srgbClr val="98B855"/>
                          </a:solidFill>
                          <a:round/>
                        </a:ln>
                        <a:effectLst>
                          <a:outerShdw blurRad="39960" dist="23040" dir="5400000" rotWithShape="0">
                            <a:srgbClr val="000000">
                              <a:alpha val="35000"/>
                            </a:srgbClr>
                          </a:outerShdw>
                        </a:effectLst>
                      </wps:spPr>
                      <wps:style>
                        <a:lnRef idx="1">
                          <a:schemeClr val="accent3"/>
                        </a:lnRef>
                        <a:fillRef idx="3">
                          <a:schemeClr val="accent3"/>
                        </a:fillRef>
                        <a:effectRef idx="2">
                          <a:schemeClr val="accent3"/>
                        </a:effectRef>
                        <a:fontRef idx="minor"/>
                      </wps:style>
                      <wps:txbx>
                        <w:txbxContent>
                          <w:p w14:paraId="2ACBDC0D" w14:textId="77777777" w:rsidR="00837C3B" w:rsidRPr="00C3487A" w:rsidRDefault="00837C3B">
                            <w:pPr>
                              <w:pStyle w:val="affc"/>
                              <w:spacing w:after="0"/>
                              <w:ind w:firstLine="426"/>
                              <w:jc w:val="both"/>
                              <w:rPr>
                                <w:rFonts w:ascii="Times New Roman" w:hAnsi="Times New Roman" w:cs="Times New Roman"/>
                                <w:sz w:val="24"/>
                                <w:szCs w:val="24"/>
                              </w:rPr>
                            </w:pPr>
                            <w:r w:rsidRPr="00C3487A">
                              <w:rPr>
                                <w:rFonts w:ascii="Times New Roman" w:hAnsi="Times New Roman" w:cs="Times New Roman"/>
                                <w:b/>
                                <w:color w:val="FFFFFF"/>
                                <w:sz w:val="24"/>
                                <w:szCs w:val="24"/>
                              </w:rPr>
                              <w:t>«Бучанська міська територіальна громада – кліматично нейтральна, адаптована до кліматичних загроз громада, що використовує доступну, безпечну та сталу енергію</w:t>
                            </w:r>
                            <w:r w:rsidRPr="00C3487A">
                              <w:rPr>
                                <w:rFonts w:ascii="Times New Roman" w:hAnsi="Times New Roman" w:cs="Times New Roman"/>
                                <w:color w:val="FFFFFF"/>
                                <w:sz w:val="24"/>
                                <w:szCs w:val="24"/>
                              </w:rPr>
                              <w:t>.»</w:t>
                            </w:r>
                          </w:p>
                        </w:txbxContent>
                      </wps:txbx>
                      <wps:bodyPr anchor="ctr">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A3D596F" id="Прямокутник 2" o:spid="_x0000_s1026" style="position:absolute;left:0;text-align:left;margin-left:-1.2pt;margin-top:10.15pt;width:469.5pt;height:60pt;z-index:251658240;visibility:visible;mso-wrap-style:square;mso-width-percent:0;mso-height-percent:0;mso-wrap-distance-left:4.5pt;mso-wrap-distance-top:1.5pt;mso-wrap-distance-right:6pt;mso-wrap-distance-bottom:7.5pt;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" fillcolor="#506329 [1638]" strokecolor="#98b855">
                <v:fill color2="#93b64c [3014]" angle="180" colors="0 #728a40;52429f #96b556;1 #97b656" focus="100%" type="gradient">
                  <o:fill v:ext="view" type="gradientUnscaled"/>
                </v:fill>
                <v:stroke joinstyle="round"/>
                <v:shadow on="t" color="black" opacity="22937f" origin=",.5" offset="0,.64mm"/>
                <v:path arrowok="t"/>
                <v:textbox>
                  <w:txbxContent>
                    <w:p w14:paraId="2ACBDC0D" w14:textId="77777777" w:rsidR="00837C3B" w:rsidRPr="00C3487A" w:rsidRDefault="00837C3B">
                      <w:pPr>
                        <w:pStyle w:val="affc"/>
                        <w:spacing w:after="0"/>
                        <w:ind w:firstLine="426"/>
                        <w:jc w:val="both"/>
                        <w:rPr>
                          <w:rFonts w:ascii="Times New Roman" w:hAnsi="Times New Roman" w:cs="Times New Roman"/>
                          <w:sz w:val="24"/>
                          <w:szCs w:val="24"/>
                        </w:rPr>
                      </w:pPr>
                      <w:r w:rsidRPr="00C3487A">
                        <w:rPr>
                          <w:rFonts w:ascii="Times New Roman" w:hAnsi="Times New Roman" w:cs="Times New Roman"/>
                          <w:b/>
                          <w:color w:val="FFFFFF"/>
                          <w:sz w:val="24"/>
                          <w:szCs w:val="24"/>
                        </w:rPr>
                        <w:t>«Бучанська міська територіальна громада – кліматично нейтральна, адаптована до кліматичних загроз громада, що використовує доступну, безпечну та сталу енергію</w:t>
                      </w:r>
                      <w:r w:rsidRPr="00C3487A">
                        <w:rPr>
                          <w:rFonts w:ascii="Times New Roman" w:hAnsi="Times New Roman" w:cs="Times New Roman"/>
                          <w:color w:val="FFFFFF"/>
                          <w:sz w:val="24"/>
                          <w:szCs w:val="24"/>
                        </w:rPr>
                        <w:t>.»</w:t>
                      </w:r>
                    </w:p>
                  </w:txbxContent>
                </v:textbox>
              </v:rect>
            </w:pict>
          </mc:Fallback>
        </mc:AlternateContent>
      </w:r>
    </w:p>
    <w:p w14:paraId="55F5DA25" w14:textId="77777777" w:rsidR="00465FEB" w:rsidRPr="00C3487A" w:rsidRDefault="00465FEB">
      <w:pPr>
        <w:spacing w:after="0"/>
        <w:ind w:firstLine="426"/>
        <w:jc w:val="both"/>
        <w:rPr>
          <w:rFonts w:ascii="Times New Roman" w:hAnsi="Times New Roman" w:cs="Times New Roman"/>
          <w:sz w:val="24"/>
          <w:szCs w:val="24"/>
        </w:rPr>
      </w:pPr>
    </w:p>
    <w:p w14:paraId="53BEA272" w14:textId="77777777" w:rsidR="00465FEB" w:rsidRPr="00C3487A" w:rsidRDefault="00465FEB">
      <w:pPr>
        <w:spacing w:after="0"/>
        <w:ind w:firstLine="426"/>
        <w:jc w:val="both"/>
        <w:rPr>
          <w:rFonts w:ascii="Times New Roman" w:hAnsi="Times New Roman" w:cs="Times New Roman"/>
          <w:sz w:val="24"/>
          <w:szCs w:val="24"/>
          <w:lang w:eastAsia="ru-RU"/>
        </w:rPr>
      </w:pPr>
    </w:p>
    <w:p w14:paraId="536AC38F" w14:textId="77777777" w:rsidR="00465FEB" w:rsidRPr="00C3487A" w:rsidRDefault="00465FEB">
      <w:pPr>
        <w:spacing w:before="240" w:after="0"/>
        <w:ind w:firstLine="709"/>
        <w:jc w:val="both"/>
        <w:rPr>
          <w:rFonts w:ascii="Times New Roman" w:hAnsi="Times New Roman" w:cs="Times New Roman"/>
          <w:sz w:val="24"/>
          <w:szCs w:val="24"/>
          <w:highlight w:val="yellow"/>
        </w:rPr>
      </w:pPr>
    </w:p>
    <w:p w14:paraId="41DD1E1D" w14:textId="77777777" w:rsidR="00465FEB" w:rsidRPr="00C3487A" w:rsidRDefault="00EB7373">
      <w:pPr>
        <w:spacing w:before="120" w:after="0"/>
        <w:ind w:firstLine="709"/>
        <w:jc w:val="both"/>
        <w:rPr>
          <w:rFonts w:ascii="Times New Roman" w:hAnsi="Times New Roman" w:cs="Times New Roman"/>
          <w:sz w:val="24"/>
          <w:szCs w:val="24"/>
        </w:rPr>
      </w:pPr>
      <w:r w:rsidRPr="00C3487A">
        <w:rPr>
          <w:rFonts w:ascii="Times New Roman" w:hAnsi="Times New Roman" w:cs="Times New Roman"/>
          <w:sz w:val="24"/>
          <w:szCs w:val="24"/>
        </w:rPr>
        <w:t>Досягнення громадою Кліматичної нейтральності до 2050 року також відповідає цілям, встановленим Європейським Зеленим Курсом (</w:t>
      </w:r>
      <w:r w:rsidRPr="004C3A34">
        <w:rPr>
          <w:rFonts w:ascii="Times New Roman" w:hAnsi="Times New Roman" w:cs="Times New Roman"/>
          <w:sz w:val="24"/>
          <w:szCs w:val="24"/>
          <w:lang w:val="en-US"/>
        </w:rPr>
        <w:t>European</w:t>
      </w:r>
      <w:r w:rsidRPr="00507045">
        <w:rPr>
          <w:rFonts w:ascii="Times New Roman" w:hAnsi="Times New Roman" w:cs="Times New Roman"/>
          <w:sz w:val="24"/>
          <w:szCs w:val="24"/>
        </w:rPr>
        <w:t xml:space="preserve"> </w:t>
      </w:r>
      <w:r w:rsidRPr="004C3A34">
        <w:rPr>
          <w:rFonts w:ascii="Times New Roman" w:hAnsi="Times New Roman" w:cs="Times New Roman"/>
          <w:sz w:val="24"/>
          <w:szCs w:val="24"/>
          <w:lang w:val="en-US"/>
        </w:rPr>
        <w:t>Green</w:t>
      </w:r>
      <w:r w:rsidRPr="00507045">
        <w:rPr>
          <w:rFonts w:ascii="Times New Roman" w:hAnsi="Times New Roman" w:cs="Times New Roman"/>
          <w:sz w:val="24"/>
          <w:szCs w:val="24"/>
        </w:rPr>
        <w:t xml:space="preserve"> </w:t>
      </w:r>
      <w:r w:rsidRPr="004C3A34">
        <w:rPr>
          <w:rFonts w:ascii="Times New Roman" w:hAnsi="Times New Roman" w:cs="Times New Roman"/>
          <w:sz w:val="24"/>
          <w:szCs w:val="24"/>
          <w:lang w:val="en-US"/>
        </w:rPr>
        <w:t>Deal</w:t>
      </w:r>
      <w:r w:rsidRPr="00C3487A">
        <w:rPr>
          <w:rFonts w:ascii="Times New Roman" w:hAnsi="Times New Roman" w:cs="Times New Roman"/>
          <w:sz w:val="24"/>
          <w:szCs w:val="24"/>
        </w:rPr>
        <w:t>)</w:t>
      </w:r>
      <w:r w:rsidRPr="00C3487A">
        <w:rPr>
          <w:rStyle w:val="ad"/>
          <w:rFonts w:ascii="Times New Roman" w:hAnsi="Times New Roman" w:cs="Times New Roman"/>
          <w:sz w:val="24"/>
          <w:szCs w:val="24"/>
        </w:rPr>
        <w:footnoteReference w:id="1"/>
      </w:r>
      <w:r w:rsidRPr="00C3487A">
        <w:rPr>
          <w:rFonts w:ascii="Times New Roman" w:hAnsi="Times New Roman" w:cs="Times New Roman"/>
          <w:sz w:val="24"/>
          <w:szCs w:val="24"/>
        </w:rPr>
        <w:t>, та цілям декарбонізації, що декларуються Україною в національних стратегічних документах.</w:t>
      </w:r>
    </w:p>
    <w:p w14:paraId="5AD91E38" w14:textId="77777777" w:rsidR="00465FEB" w:rsidRPr="00C3487A" w:rsidRDefault="00EB7373">
      <w:pPr>
        <w:spacing w:before="240" w:after="0"/>
        <w:jc w:val="right"/>
        <w:rPr>
          <w:rFonts w:ascii="Times New Roman" w:hAnsi="Times New Roman" w:cs="Times New Roman"/>
          <w:sz w:val="24"/>
          <w:szCs w:val="24"/>
          <w:lang w:eastAsia="ru-RU"/>
        </w:rPr>
      </w:pPr>
      <w:r w:rsidRPr="00C3487A">
        <w:rPr>
          <w:rFonts w:ascii="Times New Roman" w:hAnsi="Times New Roman" w:cs="Times New Roman"/>
          <w:sz w:val="24"/>
          <w:szCs w:val="24"/>
          <w:lang w:eastAsia="ru-RU"/>
        </w:rPr>
        <w:t>Таблиця 1.1.</w:t>
      </w:r>
    </w:p>
    <w:tbl>
      <w:tblPr>
        <w:tblStyle w:val="affd"/>
        <w:tblW w:w="9669" w:type="dxa"/>
        <w:jc w:val="center"/>
        <w:tblLayout w:type="fixed"/>
        <w:tblLook w:val="04A0" w:firstRow="1" w:lastRow="0" w:firstColumn="1" w:lastColumn="0" w:noHBand="0" w:noVBand="1"/>
      </w:tblPr>
      <w:tblGrid>
        <w:gridCol w:w="4106"/>
        <w:gridCol w:w="1276"/>
        <w:gridCol w:w="1417"/>
        <w:gridCol w:w="1399"/>
        <w:gridCol w:w="1441"/>
        <w:gridCol w:w="30"/>
      </w:tblGrid>
      <w:tr w:rsidR="00DF4A4F" w:rsidRPr="00C3487A" w14:paraId="1A5BD3B9" w14:textId="189AF36C" w:rsidTr="00DF4A4F">
        <w:trPr>
          <w:jc w:val="center"/>
        </w:trPr>
        <w:tc>
          <w:tcPr>
            <w:tcW w:w="9669" w:type="dxa"/>
            <w:gridSpan w:val="6"/>
            <w:shd w:val="clear" w:color="auto" w:fill="F2F2F2" w:themeFill="background1" w:themeFillShade="F2"/>
          </w:tcPr>
          <w:p w14:paraId="0B792B96" w14:textId="409C4A66" w:rsidR="00DF4A4F" w:rsidRPr="00C3487A" w:rsidRDefault="00DF4A4F">
            <w:pPr>
              <w:spacing w:after="0" w:line="240" w:lineRule="auto"/>
              <w:jc w:val="center"/>
              <w:rPr>
                <w:rFonts w:ascii="Times New Roman" w:eastAsia="Calibri" w:hAnsi="Times New Roman" w:cs="Times New Roman"/>
                <w:b/>
                <w:sz w:val="24"/>
                <w:szCs w:val="24"/>
                <w:lang w:eastAsia="ru-RU"/>
              </w:rPr>
            </w:pPr>
            <w:r w:rsidRPr="00C3487A">
              <w:rPr>
                <w:rFonts w:ascii="Times New Roman" w:eastAsia="Calibri" w:hAnsi="Times New Roman" w:cs="Times New Roman"/>
                <w:b/>
                <w:sz w:val="24"/>
                <w:szCs w:val="24"/>
                <w:lang w:eastAsia="ru-RU"/>
              </w:rPr>
              <w:t>Цілі з пом’якшення клімату Бучанської МТГ до 2050 року</w:t>
            </w:r>
          </w:p>
        </w:tc>
      </w:tr>
      <w:tr w:rsidR="00DF4A4F" w:rsidRPr="00C3487A" w14:paraId="3B0B7D49" w14:textId="4289D98E" w:rsidTr="00DF4A4F">
        <w:trPr>
          <w:gridAfter w:val="1"/>
          <w:wAfter w:w="30" w:type="dxa"/>
          <w:jc w:val="center"/>
        </w:trPr>
        <w:tc>
          <w:tcPr>
            <w:tcW w:w="4106" w:type="dxa"/>
          </w:tcPr>
          <w:p w14:paraId="4FD6254A" w14:textId="77777777" w:rsidR="00DF4A4F" w:rsidRPr="00C3487A" w:rsidRDefault="00DF4A4F">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Ціль</w:t>
            </w:r>
          </w:p>
        </w:tc>
        <w:tc>
          <w:tcPr>
            <w:tcW w:w="1276" w:type="dxa"/>
          </w:tcPr>
          <w:p w14:paraId="656173DA" w14:textId="77777777" w:rsidR="00DF4A4F" w:rsidRPr="00C3487A" w:rsidRDefault="00DF4A4F">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Значення</w:t>
            </w:r>
          </w:p>
        </w:tc>
        <w:tc>
          <w:tcPr>
            <w:tcW w:w="1417" w:type="dxa"/>
          </w:tcPr>
          <w:p w14:paraId="66A66894" w14:textId="77777777" w:rsidR="00DF4A4F" w:rsidRPr="00C3487A" w:rsidRDefault="00DF4A4F">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Цільовий рік</w:t>
            </w:r>
          </w:p>
        </w:tc>
        <w:tc>
          <w:tcPr>
            <w:tcW w:w="1399" w:type="dxa"/>
          </w:tcPr>
          <w:p w14:paraId="1906F5AC" w14:textId="77777777" w:rsidR="00DF4A4F" w:rsidRPr="00C3487A" w:rsidRDefault="00DF4A4F">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Базовий рік</w:t>
            </w:r>
          </w:p>
        </w:tc>
        <w:tc>
          <w:tcPr>
            <w:tcW w:w="1441" w:type="dxa"/>
          </w:tcPr>
          <w:p w14:paraId="3D6C020A" w14:textId="5C8C850B" w:rsidR="00DF4A4F" w:rsidRPr="00C3487A" w:rsidRDefault="00DF4A4F">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Метод</w:t>
            </w:r>
          </w:p>
        </w:tc>
      </w:tr>
      <w:tr w:rsidR="00DF4A4F" w:rsidRPr="00C3487A" w14:paraId="42DF8CD9" w14:textId="73971139" w:rsidTr="00DF4A4F">
        <w:trPr>
          <w:gridAfter w:val="1"/>
          <w:wAfter w:w="30" w:type="dxa"/>
          <w:jc w:val="center"/>
        </w:trPr>
        <w:tc>
          <w:tcPr>
            <w:tcW w:w="4106" w:type="dxa"/>
          </w:tcPr>
          <w:p w14:paraId="42D21D08" w14:textId="77777777" w:rsidR="00DF4A4F" w:rsidRPr="00C3487A" w:rsidRDefault="00DF4A4F">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Скоротити викиди СО</w:t>
            </w:r>
            <w:r w:rsidRPr="00C3487A">
              <w:rPr>
                <w:rFonts w:ascii="Times New Roman" w:eastAsia="Calibri" w:hAnsi="Times New Roman" w:cs="Times New Roman"/>
                <w:sz w:val="24"/>
                <w:szCs w:val="24"/>
                <w:vertAlign w:val="subscript"/>
                <w:lang w:eastAsia="ru-RU"/>
              </w:rPr>
              <w:t>2</w:t>
            </w:r>
            <w:r w:rsidRPr="00C3487A">
              <w:rPr>
                <w:rFonts w:ascii="Times New Roman" w:eastAsia="Calibri" w:hAnsi="Times New Roman" w:cs="Times New Roman"/>
                <w:sz w:val="24"/>
                <w:szCs w:val="24"/>
                <w:lang w:eastAsia="ru-RU"/>
              </w:rPr>
              <w:t xml:space="preserve"> у визначених секторах не менш ніж на</w:t>
            </w:r>
          </w:p>
        </w:tc>
        <w:tc>
          <w:tcPr>
            <w:tcW w:w="1276" w:type="dxa"/>
            <w:vAlign w:val="center"/>
          </w:tcPr>
          <w:p w14:paraId="11B088A3" w14:textId="3C160D87" w:rsidR="00DF4A4F" w:rsidRPr="00C3487A" w:rsidRDefault="00DF4A4F">
            <w:pPr>
              <w:spacing w:after="0" w:line="240" w:lineRule="auto"/>
              <w:jc w:val="center"/>
              <w:rPr>
                <w:rFonts w:ascii="Times New Roman" w:hAnsi="Times New Roman" w:cs="Times New Roman"/>
                <w:b/>
                <w:sz w:val="24"/>
                <w:szCs w:val="24"/>
                <w:lang w:eastAsia="ru-RU"/>
              </w:rPr>
            </w:pPr>
            <w:r>
              <w:rPr>
                <w:rFonts w:ascii="Times New Roman" w:eastAsia="Calibri" w:hAnsi="Times New Roman" w:cs="Times New Roman"/>
                <w:b/>
                <w:sz w:val="24"/>
                <w:szCs w:val="24"/>
                <w:lang w:eastAsia="ru-RU"/>
              </w:rPr>
              <w:t>8</w:t>
            </w:r>
            <w:r w:rsidRPr="00C3487A">
              <w:rPr>
                <w:rFonts w:ascii="Times New Roman" w:eastAsia="Calibri" w:hAnsi="Times New Roman" w:cs="Times New Roman"/>
                <w:b/>
                <w:sz w:val="24"/>
                <w:szCs w:val="24"/>
                <w:lang w:eastAsia="ru-RU"/>
              </w:rPr>
              <w:t>0%</w:t>
            </w:r>
          </w:p>
        </w:tc>
        <w:tc>
          <w:tcPr>
            <w:tcW w:w="1417" w:type="dxa"/>
            <w:vAlign w:val="center"/>
          </w:tcPr>
          <w:p w14:paraId="3C7688B1" w14:textId="77777777" w:rsidR="00DF4A4F" w:rsidRPr="00C3487A" w:rsidRDefault="00DF4A4F">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2050</w:t>
            </w:r>
          </w:p>
        </w:tc>
        <w:tc>
          <w:tcPr>
            <w:tcW w:w="1399" w:type="dxa"/>
            <w:vAlign w:val="center"/>
          </w:tcPr>
          <w:p w14:paraId="2A66BFF9" w14:textId="77777777" w:rsidR="00DF4A4F" w:rsidRPr="00C3487A" w:rsidRDefault="00DF4A4F">
            <w:pPr>
              <w:spacing w:after="0" w:line="240" w:lineRule="auto"/>
              <w:jc w:val="center"/>
              <w:rPr>
                <w:rFonts w:ascii="Times New Roman" w:hAnsi="Times New Roman" w:cs="Times New Roman"/>
                <w:sz w:val="24"/>
                <w:szCs w:val="24"/>
                <w:lang w:eastAsia="ru-RU"/>
              </w:rPr>
            </w:pPr>
            <w:r w:rsidRPr="00874817">
              <w:rPr>
                <w:rFonts w:ascii="Times New Roman" w:eastAsia="Calibri" w:hAnsi="Times New Roman" w:cs="Times New Roman"/>
                <w:sz w:val="24"/>
                <w:szCs w:val="24"/>
                <w:lang w:eastAsia="ru-RU"/>
              </w:rPr>
              <w:t>2017</w:t>
            </w:r>
          </w:p>
        </w:tc>
        <w:tc>
          <w:tcPr>
            <w:tcW w:w="1441" w:type="dxa"/>
            <w:vAlign w:val="center"/>
          </w:tcPr>
          <w:p w14:paraId="057C9E83" w14:textId="6677BD65" w:rsidR="00DF4A4F" w:rsidRPr="00DF4A4F" w:rsidRDefault="00D31F9B" w:rsidP="00DF4A4F">
            <w:pPr>
              <w:spacing w:after="0" w:line="240" w:lineRule="auto"/>
              <w:jc w:val="center"/>
              <w:rPr>
                <w:rFonts w:ascii="Times New Roman" w:eastAsia="Calibri" w:hAnsi="Times New Roman" w:cs="Times New Roman"/>
                <w:sz w:val="24"/>
                <w:szCs w:val="24"/>
                <w:lang w:val="en-US" w:eastAsia="ru-RU"/>
              </w:rPr>
            </w:pPr>
            <w:r w:rsidRPr="004C3A34">
              <w:rPr>
                <w:rFonts w:ascii="Times New Roman" w:eastAsia="Calibri" w:hAnsi="Times New Roman" w:cs="Times New Roman"/>
                <w:b/>
                <w:bCs/>
                <w:sz w:val="24"/>
                <w:szCs w:val="24"/>
                <w:lang w:val="en-US" w:eastAsia="ru-RU"/>
              </w:rPr>
              <w:t xml:space="preserve">Business </w:t>
            </w:r>
            <w:r w:rsidRPr="004C3A34">
              <w:rPr>
                <w:rFonts w:ascii="Times New Roman" w:eastAsia="Calibri" w:hAnsi="Times New Roman" w:cs="Times New Roman"/>
                <w:b/>
                <w:bCs/>
                <w:sz w:val="24"/>
                <w:szCs w:val="24"/>
                <w:lang w:val="en-US" w:eastAsia="ru-RU"/>
              </w:rPr>
              <w:br/>
              <w:t>as usual</w:t>
            </w:r>
          </w:p>
        </w:tc>
      </w:tr>
    </w:tbl>
    <w:p w14:paraId="6C7513BD" w14:textId="77777777" w:rsidR="00465FEB" w:rsidRDefault="00EB7373">
      <w:pPr>
        <w:pStyle w:val="aff"/>
        <w:spacing w:before="240" w:after="0"/>
        <w:ind w:left="0"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Основний спосіб пом’якшення наслідків зміни клімату полягає в скороченні викидів парникових газів в атмосферу, що може бути досягнуто через зменшення енергоспоживання, збільшенням використання відновлюваних джерел енергії, які не мають, або мають мінімальні викиди парникових газів. </w:t>
      </w:r>
    </w:p>
    <w:p w14:paraId="48FBDA2E" w14:textId="77777777" w:rsidR="00DC48DB" w:rsidRDefault="00DC48DB">
      <w:pPr>
        <w:pStyle w:val="aff"/>
        <w:spacing w:before="240" w:after="0"/>
        <w:ind w:left="0" w:firstLine="709"/>
        <w:jc w:val="both"/>
        <w:rPr>
          <w:rFonts w:ascii="Times New Roman" w:hAnsi="Times New Roman" w:cs="Times New Roman"/>
          <w:sz w:val="24"/>
          <w:szCs w:val="24"/>
        </w:rPr>
      </w:pPr>
    </w:p>
    <w:p w14:paraId="46489F54" w14:textId="77777777" w:rsidR="00DC48DB" w:rsidRDefault="00DC48DB">
      <w:pPr>
        <w:pStyle w:val="aff"/>
        <w:spacing w:before="240" w:after="0"/>
        <w:ind w:left="0" w:firstLine="709"/>
        <w:jc w:val="both"/>
        <w:rPr>
          <w:rFonts w:ascii="Times New Roman" w:hAnsi="Times New Roman" w:cs="Times New Roman"/>
          <w:sz w:val="24"/>
          <w:szCs w:val="24"/>
        </w:rPr>
      </w:pPr>
    </w:p>
    <w:p w14:paraId="29F24995" w14:textId="77777777" w:rsidR="00DC48DB" w:rsidRPr="00C3487A" w:rsidRDefault="00DC48DB">
      <w:pPr>
        <w:pStyle w:val="aff"/>
        <w:spacing w:before="240" w:after="0"/>
        <w:ind w:left="0" w:firstLine="709"/>
        <w:jc w:val="both"/>
        <w:rPr>
          <w:rFonts w:ascii="Times New Roman" w:hAnsi="Times New Roman" w:cs="Times New Roman"/>
          <w:sz w:val="24"/>
          <w:szCs w:val="24"/>
        </w:rPr>
      </w:pPr>
    </w:p>
    <w:p w14:paraId="62832B1A" w14:textId="77777777" w:rsidR="00465FEB" w:rsidRPr="00C3487A" w:rsidRDefault="00EB7373">
      <w:pPr>
        <w:spacing w:before="240" w:after="0"/>
        <w:jc w:val="both"/>
        <w:rPr>
          <w:rFonts w:ascii="Times New Roman" w:hAnsi="Times New Roman" w:cs="Times New Roman"/>
          <w:sz w:val="24"/>
          <w:szCs w:val="24"/>
        </w:rPr>
      </w:pPr>
      <w:r w:rsidRPr="00C3487A">
        <w:rPr>
          <w:rFonts w:ascii="Times New Roman" w:hAnsi="Times New Roman" w:cs="Times New Roman"/>
          <w:b/>
          <w:sz w:val="24"/>
          <w:szCs w:val="24"/>
        </w:rPr>
        <w:lastRenderedPageBreak/>
        <w:t>Основні напрямки з пом’якшення наслідків зміни клімату</w:t>
      </w:r>
      <w:r w:rsidRPr="00C3487A">
        <w:rPr>
          <w:rFonts w:ascii="Times New Roman" w:hAnsi="Times New Roman" w:cs="Times New Roman"/>
          <w:sz w:val="24"/>
          <w:szCs w:val="24"/>
        </w:rPr>
        <w:t xml:space="preserve"> Бучанської міської територіальної громади до 2050 року</w:t>
      </w:r>
    </w:p>
    <w:tbl>
      <w:tblPr>
        <w:tblStyle w:val="-311"/>
        <w:tblW w:w="9408" w:type="dxa"/>
        <w:tblLayout w:type="fixed"/>
        <w:tblLook w:val="04A0" w:firstRow="1" w:lastRow="0" w:firstColumn="1" w:lastColumn="0" w:noHBand="0" w:noVBand="1"/>
      </w:tblPr>
      <w:tblGrid>
        <w:gridCol w:w="2172"/>
        <w:gridCol w:w="7236"/>
      </w:tblGrid>
      <w:tr w:rsidR="00465FEB" w:rsidRPr="00C3487A" w14:paraId="27EC20C1" w14:textId="77777777" w:rsidTr="00465FEB">
        <w:trPr>
          <w:cnfStyle w:val="100000000000" w:firstRow="1" w:lastRow="0" w:firstColumn="0" w:lastColumn="0" w:oddVBand="0" w:evenVBand="0" w:oddHBand="0" w:evenHBand="0" w:firstRowFirstColumn="0" w:firstRowLastColumn="0" w:lastRowFirstColumn="0" w:lastRowLastColumn="0"/>
          <w:trHeight w:val="226"/>
        </w:trPr>
        <w:tc>
          <w:tcPr>
            <w:cnfStyle w:val="001000000100" w:firstRow="0" w:lastRow="0" w:firstColumn="1" w:lastColumn="0" w:oddVBand="0" w:evenVBand="0" w:oddHBand="0" w:evenHBand="0" w:firstRowFirstColumn="1" w:firstRowLastColumn="0" w:lastRowFirstColumn="0" w:lastRowLastColumn="0"/>
            <w:tcW w:w="2172" w:type="dxa"/>
          </w:tcPr>
          <w:p w14:paraId="5D195E95" w14:textId="77777777" w:rsidR="00465FEB" w:rsidRPr="00C3487A" w:rsidRDefault="00465FEB">
            <w:pPr>
              <w:pStyle w:val="aff"/>
              <w:spacing w:after="0" w:line="240" w:lineRule="auto"/>
              <w:ind w:left="0"/>
              <w:jc w:val="both"/>
              <w:rPr>
                <w:rFonts w:ascii="Times New Roman" w:hAnsi="Times New Roman" w:cs="Times New Roman"/>
                <w:b w:val="0"/>
                <w:sz w:val="24"/>
                <w:szCs w:val="24"/>
              </w:rPr>
            </w:pPr>
          </w:p>
        </w:tc>
        <w:tc>
          <w:tcPr>
            <w:tcW w:w="7235" w:type="dxa"/>
            <w:tcBorders>
              <w:bottom w:val="nil"/>
            </w:tcBorders>
          </w:tcPr>
          <w:p w14:paraId="314E67AD" w14:textId="77777777" w:rsidR="00465FEB" w:rsidRPr="00C3487A" w:rsidRDefault="00465FEB">
            <w:pPr>
              <w:pStyle w:val="aff"/>
              <w:spacing w:after="0" w:line="240" w:lineRule="auto"/>
              <w:ind w:left="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p>
        </w:tc>
      </w:tr>
      <w:tr w:rsidR="00465FEB" w:rsidRPr="00C3487A" w14:paraId="62641F78" w14:textId="77777777" w:rsidTr="00465F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2" w:type="dxa"/>
            <w:tcBorders>
              <w:left w:val="single" w:sz="4" w:space="0" w:color="8DB3E2"/>
              <w:right w:val="nil"/>
            </w:tcBorders>
          </w:tcPr>
          <w:p w14:paraId="28B15BD7" w14:textId="77777777" w:rsidR="00465FEB" w:rsidRPr="00C3487A" w:rsidRDefault="00EB7373">
            <w:pPr>
              <w:pStyle w:val="aff"/>
              <w:spacing w:after="0" w:line="240" w:lineRule="auto"/>
              <w:ind w:left="0" w:right="-90"/>
              <w:jc w:val="center"/>
              <w:rPr>
                <w:rFonts w:ascii="Times New Roman" w:hAnsi="Times New Roman" w:cs="Times New Roman"/>
                <w:b/>
                <w:i w:val="0"/>
                <w:sz w:val="24"/>
                <w:szCs w:val="24"/>
              </w:rPr>
            </w:pPr>
            <w:r w:rsidRPr="00C3487A">
              <w:rPr>
                <w:rFonts w:eastAsia="Calibri"/>
                <w:noProof/>
                <w:lang w:eastAsia="uk-UA"/>
              </w:rPr>
              <w:drawing>
                <wp:inline distT="0" distB="0" distL="0" distR="0" wp14:anchorId="52B6FD04" wp14:editId="511557A5">
                  <wp:extent cx="1064895" cy="852170"/>
                  <wp:effectExtent l="0" t="0" r="0" b="0"/>
                  <wp:docPr id="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8"/>
                          <pic:cNvPicPr>
                            <a:picLocks noChangeAspect="1" noChangeArrowheads="1"/>
                          </pic:cNvPicPr>
                        </pic:nvPicPr>
                        <pic:blipFill>
                          <a:blip r:embed="rId10"/>
                          <a:stretch>
                            <a:fillRect/>
                          </a:stretch>
                        </pic:blipFill>
                        <pic:spPr bwMode="auto">
                          <a:xfrm>
                            <a:off x="0" y="0"/>
                            <a:ext cx="1064895" cy="852170"/>
                          </a:xfrm>
                          <a:prstGeom prst="rect">
                            <a:avLst/>
                          </a:prstGeom>
                        </pic:spPr>
                      </pic:pic>
                    </a:graphicData>
                  </a:graphic>
                </wp:inline>
              </w:drawing>
            </w:r>
          </w:p>
        </w:tc>
        <w:tc>
          <w:tcPr>
            <w:tcW w:w="7235" w:type="dxa"/>
          </w:tcPr>
          <w:p w14:paraId="371D04C6" w14:textId="77777777" w:rsidR="00465FEB" w:rsidRPr="00C3487A" w:rsidRDefault="00EB7373">
            <w:pPr>
              <w:pStyle w:val="aff"/>
              <w:numPr>
                <w:ilvl w:val="0"/>
                <w:numId w:val="38"/>
              </w:numPr>
              <w:spacing w:after="0" w:line="240" w:lineRule="auto"/>
              <w:ind w:left="320" w:hanging="28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C3487A">
              <w:rPr>
                <w:rFonts w:ascii="Times New Roman" w:eastAsia="Calibri" w:hAnsi="Times New Roman" w:cs="Times New Roman"/>
                <w:sz w:val="24"/>
                <w:szCs w:val="24"/>
              </w:rPr>
              <w:t xml:space="preserve">виконання </w:t>
            </w:r>
            <w:proofErr w:type="spellStart"/>
            <w:r w:rsidRPr="00C3487A">
              <w:rPr>
                <w:rFonts w:ascii="Times New Roman" w:eastAsia="Calibri" w:hAnsi="Times New Roman" w:cs="Times New Roman"/>
                <w:sz w:val="24"/>
                <w:szCs w:val="24"/>
              </w:rPr>
              <w:t>термомодернізації</w:t>
            </w:r>
            <w:proofErr w:type="spellEnd"/>
            <w:r w:rsidRPr="00C3487A">
              <w:rPr>
                <w:rFonts w:ascii="Times New Roman" w:eastAsia="Calibri" w:hAnsi="Times New Roman" w:cs="Times New Roman"/>
                <w:sz w:val="24"/>
                <w:szCs w:val="24"/>
              </w:rPr>
              <w:t xml:space="preserve"> 100% муніципальних будівель;</w:t>
            </w:r>
          </w:p>
          <w:p w14:paraId="6F4CE636" w14:textId="77777777" w:rsidR="00465FEB" w:rsidRPr="00C3487A" w:rsidRDefault="00EB7373">
            <w:pPr>
              <w:pStyle w:val="aff"/>
              <w:numPr>
                <w:ilvl w:val="0"/>
                <w:numId w:val="38"/>
              </w:numPr>
              <w:spacing w:after="0" w:line="240" w:lineRule="auto"/>
              <w:ind w:left="320" w:hanging="28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C3487A">
              <w:rPr>
                <w:rFonts w:ascii="Times New Roman" w:eastAsia="Calibri" w:hAnsi="Times New Roman" w:cs="Times New Roman"/>
                <w:sz w:val="24"/>
                <w:szCs w:val="24"/>
              </w:rPr>
              <w:t xml:space="preserve">виконання </w:t>
            </w:r>
            <w:proofErr w:type="spellStart"/>
            <w:r w:rsidRPr="00C3487A">
              <w:rPr>
                <w:rFonts w:ascii="Times New Roman" w:eastAsia="Calibri" w:hAnsi="Times New Roman" w:cs="Times New Roman"/>
                <w:sz w:val="24"/>
                <w:szCs w:val="24"/>
              </w:rPr>
              <w:t>термомодернізації</w:t>
            </w:r>
            <w:proofErr w:type="spellEnd"/>
            <w:r w:rsidRPr="00C3487A">
              <w:rPr>
                <w:rFonts w:ascii="Times New Roman" w:eastAsia="Calibri" w:hAnsi="Times New Roman" w:cs="Times New Roman"/>
                <w:sz w:val="24"/>
                <w:szCs w:val="24"/>
              </w:rPr>
              <w:t xml:space="preserve"> 70% багатоквартирних житлових будівель;</w:t>
            </w:r>
          </w:p>
          <w:p w14:paraId="74288DFD" w14:textId="77777777" w:rsidR="00465FEB" w:rsidRPr="00C3487A" w:rsidRDefault="00EB7373">
            <w:pPr>
              <w:pStyle w:val="aff"/>
              <w:numPr>
                <w:ilvl w:val="0"/>
                <w:numId w:val="38"/>
              </w:numPr>
              <w:spacing w:after="0" w:line="240" w:lineRule="auto"/>
              <w:ind w:left="320" w:hanging="28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C3487A">
              <w:rPr>
                <w:rFonts w:ascii="Times New Roman" w:eastAsia="Calibri" w:hAnsi="Times New Roman" w:cs="Times New Roman"/>
                <w:sz w:val="24"/>
                <w:szCs w:val="24"/>
              </w:rPr>
              <w:t xml:space="preserve">сприяння у </w:t>
            </w:r>
            <w:proofErr w:type="spellStart"/>
            <w:r w:rsidRPr="00C3487A">
              <w:rPr>
                <w:rFonts w:ascii="Times New Roman" w:eastAsia="Calibri" w:hAnsi="Times New Roman" w:cs="Times New Roman"/>
                <w:sz w:val="24"/>
                <w:szCs w:val="24"/>
              </w:rPr>
              <w:t>термомодернізації</w:t>
            </w:r>
            <w:proofErr w:type="spellEnd"/>
            <w:r w:rsidRPr="00C3487A">
              <w:rPr>
                <w:rFonts w:ascii="Times New Roman" w:eastAsia="Calibri" w:hAnsi="Times New Roman" w:cs="Times New Roman"/>
                <w:sz w:val="24"/>
                <w:szCs w:val="24"/>
              </w:rPr>
              <w:t xml:space="preserve"> приватних житлових будівель та будівель третинного сектору;</w:t>
            </w:r>
          </w:p>
          <w:p w14:paraId="52DC2429" w14:textId="77777777" w:rsidR="00465FEB" w:rsidRPr="00C3487A" w:rsidRDefault="00EB7373">
            <w:pPr>
              <w:pStyle w:val="aff"/>
              <w:numPr>
                <w:ilvl w:val="0"/>
                <w:numId w:val="38"/>
              </w:numPr>
              <w:spacing w:after="0" w:line="240" w:lineRule="auto"/>
              <w:ind w:left="320" w:hanging="28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C3487A">
              <w:rPr>
                <w:rFonts w:ascii="Times New Roman" w:eastAsia="Calibri" w:hAnsi="Times New Roman" w:cs="Times New Roman"/>
                <w:sz w:val="24"/>
                <w:szCs w:val="24"/>
              </w:rPr>
              <w:t>сприяння побудові нових будівель зі споживанням близьким до нульового, встановленню СЕС у приватному секторі.</w:t>
            </w:r>
          </w:p>
        </w:tc>
      </w:tr>
      <w:tr w:rsidR="00465FEB" w:rsidRPr="00C3487A" w14:paraId="6265BBBE" w14:textId="77777777" w:rsidTr="00465FEB">
        <w:trPr>
          <w:trHeight w:val="722"/>
        </w:trPr>
        <w:tc>
          <w:tcPr>
            <w:cnfStyle w:val="001000000000" w:firstRow="0" w:lastRow="0" w:firstColumn="1" w:lastColumn="0" w:oddVBand="0" w:evenVBand="0" w:oddHBand="0" w:evenHBand="0" w:firstRowFirstColumn="0" w:firstRowLastColumn="0" w:lastRowFirstColumn="0" w:lastRowLastColumn="0"/>
            <w:tcW w:w="2172" w:type="dxa"/>
            <w:tcBorders>
              <w:left w:val="single" w:sz="4" w:space="0" w:color="8DB3E2"/>
              <w:right w:val="nil"/>
            </w:tcBorders>
          </w:tcPr>
          <w:p w14:paraId="361831FC" w14:textId="77777777" w:rsidR="00465FEB" w:rsidRPr="00C3487A" w:rsidRDefault="00EB7373">
            <w:pPr>
              <w:pStyle w:val="aff"/>
              <w:spacing w:after="0" w:line="240" w:lineRule="auto"/>
              <w:ind w:left="0"/>
              <w:jc w:val="center"/>
              <w:rPr>
                <w:rFonts w:ascii="Times New Roman" w:hAnsi="Times New Roman" w:cs="Times New Roman"/>
                <w:b/>
                <w:i w:val="0"/>
                <w:sz w:val="24"/>
                <w:szCs w:val="24"/>
              </w:rPr>
            </w:pPr>
            <w:r w:rsidRPr="00C3487A">
              <w:rPr>
                <w:rFonts w:eastAsia="Calibri"/>
                <w:noProof/>
                <w:lang w:eastAsia="uk-UA"/>
              </w:rPr>
              <w:drawing>
                <wp:inline distT="0" distB="0" distL="0" distR="0" wp14:anchorId="3AD042F0" wp14:editId="62A4BD8A">
                  <wp:extent cx="508000" cy="426720"/>
                  <wp:effectExtent l="0" t="0" r="0" b="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2"/>
                          <pic:cNvPicPr>
                            <a:picLocks noChangeAspect="1" noChangeArrowheads="1"/>
                          </pic:cNvPicPr>
                        </pic:nvPicPr>
                        <pic:blipFill>
                          <a:blip r:embed="rId11"/>
                          <a:stretch>
                            <a:fillRect/>
                          </a:stretch>
                        </pic:blipFill>
                        <pic:spPr bwMode="auto">
                          <a:xfrm>
                            <a:off x="0" y="0"/>
                            <a:ext cx="508000" cy="426720"/>
                          </a:xfrm>
                          <a:prstGeom prst="rect">
                            <a:avLst/>
                          </a:prstGeom>
                        </pic:spPr>
                      </pic:pic>
                    </a:graphicData>
                  </a:graphic>
                </wp:inline>
              </w:drawing>
            </w:r>
          </w:p>
        </w:tc>
        <w:tc>
          <w:tcPr>
            <w:tcW w:w="7235" w:type="dxa"/>
          </w:tcPr>
          <w:p w14:paraId="59425FE5" w14:textId="77777777" w:rsidR="00465FEB" w:rsidRPr="00C3487A" w:rsidRDefault="00EB7373">
            <w:pPr>
              <w:pStyle w:val="aff"/>
              <w:spacing w:before="60" w:after="0" w:line="240" w:lineRule="auto"/>
              <w:ind w:left="0"/>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C3487A">
              <w:rPr>
                <w:rFonts w:ascii="Times New Roman" w:eastAsia="Calibri" w:hAnsi="Times New Roman" w:cs="Times New Roman"/>
                <w:sz w:val="24"/>
                <w:szCs w:val="24"/>
              </w:rPr>
              <w:t>Проведення 100% реконструкції системи зовнішнього освітлення та подальше використання тільки LED світильників;</w:t>
            </w:r>
          </w:p>
        </w:tc>
      </w:tr>
      <w:tr w:rsidR="00465FEB" w:rsidRPr="00C3487A" w14:paraId="5E4536DC" w14:textId="77777777" w:rsidTr="00465FEB">
        <w:trPr>
          <w:cnfStyle w:val="000000100000" w:firstRow="0" w:lastRow="0" w:firstColumn="0" w:lastColumn="0" w:oddVBand="0" w:evenVBand="0" w:oddHBand="1" w:evenHBand="0" w:firstRowFirstColumn="0" w:firstRowLastColumn="0" w:lastRowFirstColumn="0" w:lastRowLastColumn="0"/>
          <w:trHeight w:val="988"/>
        </w:trPr>
        <w:tc>
          <w:tcPr>
            <w:cnfStyle w:val="001000000000" w:firstRow="0" w:lastRow="0" w:firstColumn="1" w:lastColumn="0" w:oddVBand="0" w:evenVBand="0" w:oddHBand="0" w:evenHBand="0" w:firstRowFirstColumn="0" w:firstRowLastColumn="0" w:lastRowFirstColumn="0" w:lastRowLastColumn="0"/>
            <w:tcW w:w="2172" w:type="dxa"/>
            <w:tcBorders>
              <w:left w:val="single" w:sz="4" w:space="0" w:color="8DB3E2"/>
              <w:right w:val="nil"/>
            </w:tcBorders>
          </w:tcPr>
          <w:p w14:paraId="73E042E9" w14:textId="77777777" w:rsidR="00465FEB" w:rsidRPr="00C3487A" w:rsidRDefault="00EB7373">
            <w:pPr>
              <w:pStyle w:val="aff"/>
              <w:spacing w:after="0" w:line="240" w:lineRule="auto"/>
              <w:ind w:left="0"/>
              <w:jc w:val="both"/>
              <w:rPr>
                <w:rFonts w:ascii="Times New Roman" w:hAnsi="Times New Roman" w:cs="Times New Roman"/>
                <w:b/>
                <w:i w:val="0"/>
                <w:sz w:val="24"/>
                <w:szCs w:val="24"/>
              </w:rPr>
            </w:pPr>
            <w:r w:rsidRPr="00C3487A">
              <w:rPr>
                <w:rFonts w:eastAsia="Calibri"/>
                <w:noProof/>
                <w:lang w:eastAsia="uk-UA"/>
              </w:rPr>
              <w:drawing>
                <wp:inline distT="0" distB="0" distL="0" distR="0" wp14:anchorId="6508347E" wp14:editId="06D2AC0E">
                  <wp:extent cx="1219200" cy="541020"/>
                  <wp:effectExtent l="0" t="0" r="0" b="0"/>
                  <wp:docPr id="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3"/>
                          <pic:cNvPicPr>
                            <a:picLocks noChangeAspect="1" noChangeArrowheads="1"/>
                          </pic:cNvPicPr>
                        </pic:nvPicPr>
                        <pic:blipFill>
                          <a:blip r:embed="rId12"/>
                          <a:stretch>
                            <a:fillRect/>
                          </a:stretch>
                        </pic:blipFill>
                        <pic:spPr bwMode="auto">
                          <a:xfrm>
                            <a:off x="0" y="0"/>
                            <a:ext cx="1219200" cy="541020"/>
                          </a:xfrm>
                          <a:prstGeom prst="rect">
                            <a:avLst/>
                          </a:prstGeom>
                        </pic:spPr>
                      </pic:pic>
                    </a:graphicData>
                  </a:graphic>
                </wp:inline>
              </w:drawing>
            </w:r>
          </w:p>
        </w:tc>
        <w:tc>
          <w:tcPr>
            <w:tcW w:w="7235" w:type="dxa"/>
          </w:tcPr>
          <w:p w14:paraId="7D73CB25" w14:textId="77777777" w:rsidR="00465FEB" w:rsidRPr="00C3487A" w:rsidRDefault="00EB7373">
            <w:pPr>
              <w:pStyle w:val="aff"/>
              <w:spacing w:after="0" w:line="240" w:lineRule="auto"/>
              <w:ind w:left="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C3487A">
              <w:rPr>
                <w:rFonts w:ascii="Times New Roman" w:eastAsia="Calibri" w:hAnsi="Times New Roman" w:cs="Times New Roman"/>
                <w:sz w:val="24"/>
                <w:szCs w:val="24"/>
              </w:rPr>
              <w:t>Переведення 70% транспорту на споживання біопалива та електроенергії з ВДЕ;</w:t>
            </w:r>
          </w:p>
        </w:tc>
      </w:tr>
      <w:tr w:rsidR="00465FEB" w:rsidRPr="00C3487A" w14:paraId="4839A07D" w14:textId="77777777" w:rsidTr="00465FEB">
        <w:tc>
          <w:tcPr>
            <w:cnfStyle w:val="001000000000" w:firstRow="0" w:lastRow="0" w:firstColumn="1" w:lastColumn="0" w:oddVBand="0" w:evenVBand="0" w:oddHBand="0" w:evenHBand="0" w:firstRowFirstColumn="0" w:firstRowLastColumn="0" w:lastRowFirstColumn="0" w:lastRowLastColumn="0"/>
            <w:tcW w:w="2172" w:type="dxa"/>
            <w:tcBorders>
              <w:left w:val="single" w:sz="4" w:space="0" w:color="8DB3E2"/>
              <w:bottom w:val="single" w:sz="4" w:space="0" w:color="8DB3E2"/>
              <w:right w:val="nil"/>
            </w:tcBorders>
          </w:tcPr>
          <w:p w14:paraId="20568FD5" w14:textId="77777777" w:rsidR="00465FEB" w:rsidRPr="00C3487A" w:rsidRDefault="00EB7373">
            <w:pPr>
              <w:pStyle w:val="aff"/>
              <w:spacing w:after="0" w:line="240" w:lineRule="auto"/>
              <w:ind w:left="0"/>
              <w:jc w:val="center"/>
              <w:rPr>
                <w:rFonts w:ascii="Times New Roman" w:hAnsi="Times New Roman" w:cs="Times New Roman"/>
                <w:b/>
                <w:sz w:val="24"/>
                <w:szCs w:val="24"/>
              </w:rPr>
            </w:pPr>
            <w:r w:rsidRPr="00C3487A">
              <w:rPr>
                <w:rFonts w:eastAsia="Calibri"/>
                <w:iCs/>
                <w:noProof/>
                <w:lang w:eastAsia="uk-UA"/>
              </w:rPr>
              <w:drawing>
                <wp:inline distT="0" distB="0" distL="0" distR="0" wp14:anchorId="5B1F463D" wp14:editId="68562887">
                  <wp:extent cx="1043940" cy="627571"/>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4"/>
                          <pic:cNvPicPr>
                            <a:picLocks noChangeAspect="1" noChangeArrowheads="1"/>
                          </pic:cNvPicPr>
                        </pic:nvPicPr>
                        <pic:blipFill>
                          <a:blip r:embed="rId13"/>
                          <a:stretch>
                            <a:fillRect/>
                          </a:stretch>
                        </pic:blipFill>
                        <pic:spPr bwMode="auto">
                          <a:xfrm>
                            <a:off x="0" y="0"/>
                            <a:ext cx="1047005" cy="629414"/>
                          </a:xfrm>
                          <a:prstGeom prst="rect">
                            <a:avLst/>
                          </a:prstGeom>
                        </pic:spPr>
                      </pic:pic>
                    </a:graphicData>
                  </a:graphic>
                </wp:inline>
              </w:drawing>
            </w:r>
          </w:p>
          <w:p w14:paraId="33D8A629" w14:textId="77777777" w:rsidR="00465FEB" w:rsidRPr="00C3487A" w:rsidRDefault="00EB7373">
            <w:pPr>
              <w:pStyle w:val="aff"/>
              <w:spacing w:after="0" w:line="240" w:lineRule="auto"/>
              <w:ind w:left="0"/>
              <w:jc w:val="center"/>
              <w:rPr>
                <w:rFonts w:ascii="Times New Roman" w:hAnsi="Times New Roman" w:cs="Times New Roman"/>
                <w:b/>
                <w:i w:val="0"/>
                <w:sz w:val="24"/>
                <w:szCs w:val="24"/>
              </w:rPr>
            </w:pPr>
            <w:r w:rsidRPr="00C3487A">
              <w:rPr>
                <w:rFonts w:eastAsia="Calibri"/>
                <w:noProof/>
                <w:lang w:eastAsia="uk-UA"/>
              </w:rPr>
              <w:drawing>
                <wp:inline distT="0" distB="0" distL="0" distR="0" wp14:anchorId="12E00354" wp14:editId="390D422E">
                  <wp:extent cx="848360" cy="678082"/>
                  <wp:effectExtent l="0" t="0" r="0"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7"/>
                          <pic:cNvPicPr>
                            <a:picLocks noChangeAspect="1" noChangeArrowheads="1"/>
                          </pic:cNvPicPr>
                        </pic:nvPicPr>
                        <pic:blipFill>
                          <a:blip r:embed="rId14"/>
                          <a:stretch>
                            <a:fillRect/>
                          </a:stretch>
                        </pic:blipFill>
                        <pic:spPr bwMode="auto">
                          <a:xfrm>
                            <a:off x="0" y="0"/>
                            <a:ext cx="850025" cy="679413"/>
                          </a:xfrm>
                          <a:prstGeom prst="rect">
                            <a:avLst/>
                          </a:prstGeom>
                        </pic:spPr>
                      </pic:pic>
                    </a:graphicData>
                  </a:graphic>
                </wp:inline>
              </w:drawing>
            </w:r>
          </w:p>
          <w:p w14:paraId="196B4D30" w14:textId="77777777" w:rsidR="00465FEB" w:rsidRPr="00C3487A" w:rsidRDefault="00EB7373">
            <w:pPr>
              <w:pStyle w:val="aff"/>
              <w:spacing w:after="0" w:line="240" w:lineRule="auto"/>
              <w:ind w:left="0"/>
              <w:jc w:val="center"/>
              <w:rPr>
                <w:rFonts w:ascii="Times New Roman" w:hAnsi="Times New Roman" w:cs="Times New Roman"/>
                <w:b/>
                <w:sz w:val="24"/>
                <w:szCs w:val="24"/>
              </w:rPr>
            </w:pPr>
            <w:r w:rsidRPr="00C3487A">
              <w:rPr>
                <w:rFonts w:eastAsia="Calibri"/>
                <w:iCs/>
                <w:noProof/>
                <w:lang w:eastAsia="uk-UA"/>
              </w:rPr>
              <w:drawing>
                <wp:inline distT="0" distB="0" distL="0" distR="0" wp14:anchorId="279667D3" wp14:editId="2E0A4447">
                  <wp:extent cx="692150" cy="648000"/>
                  <wp:effectExtent l="0" t="0" r="0" b="0"/>
                  <wp:docPr id="12" name="Рисунок 23" descr="Industrial Solar Water Heater Color Icon Stock Vector (Royalty Free)  1196917249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23" descr="Industrial Solar Water Heater Color Icon Stock Vector (Royalty Free)  1196917249 | Shutterstock"/>
                          <pic:cNvPicPr>
                            <a:picLocks noChangeAspect="1" noChangeArrowheads="1"/>
                          </pic:cNvPicPr>
                        </pic:nvPicPr>
                        <pic:blipFill rotWithShape="1">
                          <a:blip r:embed="rId15"/>
                          <a:srcRect t="1" b="13162"/>
                          <a:stretch/>
                        </pic:blipFill>
                        <pic:spPr bwMode="auto">
                          <a:xfrm>
                            <a:off x="0" y="0"/>
                            <a:ext cx="696531" cy="652102"/>
                          </a:xfrm>
                          <a:prstGeom prst="rect">
                            <a:avLst/>
                          </a:prstGeom>
                          <a:ln>
                            <a:noFill/>
                          </a:ln>
                          <a:extLst>
                            <a:ext uri="{53640926-AAD7-44D8-BBD7-CCE9431645EC}">
                              <a14:shadowObscured xmlns:a14="http://schemas.microsoft.com/office/drawing/2010/main"/>
                            </a:ext>
                          </a:extLst>
                        </pic:spPr>
                      </pic:pic>
                    </a:graphicData>
                  </a:graphic>
                </wp:inline>
              </w:drawing>
            </w:r>
            <w:r w:rsidRPr="00C3487A">
              <w:rPr>
                <w:rFonts w:eastAsia="Calibri"/>
                <w:iCs/>
                <w:noProof/>
                <w:lang w:eastAsia="uk-UA"/>
              </w:rPr>
              <w:drawing>
                <wp:inline distT="0" distB="0" distL="0" distR="0" wp14:anchorId="0822D986" wp14:editId="4F473418">
                  <wp:extent cx="556260" cy="556260"/>
                  <wp:effectExtent l="0" t="0" r="0" b="0"/>
                  <wp:docPr id="13" name="Рисунок 22" descr="Air source heat pump - Free electronics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22" descr="Air source heat pump - Free electronics icons"/>
                          <pic:cNvPicPr>
                            <a:picLocks noChangeAspect="1" noChangeArrowheads="1"/>
                          </pic:cNvPicPr>
                        </pic:nvPicPr>
                        <pic:blipFill>
                          <a:blip r:embed="rId16"/>
                          <a:stretch>
                            <a:fillRect/>
                          </a:stretch>
                        </pic:blipFill>
                        <pic:spPr bwMode="auto">
                          <a:xfrm>
                            <a:off x="0" y="0"/>
                            <a:ext cx="556260" cy="556260"/>
                          </a:xfrm>
                          <a:prstGeom prst="rect">
                            <a:avLst/>
                          </a:prstGeom>
                        </pic:spPr>
                      </pic:pic>
                    </a:graphicData>
                  </a:graphic>
                </wp:inline>
              </w:drawing>
            </w:r>
          </w:p>
          <w:p w14:paraId="447CD931" w14:textId="77777777" w:rsidR="00465FEB" w:rsidRPr="00C3487A" w:rsidRDefault="00465FEB">
            <w:pPr>
              <w:pStyle w:val="aff"/>
              <w:spacing w:after="0" w:line="240" w:lineRule="auto"/>
              <w:ind w:left="0"/>
              <w:jc w:val="center"/>
              <w:rPr>
                <w:rFonts w:ascii="Times New Roman" w:hAnsi="Times New Roman" w:cs="Times New Roman"/>
                <w:b/>
                <w:i w:val="0"/>
                <w:sz w:val="24"/>
                <w:szCs w:val="24"/>
              </w:rPr>
            </w:pPr>
          </w:p>
        </w:tc>
        <w:tc>
          <w:tcPr>
            <w:tcW w:w="7235" w:type="dxa"/>
          </w:tcPr>
          <w:p w14:paraId="04A513D5" w14:textId="77777777" w:rsidR="00465FEB" w:rsidRPr="00C3487A" w:rsidRDefault="00EB7373">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3487A">
              <w:rPr>
                <w:rFonts w:ascii="Times New Roman" w:eastAsia="Calibri" w:hAnsi="Times New Roman" w:cs="Times New Roman"/>
                <w:sz w:val="24"/>
                <w:szCs w:val="24"/>
              </w:rPr>
              <w:t>Збільшення частини споживання ВДЕ в загальному балансі енергоспоживання громади:</w:t>
            </w:r>
          </w:p>
          <w:p w14:paraId="4BF67C7D" w14:textId="77777777" w:rsidR="00465FEB" w:rsidRPr="00C3487A" w:rsidRDefault="00EB7373">
            <w:pPr>
              <w:pStyle w:val="aff"/>
              <w:numPr>
                <w:ilvl w:val="0"/>
                <w:numId w:val="39"/>
              </w:numPr>
              <w:spacing w:after="0" w:line="240" w:lineRule="auto"/>
              <w:ind w:left="240" w:hanging="24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3487A">
              <w:rPr>
                <w:rFonts w:ascii="Times New Roman" w:eastAsia="Calibri" w:hAnsi="Times New Roman" w:cs="Times New Roman"/>
                <w:sz w:val="24"/>
                <w:szCs w:val="24"/>
              </w:rPr>
              <w:t>локальна генерація 40% потрібної електроенергії локальними комерційними та приватними сонячними станціями;</w:t>
            </w:r>
          </w:p>
          <w:p w14:paraId="4A12A465" w14:textId="77777777" w:rsidR="00465FEB" w:rsidRPr="00C3487A" w:rsidRDefault="00EB7373">
            <w:pPr>
              <w:pStyle w:val="aff"/>
              <w:numPr>
                <w:ilvl w:val="0"/>
                <w:numId w:val="39"/>
              </w:numPr>
              <w:spacing w:after="0" w:line="240" w:lineRule="auto"/>
              <w:ind w:left="240" w:hanging="24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3487A">
              <w:rPr>
                <w:rFonts w:ascii="Times New Roman" w:eastAsia="Calibri" w:hAnsi="Times New Roman" w:cs="Times New Roman"/>
                <w:sz w:val="24"/>
                <w:szCs w:val="24"/>
              </w:rPr>
              <w:t xml:space="preserve">використання </w:t>
            </w:r>
            <w:proofErr w:type="spellStart"/>
            <w:r w:rsidRPr="00C3487A">
              <w:rPr>
                <w:rFonts w:ascii="Times New Roman" w:eastAsia="Calibri" w:hAnsi="Times New Roman" w:cs="Times New Roman"/>
                <w:sz w:val="24"/>
                <w:szCs w:val="24"/>
              </w:rPr>
              <w:t>когенерації</w:t>
            </w:r>
            <w:proofErr w:type="spellEnd"/>
            <w:r w:rsidRPr="00C3487A">
              <w:rPr>
                <w:rFonts w:ascii="Times New Roman" w:eastAsia="Calibri" w:hAnsi="Times New Roman" w:cs="Times New Roman"/>
                <w:sz w:val="24"/>
                <w:szCs w:val="24"/>
              </w:rPr>
              <w:t xml:space="preserve">, теплових насосів та </w:t>
            </w:r>
            <w:proofErr w:type="spellStart"/>
            <w:r w:rsidRPr="00C3487A">
              <w:rPr>
                <w:rFonts w:ascii="Times New Roman" w:eastAsia="Calibri" w:hAnsi="Times New Roman" w:cs="Times New Roman"/>
                <w:sz w:val="24"/>
                <w:szCs w:val="24"/>
              </w:rPr>
              <w:t>геліоколекторів</w:t>
            </w:r>
            <w:proofErr w:type="spellEnd"/>
            <w:r w:rsidRPr="00C3487A">
              <w:rPr>
                <w:rFonts w:ascii="Times New Roman" w:eastAsia="Calibri" w:hAnsi="Times New Roman" w:cs="Times New Roman"/>
                <w:sz w:val="24"/>
                <w:szCs w:val="24"/>
              </w:rPr>
              <w:t xml:space="preserve"> для опалення та постачання гарячої води в обсязі не менш ніж 30% від необхідної потужності.</w:t>
            </w:r>
          </w:p>
        </w:tc>
      </w:tr>
    </w:tbl>
    <w:p w14:paraId="65CEC788" w14:textId="77777777" w:rsidR="00465FEB" w:rsidRPr="00C3487A" w:rsidRDefault="00EB7373">
      <w:pPr>
        <w:spacing w:before="240" w:after="0"/>
        <w:jc w:val="both"/>
        <w:rPr>
          <w:rFonts w:ascii="Times New Roman" w:hAnsi="Times New Roman" w:cs="Times New Roman"/>
          <w:b/>
          <w:bCs/>
          <w:sz w:val="24"/>
          <w:szCs w:val="24"/>
        </w:rPr>
      </w:pPr>
      <w:r w:rsidRPr="00C3487A">
        <w:rPr>
          <w:rFonts w:ascii="Times New Roman" w:hAnsi="Times New Roman" w:cs="Times New Roman"/>
          <w:b/>
          <w:bCs/>
          <w:sz w:val="24"/>
          <w:szCs w:val="24"/>
        </w:rPr>
        <w:t>Основні напрямки діяльності з адаптації громади до зміни клімату до 2050 року</w:t>
      </w:r>
    </w:p>
    <w:tbl>
      <w:tblPr>
        <w:tblStyle w:val="-331"/>
        <w:tblW w:w="9408"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Layout w:type="fixed"/>
        <w:tblLook w:val="04A0" w:firstRow="1" w:lastRow="0" w:firstColumn="1" w:lastColumn="0" w:noHBand="0" w:noVBand="1"/>
      </w:tblPr>
      <w:tblGrid>
        <w:gridCol w:w="2093"/>
        <w:gridCol w:w="7315"/>
      </w:tblGrid>
      <w:tr w:rsidR="00465FEB" w:rsidRPr="00C3487A" w14:paraId="594D3753" w14:textId="77777777" w:rsidTr="00B470E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093" w:type="dxa"/>
            <w:tcBorders>
              <w:top w:val="none" w:sz="0" w:space="0" w:color="auto"/>
              <w:left w:val="none" w:sz="0" w:space="0" w:color="auto"/>
              <w:bottom w:val="none" w:sz="0" w:space="0" w:color="auto"/>
              <w:right w:val="none" w:sz="0" w:space="0" w:color="auto"/>
            </w:tcBorders>
          </w:tcPr>
          <w:p w14:paraId="48C98A5E" w14:textId="77777777" w:rsidR="00465FEB" w:rsidRPr="00C3487A" w:rsidRDefault="00465FEB">
            <w:pPr>
              <w:pStyle w:val="aff"/>
              <w:spacing w:after="0" w:line="240" w:lineRule="auto"/>
              <w:ind w:left="0"/>
              <w:jc w:val="both"/>
              <w:rPr>
                <w:rFonts w:ascii="Times New Roman" w:hAnsi="Times New Roman" w:cs="Times New Roman"/>
                <w:sz w:val="24"/>
                <w:szCs w:val="24"/>
              </w:rPr>
            </w:pPr>
          </w:p>
        </w:tc>
        <w:tc>
          <w:tcPr>
            <w:tcW w:w="7314" w:type="dxa"/>
            <w:tcBorders>
              <w:top w:val="none" w:sz="0" w:space="0" w:color="auto"/>
              <w:left w:val="none" w:sz="0" w:space="0" w:color="auto"/>
              <w:right w:val="none" w:sz="0" w:space="0" w:color="auto"/>
            </w:tcBorders>
          </w:tcPr>
          <w:p w14:paraId="76CE0971" w14:textId="77777777" w:rsidR="00465FEB" w:rsidRPr="00C3487A" w:rsidRDefault="00465FEB">
            <w:pPr>
              <w:pStyle w:val="aff"/>
              <w:spacing w:after="0" w:line="240" w:lineRule="auto"/>
              <w:ind w:left="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465FEB" w:rsidRPr="00C3487A" w14:paraId="5D3640A4" w14:textId="77777777" w:rsidTr="00B470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tcBorders>
          </w:tcPr>
          <w:p w14:paraId="02504DFD" w14:textId="77777777" w:rsidR="00465FEB" w:rsidRPr="00C3487A" w:rsidRDefault="00EB7373">
            <w:pPr>
              <w:pStyle w:val="aff"/>
              <w:spacing w:after="0" w:line="240" w:lineRule="auto"/>
              <w:ind w:left="0"/>
              <w:jc w:val="center"/>
              <w:rPr>
                <w:rFonts w:ascii="Times New Roman" w:hAnsi="Times New Roman" w:cs="Times New Roman"/>
                <w:i w:val="0"/>
                <w:sz w:val="24"/>
                <w:szCs w:val="24"/>
              </w:rPr>
            </w:pPr>
            <w:r w:rsidRPr="00C3487A">
              <w:rPr>
                <w:rFonts w:eastAsia="Calibri"/>
                <w:noProof/>
                <w:lang w:eastAsia="uk-UA"/>
              </w:rPr>
              <w:drawing>
                <wp:inline distT="0" distB="0" distL="0" distR="0" wp14:anchorId="58C11341" wp14:editId="020C8041">
                  <wp:extent cx="863600" cy="803910"/>
                  <wp:effectExtent l="0" t="0" r="0" b="0"/>
                  <wp:docPr id="1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0"/>
                          <pic:cNvPicPr>
                            <a:picLocks noChangeAspect="1" noChangeArrowheads="1"/>
                          </pic:cNvPicPr>
                        </pic:nvPicPr>
                        <pic:blipFill>
                          <a:blip r:embed="rId17"/>
                          <a:stretch>
                            <a:fillRect/>
                          </a:stretch>
                        </pic:blipFill>
                        <pic:spPr bwMode="auto">
                          <a:xfrm>
                            <a:off x="0" y="0"/>
                            <a:ext cx="863600" cy="803910"/>
                          </a:xfrm>
                          <a:prstGeom prst="rect">
                            <a:avLst/>
                          </a:prstGeom>
                        </pic:spPr>
                      </pic:pic>
                    </a:graphicData>
                  </a:graphic>
                </wp:inline>
              </w:drawing>
            </w:r>
          </w:p>
        </w:tc>
        <w:tc>
          <w:tcPr>
            <w:tcW w:w="7314" w:type="dxa"/>
          </w:tcPr>
          <w:p w14:paraId="5DCC866D" w14:textId="573BE5F3" w:rsidR="00465FEB" w:rsidRPr="003A6858" w:rsidRDefault="00EB7373">
            <w:pPr>
              <w:pStyle w:val="aff"/>
              <w:numPr>
                <w:ilvl w:val="0"/>
                <w:numId w:val="39"/>
              </w:numPr>
              <w:spacing w:after="160" w:line="259" w:lineRule="auto"/>
              <w:ind w:left="292" w:hanging="28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A6858">
              <w:rPr>
                <w:rFonts w:ascii="Times New Roman" w:eastAsia="Calibri" w:hAnsi="Times New Roman" w:cs="Times New Roman"/>
                <w:sz w:val="24"/>
                <w:szCs w:val="24"/>
              </w:rPr>
              <w:t xml:space="preserve">Забезпечення населення чистою питною водою: збільшення кількості населення, що користується централізованим водопостачанням до </w:t>
            </w:r>
            <w:r w:rsidR="003A6858" w:rsidRPr="003A6858">
              <w:rPr>
                <w:rFonts w:ascii="Times New Roman" w:eastAsia="Calibri" w:hAnsi="Times New Roman" w:cs="Times New Roman"/>
                <w:sz w:val="24"/>
                <w:szCs w:val="24"/>
              </w:rPr>
              <w:t>85</w:t>
            </w:r>
            <w:r w:rsidRPr="003A6858">
              <w:rPr>
                <w:rFonts w:ascii="Times New Roman" w:eastAsia="Calibri" w:hAnsi="Times New Roman" w:cs="Times New Roman"/>
                <w:sz w:val="24"/>
                <w:szCs w:val="24"/>
              </w:rPr>
              <w:t>%;</w:t>
            </w:r>
          </w:p>
          <w:p w14:paraId="0A4DE130" w14:textId="77777777" w:rsidR="00465FEB" w:rsidRPr="003A6858" w:rsidRDefault="00EB7373">
            <w:pPr>
              <w:pStyle w:val="aff"/>
              <w:numPr>
                <w:ilvl w:val="0"/>
                <w:numId w:val="39"/>
              </w:numPr>
              <w:spacing w:after="0" w:line="259" w:lineRule="auto"/>
              <w:ind w:left="292" w:hanging="28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A6858">
              <w:rPr>
                <w:rFonts w:ascii="Times New Roman" w:eastAsia="Calibri" w:hAnsi="Times New Roman" w:cs="Times New Roman"/>
                <w:sz w:val="24"/>
                <w:szCs w:val="24"/>
              </w:rPr>
              <w:t>Збереження та розвиток природних територій: кількість озеленених територій загального користування (парки, сквери, зелені зони) в межах населених пунктів відповідає європейським нормативам з озеленення;</w:t>
            </w:r>
          </w:p>
          <w:p w14:paraId="68C4B3E5" w14:textId="77777777" w:rsidR="00465FEB" w:rsidRPr="003A6858" w:rsidRDefault="00EB7373">
            <w:pPr>
              <w:pStyle w:val="aff"/>
              <w:numPr>
                <w:ilvl w:val="0"/>
                <w:numId w:val="39"/>
              </w:numPr>
              <w:spacing w:after="0" w:line="259" w:lineRule="auto"/>
              <w:ind w:left="292" w:hanging="28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A6858">
              <w:rPr>
                <w:rFonts w:ascii="Times New Roman" w:eastAsia="Calibri" w:hAnsi="Times New Roman" w:cs="Times New Roman"/>
                <w:sz w:val="24"/>
                <w:szCs w:val="24"/>
                <w:lang w:eastAsia="ru-RU"/>
              </w:rPr>
              <w:t>Приведення до нормативних значень середньої температури в приміщеннях усіх громадських будівель Бучанської ТГ в період літньої спеки</w:t>
            </w:r>
          </w:p>
        </w:tc>
      </w:tr>
      <w:tr w:rsidR="00465FEB" w:rsidRPr="00C3487A" w14:paraId="249B1D2B" w14:textId="77777777" w:rsidTr="00B470E5">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tcBorders>
          </w:tcPr>
          <w:p w14:paraId="055AB55D" w14:textId="77777777" w:rsidR="00465FEB" w:rsidRPr="00C3487A" w:rsidRDefault="00EB7373">
            <w:pPr>
              <w:pStyle w:val="aff"/>
              <w:spacing w:after="0" w:line="240" w:lineRule="auto"/>
              <w:ind w:left="0"/>
              <w:jc w:val="center"/>
              <w:rPr>
                <w:rFonts w:ascii="Times New Roman" w:hAnsi="Times New Roman" w:cs="Times New Roman"/>
                <w:sz w:val="24"/>
                <w:szCs w:val="24"/>
              </w:rPr>
            </w:pPr>
            <w:r w:rsidRPr="00C3487A">
              <w:rPr>
                <w:rFonts w:eastAsia="Calibri"/>
                <w:iCs/>
                <w:noProof/>
                <w:lang w:eastAsia="uk-UA"/>
              </w:rPr>
              <w:drawing>
                <wp:inline distT="0" distB="0" distL="0" distR="0" wp14:anchorId="34A0F6B6" wp14:editId="1E256755">
                  <wp:extent cx="641350" cy="570230"/>
                  <wp:effectExtent l="0" t="0" r="6350" b="1905"/>
                  <wp:docPr id="15" name="Рисунок 11"/>
                  <wp:cNvGraphicFramePr/>
                  <a:graphic xmlns:a="http://schemas.openxmlformats.org/drawingml/2006/main">
                    <a:graphicData uri="http://schemas.openxmlformats.org/drawingml/2006/picture">
                      <pic:pic xmlns:pic="http://schemas.openxmlformats.org/drawingml/2006/picture">
                        <pic:nvPicPr>
                          <pic:cNvPr id="16" name="Рисунок 11"/>
                          <pic:cNvPicPr/>
                        </pic:nvPicPr>
                        <pic:blipFill>
                          <a:blip r:embed="rId18"/>
                          <a:stretch/>
                        </pic:blipFill>
                        <pic:spPr>
                          <a:xfrm rot="10800000" flipH="1">
                            <a:off x="0" y="0"/>
                            <a:ext cx="641520" cy="570240"/>
                          </a:xfrm>
                          <a:prstGeom prst="rect">
                            <a:avLst/>
                          </a:prstGeom>
                          <a:ln w="0">
                            <a:noFill/>
                          </a:ln>
                        </pic:spPr>
                      </pic:pic>
                    </a:graphicData>
                  </a:graphic>
                </wp:inline>
              </w:drawing>
            </w:r>
          </w:p>
        </w:tc>
        <w:tc>
          <w:tcPr>
            <w:tcW w:w="7314" w:type="dxa"/>
          </w:tcPr>
          <w:p w14:paraId="03EC65D7" w14:textId="77777777" w:rsidR="00465FEB" w:rsidRPr="00C3487A" w:rsidRDefault="00EB7373">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3487A">
              <w:rPr>
                <w:rFonts w:ascii="Times New Roman" w:eastAsia="Calibri" w:hAnsi="Times New Roman" w:cs="Times New Roman"/>
                <w:sz w:val="24"/>
                <w:szCs w:val="24"/>
              </w:rPr>
              <w:t>Сталий розвиток та управління територіями громади</w:t>
            </w:r>
          </w:p>
          <w:p w14:paraId="1F0B8D4C" w14:textId="77777777" w:rsidR="00465FEB" w:rsidRPr="00C3487A" w:rsidRDefault="00EB7373">
            <w:pPr>
              <w:pStyle w:val="aff"/>
              <w:numPr>
                <w:ilvl w:val="0"/>
                <w:numId w:val="39"/>
              </w:numPr>
              <w:spacing w:after="0" w:line="259" w:lineRule="auto"/>
              <w:ind w:left="292" w:hanging="292"/>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3487A">
              <w:rPr>
                <w:rFonts w:ascii="Times New Roman" w:eastAsia="Calibri" w:hAnsi="Times New Roman" w:cs="Times New Roman"/>
                <w:sz w:val="24"/>
                <w:szCs w:val="24"/>
              </w:rPr>
              <w:t>Управління територіями громади з використанням сучасних ГІЗ систем, в тому числі комплексного плану просторового розвитку територій громади;</w:t>
            </w:r>
          </w:p>
          <w:p w14:paraId="19386C30" w14:textId="77777777" w:rsidR="00465FEB" w:rsidRPr="00C3487A" w:rsidRDefault="00EB7373">
            <w:pPr>
              <w:pStyle w:val="aff"/>
              <w:numPr>
                <w:ilvl w:val="0"/>
                <w:numId w:val="39"/>
              </w:numPr>
              <w:spacing w:after="0" w:line="259" w:lineRule="auto"/>
              <w:ind w:left="292" w:hanging="292"/>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3487A">
              <w:rPr>
                <w:rFonts w:ascii="Times New Roman" w:eastAsia="Calibri" w:hAnsi="Times New Roman" w:cs="Times New Roman"/>
                <w:sz w:val="24"/>
                <w:szCs w:val="24"/>
              </w:rPr>
              <w:t>Вчасне оновлення генеральних планів населених пунктів громади.</w:t>
            </w:r>
          </w:p>
        </w:tc>
      </w:tr>
    </w:tbl>
    <w:p w14:paraId="6DBAC925" w14:textId="77777777" w:rsidR="00465FEB" w:rsidRPr="00C3487A" w:rsidRDefault="00465FEB">
      <w:pPr>
        <w:pStyle w:val="aff"/>
        <w:ind w:left="426"/>
        <w:jc w:val="both"/>
        <w:rPr>
          <w:rFonts w:ascii="Times New Roman" w:hAnsi="Times New Roman" w:cs="Times New Roman"/>
          <w:sz w:val="24"/>
          <w:szCs w:val="24"/>
        </w:rPr>
      </w:pPr>
    </w:p>
    <w:p w14:paraId="65AFC353" w14:textId="77777777" w:rsidR="002C7870" w:rsidRPr="00C3487A" w:rsidRDefault="002C7870">
      <w:pPr>
        <w:pStyle w:val="aff"/>
        <w:ind w:left="426"/>
        <w:jc w:val="both"/>
        <w:rPr>
          <w:rFonts w:ascii="Times New Roman" w:hAnsi="Times New Roman" w:cs="Times New Roman"/>
          <w:sz w:val="24"/>
          <w:szCs w:val="24"/>
        </w:rPr>
      </w:pPr>
    </w:p>
    <w:p w14:paraId="629043B1" w14:textId="77777777" w:rsidR="002C7870" w:rsidRPr="00C3487A" w:rsidRDefault="002C7870">
      <w:pPr>
        <w:pStyle w:val="aff"/>
        <w:ind w:left="426"/>
        <w:jc w:val="both"/>
        <w:rPr>
          <w:rFonts w:ascii="Times New Roman" w:hAnsi="Times New Roman" w:cs="Times New Roman"/>
          <w:sz w:val="24"/>
          <w:szCs w:val="24"/>
        </w:rPr>
      </w:pPr>
    </w:p>
    <w:p w14:paraId="32B1EDDF" w14:textId="77777777" w:rsidR="002C7870" w:rsidRPr="00C3487A" w:rsidRDefault="002C7870">
      <w:pPr>
        <w:pStyle w:val="aff"/>
        <w:ind w:left="426"/>
        <w:jc w:val="both"/>
        <w:rPr>
          <w:rFonts w:ascii="Times New Roman" w:hAnsi="Times New Roman" w:cs="Times New Roman"/>
          <w:sz w:val="24"/>
          <w:szCs w:val="24"/>
        </w:rPr>
      </w:pPr>
    </w:p>
    <w:p w14:paraId="31C37812" w14:textId="77777777" w:rsidR="00465FEB" w:rsidRPr="00C3487A" w:rsidRDefault="00EB7373">
      <w:pPr>
        <w:spacing w:after="0"/>
        <w:jc w:val="right"/>
        <w:rPr>
          <w:rFonts w:ascii="Times New Roman" w:hAnsi="Times New Roman" w:cs="Times New Roman"/>
          <w:sz w:val="24"/>
          <w:szCs w:val="24"/>
          <w:lang w:eastAsia="ru-RU"/>
        </w:rPr>
      </w:pPr>
      <w:r w:rsidRPr="00C3487A">
        <w:rPr>
          <w:rFonts w:ascii="Times New Roman" w:hAnsi="Times New Roman" w:cs="Times New Roman"/>
          <w:sz w:val="24"/>
          <w:szCs w:val="24"/>
          <w:lang w:eastAsia="ru-RU"/>
        </w:rPr>
        <w:t>Таблиця 1.2.</w:t>
      </w:r>
    </w:p>
    <w:tbl>
      <w:tblPr>
        <w:tblStyle w:val="affd"/>
        <w:tblW w:w="9606" w:type="dxa"/>
        <w:tblLayout w:type="fixed"/>
        <w:tblLook w:val="04A0" w:firstRow="1" w:lastRow="0" w:firstColumn="1" w:lastColumn="0" w:noHBand="0" w:noVBand="1"/>
      </w:tblPr>
      <w:tblGrid>
        <w:gridCol w:w="2592"/>
        <w:gridCol w:w="1090"/>
        <w:gridCol w:w="1237"/>
        <w:gridCol w:w="1026"/>
        <w:gridCol w:w="1129"/>
        <w:gridCol w:w="1011"/>
        <w:gridCol w:w="1521"/>
      </w:tblGrid>
      <w:tr w:rsidR="00465FEB" w:rsidRPr="00C3487A" w14:paraId="24112329" w14:textId="77777777" w:rsidTr="00F62BC7">
        <w:tc>
          <w:tcPr>
            <w:tcW w:w="9606" w:type="dxa"/>
            <w:gridSpan w:val="7"/>
            <w:shd w:val="clear" w:color="auto" w:fill="F2F2F2" w:themeFill="background1" w:themeFillShade="F2"/>
          </w:tcPr>
          <w:p w14:paraId="32E2061C" w14:textId="599C10E9" w:rsidR="00465FEB" w:rsidRPr="00C3487A" w:rsidRDefault="00EB7373">
            <w:pPr>
              <w:spacing w:after="0" w:line="240" w:lineRule="auto"/>
              <w:jc w:val="center"/>
              <w:rPr>
                <w:rFonts w:ascii="Times New Roman" w:hAnsi="Times New Roman" w:cs="Times New Roman"/>
                <w:b/>
                <w:sz w:val="24"/>
                <w:szCs w:val="24"/>
                <w:lang w:eastAsia="ru-RU"/>
              </w:rPr>
            </w:pPr>
            <w:bookmarkStart w:id="18" w:name="_Hlk152244264"/>
            <w:r w:rsidRPr="00C3487A">
              <w:rPr>
                <w:rFonts w:ascii="Times New Roman" w:eastAsia="Calibri" w:hAnsi="Times New Roman" w:cs="Times New Roman"/>
                <w:b/>
                <w:sz w:val="24"/>
                <w:szCs w:val="24"/>
                <w:lang w:eastAsia="ru-RU"/>
              </w:rPr>
              <w:t>Основні цілі з адаптації до змін</w:t>
            </w:r>
            <w:r w:rsidR="004749F8">
              <w:rPr>
                <w:rFonts w:ascii="Times New Roman" w:eastAsia="Calibri" w:hAnsi="Times New Roman" w:cs="Times New Roman"/>
                <w:b/>
                <w:sz w:val="24"/>
                <w:szCs w:val="24"/>
                <w:lang w:eastAsia="ru-RU"/>
              </w:rPr>
              <w:t>и</w:t>
            </w:r>
            <w:r w:rsidRPr="00C3487A">
              <w:rPr>
                <w:rFonts w:ascii="Times New Roman" w:eastAsia="Calibri" w:hAnsi="Times New Roman" w:cs="Times New Roman"/>
                <w:b/>
                <w:sz w:val="24"/>
                <w:szCs w:val="24"/>
                <w:lang w:eastAsia="ru-RU"/>
              </w:rPr>
              <w:t xml:space="preserve"> клімату до 2050 року</w:t>
            </w:r>
            <w:bookmarkEnd w:id="18"/>
          </w:p>
        </w:tc>
      </w:tr>
      <w:tr w:rsidR="00465FEB" w:rsidRPr="00C3487A" w14:paraId="272FFFFA" w14:textId="77777777" w:rsidTr="00F62BC7">
        <w:tc>
          <w:tcPr>
            <w:tcW w:w="2592" w:type="dxa"/>
          </w:tcPr>
          <w:p w14:paraId="407E9E35"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Ціль</w:t>
            </w:r>
          </w:p>
        </w:tc>
        <w:tc>
          <w:tcPr>
            <w:tcW w:w="1090" w:type="dxa"/>
            <w:tcMar>
              <w:left w:w="28" w:type="dxa"/>
              <w:right w:w="28" w:type="dxa"/>
            </w:tcMar>
          </w:tcPr>
          <w:p w14:paraId="54882793"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Одиниці виміру</w:t>
            </w:r>
          </w:p>
        </w:tc>
        <w:tc>
          <w:tcPr>
            <w:tcW w:w="1237" w:type="dxa"/>
            <w:tcMar>
              <w:left w:w="28" w:type="dxa"/>
              <w:right w:w="28" w:type="dxa"/>
            </w:tcMar>
          </w:tcPr>
          <w:p w14:paraId="066327D2"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Значення в цільовому році</w:t>
            </w:r>
          </w:p>
        </w:tc>
        <w:tc>
          <w:tcPr>
            <w:tcW w:w="1026" w:type="dxa"/>
            <w:tcMar>
              <w:left w:w="28" w:type="dxa"/>
              <w:right w:w="28" w:type="dxa"/>
            </w:tcMar>
          </w:tcPr>
          <w:p w14:paraId="24FB489B"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Цільовий рік</w:t>
            </w:r>
          </w:p>
        </w:tc>
        <w:tc>
          <w:tcPr>
            <w:tcW w:w="1129" w:type="dxa"/>
            <w:tcMar>
              <w:left w:w="28" w:type="dxa"/>
              <w:right w:w="28" w:type="dxa"/>
            </w:tcMar>
          </w:tcPr>
          <w:p w14:paraId="571D2751"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Значення в базовому році</w:t>
            </w:r>
          </w:p>
        </w:tc>
        <w:tc>
          <w:tcPr>
            <w:tcW w:w="1011" w:type="dxa"/>
            <w:tcMar>
              <w:left w:w="28" w:type="dxa"/>
              <w:right w:w="28" w:type="dxa"/>
            </w:tcMar>
          </w:tcPr>
          <w:p w14:paraId="147A336F"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Базовий рік</w:t>
            </w:r>
          </w:p>
        </w:tc>
        <w:tc>
          <w:tcPr>
            <w:tcW w:w="1521" w:type="dxa"/>
            <w:tcMar>
              <w:left w:w="28" w:type="dxa"/>
              <w:right w:w="28" w:type="dxa"/>
            </w:tcMar>
          </w:tcPr>
          <w:p w14:paraId="2F13D71B" w14:textId="68DDB6DD" w:rsidR="00465FEB" w:rsidRPr="00C3487A" w:rsidRDefault="00F80C76">
            <w:pPr>
              <w:spacing w:after="0" w:line="240" w:lineRule="auto"/>
              <w:jc w:val="center"/>
              <w:rPr>
                <w:rFonts w:ascii="Times New Roman" w:hAnsi="Times New Roman" w:cs="Times New Roman"/>
                <w:sz w:val="24"/>
                <w:szCs w:val="24"/>
                <w:lang w:eastAsia="ru-RU"/>
              </w:rPr>
            </w:pPr>
            <w:r>
              <w:rPr>
                <w:rFonts w:ascii="Times New Roman" w:eastAsia="Calibri" w:hAnsi="Times New Roman" w:cs="Times New Roman"/>
                <w:sz w:val="24"/>
                <w:szCs w:val="24"/>
                <w:lang w:eastAsia="ru-RU"/>
              </w:rPr>
              <w:t>Основна кліматична загроза</w:t>
            </w:r>
          </w:p>
        </w:tc>
      </w:tr>
      <w:tr w:rsidR="00465FEB" w:rsidRPr="00C3487A" w14:paraId="0C3928A5" w14:textId="77777777" w:rsidTr="00F62BC7">
        <w:tc>
          <w:tcPr>
            <w:tcW w:w="2592" w:type="dxa"/>
          </w:tcPr>
          <w:p w14:paraId="777BD323" w14:textId="272638B3" w:rsidR="00465FEB" w:rsidRPr="00C3487A" w:rsidRDefault="00EB7373">
            <w:pPr>
              <w:spacing w:after="0" w:line="240" w:lineRule="auto"/>
              <w:rPr>
                <w:rFonts w:ascii="Times New Roman" w:hAnsi="Times New Roman" w:cs="Times New Roman"/>
                <w:highlight w:val="yellow"/>
                <w:lang w:eastAsia="ru-RU"/>
              </w:rPr>
            </w:pPr>
            <w:r w:rsidRPr="00FA11AB">
              <w:rPr>
                <w:rFonts w:ascii="Times New Roman" w:eastAsia="Calibri" w:hAnsi="Times New Roman" w:cs="Times New Roman"/>
                <w:sz w:val="24"/>
                <w:szCs w:val="24"/>
                <w:lang w:eastAsia="ru-RU"/>
              </w:rPr>
              <w:t>Забезпечити населення громади якісною питною водою</w:t>
            </w:r>
            <w:r w:rsidR="00FA11AB">
              <w:rPr>
                <w:rFonts w:ascii="Times New Roman" w:eastAsia="Calibri" w:hAnsi="Times New Roman" w:cs="Times New Roman"/>
                <w:sz w:val="24"/>
                <w:szCs w:val="24"/>
                <w:lang w:eastAsia="ru-RU"/>
              </w:rPr>
              <w:t>, у % від загальної кількості населення</w:t>
            </w:r>
          </w:p>
        </w:tc>
        <w:tc>
          <w:tcPr>
            <w:tcW w:w="1090" w:type="dxa"/>
          </w:tcPr>
          <w:p w14:paraId="645FE431" w14:textId="77777777" w:rsidR="00465FEB" w:rsidRPr="00C3487A" w:rsidRDefault="00EB7373">
            <w:pPr>
              <w:spacing w:after="0" w:line="240" w:lineRule="auto"/>
              <w:jc w:val="center"/>
              <w:rPr>
                <w:rFonts w:ascii="Times New Roman" w:hAnsi="Times New Roman" w:cs="Times New Roman"/>
                <w:sz w:val="24"/>
                <w:szCs w:val="24"/>
                <w:highlight w:val="yellow"/>
                <w:lang w:eastAsia="ru-RU"/>
              </w:rPr>
            </w:pPr>
            <w:r w:rsidRPr="00C3487A">
              <w:rPr>
                <w:rFonts w:ascii="Times New Roman" w:eastAsia="Calibri" w:hAnsi="Times New Roman" w:cs="Times New Roman"/>
                <w:sz w:val="24"/>
                <w:szCs w:val="24"/>
                <w:lang w:eastAsia="ru-RU"/>
              </w:rPr>
              <w:t>%</w:t>
            </w:r>
          </w:p>
        </w:tc>
        <w:tc>
          <w:tcPr>
            <w:tcW w:w="1237" w:type="dxa"/>
          </w:tcPr>
          <w:p w14:paraId="4DC21D04" w14:textId="232BBA00" w:rsidR="00465FEB" w:rsidRPr="00C3487A" w:rsidRDefault="003A6858">
            <w:pPr>
              <w:spacing w:after="0" w:line="240" w:lineRule="auto"/>
              <w:jc w:val="center"/>
              <w:rPr>
                <w:rFonts w:ascii="Times New Roman" w:hAnsi="Times New Roman" w:cs="Times New Roman"/>
                <w:sz w:val="24"/>
                <w:szCs w:val="24"/>
                <w:highlight w:val="yellow"/>
                <w:lang w:eastAsia="ru-RU"/>
              </w:rPr>
            </w:pPr>
            <w:r w:rsidRPr="003A6858">
              <w:rPr>
                <w:rFonts w:ascii="Times New Roman" w:eastAsia="Calibri" w:hAnsi="Times New Roman" w:cs="Times New Roman"/>
                <w:sz w:val="24"/>
                <w:szCs w:val="24"/>
                <w:lang w:eastAsia="ru-RU"/>
              </w:rPr>
              <w:t>85</w:t>
            </w:r>
            <w:r w:rsidR="00EB7373" w:rsidRPr="003A6858">
              <w:rPr>
                <w:rFonts w:ascii="Times New Roman" w:eastAsia="Calibri" w:hAnsi="Times New Roman" w:cs="Times New Roman"/>
                <w:sz w:val="24"/>
                <w:szCs w:val="24"/>
                <w:lang w:eastAsia="ru-RU"/>
              </w:rPr>
              <w:t>%</w:t>
            </w:r>
          </w:p>
        </w:tc>
        <w:tc>
          <w:tcPr>
            <w:tcW w:w="1026" w:type="dxa"/>
          </w:tcPr>
          <w:p w14:paraId="2AE00DE7"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2050</w:t>
            </w:r>
          </w:p>
        </w:tc>
        <w:tc>
          <w:tcPr>
            <w:tcW w:w="1129" w:type="dxa"/>
          </w:tcPr>
          <w:p w14:paraId="70821C86" w14:textId="61D1275E" w:rsidR="00465FEB" w:rsidRPr="00C3487A" w:rsidRDefault="00DA0A8F">
            <w:pPr>
              <w:spacing w:after="0" w:line="240" w:lineRule="auto"/>
              <w:jc w:val="center"/>
              <w:rPr>
                <w:rFonts w:ascii="Times New Roman" w:hAnsi="Times New Roman" w:cs="Times New Roman"/>
                <w:sz w:val="24"/>
                <w:szCs w:val="24"/>
                <w:highlight w:val="yellow"/>
                <w:lang w:eastAsia="ru-RU"/>
              </w:rPr>
            </w:pPr>
            <w:r w:rsidRPr="00DA0A8F">
              <w:rPr>
                <w:rFonts w:ascii="Times New Roman" w:eastAsia="Calibri" w:hAnsi="Times New Roman" w:cs="Times New Roman"/>
                <w:sz w:val="24"/>
                <w:szCs w:val="24"/>
                <w:lang w:eastAsia="ru-RU"/>
              </w:rPr>
              <w:t>69</w:t>
            </w:r>
            <w:r w:rsidR="00EB7373" w:rsidRPr="00DA0A8F">
              <w:rPr>
                <w:rFonts w:ascii="Times New Roman" w:eastAsia="Calibri" w:hAnsi="Times New Roman" w:cs="Times New Roman"/>
                <w:sz w:val="24"/>
                <w:szCs w:val="24"/>
                <w:lang w:eastAsia="ru-RU"/>
              </w:rPr>
              <w:t>%</w:t>
            </w:r>
          </w:p>
        </w:tc>
        <w:tc>
          <w:tcPr>
            <w:tcW w:w="1011" w:type="dxa"/>
          </w:tcPr>
          <w:p w14:paraId="4A8D3711" w14:textId="0608F674" w:rsidR="00465FEB" w:rsidRPr="003A6858" w:rsidRDefault="00EB7373">
            <w:pPr>
              <w:spacing w:after="0" w:line="240" w:lineRule="auto"/>
              <w:jc w:val="center"/>
              <w:rPr>
                <w:rFonts w:ascii="Times New Roman" w:hAnsi="Times New Roman" w:cs="Times New Roman"/>
                <w:sz w:val="24"/>
                <w:szCs w:val="24"/>
                <w:lang w:eastAsia="ru-RU"/>
              </w:rPr>
            </w:pPr>
            <w:r w:rsidRPr="003A6858">
              <w:rPr>
                <w:rFonts w:ascii="Times New Roman" w:eastAsia="Calibri" w:hAnsi="Times New Roman" w:cs="Times New Roman"/>
                <w:sz w:val="24"/>
                <w:szCs w:val="24"/>
                <w:lang w:eastAsia="ru-RU"/>
              </w:rPr>
              <w:t>202</w:t>
            </w:r>
            <w:r w:rsidR="003A6858" w:rsidRPr="003A6858">
              <w:rPr>
                <w:rFonts w:ascii="Times New Roman" w:eastAsia="Calibri" w:hAnsi="Times New Roman" w:cs="Times New Roman"/>
                <w:sz w:val="24"/>
                <w:szCs w:val="24"/>
                <w:lang w:eastAsia="ru-RU"/>
              </w:rPr>
              <w:t>3</w:t>
            </w:r>
          </w:p>
        </w:tc>
        <w:tc>
          <w:tcPr>
            <w:tcW w:w="1521" w:type="dxa"/>
            <w:tcMar>
              <w:left w:w="28" w:type="dxa"/>
              <w:right w:w="28" w:type="dxa"/>
            </w:tcMar>
          </w:tcPr>
          <w:p w14:paraId="268660B8"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Посуха та нестача води</w:t>
            </w:r>
          </w:p>
        </w:tc>
      </w:tr>
      <w:tr w:rsidR="00465FEB" w:rsidRPr="00C3487A" w14:paraId="0A12E1CE" w14:textId="77777777" w:rsidTr="00F62BC7">
        <w:tc>
          <w:tcPr>
            <w:tcW w:w="2592" w:type="dxa"/>
          </w:tcPr>
          <w:p w14:paraId="07D90575" w14:textId="0EA5D5FF" w:rsidR="00465FEB" w:rsidRPr="00C3487A" w:rsidRDefault="00FA11AB">
            <w:pPr>
              <w:spacing w:after="0" w:line="240" w:lineRule="auto"/>
              <w:rPr>
                <w:rFonts w:ascii="Times New Roman" w:hAnsi="Times New Roman" w:cs="Times New Roman"/>
                <w:highlight w:val="yellow"/>
                <w:lang w:eastAsia="ru-RU"/>
              </w:rPr>
            </w:pPr>
            <w:r>
              <w:rPr>
                <w:rFonts w:ascii="Times New Roman" w:eastAsia="Calibri" w:hAnsi="Times New Roman" w:cs="Times New Roman"/>
                <w:lang w:eastAsia="ru-RU"/>
              </w:rPr>
              <w:t>Збільшення територій «зелених зон» у населених пунктах громади</w:t>
            </w:r>
          </w:p>
        </w:tc>
        <w:tc>
          <w:tcPr>
            <w:tcW w:w="1090" w:type="dxa"/>
          </w:tcPr>
          <w:p w14:paraId="2BB2FFDE" w14:textId="31960DDE" w:rsidR="00465FEB" w:rsidRPr="00C3487A" w:rsidRDefault="00FA11AB">
            <w:pPr>
              <w:spacing w:after="0" w:line="240" w:lineRule="auto"/>
              <w:jc w:val="center"/>
              <w:rPr>
                <w:rFonts w:ascii="Times New Roman" w:hAnsi="Times New Roman" w:cs="Times New Roman"/>
                <w:sz w:val="24"/>
                <w:szCs w:val="24"/>
                <w:highlight w:val="yellow"/>
                <w:lang w:eastAsia="ru-RU"/>
              </w:rPr>
            </w:pPr>
            <w:r>
              <w:rPr>
                <w:rFonts w:ascii="Times New Roman" w:eastAsia="Calibri" w:hAnsi="Times New Roman" w:cs="Times New Roman"/>
                <w:sz w:val="24"/>
                <w:szCs w:val="24"/>
                <w:lang w:eastAsia="ru-RU"/>
              </w:rPr>
              <w:t>га</w:t>
            </w:r>
          </w:p>
        </w:tc>
        <w:tc>
          <w:tcPr>
            <w:tcW w:w="1237" w:type="dxa"/>
          </w:tcPr>
          <w:p w14:paraId="0D0EC17E" w14:textId="0B2176E2" w:rsidR="00465FEB" w:rsidRPr="00C3487A" w:rsidRDefault="00FA11AB">
            <w:pPr>
              <w:spacing w:after="0" w:line="240" w:lineRule="auto"/>
              <w:jc w:val="center"/>
              <w:rPr>
                <w:rFonts w:ascii="Times New Roman" w:hAnsi="Times New Roman" w:cs="Times New Roman"/>
                <w:sz w:val="24"/>
                <w:szCs w:val="24"/>
                <w:highlight w:val="yellow"/>
                <w:lang w:eastAsia="ru-RU"/>
              </w:rPr>
            </w:pPr>
            <w:r>
              <w:rPr>
                <w:rFonts w:ascii="Times New Roman" w:eastAsia="Calibri" w:hAnsi="Times New Roman" w:cs="Times New Roman"/>
                <w:sz w:val="24"/>
                <w:szCs w:val="24"/>
                <w:lang w:eastAsia="ru-RU"/>
              </w:rPr>
              <w:t>12</w:t>
            </w:r>
          </w:p>
        </w:tc>
        <w:tc>
          <w:tcPr>
            <w:tcW w:w="1026" w:type="dxa"/>
          </w:tcPr>
          <w:p w14:paraId="0A21AA16"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2050</w:t>
            </w:r>
          </w:p>
        </w:tc>
        <w:tc>
          <w:tcPr>
            <w:tcW w:w="1129" w:type="dxa"/>
          </w:tcPr>
          <w:p w14:paraId="4886C105" w14:textId="5205470F" w:rsidR="00465FEB" w:rsidRPr="00C3487A" w:rsidRDefault="00FA11AB">
            <w:pPr>
              <w:spacing w:after="0" w:line="240" w:lineRule="auto"/>
              <w:jc w:val="center"/>
              <w:rPr>
                <w:rFonts w:ascii="Times New Roman" w:hAnsi="Times New Roman" w:cs="Times New Roman"/>
                <w:sz w:val="24"/>
                <w:szCs w:val="24"/>
                <w:highlight w:val="yellow"/>
                <w:lang w:eastAsia="ru-RU"/>
              </w:rPr>
            </w:pPr>
            <w:r w:rsidRPr="00FA11AB">
              <w:rPr>
                <w:rFonts w:ascii="Times New Roman" w:eastAsia="Calibri" w:hAnsi="Times New Roman" w:cs="Times New Roman"/>
                <w:sz w:val="24"/>
                <w:szCs w:val="24"/>
                <w:lang w:eastAsia="ru-RU"/>
              </w:rPr>
              <w:t>5,9</w:t>
            </w:r>
          </w:p>
        </w:tc>
        <w:tc>
          <w:tcPr>
            <w:tcW w:w="1011" w:type="dxa"/>
          </w:tcPr>
          <w:p w14:paraId="74A7AB0A" w14:textId="77777777" w:rsidR="00465FEB" w:rsidRPr="003A6858" w:rsidRDefault="00EB7373">
            <w:pPr>
              <w:spacing w:after="0" w:line="240" w:lineRule="auto"/>
              <w:jc w:val="center"/>
              <w:rPr>
                <w:rFonts w:ascii="Times New Roman" w:hAnsi="Times New Roman" w:cs="Times New Roman"/>
                <w:sz w:val="24"/>
                <w:szCs w:val="24"/>
                <w:lang w:eastAsia="ru-RU"/>
              </w:rPr>
            </w:pPr>
            <w:r w:rsidRPr="003A6858">
              <w:rPr>
                <w:rFonts w:ascii="Times New Roman" w:eastAsia="Calibri" w:hAnsi="Times New Roman" w:cs="Times New Roman"/>
                <w:sz w:val="24"/>
                <w:szCs w:val="24"/>
                <w:lang w:eastAsia="ru-RU"/>
              </w:rPr>
              <w:t>2023</w:t>
            </w:r>
          </w:p>
        </w:tc>
        <w:tc>
          <w:tcPr>
            <w:tcW w:w="1521" w:type="dxa"/>
            <w:tcMar>
              <w:left w:w="28" w:type="dxa"/>
              <w:right w:w="28" w:type="dxa"/>
            </w:tcMar>
          </w:tcPr>
          <w:p w14:paraId="5F5990BF"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Екстремальна спека</w:t>
            </w:r>
          </w:p>
        </w:tc>
      </w:tr>
      <w:tr w:rsidR="00465FEB" w:rsidRPr="00C3487A" w14:paraId="0E45AC07" w14:textId="77777777" w:rsidTr="00F62BC7">
        <w:tc>
          <w:tcPr>
            <w:tcW w:w="2592" w:type="dxa"/>
          </w:tcPr>
          <w:p w14:paraId="116D5D54" w14:textId="6C95B0C0" w:rsidR="00465FEB" w:rsidRPr="00FA11AB" w:rsidRDefault="003A6858">
            <w:pPr>
              <w:spacing w:after="0" w:line="240" w:lineRule="auto"/>
              <w:rPr>
                <w:rFonts w:ascii="Times New Roman" w:hAnsi="Times New Roman" w:cs="Times New Roman"/>
                <w:lang w:eastAsia="ru-RU"/>
              </w:rPr>
            </w:pPr>
            <w:r w:rsidRPr="00FA11AB">
              <w:rPr>
                <w:rFonts w:ascii="Times New Roman" w:hAnsi="Times New Roman" w:cs="Times New Roman"/>
                <w:lang w:eastAsia="ru-RU"/>
              </w:rPr>
              <w:t>Кількість висаджених дерев</w:t>
            </w:r>
          </w:p>
        </w:tc>
        <w:tc>
          <w:tcPr>
            <w:tcW w:w="1090" w:type="dxa"/>
          </w:tcPr>
          <w:p w14:paraId="2BA2098D" w14:textId="04DEDBA2" w:rsidR="00465FEB" w:rsidRPr="00FA11AB" w:rsidRDefault="00FA11AB">
            <w:pPr>
              <w:spacing w:after="0" w:line="240" w:lineRule="auto"/>
              <w:jc w:val="center"/>
              <w:rPr>
                <w:rFonts w:ascii="Times New Roman" w:hAnsi="Times New Roman" w:cs="Times New Roman"/>
                <w:sz w:val="24"/>
                <w:szCs w:val="24"/>
                <w:lang w:eastAsia="ru-RU"/>
              </w:rPr>
            </w:pPr>
            <w:r w:rsidRPr="00FA11AB">
              <w:rPr>
                <w:rFonts w:ascii="Times New Roman" w:hAnsi="Times New Roman" w:cs="Times New Roman"/>
                <w:sz w:val="24"/>
                <w:szCs w:val="24"/>
                <w:lang w:eastAsia="ru-RU"/>
              </w:rPr>
              <w:t>шт.</w:t>
            </w:r>
          </w:p>
        </w:tc>
        <w:tc>
          <w:tcPr>
            <w:tcW w:w="1237" w:type="dxa"/>
          </w:tcPr>
          <w:p w14:paraId="02553C3F" w14:textId="13119568" w:rsidR="00465FEB" w:rsidRPr="00C87351" w:rsidRDefault="00ED6A3E">
            <w:pPr>
              <w:spacing w:after="0" w:line="240" w:lineRule="auto"/>
              <w:jc w:val="center"/>
              <w:rPr>
                <w:rFonts w:ascii="Times New Roman" w:hAnsi="Times New Roman" w:cs="Times New Roman"/>
                <w:sz w:val="24"/>
                <w:szCs w:val="24"/>
                <w:lang w:eastAsia="ru-RU"/>
              </w:rPr>
            </w:pPr>
            <w:r w:rsidRPr="00C87351">
              <w:rPr>
                <w:rFonts w:ascii="Times New Roman" w:hAnsi="Times New Roman" w:cs="Times New Roman"/>
                <w:sz w:val="24"/>
                <w:szCs w:val="24"/>
                <w:lang w:eastAsia="ru-RU"/>
              </w:rPr>
              <w:t>45</w:t>
            </w:r>
            <w:r w:rsidR="00FA11AB" w:rsidRPr="00C87351">
              <w:rPr>
                <w:rFonts w:ascii="Times New Roman" w:hAnsi="Times New Roman" w:cs="Times New Roman"/>
                <w:sz w:val="24"/>
                <w:szCs w:val="24"/>
                <w:lang w:eastAsia="ru-RU"/>
              </w:rPr>
              <w:t>00</w:t>
            </w:r>
          </w:p>
        </w:tc>
        <w:tc>
          <w:tcPr>
            <w:tcW w:w="1026" w:type="dxa"/>
          </w:tcPr>
          <w:p w14:paraId="1AF4DE15" w14:textId="6FB5222D" w:rsidR="00465FEB" w:rsidRPr="00C87351" w:rsidRDefault="00FA11AB">
            <w:pPr>
              <w:spacing w:after="0" w:line="240" w:lineRule="auto"/>
              <w:jc w:val="center"/>
              <w:rPr>
                <w:rFonts w:ascii="Times New Roman" w:hAnsi="Times New Roman" w:cs="Times New Roman"/>
                <w:sz w:val="24"/>
                <w:szCs w:val="24"/>
                <w:lang w:eastAsia="ru-RU"/>
              </w:rPr>
            </w:pPr>
            <w:r w:rsidRPr="00C87351">
              <w:rPr>
                <w:rFonts w:ascii="Times New Roman" w:hAnsi="Times New Roman" w:cs="Times New Roman"/>
                <w:sz w:val="24"/>
                <w:szCs w:val="24"/>
                <w:lang w:eastAsia="ru-RU"/>
              </w:rPr>
              <w:t>2050</w:t>
            </w:r>
          </w:p>
        </w:tc>
        <w:tc>
          <w:tcPr>
            <w:tcW w:w="1129" w:type="dxa"/>
          </w:tcPr>
          <w:p w14:paraId="3EF89104" w14:textId="4806C27C" w:rsidR="00465FEB" w:rsidRPr="00C87351" w:rsidRDefault="00EB3640">
            <w:pPr>
              <w:spacing w:after="0" w:line="240" w:lineRule="auto"/>
              <w:jc w:val="center"/>
              <w:rPr>
                <w:rFonts w:ascii="Times New Roman" w:hAnsi="Times New Roman" w:cs="Times New Roman"/>
                <w:sz w:val="24"/>
                <w:szCs w:val="24"/>
                <w:lang w:val="en-US" w:eastAsia="ru-RU"/>
              </w:rPr>
            </w:pPr>
            <w:r w:rsidRPr="00C87351">
              <w:rPr>
                <w:rFonts w:ascii="Times New Roman" w:hAnsi="Times New Roman" w:cs="Times New Roman"/>
                <w:sz w:val="24"/>
                <w:szCs w:val="24"/>
                <w:lang w:eastAsia="ru-RU"/>
              </w:rPr>
              <w:t>150</w:t>
            </w:r>
            <w:r w:rsidR="00ED6A3E" w:rsidRPr="00C87351">
              <w:rPr>
                <w:rFonts w:ascii="Times New Roman" w:hAnsi="Times New Roman" w:cs="Times New Roman"/>
                <w:sz w:val="24"/>
                <w:szCs w:val="24"/>
                <w:lang w:val="en-US" w:eastAsia="ru-RU"/>
              </w:rPr>
              <w:t xml:space="preserve"> </w:t>
            </w:r>
          </w:p>
        </w:tc>
        <w:tc>
          <w:tcPr>
            <w:tcW w:w="1011" w:type="dxa"/>
          </w:tcPr>
          <w:p w14:paraId="60E01893" w14:textId="75FAD3C2" w:rsidR="00465FEB" w:rsidRPr="00FA11AB" w:rsidRDefault="00FA11AB">
            <w:pPr>
              <w:spacing w:after="0" w:line="240" w:lineRule="auto"/>
              <w:jc w:val="center"/>
              <w:rPr>
                <w:rFonts w:ascii="Times New Roman" w:hAnsi="Times New Roman" w:cs="Times New Roman"/>
                <w:sz w:val="24"/>
                <w:szCs w:val="24"/>
                <w:lang w:eastAsia="ru-RU"/>
              </w:rPr>
            </w:pPr>
            <w:r w:rsidRPr="00FA11AB">
              <w:rPr>
                <w:rFonts w:ascii="Times New Roman" w:hAnsi="Times New Roman" w:cs="Times New Roman"/>
                <w:sz w:val="24"/>
                <w:szCs w:val="24"/>
                <w:lang w:eastAsia="ru-RU"/>
              </w:rPr>
              <w:t>2023</w:t>
            </w:r>
          </w:p>
        </w:tc>
        <w:tc>
          <w:tcPr>
            <w:tcW w:w="1521" w:type="dxa"/>
            <w:tcMar>
              <w:left w:w="28" w:type="dxa"/>
              <w:right w:w="28" w:type="dxa"/>
            </w:tcMar>
          </w:tcPr>
          <w:p w14:paraId="101B9C3E" w14:textId="763969B7" w:rsidR="00465FEB" w:rsidRPr="00FA11AB" w:rsidRDefault="00FA11AB">
            <w:pPr>
              <w:spacing w:after="0" w:line="240" w:lineRule="auto"/>
              <w:jc w:val="center"/>
              <w:rPr>
                <w:rFonts w:ascii="Times New Roman" w:hAnsi="Times New Roman" w:cs="Times New Roman"/>
              </w:rPr>
            </w:pPr>
            <w:r w:rsidRPr="00FA11AB">
              <w:rPr>
                <w:rFonts w:ascii="Times New Roman" w:eastAsia="Calibri" w:hAnsi="Times New Roman" w:cs="Times New Roman"/>
              </w:rPr>
              <w:t>Екстремальна спека</w:t>
            </w:r>
          </w:p>
        </w:tc>
      </w:tr>
      <w:tr w:rsidR="00F80C76" w:rsidRPr="00C3487A" w14:paraId="00602869" w14:textId="77777777" w:rsidTr="00F62BC7">
        <w:tc>
          <w:tcPr>
            <w:tcW w:w="2592" w:type="dxa"/>
          </w:tcPr>
          <w:p w14:paraId="32DE7C5A" w14:textId="67C43D75" w:rsidR="00F80C76" w:rsidRPr="00FA11AB" w:rsidRDefault="00F80C76">
            <w:pPr>
              <w:spacing w:after="0" w:line="240" w:lineRule="auto"/>
              <w:rPr>
                <w:rFonts w:ascii="Times New Roman" w:hAnsi="Times New Roman" w:cs="Times New Roman"/>
                <w:lang w:eastAsia="ru-RU"/>
              </w:rPr>
            </w:pPr>
            <w:r>
              <w:rPr>
                <w:rFonts w:ascii="Times New Roman" w:hAnsi="Times New Roman" w:cs="Times New Roman"/>
                <w:lang w:eastAsia="ru-RU"/>
              </w:rPr>
              <w:t>Створення природоохоронних зон - заказників болотяних угідь</w:t>
            </w:r>
          </w:p>
        </w:tc>
        <w:tc>
          <w:tcPr>
            <w:tcW w:w="1090" w:type="dxa"/>
          </w:tcPr>
          <w:p w14:paraId="1C555593" w14:textId="326404EF" w:rsidR="00F80C76" w:rsidRPr="00FA11AB" w:rsidRDefault="00F80C76">
            <w:pPr>
              <w:spacing w:after="0" w:line="240" w:lineRule="auto"/>
              <w:jc w:val="center"/>
              <w:rPr>
                <w:rFonts w:ascii="Times New Roman" w:hAnsi="Times New Roman" w:cs="Times New Roman"/>
                <w:sz w:val="24"/>
                <w:szCs w:val="24"/>
                <w:lang w:eastAsia="ru-RU"/>
              </w:rPr>
            </w:pPr>
            <w:r w:rsidRPr="00FA11AB">
              <w:rPr>
                <w:rFonts w:ascii="Times New Roman" w:hAnsi="Times New Roman" w:cs="Times New Roman"/>
                <w:sz w:val="24"/>
                <w:szCs w:val="24"/>
                <w:lang w:eastAsia="ru-RU"/>
              </w:rPr>
              <w:t>шт.</w:t>
            </w:r>
          </w:p>
        </w:tc>
        <w:tc>
          <w:tcPr>
            <w:tcW w:w="1237" w:type="dxa"/>
          </w:tcPr>
          <w:p w14:paraId="10C0A9D1" w14:textId="2DB2359E" w:rsidR="00F80C76" w:rsidRPr="00C87351" w:rsidRDefault="00E00F00">
            <w:pPr>
              <w:spacing w:after="0" w:line="240" w:lineRule="auto"/>
              <w:jc w:val="center"/>
              <w:rPr>
                <w:rFonts w:ascii="Times New Roman" w:hAnsi="Times New Roman" w:cs="Times New Roman"/>
                <w:sz w:val="24"/>
                <w:szCs w:val="24"/>
                <w:lang w:eastAsia="ru-RU"/>
              </w:rPr>
            </w:pPr>
            <w:r w:rsidRPr="00C87351">
              <w:rPr>
                <w:rFonts w:ascii="Times New Roman" w:hAnsi="Times New Roman" w:cs="Times New Roman"/>
                <w:sz w:val="24"/>
                <w:szCs w:val="24"/>
                <w:lang w:eastAsia="ru-RU"/>
              </w:rPr>
              <w:t>4</w:t>
            </w:r>
          </w:p>
        </w:tc>
        <w:tc>
          <w:tcPr>
            <w:tcW w:w="1026" w:type="dxa"/>
          </w:tcPr>
          <w:p w14:paraId="4A3F805B" w14:textId="7FC8704F" w:rsidR="00F80C76" w:rsidRPr="00C87351" w:rsidRDefault="00F80C76">
            <w:pPr>
              <w:spacing w:after="0" w:line="240" w:lineRule="auto"/>
              <w:jc w:val="center"/>
              <w:rPr>
                <w:rFonts w:ascii="Times New Roman" w:hAnsi="Times New Roman" w:cs="Times New Roman"/>
                <w:sz w:val="24"/>
                <w:szCs w:val="24"/>
                <w:lang w:eastAsia="ru-RU"/>
              </w:rPr>
            </w:pPr>
            <w:r w:rsidRPr="00C87351">
              <w:rPr>
                <w:rFonts w:ascii="Times New Roman" w:hAnsi="Times New Roman" w:cs="Times New Roman"/>
                <w:sz w:val="24"/>
                <w:szCs w:val="24"/>
                <w:lang w:eastAsia="ru-RU"/>
              </w:rPr>
              <w:t>2050</w:t>
            </w:r>
          </w:p>
        </w:tc>
        <w:tc>
          <w:tcPr>
            <w:tcW w:w="1129" w:type="dxa"/>
          </w:tcPr>
          <w:p w14:paraId="012BFD34" w14:textId="12292F52" w:rsidR="00F80C76" w:rsidRPr="00C87351" w:rsidRDefault="00277FF7">
            <w:pPr>
              <w:spacing w:after="0" w:line="240" w:lineRule="auto"/>
              <w:jc w:val="center"/>
              <w:rPr>
                <w:rFonts w:ascii="Times New Roman" w:hAnsi="Times New Roman" w:cs="Times New Roman"/>
                <w:sz w:val="24"/>
                <w:szCs w:val="24"/>
                <w:lang w:val="en-US" w:eastAsia="ru-RU"/>
              </w:rPr>
            </w:pPr>
            <w:r w:rsidRPr="00C87351">
              <w:rPr>
                <w:rFonts w:ascii="Times New Roman" w:hAnsi="Times New Roman" w:cs="Times New Roman"/>
                <w:sz w:val="24"/>
                <w:szCs w:val="24"/>
                <w:lang w:val="en-US" w:eastAsia="ru-RU"/>
              </w:rPr>
              <w:t>1</w:t>
            </w:r>
          </w:p>
        </w:tc>
        <w:tc>
          <w:tcPr>
            <w:tcW w:w="1011" w:type="dxa"/>
          </w:tcPr>
          <w:p w14:paraId="0F9D54B6" w14:textId="68412589" w:rsidR="00F80C76" w:rsidRPr="00FA11AB" w:rsidRDefault="00F80C76">
            <w:pPr>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2023</w:t>
            </w:r>
          </w:p>
        </w:tc>
        <w:tc>
          <w:tcPr>
            <w:tcW w:w="1521" w:type="dxa"/>
            <w:tcMar>
              <w:left w:w="28" w:type="dxa"/>
              <w:right w:w="28" w:type="dxa"/>
            </w:tcMar>
          </w:tcPr>
          <w:p w14:paraId="21C79307" w14:textId="251F580D" w:rsidR="00F80C76" w:rsidRPr="00FA11AB" w:rsidRDefault="00F80C76">
            <w:pPr>
              <w:spacing w:after="0" w:line="240" w:lineRule="auto"/>
              <w:jc w:val="center"/>
              <w:rPr>
                <w:rFonts w:ascii="Times New Roman" w:eastAsia="Calibri" w:hAnsi="Times New Roman" w:cs="Times New Roman"/>
              </w:rPr>
            </w:pPr>
            <w:r>
              <w:rPr>
                <w:rFonts w:ascii="Times New Roman" w:eastAsia="Calibri" w:hAnsi="Times New Roman" w:cs="Times New Roman"/>
              </w:rPr>
              <w:t>Лісові пожежі</w:t>
            </w:r>
          </w:p>
        </w:tc>
      </w:tr>
    </w:tbl>
    <w:p w14:paraId="21E5302F" w14:textId="77777777" w:rsidR="00465FEB" w:rsidRPr="00C3487A" w:rsidRDefault="00465FEB">
      <w:pPr>
        <w:spacing w:after="0"/>
        <w:ind w:firstLine="709"/>
        <w:jc w:val="both"/>
        <w:rPr>
          <w:rFonts w:ascii="Times New Roman" w:hAnsi="Times New Roman" w:cs="Times New Roman"/>
          <w:sz w:val="24"/>
          <w:szCs w:val="24"/>
          <w:highlight w:val="yellow"/>
        </w:rPr>
      </w:pPr>
    </w:p>
    <w:tbl>
      <w:tblPr>
        <w:tblStyle w:val="affd"/>
        <w:tblW w:w="9640" w:type="dxa"/>
        <w:tblInd w:w="-34" w:type="dxa"/>
        <w:tblLayout w:type="fixed"/>
        <w:tblLook w:val="04A0" w:firstRow="1" w:lastRow="0" w:firstColumn="1" w:lastColumn="0" w:noHBand="0" w:noVBand="1"/>
      </w:tblPr>
      <w:tblGrid>
        <w:gridCol w:w="9640"/>
      </w:tblGrid>
      <w:tr w:rsidR="00465FEB" w:rsidRPr="00C3487A" w14:paraId="01660314" w14:textId="77777777">
        <w:tc>
          <w:tcPr>
            <w:tcW w:w="9640" w:type="dxa"/>
            <w:shd w:val="clear" w:color="auto" w:fill="F2F2F2" w:themeFill="background1" w:themeFillShade="F2"/>
          </w:tcPr>
          <w:p w14:paraId="707631EB" w14:textId="77777777" w:rsidR="00465FEB" w:rsidRPr="00C3487A" w:rsidRDefault="00EB7373">
            <w:pPr>
              <w:pStyle w:val="aff"/>
              <w:spacing w:after="0" w:line="240" w:lineRule="auto"/>
              <w:ind w:left="0"/>
              <w:jc w:val="center"/>
              <w:rPr>
                <w:rFonts w:ascii="Times New Roman" w:hAnsi="Times New Roman" w:cs="Times New Roman"/>
                <w:b/>
                <w:sz w:val="24"/>
                <w:szCs w:val="24"/>
                <w:highlight w:val="yellow"/>
              </w:rPr>
            </w:pPr>
            <w:r w:rsidRPr="00C3487A">
              <w:rPr>
                <w:rFonts w:ascii="Times New Roman" w:eastAsia="Calibri" w:hAnsi="Times New Roman" w:cs="Times New Roman"/>
                <w:b/>
                <w:sz w:val="24"/>
                <w:szCs w:val="24"/>
              </w:rPr>
              <w:t>Цілі подолання енергетичної бідності</w:t>
            </w:r>
          </w:p>
        </w:tc>
      </w:tr>
      <w:tr w:rsidR="00465FEB" w:rsidRPr="00C3487A" w14:paraId="6B7E4559" w14:textId="77777777">
        <w:tc>
          <w:tcPr>
            <w:tcW w:w="9640" w:type="dxa"/>
          </w:tcPr>
          <w:p w14:paraId="4190CFBC" w14:textId="77777777" w:rsidR="00465FEB" w:rsidRPr="00C3487A" w:rsidRDefault="00EB7373">
            <w:pPr>
              <w:pStyle w:val="aff"/>
              <w:spacing w:after="0" w:line="240" w:lineRule="auto"/>
              <w:ind w:left="0"/>
              <w:jc w:val="center"/>
              <w:rPr>
                <w:rFonts w:ascii="Times New Roman" w:hAnsi="Times New Roman" w:cs="Times New Roman"/>
                <w:sz w:val="24"/>
                <w:szCs w:val="24"/>
                <w:highlight w:val="yellow"/>
              </w:rPr>
            </w:pPr>
            <w:r w:rsidRPr="00C3487A">
              <w:rPr>
                <w:rFonts w:ascii="Times New Roman" w:eastAsia="Calibri" w:hAnsi="Times New Roman" w:cs="Times New Roman"/>
                <w:sz w:val="24"/>
                <w:szCs w:val="24"/>
              </w:rPr>
              <w:t xml:space="preserve">Подолання енергетичної бідності до 2050 року відносно базового </w:t>
            </w:r>
            <w:r w:rsidRPr="003A6858">
              <w:rPr>
                <w:rFonts w:ascii="Times New Roman" w:eastAsia="Calibri" w:hAnsi="Times New Roman" w:cs="Times New Roman"/>
                <w:sz w:val="24"/>
                <w:szCs w:val="24"/>
              </w:rPr>
              <w:t>2023</w:t>
            </w:r>
            <w:r w:rsidRPr="00C3487A">
              <w:rPr>
                <w:rFonts w:ascii="Times New Roman" w:eastAsia="Calibri" w:hAnsi="Times New Roman" w:cs="Times New Roman"/>
                <w:sz w:val="24"/>
                <w:szCs w:val="24"/>
              </w:rPr>
              <w:t xml:space="preserve"> року</w:t>
            </w:r>
          </w:p>
        </w:tc>
      </w:tr>
    </w:tbl>
    <w:p w14:paraId="66375BC5" w14:textId="77777777" w:rsidR="00465FEB" w:rsidRPr="00C3487A" w:rsidRDefault="00465FEB">
      <w:pPr>
        <w:pStyle w:val="aff"/>
        <w:spacing w:after="0"/>
        <w:ind w:left="1069"/>
        <w:jc w:val="both"/>
        <w:rPr>
          <w:rFonts w:ascii="Times New Roman" w:hAnsi="Times New Roman" w:cs="Times New Roman"/>
          <w:sz w:val="24"/>
          <w:szCs w:val="24"/>
          <w:highlight w:val="yellow"/>
        </w:rPr>
      </w:pPr>
    </w:p>
    <w:p w14:paraId="74C878E4"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b/>
          <w:sz w:val="24"/>
          <w:szCs w:val="24"/>
        </w:rPr>
        <w:t>Забезпечення доступу мешканцям до безпечних, стійких та доступних енергетичних послуг</w:t>
      </w:r>
      <w:r w:rsidRPr="00C3487A">
        <w:rPr>
          <w:rFonts w:ascii="Times New Roman" w:hAnsi="Times New Roman" w:cs="Times New Roman"/>
          <w:sz w:val="24"/>
          <w:szCs w:val="24"/>
        </w:rPr>
        <w:t xml:space="preserve"> (подолання енергетичної бідності).</w:t>
      </w:r>
    </w:p>
    <w:p w14:paraId="49D2CB59" w14:textId="77777777" w:rsidR="00465FEB" w:rsidRPr="00C3487A" w:rsidRDefault="00EB7373">
      <w:pPr>
        <w:spacing w:after="0"/>
        <w:ind w:firstLine="709"/>
        <w:rPr>
          <w:rFonts w:ascii="Times New Roman" w:eastAsia="Times New Roman" w:hAnsi="Times New Roman" w:cs="Times New Roman"/>
          <w:sz w:val="24"/>
          <w:szCs w:val="24"/>
        </w:rPr>
      </w:pPr>
      <w:r w:rsidRPr="00C3487A">
        <w:rPr>
          <w:rFonts w:ascii="Times New Roman" w:eastAsia="Times New Roman" w:hAnsi="Times New Roman" w:cs="Times New Roman"/>
          <w:sz w:val="24"/>
          <w:szCs w:val="24"/>
        </w:rPr>
        <w:t>Ціль реалізується через зменшення фінансового навантаження на вразливі групи населення та забезпечення доступу до послуги через наступні заходи:</w:t>
      </w:r>
    </w:p>
    <w:p w14:paraId="36CFED60" w14:textId="77777777" w:rsidR="00465FEB" w:rsidRPr="00C3487A" w:rsidRDefault="00EB7373">
      <w:pPr>
        <w:pStyle w:val="aff"/>
        <w:numPr>
          <w:ilvl w:val="0"/>
          <w:numId w:val="42"/>
        </w:numPr>
        <w:rPr>
          <w:rFonts w:ascii="Times New Roman" w:eastAsia="Times New Roman" w:hAnsi="Times New Roman" w:cs="Times New Roman"/>
          <w:sz w:val="24"/>
          <w:szCs w:val="24"/>
        </w:rPr>
      </w:pPr>
      <w:r w:rsidRPr="00C3487A">
        <w:rPr>
          <w:rFonts w:ascii="Times New Roman" w:eastAsia="Times New Roman" w:hAnsi="Times New Roman" w:cs="Times New Roman"/>
          <w:sz w:val="24"/>
          <w:szCs w:val="24"/>
        </w:rPr>
        <w:t>покращення стійкості енергетичної інфраструктури,</w:t>
      </w:r>
    </w:p>
    <w:p w14:paraId="61D23FC2" w14:textId="77777777" w:rsidR="00465FEB" w:rsidRPr="00C3487A" w:rsidRDefault="00EB7373">
      <w:pPr>
        <w:pStyle w:val="aff"/>
        <w:numPr>
          <w:ilvl w:val="0"/>
          <w:numId w:val="42"/>
        </w:numPr>
        <w:rPr>
          <w:rFonts w:ascii="Times New Roman" w:eastAsia="Times New Roman" w:hAnsi="Times New Roman" w:cs="Times New Roman"/>
          <w:sz w:val="24"/>
          <w:szCs w:val="24"/>
        </w:rPr>
      </w:pPr>
      <w:r w:rsidRPr="00C3487A">
        <w:rPr>
          <w:rFonts w:ascii="Times New Roman" w:eastAsia="Times New Roman" w:hAnsi="Times New Roman" w:cs="Times New Roman"/>
          <w:sz w:val="24"/>
          <w:szCs w:val="24"/>
        </w:rPr>
        <w:t xml:space="preserve">проведення </w:t>
      </w:r>
      <w:proofErr w:type="spellStart"/>
      <w:r w:rsidRPr="00C3487A">
        <w:rPr>
          <w:rFonts w:ascii="Times New Roman" w:eastAsia="Times New Roman" w:hAnsi="Times New Roman" w:cs="Times New Roman"/>
          <w:sz w:val="24"/>
          <w:szCs w:val="24"/>
        </w:rPr>
        <w:t>термомодернізації</w:t>
      </w:r>
      <w:proofErr w:type="spellEnd"/>
      <w:r w:rsidRPr="00C3487A">
        <w:rPr>
          <w:rFonts w:ascii="Times New Roman" w:eastAsia="Times New Roman" w:hAnsi="Times New Roman" w:cs="Times New Roman"/>
          <w:sz w:val="24"/>
          <w:szCs w:val="24"/>
        </w:rPr>
        <w:t xml:space="preserve"> муніципальних, житлових будівель, що призводить до зменшення енергетичної потреби для забезпечення повноцінного опалення і підготовки гарячої води;</w:t>
      </w:r>
    </w:p>
    <w:p w14:paraId="59E4E50B" w14:textId="77777777" w:rsidR="00465FEB" w:rsidRPr="00C3487A" w:rsidRDefault="00EB7373">
      <w:pPr>
        <w:pStyle w:val="aff"/>
        <w:numPr>
          <w:ilvl w:val="0"/>
          <w:numId w:val="42"/>
        </w:numPr>
        <w:rPr>
          <w:rFonts w:ascii="Times New Roman" w:eastAsia="Times New Roman" w:hAnsi="Times New Roman" w:cs="Times New Roman"/>
          <w:sz w:val="24"/>
          <w:szCs w:val="24"/>
        </w:rPr>
      </w:pPr>
      <w:r w:rsidRPr="00C3487A">
        <w:rPr>
          <w:rFonts w:ascii="Times New Roman" w:eastAsia="Times New Roman" w:hAnsi="Times New Roman" w:cs="Times New Roman"/>
          <w:sz w:val="24"/>
          <w:szCs w:val="24"/>
        </w:rPr>
        <w:t>збільшення території населених пунктів громади, що облаштована зовнішнім освітленням;</w:t>
      </w:r>
    </w:p>
    <w:p w14:paraId="3D33C298" w14:textId="77777777" w:rsidR="00465FEB" w:rsidRPr="00C3487A" w:rsidRDefault="00EB7373">
      <w:pPr>
        <w:pStyle w:val="aff"/>
        <w:numPr>
          <w:ilvl w:val="0"/>
          <w:numId w:val="42"/>
        </w:numPr>
        <w:rPr>
          <w:rFonts w:ascii="Times New Roman" w:eastAsia="Times New Roman" w:hAnsi="Times New Roman" w:cs="Times New Roman"/>
          <w:sz w:val="24"/>
          <w:szCs w:val="24"/>
        </w:rPr>
      </w:pPr>
      <w:r w:rsidRPr="00C3487A">
        <w:rPr>
          <w:rFonts w:ascii="Times New Roman" w:eastAsia="Times New Roman" w:hAnsi="Times New Roman" w:cs="Times New Roman"/>
          <w:sz w:val="24"/>
          <w:szCs w:val="24"/>
        </w:rPr>
        <w:t xml:space="preserve">створення умов для користування доступним якісним громадським транспортом та розвинутою </w:t>
      </w:r>
      <w:proofErr w:type="spellStart"/>
      <w:r w:rsidRPr="00C3487A">
        <w:rPr>
          <w:rFonts w:ascii="Times New Roman" w:eastAsia="Times New Roman" w:hAnsi="Times New Roman" w:cs="Times New Roman"/>
          <w:sz w:val="24"/>
          <w:szCs w:val="24"/>
        </w:rPr>
        <w:t>веломережею</w:t>
      </w:r>
      <w:proofErr w:type="spellEnd"/>
      <w:r w:rsidRPr="00C3487A">
        <w:rPr>
          <w:rFonts w:ascii="Times New Roman" w:eastAsia="Times New Roman" w:hAnsi="Times New Roman" w:cs="Times New Roman"/>
          <w:sz w:val="24"/>
          <w:szCs w:val="24"/>
        </w:rPr>
        <w:t>.</w:t>
      </w:r>
    </w:p>
    <w:p w14:paraId="05BD14C5" w14:textId="77777777" w:rsidR="00465FEB" w:rsidRPr="00C3487A" w:rsidRDefault="00EB7373">
      <w:pPr>
        <w:pStyle w:val="2"/>
        <w:numPr>
          <w:ilvl w:val="0"/>
          <w:numId w:val="22"/>
        </w:numPr>
        <w:spacing w:before="0"/>
        <w:ind w:left="426" w:hanging="426"/>
        <w:rPr>
          <w:rFonts w:ascii="Times New Roman" w:hAnsi="Times New Roman" w:cs="Times New Roman"/>
          <w:color w:val="auto"/>
          <w:sz w:val="24"/>
          <w:szCs w:val="24"/>
        </w:rPr>
      </w:pPr>
      <w:bookmarkStart w:id="19" w:name="_Toc143514734"/>
      <w:bookmarkStart w:id="20" w:name="_Toc186533495"/>
      <w:r w:rsidRPr="00C3487A">
        <w:rPr>
          <w:rFonts w:ascii="Times New Roman" w:hAnsi="Times New Roman" w:cs="Times New Roman"/>
          <w:color w:val="auto"/>
          <w:sz w:val="24"/>
          <w:szCs w:val="24"/>
        </w:rPr>
        <w:t>Зобов’язання, цілі та стратегії до 2030 р</w:t>
      </w:r>
      <w:bookmarkEnd w:id="19"/>
      <w:r w:rsidRPr="00C3487A">
        <w:rPr>
          <w:rFonts w:ascii="Times New Roman" w:hAnsi="Times New Roman" w:cs="Times New Roman"/>
          <w:color w:val="auto"/>
          <w:sz w:val="24"/>
          <w:szCs w:val="24"/>
        </w:rPr>
        <w:t>оку</w:t>
      </w:r>
      <w:bookmarkEnd w:id="20"/>
    </w:p>
    <w:p w14:paraId="2B04CC15" w14:textId="77777777" w:rsidR="002C7870" w:rsidRPr="00C3487A" w:rsidRDefault="002C7870" w:rsidP="002C7870">
      <w:pPr>
        <w:spacing w:before="240"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Відповідно до виконаного аналізу стану енергетичної системи громади та обсягів енергоспоживання у розрізі кінцевих споживачів визначені наступні загальні цілі:</w:t>
      </w:r>
    </w:p>
    <w:p w14:paraId="72160A02" w14:textId="77777777" w:rsidR="002C7870" w:rsidRPr="00C3487A" w:rsidRDefault="002C7870" w:rsidP="000E75F0">
      <w:pPr>
        <w:spacing w:after="0"/>
        <w:jc w:val="right"/>
        <w:rPr>
          <w:rFonts w:ascii="Times New Roman" w:hAnsi="Times New Roman" w:cs="Times New Roman"/>
          <w:sz w:val="24"/>
          <w:szCs w:val="24"/>
          <w:lang w:eastAsia="ru-RU"/>
        </w:rPr>
      </w:pPr>
      <w:r w:rsidRPr="00C3487A">
        <w:rPr>
          <w:rFonts w:ascii="Times New Roman" w:hAnsi="Times New Roman" w:cs="Times New Roman"/>
          <w:sz w:val="24"/>
          <w:szCs w:val="24"/>
          <w:lang w:eastAsia="ru-RU"/>
        </w:rPr>
        <w:t>Таблиця 1.3.</w:t>
      </w:r>
    </w:p>
    <w:tbl>
      <w:tblPr>
        <w:tblStyle w:val="affd"/>
        <w:tblW w:w="0" w:type="auto"/>
        <w:tblLook w:val="04A0" w:firstRow="1" w:lastRow="0" w:firstColumn="1" w:lastColumn="0" w:noHBand="0" w:noVBand="1"/>
      </w:tblPr>
      <w:tblGrid>
        <w:gridCol w:w="6091"/>
        <w:gridCol w:w="2835"/>
      </w:tblGrid>
      <w:tr w:rsidR="002C7870" w:rsidRPr="00C3487A" w14:paraId="7A506894" w14:textId="77777777" w:rsidTr="002C7870">
        <w:tc>
          <w:tcPr>
            <w:tcW w:w="6091" w:type="dxa"/>
          </w:tcPr>
          <w:p w14:paraId="528ADA66" w14:textId="77777777" w:rsidR="002C7870" w:rsidRPr="00C26F12" w:rsidRDefault="002C7870" w:rsidP="002C7870">
            <w:pPr>
              <w:jc w:val="center"/>
              <w:rPr>
                <w:rFonts w:ascii="Times New Roman" w:hAnsi="Times New Roman" w:cs="Times New Roman"/>
                <w:sz w:val="24"/>
                <w:szCs w:val="24"/>
                <w:lang w:eastAsia="ru-RU"/>
              </w:rPr>
            </w:pPr>
            <w:r w:rsidRPr="00C26F12">
              <w:rPr>
                <w:rFonts w:ascii="Times New Roman" w:hAnsi="Times New Roman" w:cs="Times New Roman"/>
                <w:sz w:val="24"/>
                <w:szCs w:val="24"/>
                <w:lang w:eastAsia="ru-RU"/>
              </w:rPr>
              <w:t>Стратегічні цілі</w:t>
            </w:r>
          </w:p>
        </w:tc>
        <w:tc>
          <w:tcPr>
            <w:tcW w:w="2835" w:type="dxa"/>
          </w:tcPr>
          <w:p w14:paraId="33E955A5" w14:textId="77777777" w:rsidR="002C7870" w:rsidRPr="00C26F12" w:rsidRDefault="002C7870" w:rsidP="002C7870">
            <w:pPr>
              <w:jc w:val="center"/>
              <w:rPr>
                <w:rFonts w:ascii="Times New Roman" w:hAnsi="Times New Roman" w:cs="Times New Roman"/>
                <w:sz w:val="24"/>
                <w:szCs w:val="24"/>
                <w:lang w:eastAsia="ru-RU"/>
              </w:rPr>
            </w:pPr>
            <w:r w:rsidRPr="00C26F12">
              <w:rPr>
                <w:rFonts w:ascii="Times New Roman" w:hAnsi="Times New Roman" w:cs="Times New Roman"/>
                <w:sz w:val="24"/>
                <w:szCs w:val="24"/>
                <w:lang w:eastAsia="ru-RU"/>
              </w:rPr>
              <w:t>Кількісні показники</w:t>
            </w:r>
          </w:p>
        </w:tc>
      </w:tr>
      <w:tr w:rsidR="002C7870" w:rsidRPr="00C3487A" w14:paraId="20429ADF" w14:textId="77777777" w:rsidTr="000E75F0">
        <w:tc>
          <w:tcPr>
            <w:tcW w:w="6091" w:type="dxa"/>
            <w:vAlign w:val="center"/>
          </w:tcPr>
          <w:p w14:paraId="79C8EE19" w14:textId="77777777" w:rsidR="002C7870" w:rsidRPr="00C26F12" w:rsidRDefault="002C7870" w:rsidP="000E75F0">
            <w:pPr>
              <w:spacing w:after="0"/>
              <w:jc w:val="center"/>
              <w:rPr>
                <w:rFonts w:ascii="Times New Roman" w:hAnsi="Times New Roman" w:cs="Times New Roman"/>
                <w:sz w:val="24"/>
                <w:szCs w:val="24"/>
                <w:lang w:eastAsia="ru-RU"/>
              </w:rPr>
            </w:pPr>
            <w:r w:rsidRPr="00C26F12">
              <w:rPr>
                <w:rFonts w:ascii="Times New Roman" w:hAnsi="Times New Roman" w:cs="Times New Roman"/>
                <w:sz w:val="24"/>
                <w:szCs w:val="24"/>
                <w:lang w:eastAsia="ru-RU"/>
              </w:rPr>
              <w:t xml:space="preserve">Загальне скорочення енергоспоживання у 2030 році </w:t>
            </w:r>
            <w:r w:rsidRPr="00C26F12">
              <w:rPr>
                <w:rFonts w:ascii="Times New Roman" w:hAnsi="Times New Roman" w:cs="Times New Roman"/>
                <w:sz w:val="24"/>
                <w:szCs w:val="24"/>
                <w:lang w:eastAsia="ru-RU"/>
              </w:rPr>
              <w:br/>
              <w:t>відносно базової лінії енергоспоживання</w:t>
            </w:r>
          </w:p>
        </w:tc>
        <w:tc>
          <w:tcPr>
            <w:tcW w:w="2835" w:type="dxa"/>
            <w:vAlign w:val="center"/>
          </w:tcPr>
          <w:p w14:paraId="2C632A7F" w14:textId="076397C0" w:rsidR="002C7870" w:rsidRPr="00C26F12" w:rsidRDefault="00F4268E" w:rsidP="000E75F0">
            <w:pPr>
              <w:spacing w:after="0"/>
              <w:jc w:val="center"/>
              <w:rPr>
                <w:rFonts w:ascii="Times New Roman" w:hAnsi="Times New Roman" w:cs="Times New Roman"/>
                <w:b/>
                <w:bCs/>
                <w:sz w:val="24"/>
                <w:szCs w:val="24"/>
                <w:lang w:eastAsia="ru-RU"/>
              </w:rPr>
            </w:pPr>
            <w:r w:rsidRPr="00C26F12">
              <w:rPr>
                <w:rFonts w:ascii="Times New Roman" w:hAnsi="Times New Roman" w:cs="Times New Roman"/>
                <w:b/>
                <w:bCs/>
                <w:sz w:val="24"/>
                <w:szCs w:val="24"/>
                <w:lang w:eastAsia="ru-RU"/>
              </w:rPr>
              <w:t>3</w:t>
            </w:r>
            <w:r w:rsidR="004C3A34" w:rsidRPr="00C26F12">
              <w:rPr>
                <w:rFonts w:ascii="Times New Roman" w:hAnsi="Times New Roman" w:cs="Times New Roman"/>
                <w:b/>
                <w:bCs/>
                <w:sz w:val="24"/>
                <w:szCs w:val="24"/>
                <w:lang w:eastAsia="ru-RU"/>
              </w:rPr>
              <w:t>3</w:t>
            </w:r>
            <w:r w:rsidR="002C7870" w:rsidRPr="00C26F12">
              <w:rPr>
                <w:rFonts w:ascii="Times New Roman" w:hAnsi="Times New Roman" w:cs="Times New Roman"/>
                <w:b/>
                <w:bCs/>
                <w:sz w:val="24"/>
                <w:szCs w:val="24"/>
                <w:lang w:eastAsia="ru-RU"/>
              </w:rPr>
              <w:t>%</w:t>
            </w:r>
          </w:p>
          <w:p w14:paraId="736215E3" w14:textId="7DDF8D25" w:rsidR="002C7870" w:rsidRPr="00C26F12" w:rsidRDefault="002C7870" w:rsidP="000E75F0">
            <w:pPr>
              <w:spacing w:after="0"/>
              <w:jc w:val="center"/>
              <w:rPr>
                <w:rFonts w:ascii="Times New Roman" w:hAnsi="Times New Roman" w:cs="Times New Roman"/>
                <w:sz w:val="24"/>
                <w:szCs w:val="24"/>
                <w:lang w:eastAsia="ru-RU"/>
              </w:rPr>
            </w:pPr>
            <w:r w:rsidRPr="00C26F12">
              <w:rPr>
                <w:rFonts w:ascii="Times New Roman" w:hAnsi="Times New Roman" w:cs="Times New Roman"/>
                <w:b/>
                <w:bCs/>
                <w:sz w:val="24"/>
                <w:szCs w:val="24"/>
                <w:lang w:eastAsia="ru-RU"/>
              </w:rPr>
              <w:t xml:space="preserve">або </w:t>
            </w:r>
            <w:r w:rsidRPr="00C26F12">
              <w:rPr>
                <w:rFonts w:ascii="Times New Roman" w:hAnsi="Times New Roman" w:cs="Times New Roman"/>
                <w:b/>
                <w:bCs/>
                <w:sz w:val="24"/>
                <w:szCs w:val="24"/>
                <w:lang w:eastAsia="ru-RU"/>
              </w:rPr>
              <w:br/>
            </w:r>
            <w:r w:rsidR="00C26F12" w:rsidRPr="00C26F12">
              <w:rPr>
                <w:rFonts w:ascii="Times New Roman" w:hAnsi="Times New Roman" w:cs="Times New Roman"/>
                <w:b/>
                <w:bCs/>
                <w:sz w:val="24"/>
                <w:szCs w:val="24"/>
                <w:lang w:eastAsia="ru-RU"/>
              </w:rPr>
              <w:t>284 </w:t>
            </w:r>
            <w:r w:rsidR="00DF4A4F">
              <w:rPr>
                <w:rFonts w:ascii="Times New Roman" w:hAnsi="Times New Roman" w:cs="Times New Roman"/>
                <w:b/>
                <w:bCs/>
                <w:sz w:val="24"/>
                <w:szCs w:val="24"/>
                <w:lang w:val="en-US" w:eastAsia="ru-RU"/>
              </w:rPr>
              <w:t>264</w:t>
            </w:r>
            <w:r w:rsidR="00C26F12" w:rsidRPr="00C26F12">
              <w:rPr>
                <w:rFonts w:ascii="Times New Roman" w:hAnsi="Times New Roman" w:cs="Times New Roman"/>
                <w:b/>
                <w:bCs/>
                <w:sz w:val="24"/>
                <w:szCs w:val="24"/>
                <w:lang w:eastAsia="ru-RU"/>
              </w:rPr>
              <w:t>,</w:t>
            </w:r>
            <w:r w:rsidR="00DF4A4F">
              <w:rPr>
                <w:rFonts w:ascii="Times New Roman" w:hAnsi="Times New Roman" w:cs="Times New Roman"/>
                <w:b/>
                <w:bCs/>
                <w:sz w:val="24"/>
                <w:szCs w:val="24"/>
                <w:lang w:val="en-US" w:eastAsia="ru-RU"/>
              </w:rPr>
              <w:t>6</w:t>
            </w:r>
            <w:r w:rsidRPr="00C26F12">
              <w:rPr>
                <w:rFonts w:ascii="Times New Roman" w:hAnsi="Times New Roman" w:cs="Times New Roman"/>
                <w:b/>
                <w:bCs/>
                <w:sz w:val="24"/>
                <w:szCs w:val="24"/>
                <w:lang w:eastAsia="ru-RU"/>
              </w:rPr>
              <w:t xml:space="preserve"> </w:t>
            </w:r>
            <w:proofErr w:type="spellStart"/>
            <w:r w:rsidRPr="00C26F12">
              <w:rPr>
                <w:rFonts w:ascii="Times New Roman" w:hAnsi="Times New Roman" w:cs="Times New Roman"/>
                <w:b/>
                <w:bCs/>
                <w:sz w:val="24"/>
                <w:szCs w:val="24"/>
                <w:lang w:eastAsia="ru-RU"/>
              </w:rPr>
              <w:t>МВт.год</w:t>
            </w:r>
            <w:proofErr w:type="spellEnd"/>
            <w:r w:rsidRPr="00C26F12">
              <w:rPr>
                <w:rFonts w:ascii="Times New Roman" w:hAnsi="Times New Roman" w:cs="Times New Roman"/>
                <w:b/>
                <w:bCs/>
                <w:sz w:val="24"/>
                <w:szCs w:val="24"/>
                <w:lang w:eastAsia="ru-RU"/>
              </w:rPr>
              <w:t>.</w:t>
            </w:r>
          </w:p>
        </w:tc>
      </w:tr>
      <w:tr w:rsidR="002C7870" w:rsidRPr="00C3487A" w14:paraId="3C598637" w14:textId="77777777" w:rsidTr="000E75F0">
        <w:tc>
          <w:tcPr>
            <w:tcW w:w="6091" w:type="dxa"/>
            <w:vAlign w:val="center"/>
          </w:tcPr>
          <w:p w14:paraId="363C191B" w14:textId="77777777" w:rsidR="002C7870" w:rsidRPr="00C26F12" w:rsidRDefault="002C7870" w:rsidP="000E75F0">
            <w:pPr>
              <w:spacing w:after="0"/>
              <w:jc w:val="center"/>
              <w:rPr>
                <w:rFonts w:ascii="Times New Roman" w:hAnsi="Times New Roman" w:cs="Times New Roman"/>
                <w:sz w:val="24"/>
                <w:szCs w:val="24"/>
                <w:lang w:eastAsia="ru-RU"/>
              </w:rPr>
            </w:pPr>
            <w:r w:rsidRPr="00C26F12">
              <w:rPr>
                <w:rFonts w:ascii="Times New Roman" w:hAnsi="Times New Roman" w:cs="Times New Roman"/>
                <w:sz w:val="24"/>
                <w:szCs w:val="24"/>
                <w:lang w:eastAsia="ru-RU"/>
              </w:rPr>
              <w:lastRenderedPageBreak/>
              <w:t>Скорочення енергоспоживання в наслідок підвищення енергоефективності:</w:t>
            </w:r>
          </w:p>
        </w:tc>
        <w:tc>
          <w:tcPr>
            <w:tcW w:w="2835" w:type="dxa"/>
            <w:vAlign w:val="center"/>
          </w:tcPr>
          <w:p w14:paraId="3A9BEE36" w14:textId="7B8E3E36" w:rsidR="002C7870" w:rsidRPr="00C26F12" w:rsidRDefault="002C7870" w:rsidP="000E75F0">
            <w:pPr>
              <w:spacing w:after="0"/>
              <w:jc w:val="center"/>
              <w:rPr>
                <w:rFonts w:ascii="Times New Roman" w:hAnsi="Times New Roman" w:cs="Times New Roman"/>
                <w:sz w:val="24"/>
                <w:szCs w:val="24"/>
                <w:lang w:eastAsia="ru-RU"/>
              </w:rPr>
            </w:pPr>
            <w:r w:rsidRPr="00C26F12">
              <w:rPr>
                <w:rFonts w:ascii="Times New Roman" w:hAnsi="Times New Roman" w:cs="Times New Roman"/>
                <w:b/>
                <w:bCs/>
                <w:sz w:val="24"/>
                <w:szCs w:val="24"/>
                <w:lang w:eastAsia="ru-RU"/>
              </w:rPr>
              <w:t xml:space="preserve">21% </w:t>
            </w:r>
            <w:r w:rsidRPr="00C26F12">
              <w:rPr>
                <w:rFonts w:ascii="Times New Roman" w:hAnsi="Times New Roman" w:cs="Times New Roman"/>
                <w:b/>
                <w:bCs/>
                <w:sz w:val="24"/>
                <w:szCs w:val="24"/>
                <w:lang w:eastAsia="ru-RU"/>
              </w:rPr>
              <w:br/>
              <w:t xml:space="preserve">або </w:t>
            </w:r>
            <w:r w:rsidRPr="00C26F12">
              <w:rPr>
                <w:rFonts w:ascii="Times New Roman" w:hAnsi="Times New Roman" w:cs="Times New Roman"/>
                <w:b/>
                <w:bCs/>
                <w:sz w:val="24"/>
                <w:szCs w:val="24"/>
                <w:lang w:eastAsia="ru-RU"/>
              </w:rPr>
              <w:br/>
            </w:r>
            <w:r w:rsidR="009D6166" w:rsidRPr="00C26F12">
              <w:rPr>
                <w:rFonts w:ascii="Times New Roman" w:hAnsi="Times New Roman" w:cs="Times New Roman"/>
                <w:b/>
                <w:bCs/>
                <w:sz w:val="24"/>
                <w:szCs w:val="24"/>
                <w:lang w:eastAsia="ru-RU"/>
              </w:rPr>
              <w:t>177 523,9</w:t>
            </w:r>
            <w:r w:rsidRPr="00C26F12">
              <w:rPr>
                <w:rFonts w:ascii="Times New Roman" w:hAnsi="Times New Roman" w:cs="Times New Roman"/>
                <w:b/>
                <w:bCs/>
                <w:sz w:val="24"/>
                <w:szCs w:val="24"/>
                <w:lang w:eastAsia="ru-RU"/>
              </w:rPr>
              <w:t xml:space="preserve"> </w:t>
            </w:r>
            <w:proofErr w:type="spellStart"/>
            <w:r w:rsidRPr="00C26F12">
              <w:rPr>
                <w:rFonts w:ascii="Times New Roman" w:hAnsi="Times New Roman" w:cs="Times New Roman"/>
                <w:b/>
                <w:bCs/>
                <w:sz w:val="24"/>
                <w:szCs w:val="24"/>
                <w:lang w:eastAsia="ru-RU"/>
              </w:rPr>
              <w:t>МВт.год</w:t>
            </w:r>
            <w:proofErr w:type="spellEnd"/>
            <w:r w:rsidRPr="00C26F12">
              <w:rPr>
                <w:rFonts w:ascii="Times New Roman" w:hAnsi="Times New Roman" w:cs="Times New Roman"/>
                <w:b/>
                <w:bCs/>
                <w:sz w:val="24"/>
                <w:szCs w:val="24"/>
                <w:lang w:eastAsia="ru-RU"/>
              </w:rPr>
              <w:t>.</w:t>
            </w:r>
          </w:p>
        </w:tc>
      </w:tr>
      <w:tr w:rsidR="002C7870" w:rsidRPr="00C3487A" w14:paraId="7B46FFEE" w14:textId="77777777" w:rsidTr="000E75F0">
        <w:tc>
          <w:tcPr>
            <w:tcW w:w="6091" w:type="dxa"/>
            <w:vAlign w:val="center"/>
          </w:tcPr>
          <w:p w14:paraId="517EC8D1" w14:textId="77777777" w:rsidR="002C7870" w:rsidRPr="00C26F12" w:rsidRDefault="002C7870" w:rsidP="000E75F0">
            <w:pPr>
              <w:spacing w:after="0"/>
              <w:jc w:val="center"/>
              <w:rPr>
                <w:rFonts w:ascii="Times New Roman" w:hAnsi="Times New Roman" w:cs="Times New Roman"/>
                <w:sz w:val="24"/>
                <w:szCs w:val="24"/>
                <w:lang w:eastAsia="ru-RU"/>
              </w:rPr>
            </w:pPr>
            <w:r w:rsidRPr="00C26F12">
              <w:rPr>
                <w:rFonts w:ascii="Times New Roman" w:hAnsi="Times New Roman" w:cs="Times New Roman"/>
                <w:sz w:val="24"/>
                <w:szCs w:val="24"/>
                <w:lang w:eastAsia="ru-RU"/>
              </w:rPr>
              <w:t>Збільшення виробництва енергії з відновлюваних джерел енергії:</w:t>
            </w:r>
          </w:p>
        </w:tc>
        <w:tc>
          <w:tcPr>
            <w:tcW w:w="2835" w:type="dxa"/>
            <w:vAlign w:val="center"/>
          </w:tcPr>
          <w:p w14:paraId="07EAD5CB" w14:textId="5DDED003" w:rsidR="002C7870" w:rsidRPr="00C26F12" w:rsidRDefault="00F4268E" w:rsidP="000E75F0">
            <w:pPr>
              <w:spacing w:after="0"/>
              <w:jc w:val="center"/>
              <w:rPr>
                <w:rFonts w:ascii="Times New Roman" w:hAnsi="Times New Roman" w:cs="Times New Roman"/>
                <w:sz w:val="24"/>
                <w:szCs w:val="24"/>
                <w:lang w:eastAsia="ru-RU"/>
              </w:rPr>
            </w:pPr>
            <w:r w:rsidRPr="00C26F12">
              <w:rPr>
                <w:rFonts w:ascii="Times New Roman" w:hAnsi="Times New Roman" w:cs="Times New Roman"/>
                <w:b/>
                <w:bCs/>
                <w:sz w:val="24"/>
                <w:szCs w:val="24"/>
                <w:lang w:eastAsia="ru-RU"/>
              </w:rPr>
              <w:t>1</w:t>
            </w:r>
            <w:r w:rsidR="004C3A34" w:rsidRPr="00C26F12">
              <w:rPr>
                <w:rFonts w:ascii="Times New Roman" w:hAnsi="Times New Roman" w:cs="Times New Roman"/>
                <w:b/>
                <w:bCs/>
                <w:sz w:val="24"/>
                <w:szCs w:val="24"/>
                <w:lang w:eastAsia="ru-RU"/>
              </w:rPr>
              <w:t>2</w:t>
            </w:r>
            <w:r w:rsidR="002C7870" w:rsidRPr="00C26F12">
              <w:rPr>
                <w:rFonts w:ascii="Times New Roman" w:hAnsi="Times New Roman" w:cs="Times New Roman"/>
                <w:b/>
                <w:bCs/>
                <w:sz w:val="24"/>
                <w:szCs w:val="24"/>
                <w:lang w:eastAsia="ru-RU"/>
              </w:rPr>
              <w:t xml:space="preserve">%, </w:t>
            </w:r>
            <w:r w:rsidR="002C7870" w:rsidRPr="00C26F12">
              <w:rPr>
                <w:rFonts w:ascii="Times New Roman" w:hAnsi="Times New Roman" w:cs="Times New Roman"/>
                <w:b/>
                <w:bCs/>
                <w:sz w:val="24"/>
                <w:szCs w:val="24"/>
                <w:lang w:eastAsia="ru-RU"/>
              </w:rPr>
              <w:br/>
              <w:t xml:space="preserve">або </w:t>
            </w:r>
            <w:r w:rsidR="002C7870" w:rsidRPr="00C26F12">
              <w:rPr>
                <w:rFonts w:ascii="Times New Roman" w:hAnsi="Times New Roman" w:cs="Times New Roman"/>
                <w:b/>
                <w:bCs/>
                <w:sz w:val="24"/>
                <w:szCs w:val="24"/>
                <w:lang w:eastAsia="ru-RU"/>
              </w:rPr>
              <w:br/>
            </w:r>
            <w:r w:rsidR="009D6166" w:rsidRPr="00C26F12">
              <w:rPr>
                <w:rFonts w:ascii="Times New Roman" w:hAnsi="Times New Roman" w:cs="Times New Roman"/>
                <w:b/>
                <w:bCs/>
                <w:sz w:val="24"/>
                <w:szCs w:val="24"/>
                <w:lang w:eastAsia="ru-RU"/>
              </w:rPr>
              <w:t>106 </w:t>
            </w:r>
            <w:r w:rsidR="00D31F9B">
              <w:rPr>
                <w:rFonts w:ascii="Times New Roman" w:hAnsi="Times New Roman" w:cs="Times New Roman"/>
                <w:b/>
                <w:bCs/>
                <w:sz w:val="24"/>
                <w:szCs w:val="24"/>
                <w:lang w:val="en-US" w:eastAsia="ru-RU"/>
              </w:rPr>
              <w:t>740</w:t>
            </w:r>
            <w:r w:rsidR="009D6166" w:rsidRPr="00C26F12">
              <w:rPr>
                <w:rFonts w:ascii="Times New Roman" w:hAnsi="Times New Roman" w:cs="Times New Roman"/>
                <w:b/>
                <w:bCs/>
                <w:sz w:val="24"/>
                <w:szCs w:val="24"/>
                <w:lang w:eastAsia="ru-RU"/>
              </w:rPr>
              <w:t>,</w:t>
            </w:r>
            <w:r w:rsidR="00D31F9B">
              <w:rPr>
                <w:rFonts w:ascii="Times New Roman" w:hAnsi="Times New Roman" w:cs="Times New Roman"/>
                <w:b/>
                <w:bCs/>
                <w:sz w:val="24"/>
                <w:szCs w:val="24"/>
                <w:lang w:val="en-US" w:eastAsia="ru-RU"/>
              </w:rPr>
              <w:t>7</w:t>
            </w:r>
            <w:r w:rsidR="002C7870" w:rsidRPr="00C26F12">
              <w:rPr>
                <w:rFonts w:ascii="Times New Roman" w:hAnsi="Times New Roman" w:cs="Times New Roman"/>
                <w:b/>
                <w:bCs/>
                <w:sz w:val="24"/>
                <w:szCs w:val="24"/>
                <w:lang w:eastAsia="ru-RU"/>
              </w:rPr>
              <w:t xml:space="preserve"> </w:t>
            </w:r>
            <w:proofErr w:type="spellStart"/>
            <w:r w:rsidR="002C7870" w:rsidRPr="00C26F12">
              <w:rPr>
                <w:rFonts w:ascii="Times New Roman" w:hAnsi="Times New Roman" w:cs="Times New Roman"/>
                <w:b/>
                <w:bCs/>
                <w:sz w:val="24"/>
                <w:szCs w:val="24"/>
                <w:lang w:eastAsia="ru-RU"/>
              </w:rPr>
              <w:t>МВт.год</w:t>
            </w:r>
            <w:proofErr w:type="spellEnd"/>
            <w:r w:rsidR="002C7870" w:rsidRPr="00C26F12">
              <w:rPr>
                <w:rFonts w:ascii="Times New Roman" w:hAnsi="Times New Roman" w:cs="Times New Roman"/>
                <w:b/>
                <w:bCs/>
                <w:sz w:val="24"/>
                <w:szCs w:val="24"/>
                <w:lang w:eastAsia="ru-RU"/>
              </w:rPr>
              <w:t>.</w:t>
            </w:r>
          </w:p>
        </w:tc>
      </w:tr>
    </w:tbl>
    <w:p w14:paraId="6DD53AA1" w14:textId="7EDA3572" w:rsidR="002C7870" w:rsidRPr="00C3487A" w:rsidRDefault="002C7870" w:rsidP="000E75F0">
      <w:pPr>
        <w:spacing w:before="240"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В таблиці 1.4. наведені секторальні цілі сталого енергетичного розвитку </w:t>
      </w:r>
      <w:r w:rsidR="000E75F0" w:rsidRPr="00C3487A">
        <w:rPr>
          <w:rFonts w:ascii="Times New Roman" w:hAnsi="Times New Roman" w:cs="Times New Roman"/>
          <w:sz w:val="24"/>
          <w:szCs w:val="24"/>
          <w:lang w:eastAsia="ru-RU"/>
        </w:rPr>
        <w:t>Бучанської</w:t>
      </w:r>
      <w:r w:rsidRPr="00C3487A">
        <w:rPr>
          <w:rFonts w:ascii="Times New Roman" w:hAnsi="Times New Roman" w:cs="Times New Roman"/>
          <w:sz w:val="24"/>
          <w:szCs w:val="24"/>
          <w:lang w:eastAsia="ru-RU"/>
        </w:rPr>
        <w:t xml:space="preserve"> МТГ (назви та порядок секторів наведені відповідно до методології МЕП). Показники підвищення енергоефективності та розвитку ВДЕ вказані відносно базової лінії енергоспоживання.</w:t>
      </w:r>
    </w:p>
    <w:p w14:paraId="2837255B" w14:textId="77777777" w:rsidR="002C7870" w:rsidRPr="00C3487A" w:rsidRDefault="002C7870" w:rsidP="000E75F0">
      <w:pPr>
        <w:spacing w:after="0"/>
        <w:jc w:val="right"/>
        <w:rPr>
          <w:rFonts w:ascii="Times New Roman" w:hAnsi="Times New Roman" w:cs="Times New Roman"/>
          <w:sz w:val="24"/>
          <w:szCs w:val="24"/>
          <w:lang w:eastAsia="ru-RU"/>
        </w:rPr>
      </w:pPr>
      <w:r w:rsidRPr="00C3487A">
        <w:rPr>
          <w:rFonts w:ascii="Times New Roman" w:hAnsi="Times New Roman" w:cs="Times New Roman"/>
          <w:sz w:val="24"/>
          <w:szCs w:val="24"/>
          <w:lang w:eastAsia="ru-RU"/>
        </w:rPr>
        <w:t>Таблиця 1.4.</w:t>
      </w:r>
    </w:p>
    <w:p w14:paraId="6BDB6AA7" w14:textId="0BEF5D21" w:rsidR="00E633C3" w:rsidRPr="00C3487A" w:rsidRDefault="00E633C3" w:rsidP="00E633C3">
      <w:pPr>
        <w:spacing w:after="0"/>
        <w:jc w:val="center"/>
        <w:rPr>
          <w:rFonts w:ascii="Times New Roman" w:hAnsi="Times New Roman" w:cs="Times New Roman"/>
          <w:sz w:val="24"/>
          <w:szCs w:val="24"/>
          <w:lang w:eastAsia="ru-RU"/>
        </w:rPr>
      </w:pPr>
      <w:r w:rsidRPr="00C3487A">
        <w:rPr>
          <w:rFonts w:ascii="Times New Roman" w:hAnsi="Times New Roman" w:cs="Times New Roman"/>
          <w:sz w:val="24"/>
          <w:szCs w:val="24"/>
          <w:lang w:eastAsia="ru-RU"/>
        </w:rPr>
        <w:t>Секторальні цілі щодо підвищення енергоефективності та розвитку ВДЕ до 2030 року</w:t>
      </w:r>
    </w:p>
    <w:tbl>
      <w:tblPr>
        <w:tblW w:w="5072" w:type="pct"/>
        <w:tblInd w:w="-34" w:type="dxa"/>
        <w:tblLayout w:type="fixed"/>
        <w:tblLook w:val="04A0" w:firstRow="1" w:lastRow="0" w:firstColumn="1" w:lastColumn="0" w:noHBand="0" w:noVBand="1"/>
      </w:tblPr>
      <w:tblGrid>
        <w:gridCol w:w="4353"/>
        <w:gridCol w:w="1549"/>
        <w:gridCol w:w="1547"/>
        <w:gridCol w:w="498"/>
        <w:gridCol w:w="16"/>
        <w:gridCol w:w="1309"/>
        <w:gridCol w:w="455"/>
        <w:gridCol w:w="23"/>
        <w:gridCol w:w="18"/>
      </w:tblGrid>
      <w:tr w:rsidR="002C7870" w:rsidRPr="00C3487A" w14:paraId="75F526DA" w14:textId="77777777" w:rsidTr="00BC0668">
        <w:trPr>
          <w:trHeight w:val="357"/>
        </w:trPr>
        <w:tc>
          <w:tcPr>
            <w:tcW w:w="2228"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A0D911" w14:textId="77777777" w:rsidR="002C7870" w:rsidRPr="00C3487A" w:rsidRDefault="002C7870" w:rsidP="002C7870">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Назва сектора</w:t>
            </w:r>
          </w:p>
        </w:tc>
        <w:tc>
          <w:tcPr>
            <w:tcW w:w="2772" w:type="pct"/>
            <w:gridSpan w:val="8"/>
            <w:tcBorders>
              <w:top w:val="single" w:sz="4" w:space="0" w:color="000000"/>
              <w:left w:val="nil"/>
              <w:right w:val="single" w:sz="4" w:space="0" w:color="000000"/>
            </w:tcBorders>
            <w:shd w:val="clear" w:color="auto" w:fill="auto"/>
            <w:vAlign w:val="center"/>
          </w:tcPr>
          <w:p w14:paraId="43B4462E" w14:textId="77777777" w:rsidR="002C7870" w:rsidRPr="00C3487A" w:rsidRDefault="002C7870" w:rsidP="002C7870">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2030</w:t>
            </w:r>
          </w:p>
        </w:tc>
      </w:tr>
      <w:tr w:rsidR="002C7870" w:rsidRPr="00C3487A" w14:paraId="3B20830E" w14:textId="77777777" w:rsidTr="00BC0668">
        <w:trPr>
          <w:gridAfter w:val="1"/>
          <w:wAfter w:w="9" w:type="pct"/>
          <w:trHeight w:val="1917"/>
        </w:trPr>
        <w:tc>
          <w:tcPr>
            <w:tcW w:w="2228" w:type="pct"/>
            <w:vMerge/>
            <w:tcBorders>
              <w:top w:val="single" w:sz="4" w:space="0" w:color="000000"/>
              <w:left w:val="single" w:sz="4" w:space="0" w:color="000000"/>
              <w:bottom w:val="single" w:sz="4" w:space="0" w:color="000000"/>
              <w:right w:val="single" w:sz="4" w:space="0" w:color="auto"/>
            </w:tcBorders>
            <w:vAlign w:val="center"/>
            <w:hideMark/>
          </w:tcPr>
          <w:p w14:paraId="58E078B9" w14:textId="77777777" w:rsidR="002C7870" w:rsidRPr="00C3487A" w:rsidRDefault="002C7870" w:rsidP="002C7870">
            <w:pPr>
              <w:spacing w:after="0" w:line="240" w:lineRule="auto"/>
              <w:rPr>
                <w:rFonts w:ascii="Times New Roman" w:eastAsia="Times New Roman" w:hAnsi="Times New Roman" w:cs="Times New Roman"/>
                <w:color w:val="000000"/>
              </w:rPr>
            </w:pPr>
          </w:p>
        </w:tc>
        <w:tc>
          <w:tcPr>
            <w:tcW w:w="79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684310B" w14:textId="77777777" w:rsidR="002C7870" w:rsidRPr="00C3487A" w:rsidRDefault="002C7870" w:rsidP="002C7870">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Прогнозоване кінцеве споживання енергії</w:t>
            </w:r>
          </w:p>
        </w:tc>
        <w:tc>
          <w:tcPr>
            <w:tcW w:w="1055" w:type="pct"/>
            <w:gridSpan w:val="3"/>
            <w:tcBorders>
              <w:top w:val="single" w:sz="4" w:space="0" w:color="000000"/>
              <w:left w:val="single" w:sz="4" w:space="0" w:color="auto"/>
              <w:bottom w:val="single" w:sz="4" w:space="0" w:color="000000"/>
              <w:right w:val="single" w:sz="4" w:space="0" w:color="000000"/>
            </w:tcBorders>
            <w:shd w:val="clear" w:color="auto" w:fill="auto"/>
            <w:textDirection w:val="btLr"/>
            <w:vAlign w:val="center"/>
            <w:hideMark/>
          </w:tcPr>
          <w:p w14:paraId="085A32B0" w14:textId="77777777" w:rsidR="002C7870" w:rsidRPr="00C3487A" w:rsidRDefault="002C7870" w:rsidP="002C7870">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Підвищення енергоефективності</w:t>
            </w:r>
          </w:p>
        </w:tc>
        <w:tc>
          <w:tcPr>
            <w:tcW w:w="915" w:type="pct"/>
            <w:gridSpan w:val="3"/>
            <w:tcBorders>
              <w:top w:val="single" w:sz="4" w:space="0" w:color="000000"/>
              <w:left w:val="nil"/>
              <w:bottom w:val="single" w:sz="4" w:space="0" w:color="000000"/>
              <w:right w:val="single" w:sz="4" w:space="0" w:color="000000"/>
            </w:tcBorders>
            <w:shd w:val="clear" w:color="auto" w:fill="auto"/>
            <w:textDirection w:val="btLr"/>
            <w:vAlign w:val="center"/>
            <w:hideMark/>
          </w:tcPr>
          <w:p w14:paraId="07574C8D" w14:textId="77777777" w:rsidR="002C7870" w:rsidRPr="00C3487A" w:rsidRDefault="002C7870" w:rsidP="002C7870">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Розвиток ВДЕ</w:t>
            </w:r>
          </w:p>
        </w:tc>
      </w:tr>
      <w:tr w:rsidR="002C7870" w:rsidRPr="00C3487A" w14:paraId="10E13E42" w14:textId="77777777" w:rsidTr="00BC0668">
        <w:trPr>
          <w:gridAfter w:val="2"/>
          <w:wAfter w:w="21" w:type="pct"/>
          <w:trHeight w:val="272"/>
        </w:trPr>
        <w:tc>
          <w:tcPr>
            <w:tcW w:w="2228" w:type="pct"/>
            <w:vMerge/>
            <w:tcBorders>
              <w:top w:val="single" w:sz="4" w:space="0" w:color="000000"/>
              <w:left w:val="single" w:sz="4" w:space="0" w:color="000000"/>
              <w:bottom w:val="single" w:sz="4" w:space="0" w:color="000000"/>
              <w:right w:val="single" w:sz="4" w:space="0" w:color="000000"/>
            </w:tcBorders>
            <w:vAlign w:val="center"/>
            <w:hideMark/>
          </w:tcPr>
          <w:p w14:paraId="69509503" w14:textId="77777777" w:rsidR="002C7870" w:rsidRPr="00C3487A" w:rsidRDefault="002C7870" w:rsidP="002C7870">
            <w:pPr>
              <w:spacing w:after="0" w:line="240" w:lineRule="auto"/>
              <w:rPr>
                <w:rFonts w:ascii="Times New Roman" w:eastAsia="Times New Roman" w:hAnsi="Times New Roman" w:cs="Times New Roman"/>
                <w:color w:val="000000"/>
              </w:rPr>
            </w:pPr>
          </w:p>
        </w:tc>
        <w:tc>
          <w:tcPr>
            <w:tcW w:w="793" w:type="pct"/>
            <w:tcBorders>
              <w:top w:val="single" w:sz="4" w:space="0" w:color="auto"/>
              <w:left w:val="nil"/>
              <w:bottom w:val="single" w:sz="4" w:space="0" w:color="000000"/>
              <w:right w:val="single" w:sz="4" w:space="0" w:color="000000"/>
            </w:tcBorders>
            <w:shd w:val="clear" w:color="auto" w:fill="auto"/>
            <w:noWrap/>
            <w:vAlign w:val="center"/>
            <w:hideMark/>
          </w:tcPr>
          <w:p w14:paraId="537187A1" w14:textId="77777777" w:rsidR="002C7870" w:rsidRPr="00C3487A" w:rsidRDefault="002C7870" w:rsidP="002C7870">
            <w:pPr>
              <w:spacing w:after="0" w:line="240" w:lineRule="auto"/>
              <w:jc w:val="center"/>
              <w:rPr>
                <w:rFonts w:ascii="Times New Roman" w:eastAsia="Times New Roman" w:hAnsi="Times New Roman" w:cs="Times New Roman"/>
                <w:color w:val="000000"/>
              </w:rPr>
            </w:pPr>
            <w:proofErr w:type="spellStart"/>
            <w:r w:rsidRPr="00C3487A">
              <w:rPr>
                <w:rFonts w:ascii="Times New Roman" w:eastAsia="Times New Roman" w:hAnsi="Times New Roman" w:cs="Times New Roman"/>
                <w:color w:val="000000"/>
              </w:rPr>
              <w:t>МВт</w:t>
            </w:r>
            <w:r w:rsidRPr="00C3487A">
              <w:rPr>
                <w:rFonts w:ascii="Cambria Math" w:eastAsia="Times New Roman" w:hAnsi="Cambria Math" w:cs="Cambria Math"/>
                <w:color w:val="000000"/>
              </w:rPr>
              <w:t>⋅</w:t>
            </w:r>
            <w:r w:rsidRPr="00C3487A">
              <w:rPr>
                <w:rFonts w:ascii="Times New Roman" w:eastAsia="Times New Roman" w:hAnsi="Times New Roman" w:cs="Times New Roman"/>
                <w:color w:val="000000"/>
              </w:rPr>
              <w:t>год</w:t>
            </w:r>
            <w:proofErr w:type="spellEnd"/>
            <w:r w:rsidRPr="00C3487A">
              <w:rPr>
                <w:rFonts w:ascii="Times New Roman" w:eastAsia="Times New Roman" w:hAnsi="Times New Roman" w:cs="Times New Roman"/>
                <w:color w:val="000000"/>
              </w:rPr>
              <w:t>/ рік</w:t>
            </w:r>
          </w:p>
        </w:tc>
        <w:tc>
          <w:tcPr>
            <w:tcW w:w="792" w:type="pct"/>
            <w:tcBorders>
              <w:top w:val="nil"/>
              <w:left w:val="nil"/>
              <w:bottom w:val="single" w:sz="4" w:space="0" w:color="000000"/>
              <w:right w:val="single" w:sz="4" w:space="0" w:color="000000"/>
            </w:tcBorders>
            <w:shd w:val="clear" w:color="auto" w:fill="auto"/>
            <w:noWrap/>
            <w:vAlign w:val="center"/>
            <w:hideMark/>
          </w:tcPr>
          <w:p w14:paraId="456D08C6" w14:textId="77777777" w:rsidR="002C7870" w:rsidRPr="00C3487A" w:rsidRDefault="002C7870" w:rsidP="002C7870">
            <w:pPr>
              <w:spacing w:after="0" w:line="240" w:lineRule="auto"/>
              <w:jc w:val="center"/>
              <w:rPr>
                <w:rFonts w:ascii="Times New Roman" w:eastAsia="Times New Roman" w:hAnsi="Times New Roman" w:cs="Times New Roman"/>
                <w:color w:val="000000"/>
              </w:rPr>
            </w:pPr>
            <w:proofErr w:type="spellStart"/>
            <w:r w:rsidRPr="00C3487A">
              <w:rPr>
                <w:rFonts w:ascii="Times New Roman" w:eastAsia="Times New Roman" w:hAnsi="Times New Roman" w:cs="Times New Roman"/>
                <w:color w:val="000000"/>
              </w:rPr>
              <w:t>МВт</w:t>
            </w:r>
            <w:r w:rsidRPr="00C3487A">
              <w:rPr>
                <w:rFonts w:ascii="Cambria Math" w:eastAsia="Times New Roman" w:hAnsi="Cambria Math" w:cs="Cambria Math"/>
                <w:color w:val="000000"/>
              </w:rPr>
              <w:t>⋅</w:t>
            </w:r>
            <w:r w:rsidRPr="00C3487A">
              <w:rPr>
                <w:rFonts w:ascii="Times New Roman" w:eastAsia="Times New Roman" w:hAnsi="Times New Roman" w:cs="Times New Roman"/>
                <w:color w:val="000000"/>
              </w:rPr>
              <w:t>год</w:t>
            </w:r>
            <w:proofErr w:type="spellEnd"/>
            <w:r w:rsidRPr="00C3487A">
              <w:rPr>
                <w:rFonts w:ascii="Times New Roman" w:eastAsia="Times New Roman" w:hAnsi="Times New Roman" w:cs="Times New Roman"/>
                <w:color w:val="000000"/>
              </w:rPr>
              <w:t>/ рік</w:t>
            </w:r>
          </w:p>
        </w:tc>
        <w:tc>
          <w:tcPr>
            <w:tcW w:w="255" w:type="pct"/>
            <w:tcBorders>
              <w:top w:val="nil"/>
              <w:left w:val="nil"/>
              <w:bottom w:val="single" w:sz="4" w:space="0" w:color="000000"/>
              <w:right w:val="single" w:sz="4" w:space="0" w:color="000000"/>
            </w:tcBorders>
            <w:shd w:val="clear" w:color="auto" w:fill="auto"/>
            <w:noWrap/>
            <w:vAlign w:val="center"/>
            <w:hideMark/>
          </w:tcPr>
          <w:p w14:paraId="02F6733E" w14:textId="77777777" w:rsidR="002C7870" w:rsidRPr="00C3487A" w:rsidRDefault="002C7870" w:rsidP="002C7870">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w:t>
            </w:r>
          </w:p>
        </w:tc>
        <w:tc>
          <w:tcPr>
            <w:tcW w:w="678" w:type="pct"/>
            <w:gridSpan w:val="2"/>
            <w:tcBorders>
              <w:top w:val="nil"/>
              <w:left w:val="nil"/>
              <w:bottom w:val="single" w:sz="4" w:space="0" w:color="000000"/>
              <w:right w:val="single" w:sz="4" w:space="0" w:color="000000"/>
            </w:tcBorders>
            <w:shd w:val="clear" w:color="auto" w:fill="auto"/>
            <w:noWrap/>
            <w:vAlign w:val="center"/>
            <w:hideMark/>
          </w:tcPr>
          <w:p w14:paraId="43AFC6CC" w14:textId="77777777" w:rsidR="002C7870" w:rsidRPr="00C3487A" w:rsidRDefault="002C7870" w:rsidP="002C7870">
            <w:pPr>
              <w:spacing w:after="0" w:line="240" w:lineRule="auto"/>
              <w:jc w:val="center"/>
              <w:rPr>
                <w:rFonts w:ascii="Times New Roman" w:eastAsia="Times New Roman" w:hAnsi="Times New Roman" w:cs="Times New Roman"/>
                <w:color w:val="000000"/>
              </w:rPr>
            </w:pPr>
            <w:proofErr w:type="spellStart"/>
            <w:r w:rsidRPr="00C3487A">
              <w:rPr>
                <w:rFonts w:ascii="Times New Roman" w:eastAsia="Times New Roman" w:hAnsi="Times New Roman" w:cs="Times New Roman"/>
                <w:color w:val="000000"/>
              </w:rPr>
              <w:t>МВт</w:t>
            </w:r>
            <w:r w:rsidRPr="00C3487A">
              <w:rPr>
                <w:rFonts w:ascii="Cambria Math" w:eastAsia="Times New Roman" w:hAnsi="Cambria Math" w:cs="Cambria Math"/>
                <w:color w:val="000000"/>
              </w:rPr>
              <w:t>⋅</w:t>
            </w:r>
            <w:r w:rsidRPr="00C3487A">
              <w:rPr>
                <w:rFonts w:ascii="Times New Roman" w:eastAsia="Times New Roman" w:hAnsi="Times New Roman" w:cs="Times New Roman"/>
                <w:color w:val="000000"/>
              </w:rPr>
              <w:t>год</w:t>
            </w:r>
            <w:proofErr w:type="spellEnd"/>
            <w:r w:rsidRPr="00C3487A">
              <w:rPr>
                <w:rFonts w:ascii="Times New Roman" w:eastAsia="Times New Roman" w:hAnsi="Times New Roman" w:cs="Times New Roman"/>
                <w:color w:val="000000"/>
              </w:rPr>
              <w:t>/ рік</w:t>
            </w:r>
          </w:p>
        </w:tc>
        <w:tc>
          <w:tcPr>
            <w:tcW w:w="233" w:type="pct"/>
            <w:tcBorders>
              <w:top w:val="nil"/>
              <w:left w:val="nil"/>
              <w:bottom w:val="single" w:sz="4" w:space="0" w:color="000000"/>
              <w:right w:val="single" w:sz="4" w:space="0" w:color="000000"/>
            </w:tcBorders>
            <w:shd w:val="clear" w:color="auto" w:fill="auto"/>
            <w:noWrap/>
            <w:vAlign w:val="center"/>
            <w:hideMark/>
          </w:tcPr>
          <w:p w14:paraId="496A5F92" w14:textId="77777777" w:rsidR="002C7870" w:rsidRPr="00C3487A" w:rsidRDefault="002C7870" w:rsidP="002C7870">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w:t>
            </w:r>
          </w:p>
        </w:tc>
      </w:tr>
      <w:tr w:rsidR="002C7870" w:rsidRPr="00C3487A" w14:paraId="2F53F05A" w14:textId="77777777" w:rsidTr="00BC0668">
        <w:trPr>
          <w:gridAfter w:val="2"/>
          <w:wAfter w:w="21" w:type="pct"/>
          <w:trHeight w:val="221"/>
        </w:trPr>
        <w:tc>
          <w:tcPr>
            <w:tcW w:w="2228" w:type="pct"/>
            <w:tcBorders>
              <w:top w:val="nil"/>
              <w:left w:val="single" w:sz="4" w:space="0" w:color="000000"/>
              <w:bottom w:val="single" w:sz="4" w:space="0" w:color="000000"/>
              <w:right w:val="single" w:sz="4" w:space="0" w:color="000000"/>
            </w:tcBorders>
            <w:shd w:val="clear" w:color="auto" w:fill="auto"/>
            <w:vAlign w:val="center"/>
            <w:hideMark/>
          </w:tcPr>
          <w:p w14:paraId="2C1E11C4" w14:textId="77777777" w:rsidR="002C7870" w:rsidRPr="00C3487A" w:rsidRDefault="002C7870" w:rsidP="002C7870">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Обов'язкові сектори</w:t>
            </w:r>
          </w:p>
        </w:tc>
        <w:tc>
          <w:tcPr>
            <w:tcW w:w="793" w:type="pct"/>
            <w:tcBorders>
              <w:top w:val="nil"/>
              <w:left w:val="nil"/>
              <w:bottom w:val="single" w:sz="4" w:space="0" w:color="000000"/>
              <w:right w:val="single" w:sz="4" w:space="0" w:color="000000"/>
            </w:tcBorders>
            <w:shd w:val="clear" w:color="auto" w:fill="auto"/>
            <w:noWrap/>
            <w:vAlign w:val="center"/>
            <w:hideMark/>
          </w:tcPr>
          <w:p w14:paraId="189C50FD" w14:textId="77777777" w:rsidR="002C7870" w:rsidRPr="00C3487A" w:rsidRDefault="002C7870" w:rsidP="002C7870">
            <w:pPr>
              <w:spacing w:after="0" w:line="240" w:lineRule="auto"/>
              <w:rPr>
                <w:rFonts w:ascii="Times New Roman" w:eastAsia="Times New Roman" w:hAnsi="Times New Roman" w:cs="Times New Roman"/>
                <w:color w:val="000000"/>
              </w:rPr>
            </w:pPr>
            <w:r w:rsidRPr="00C3487A">
              <w:rPr>
                <w:rFonts w:ascii="Times New Roman" w:eastAsia="Times New Roman" w:hAnsi="Times New Roman" w:cs="Times New Roman"/>
                <w:color w:val="000000"/>
              </w:rPr>
              <w:t> </w:t>
            </w:r>
          </w:p>
        </w:tc>
        <w:tc>
          <w:tcPr>
            <w:tcW w:w="792" w:type="pct"/>
            <w:tcBorders>
              <w:top w:val="nil"/>
              <w:left w:val="nil"/>
              <w:bottom w:val="single" w:sz="4" w:space="0" w:color="000000"/>
              <w:right w:val="single" w:sz="4" w:space="0" w:color="000000"/>
            </w:tcBorders>
            <w:shd w:val="clear" w:color="auto" w:fill="auto"/>
            <w:noWrap/>
            <w:vAlign w:val="center"/>
            <w:hideMark/>
          </w:tcPr>
          <w:p w14:paraId="3FDBCA02" w14:textId="77777777" w:rsidR="002C7870" w:rsidRPr="00C3487A" w:rsidRDefault="002C7870" w:rsidP="002C7870">
            <w:pPr>
              <w:spacing w:after="0" w:line="240" w:lineRule="auto"/>
              <w:rPr>
                <w:rFonts w:ascii="Times New Roman" w:eastAsia="Times New Roman" w:hAnsi="Times New Roman" w:cs="Times New Roman"/>
                <w:color w:val="000000"/>
              </w:rPr>
            </w:pPr>
            <w:r w:rsidRPr="00C3487A">
              <w:rPr>
                <w:rFonts w:ascii="Times New Roman" w:eastAsia="Times New Roman" w:hAnsi="Times New Roman" w:cs="Times New Roman"/>
                <w:color w:val="000000"/>
              </w:rPr>
              <w:t> </w:t>
            </w:r>
          </w:p>
        </w:tc>
        <w:tc>
          <w:tcPr>
            <w:tcW w:w="255" w:type="pct"/>
            <w:tcBorders>
              <w:top w:val="nil"/>
              <w:left w:val="nil"/>
              <w:bottom w:val="single" w:sz="4" w:space="0" w:color="000000"/>
              <w:right w:val="single" w:sz="4" w:space="0" w:color="000000"/>
            </w:tcBorders>
            <w:shd w:val="clear" w:color="auto" w:fill="auto"/>
            <w:noWrap/>
            <w:vAlign w:val="center"/>
            <w:hideMark/>
          </w:tcPr>
          <w:p w14:paraId="6DE18F3B" w14:textId="77777777" w:rsidR="002C7870" w:rsidRPr="00C3487A" w:rsidRDefault="002C7870" w:rsidP="002C7870">
            <w:pPr>
              <w:spacing w:after="0" w:line="240" w:lineRule="auto"/>
              <w:rPr>
                <w:rFonts w:ascii="Times New Roman" w:eastAsia="Times New Roman" w:hAnsi="Times New Roman" w:cs="Times New Roman"/>
                <w:color w:val="000000"/>
              </w:rPr>
            </w:pPr>
            <w:r w:rsidRPr="00C3487A">
              <w:rPr>
                <w:rFonts w:ascii="Times New Roman" w:eastAsia="Times New Roman" w:hAnsi="Times New Roman" w:cs="Times New Roman"/>
                <w:color w:val="000000"/>
              </w:rPr>
              <w:t> </w:t>
            </w:r>
          </w:p>
        </w:tc>
        <w:tc>
          <w:tcPr>
            <w:tcW w:w="678" w:type="pct"/>
            <w:gridSpan w:val="2"/>
            <w:tcBorders>
              <w:top w:val="nil"/>
              <w:left w:val="nil"/>
              <w:bottom w:val="single" w:sz="4" w:space="0" w:color="000000"/>
              <w:right w:val="single" w:sz="4" w:space="0" w:color="000000"/>
            </w:tcBorders>
            <w:shd w:val="clear" w:color="auto" w:fill="auto"/>
            <w:noWrap/>
            <w:vAlign w:val="center"/>
            <w:hideMark/>
          </w:tcPr>
          <w:p w14:paraId="0140C8D7" w14:textId="77777777" w:rsidR="002C7870" w:rsidRPr="00C3487A" w:rsidRDefault="002C7870" w:rsidP="002C7870">
            <w:pPr>
              <w:spacing w:after="0" w:line="240" w:lineRule="auto"/>
              <w:rPr>
                <w:rFonts w:ascii="Times New Roman" w:eastAsia="Times New Roman" w:hAnsi="Times New Roman" w:cs="Times New Roman"/>
                <w:color w:val="000000"/>
              </w:rPr>
            </w:pPr>
            <w:r w:rsidRPr="00C3487A">
              <w:rPr>
                <w:rFonts w:ascii="Times New Roman" w:eastAsia="Times New Roman" w:hAnsi="Times New Roman" w:cs="Times New Roman"/>
                <w:color w:val="000000"/>
              </w:rPr>
              <w:t> </w:t>
            </w:r>
          </w:p>
        </w:tc>
        <w:tc>
          <w:tcPr>
            <w:tcW w:w="233" w:type="pct"/>
            <w:tcBorders>
              <w:top w:val="nil"/>
              <w:left w:val="nil"/>
              <w:bottom w:val="single" w:sz="4" w:space="0" w:color="000000"/>
              <w:right w:val="single" w:sz="4" w:space="0" w:color="000000"/>
            </w:tcBorders>
            <w:shd w:val="clear" w:color="auto" w:fill="auto"/>
            <w:noWrap/>
            <w:vAlign w:val="center"/>
            <w:hideMark/>
          </w:tcPr>
          <w:p w14:paraId="2D65A411" w14:textId="77777777" w:rsidR="002C7870" w:rsidRPr="00C3487A" w:rsidRDefault="002C7870" w:rsidP="002C7870">
            <w:pPr>
              <w:spacing w:after="0" w:line="240" w:lineRule="auto"/>
              <w:rPr>
                <w:rFonts w:ascii="Times New Roman" w:eastAsia="Times New Roman" w:hAnsi="Times New Roman" w:cs="Times New Roman"/>
                <w:color w:val="000000"/>
              </w:rPr>
            </w:pPr>
            <w:r w:rsidRPr="00C3487A">
              <w:rPr>
                <w:rFonts w:ascii="Times New Roman" w:eastAsia="Times New Roman" w:hAnsi="Times New Roman" w:cs="Times New Roman"/>
                <w:color w:val="000000"/>
              </w:rPr>
              <w:t> </w:t>
            </w:r>
          </w:p>
        </w:tc>
      </w:tr>
      <w:tr w:rsidR="00D31F9B" w:rsidRPr="00C3487A" w14:paraId="42B594AE" w14:textId="77777777" w:rsidTr="00F4268E">
        <w:trPr>
          <w:gridAfter w:val="2"/>
          <w:wAfter w:w="21" w:type="pct"/>
          <w:trHeight w:val="126"/>
        </w:trPr>
        <w:tc>
          <w:tcPr>
            <w:tcW w:w="2228" w:type="pct"/>
            <w:tcBorders>
              <w:top w:val="nil"/>
              <w:left w:val="single" w:sz="4" w:space="0" w:color="000000"/>
              <w:bottom w:val="single" w:sz="4" w:space="0" w:color="000000"/>
              <w:right w:val="single" w:sz="4" w:space="0" w:color="000000"/>
            </w:tcBorders>
            <w:shd w:val="clear" w:color="auto" w:fill="auto"/>
            <w:vAlign w:val="center"/>
            <w:hideMark/>
          </w:tcPr>
          <w:p w14:paraId="4238794F" w14:textId="77777777" w:rsidR="00D31F9B" w:rsidRPr="00C3487A" w:rsidRDefault="00D31F9B" w:rsidP="00D31F9B">
            <w:pPr>
              <w:spacing w:after="0" w:line="240" w:lineRule="auto"/>
              <w:rPr>
                <w:rFonts w:ascii="Times New Roman" w:eastAsia="Times New Roman" w:hAnsi="Times New Roman" w:cs="Times New Roman"/>
                <w:color w:val="000000"/>
              </w:rPr>
            </w:pPr>
            <w:r w:rsidRPr="00C3487A">
              <w:rPr>
                <w:rFonts w:ascii="Times New Roman" w:hAnsi="Times New Roman" w:cs="Times New Roman"/>
                <w:color w:val="000000"/>
              </w:rPr>
              <w:t>Громадські будівлі (Муніципальні будівлі)</w:t>
            </w:r>
          </w:p>
        </w:tc>
        <w:tc>
          <w:tcPr>
            <w:tcW w:w="793" w:type="pct"/>
            <w:tcBorders>
              <w:top w:val="nil"/>
              <w:left w:val="nil"/>
              <w:bottom w:val="single" w:sz="4" w:space="0" w:color="000000"/>
              <w:right w:val="single" w:sz="4" w:space="0" w:color="000000"/>
            </w:tcBorders>
            <w:shd w:val="clear" w:color="auto" w:fill="auto"/>
            <w:noWrap/>
            <w:vAlign w:val="center"/>
          </w:tcPr>
          <w:p w14:paraId="0B92AE45" w14:textId="651572DE" w:rsidR="00D31F9B" w:rsidRPr="009D6166" w:rsidRDefault="00D31F9B" w:rsidP="00D31F9B">
            <w:pPr>
              <w:spacing w:after="0" w:line="240" w:lineRule="auto"/>
              <w:jc w:val="center"/>
              <w:rPr>
                <w:rFonts w:ascii="Times New Roman" w:hAnsi="Times New Roman" w:cs="Times New Roman"/>
                <w:color w:val="000000"/>
                <w:sz w:val="20"/>
                <w:szCs w:val="20"/>
              </w:rPr>
            </w:pPr>
            <w:r w:rsidRPr="00D31F9B">
              <w:rPr>
                <w:rFonts w:ascii="Times New Roman" w:hAnsi="Times New Roman" w:cs="Times New Roman"/>
                <w:color w:val="000000"/>
                <w:sz w:val="20"/>
                <w:szCs w:val="20"/>
              </w:rPr>
              <w:t>24747,6</w:t>
            </w:r>
          </w:p>
        </w:tc>
        <w:tc>
          <w:tcPr>
            <w:tcW w:w="792" w:type="pct"/>
            <w:tcBorders>
              <w:top w:val="nil"/>
              <w:left w:val="nil"/>
              <w:bottom w:val="single" w:sz="4" w:space="0" w:color="000000"/>
              <w:right w:val="single" w:sz="4" w:space="0" w:color="000000"/>
            </w:tcBorders>
            <w:shd w:val="clear" w:color="auto" w:fill="auto"/>
            <w:noWrap/>
            <w:vAlign w:val="center"/>
          </w:tcPr>
          <w:p w14:paraId="153451B4" w14:textId="190F1EA3" w:rsidR="00D31F9B" w:rsidRPr="009D6166" w:rsidRDefault="00D31F9B" w:rsidP="00D31F9B">
            <w:pPr>
              <w:spacing w:after="0" w:line="240" w:lineRule="auto"/>
              <w:jc w:val="center"/>
              <w:rPr>
                <w:rFonts w:ascii="Times New Roman" w:hAnsi="Times New Roman" w:cs="Times New Roman"/>
                <w:color w:val="000000"/>
                <w:sz w:val="20"/>
                <w:szCs w:val="20"/>
              </w:rPr>
            </w:pPr>
            <w:r w:rsidRPr="00D31F9B">
              <w:rPr>
                <w:rFonts w:ascii="Times New Roman" w:hAnsi="Times New Roman" w:cs="Times New Roman"/>
                <w:color w:val="000000"/>
                <w:sz w:val="20"/>
                <w:szCs w:val="20"/>
              </w:rPr>
              <w:t>10186,5</w:t>
            </w:r>
          </w:p>
        </w:tc>
        <w:tc>
          <w:tcPr>
            <w:tcW w:w="255" w:type="pct"/>
            <w:tcBorders>
              <w:top w:val="nil"/>
              <w:left w:val="nil"/>
              <w:bottom w:val="single" w:sz="4" w:space="0" w:color="000000"/>
              <w:right w:val="single" w:sz="4" w:space="0" w:color="000000"/>
            </w:tcBorders>
            <w:shd w:val="clear" w:color="auto" w:fill="auto"/>
            <w:noWrap/>
            <w:vAlign w:val="center"/>
          </w:tcPr>
          <w:p w14:paraId="132F288E" w14:textId="627BC016" w:rsidR="00D31F9B" w:rsidRPr="009D6166" w:rsidRDefault="00D31F9B" w:rsidP="00D31F9B">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41</w:t>
            </w:r>
          </w:p>
        </w:tc>
        <w:tc>
          <w:tcPr>
            <w:tcW w:w="678" w:type="pct"/>
            <w:gridSpan w:val="2"/>
            <w:tcBorders>
              <w:top w:val="nil"/>
              <w:left w:val="nil"/>
              <w:bottom w:val="single" w:sz="4" w:space="0" w:color="000000"/>
              <w:right w:val="single" w:sz="4" w:space="0" w:color="000000"/>
            </w:tcBorders>
            <w:shd w:val="clear" w:color="auto" w:fill="auto"/>
            <w:noWrap/>
            <w:vAlign w:val="center"/>
          </w:tcPr>
          <w:p w14:paraId="133391FA" w14:textId="2F98BA7C" w:rsidR="00D31F9B" w:rsidRPr="00D31F9B" w:rsidRDefault="00D31F9B" w:rsidP="00D31F9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lang w:val="en-US"/>
              </w:rPr>
              <w:t>313</w:t>
            </w:r>
            <w:r>
              <w:rPr>
                <w:rFonts w:ascii="Times New Roman" w:hAnsi="Times New Roman" w:cs="Times New Roman"/>
                <w:color w:val="000000"/>
                <w:sz w:val="20"/>
                <w:szCs w:val="20"/>
              </w:rPr>
              <w:t>,9</w:t>
            </w:r>
          </w:p>
        </w:tc>
        <w:tc>
          <w:tcPr>
            <w:tcW w:w="233" w:type="pct"/>
            <w:tcBorders>
              <w:top w:val="nil"/>
              <w:left w:val="nil"/>
              <w:bottom w:val="single" w:sz="4" w:space="0" w:color="000000"/>
              <w:right w:val="single" w:sz="4" w:space="0" w:color="000000"/>
            </w:tcBorders>
            <w:shd w:val="clear" w:color="auto" w:fill="auto"/>
            <w:noWrap/>
            <w:vAlign w:val="center"/>
          </w:tcPr>
          <w:p w14:paraId="3C73D4C0" w14:textId="01A64A21" w:rsidR="00D31F9B" w:rsidRPr="009D6166" w:rsidRDefault="00D31F9B" w:rsidP="00D31F9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r>
      <w:tr w:rsidR="009D6166" w:rsidRPr="00C3487A" w14:paraId="01A5A5F8" w14:textId="77777777" w:rsidTr="00F4268E">
        <w:trPr>
          <w:gridAfter w:val="2"/>
          <w:wAfter w:w="21" w:type="pct"/>
          <w:trHeight w:val="171"/>
        </w:trPr>
        <w:tc>
          <w:tcPr>
            <w:tcW w:w="2228" w:type="pct"/>
            <w:tcBorders>
              <w:top w:val="nil"/>
              <w:left w:val="single" w:sz="4" w:space="0" w:color="000000"/>
              <w:bottom w:val="single" w:sz="4" w:space="0" w:color="000000"/>
              <w:right w:val="single" w:sz="4" w:space="0" w:color="000000"/>
            </w:tcBorders>
            <w:shd w:val="clear" w:color="auto" w:fill="auto"/>
            <w:vAlign w:val="center"/>
            <w:hideMark/>
          </w:tcPr>
          <w:p w14:paraId="4B15A343" w14:textId="77777777" w:rsidR="009D6166" w:rsidRPr="00C3487A" w:rsidRDefault="009D6166" w:rsidP="009D6166">
            <w:pPr>
              <w:spacing w:after="0" w:line="240" w:lineRule="auto"/>
              <w:rPr>
                <w:rFonts w:ascii="Times New Roman" w:eastAsia="Times New Roman" w:hAnsi="Times New Roman" w:cs="Times New Roman"/>
                <w:color w:val="000000"/>
              </w:rPr>
            </w:pPr>
            <w:r w:rsidRPr="00C3487A">
              <w:rPr>
                <w:rFonts w:ascii="Times New Roman" w:hAnsi="Times New Roman" w:cs="Times New Roman"/>
                <w:color w:val="000000"/>
              </w:rPr>
              <w:t>Житлові будівлі</w:t>
            </w:r>
          </w:p>
        </w:tc>
        <w:tc>
          <w:tcPr>
            <w:tcW w:w="793" w:type="pct"/>
            <w:tcBorders>
              <w:top w:val="nil"/>
              <w:left w:val="nil"/>
              <w:bottom w:val="single" w:sz="4" w:space="0" w:color="000000"/>
              <w:right w:val="single" w:sz="4" w:space="0" w:color="000000"/>
            </w:tcBorders>
            <w:shd w:val="clear" w:color="auto" w:fill="auto"/>
            <w:noWrap/>
            <w:vAlign w:val="center"/>
          </w:tcPr>
          <w:p w14:paraId="18252931" w14:textId="7A1F013C"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584479,7</w:t>
            </w:r>
          </w:p>
        </w:tc>
        <w:tc>
          <w:tcPr>
            <w:tcW w:w="792" w:type="pct"/>
            <w:tcBorders>
              <w:top w:val="nil"/>
              <w:left w:val="nil"/>
              <w:bottom w:val="single" w:sz="4" w:space="0" w:color="000000"/>
              <w:right w:val="single" w:sz="4" w:space="0" w:color="000000"/>
            </w:tcBorders>
            <w:shd w:val="clear" w:color="auto" w:fill="auto"/>
            <w:noWrap/>
            <w:vAlign w:val="center"/>
          </w:tcPr>
          <w:p w14:paraId="64AA0D32" w14:textId="39828FF4"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121000,0</w:t>
            </w:r>
          </w:p>
        </w:tc>
        <w:tc>
          <w:tcPr>
            <w:tcW w:w="255" w:type="pct"/>
            <w:tcBorders>
              <w:top w:val="nil"/>
              <w:left w:val="nil"/>
              <w:bottom w:val="single" w:sz="4" w:space="0" w:color="000000"/>
              <w:right w:val="single" w:sz="4" w:space="0" w:color="000000"/>
            </w:tcBorders>
            <w:shd w:val="clear" w:color="auto" w:fill="auto"/>
            <w:noWrap/>
            <w:vAlign w:val="center"/>
          </w:tcPr>
          <w:p w14:paraId="6AC9338B" w14:textId="0D6E2EA9"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21</w:t>
            </w:r>
          </w:p>
        </w:tc>
        <w:tc>
          <w:tcPr>
            <w:tcW w:w="678" w:type="pct"/>
            <w:gridSpan w:val="2"/>
            <w:tcBorders>
              <w:top w:val="nil"/>
              <w:left w:val="nil"/>
              <w:bottom w:val="single" w:sz="4" w:space="0" w:color="000000"/>
              <w:right w:val="single" w:sz="4" w:space="0" w:color="000000"/>
            </w:tcBorders>
            <w:shd w:val="clear" w:color="auto" w:fill="auto"/>
            <w:noWrap/>
            <w:vAlign w:val="center"/>
          </w:tcPr>
          <w:p w14:paraId="43CB496A" w14:textId="549C4EB0"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41323,2</w:t>
            </w:r>
          </w:p>
        </w:tc>
        <w:tc>
          <w:tcPr>
            <w:tcW w:w="233" w:type="pct"/>
            <w:tcBorders>
              <w:top w:val="nil"/>
              <w:left w:val="nil"/>
              <w:bottom w:val="single" w:sz="4" w:space="0" w:color="000000"/>
              <w:right w:val="single" w:sz="4" w:space="0" w:color="000000"/>
            </w:tcBorders>
            <w:shd w:val="clear" w:color="auto" w:fill="auto"/>
            <w:noWrap/>
            <w:vAlign w:val="center"/>
          </w:tcPr>
          <w:p w14:paraId="68CC5354" w14:textId="53771CB6"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7</w:t>
            </w:r>
          </w:p>
        </w:tc>
      </w:tr>
      <w:tr w:rsidR="009D6166" w:rsidRPr="00C3487A" w14:paraId="79CC1C54" w14:textId="77777777" w:rsidTr="00F4268E">
        <w:trPr>
          <w:gridAfter w:val="2"/>
          <w:wAfter w:w="21" w:type="pct"/>
          <w:trHeight w:val="204"/>
        </w:trPr>
        <w:tc>
          <w:tcPr>
            <w:tcW w:w="2228" w:type="pct"/>
            <w:tcBorders>
              <w:top w:val="nil"/>
              <w:left w:val="single" w:sz="4" w:space="0" w:color="000000"/>
              <w:bottom w:val="single" w:sz="4" w:space="0" w:color="000000"/>
              <w:right w:val="single" w:sz="4" w:space="0" w:color="000000"/>
            </w:tcBorders>
            <w:shd w:val="clear" w:color="auto" w:fill="auto"/>
            <w:vAlign w:val="center"/>
            <w:hideMark/>
          </w:tcPr>
          <w:p w14:paraId="4ADCD683" w14:textId="77777777" w:rsidR="009D6166" w:rsidRPr="00C3487A" w:rsidRDefault="009D6166" w:rsidP="009D6166">
            <w:pPr>
              <w:spacing w:after="0" w:line="240" w:lineRule="auto"/>
              <w:rPr>
                <w:rFonts w:ascii="Times New Roman" w:eastAsia="Times New Roman" w:hAnsi="Times New Roman" w:cs="Times New Roman"/>
                <w:color w:val="000000"/>
              </w:rPr>
            </w:pPr>
            <w:r w:rsidRPr="00C3487A">
              <w:rPr>
                <w:rFonts w:ascii="Times New Roman" w:hAnsi="Times New Roman" w:cs="Times New Roman"/>
                <w:color w:val="000000"/>
              </w:rPr>
              <w:t>Сфера теплопостачання (Електроенергія)</w:t>
            </w:r>
          </w:p>
        </w:tc>
        <w:tc>
          <w:tcPr>
            <w:tcW w:w="793" w:type="pct"/>
            <w:tcBorders>
              <w:top w:val="nil"/>
              <w:left w:val="nil"/>
              <w:bottom w:val="single" w:sz="4" w:space="0" w:color="000000"/>
              <w:right w:val="single" w:sz="4" w:space="0" w:color="000000"/>
            </w:tcBorders>
            <w:shd w:val="clear" w:color="auto" w:fill="auto"/>
            <w:noWrap/>
            <w:vAlign w:val="center"/>
          </w:tcPr>
          <w:p w14:paraId="151E3B02" w14:textId="4A9B1BA6"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4243,8</w:t>
            </w:r>
          </w:p>
        </w:tc>
        <w:tc>
          <w:tcPr>
            <w:tcW w:w="792" w:type="pct"/>
            <w:tcBorders>
              <w:top w:val="nil"/>
              <w:left w:val="nil"/>
              <w:bottom w:val="single" w:sz="4" w:space="0" w:color="000000"/>
              <w:right w:val="single" w:sz="4" w:space="0" w:color="000000"/>
            </w:tcBorders>
            <w:shd w:val="clear" w:color="auto" w:fill="auto"/>
            <w:noWrap/>
            <w:vAlign w:val="center"/>
          </w:tcPr>
          <w:p w14:paraId="43CA6B62" w14:textId="4D17423E"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0,0</w:t>
            </w:r>
          </w:p>
        </w:tc>
        <w:tc>
          <w:tcPr>
            <w:tcW w:w="255" w:type="pct"/>
            <w:tcBorders>
              <w:top w:val="nil"/>
              <w:left w:val="nil"/>
              <w:bottom w:val="single" w:sz="4" w:space="0" w:color="000000"/>
              <w:right w:val="single" w:sz="4" w:space="0" w:color="000000"/>
            </w:tcBorders>
            <w:shd w:val="clear" w:color="auto" w:fill="auto"/>
            <w:noWrap/>
            <w:vAlign w:val="center"/>
          </w:tcPr>
          <w:p w14:paraId="47865628" w14:textId="2D07811F"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w:t>
            </w:r>
          </w:p>
        </w:tc>
        <w:tc>
          <w:tcPr>
            <w:tcW w:w="678" w:type="pct"/>
            <w:gridSpan w:val="2"/>
            <w:tcBorders>
              <w:top w:val="nil"/>
              <w:left w:val="nil"/>
              <w:bottom w:val="single" w:sz="4" w:space="0" w:color="000000"/>
              <w:right w:val="single" w:sz="4" w:space="0" w:color="000000"/>
            </w:tcBorders>
            <w:shd w:val="clear" w:color="auto" w:fill="auto"/>
            <w:noWrap/>
            <w:vAlign w:val="center"/>
          </w:tcPr>
          <w:p w14:paraId="07A42848" w14:textId="2BD1D55B"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0,0</w:t>
            </w:r>
          </w:p>
        </w:tc>
        <w:tc>
          <w:tcPr>
            <w:tcW w:w="233" w:type="pct"/>
            <w:tcBorders>
              <w:top w:val="nil"/>
              <w:left w:val="nil"/>
              <w:bottom w:val="single" w:sz="4" w:space="0" w:color="000000"/>
              <w:right w:val="single" w:sz="4" w:space="0" w:color="000000"/>
            </w:tcBorders>
            <w:shd w:val="clear" w:color="auto" w:fill="auto"/>
            <w:noWrap/>
            <w:vAlign w:val="center"/>
          </w:tcPr>
          <w:p w14:paraId="3FAA0D46" w14:textId="1A3E2B85"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w:t>
            </w:r>
          </w:p>
        </w:tc>
      </w:tr>
      <w:tr w:rsidR="009D6166" w:rsidRPr="00C3487A" w14:paraId="040D7200" w14:textId="77777777" w:rsidTr="00F4268E">
        <w:trPr>
          <w:gridAfter w:val="2"/>
          <w:wAfter w:w="21" w:type="pct"/>
          <w:trHeight w:val="108"/>
        </w:trPr>
        <w:tc>
          <w:tcPr>
            <w:tcW w:w="2228" w:type="pct"/>
            <w:tcBorders>
              <w:top w:val="nil"/>
              <w:left w:val="single" w:sz="4" w:space="0" w:color="000000"/>
              <w:bottom w:val="single" w:sz="4" w:space="0" w:color="000000"/>
              <w:right w:val="single" w:sz="4" w:space="0" w:color="000000"/>
            </w:tcBorders>
            <w:shd w:val="clear" w:color="auto" w:fill="auto"/>
            <w:vAlign w:val="center"/>
            <w:hideMark/>
          </w:tcPr>
          <w:p w14:paraId="2667C3EB" w14:textId="77777777" w:rsidR="009D6166" w:rsidRPr="00C3487A" w:rsidRDefault="009D6166" w:rsidP="009D6166">
            <w:pPr>
              <w:spacing w:after="0" w:line="240" w:lineRule="auto"/>
              <w:rPr>
                <w:rFonts w:ascii="Times New Roman" w:eastAsia="Times New Roman" w:hAnsi="Times New Roman" w:cs="Times New Roman"/>
                <w:color w:val="000000"/>
              </w:rPr>
            </w:pPr>
            <w:r w:rsidRPr="00C3487A">
              <w:rPr>
                <w:rFonts w:ascii="Times New Roman" w:hAnsi="Times New Roman" w:cs="Times New Roman"/>
                <w:color w:val="000000"/>
              </w:rPr>
              <w:t>Сфера водопостачання і водовідведення</w:t>
            </w:r>
          </w:p>
        </w:tc>
        <w:tc>
          <w:tcPr>
            <w:tcW w:w="793" w:type="pct"/>
            <w:tcBorders>
              <w:top w:val="nil"/>
              <w:left w:val="nil"/>
              <w:bottom w:val="single" w:sz="4" w:space="0" w:color="000000"/>
              <w:right w:val="single" w:sz="4" w:space="0" w:color="000000"/>
            </w:tcBorders>
            <w:shd w:val="clear" w:color="auto" w:fill="auto"/>
            <w:noWrap/>
            <w:vAlign w:val="center"/>
          </w:tcPr>
          <w:p w14:paraId="75D3DC85" w14:textId="66CA7744"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6199,0</w:t>
            </w:r>
          </w:p>
        </w:tc>
        <w:tc>
          <w:tcPr>
            <w:tcW w:w="792" w:type="pct"/>
            <w:tcBorders>
              <w:top w:val="nil"/>
              <w:left w:val="nil"/>
              <w:bottom w:val="single" w:sz="4" w:space="0" w:color="000000"/>
              <w:right w:val="single" w:sz="4" w:space="0" w:color="000000"/>
            </w:tcBorders>
            <w:shd w:val="clear" w:color="auto" w:fill="auto"/>
            <w:noWrap/>
            <w:vAlign w:val="center"/>
          </w:tcPr>
          <w:p w14:paraId="5BBFC576" w14:textId="57868361"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1475,8</w:t>
            </w:r>
          </w:p>
        </w:tc>
        <w:tc>
          <w:tcPr>
            <w:tcW w:w="255" w:type="pct"/>
            <w:tcBorders>
              <w:top w:val="nil"/>
              <w:left w:val="nil"/>
              <w:bottom w:val="single" w:sz="4" w:space="0" w:color="000000"/>
              <w:right w:val="single" w:sz="4" w:space="0" w:color="000000"/>
            </w:tcBorders>
            <w:shd w:val="clear" w:color="auto" w:fill="auto"/>
            <w:noWrap/>
            <w:vAlign w:val="center"/>
          </w:tcPr>
          <w:p w14:paraId="6707367A" w14:textId="4C362CB9"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24</w:t>
            </w:r>
          </w:p>
        </w:tc>
        <w:tc>
          <w:tcPr>
            <w:tcW w:w="678" w:type="pct"/>
            <w:gridSpan w:val="2"/>
            <w:tcBorders>
              <w:top w:val="nil"/>
              <w:left w:val="nil"/>
              <w:bottom w:val="single" w:sz="4" w:space="0" w:color="000000"/>
              <w:right w:val="single" w:sz="4" w:space="0" w:color="000000"/>
            </w:tcBorders>
            <w:shd w:val="clear" w:color="auto" w:fill="auto"/>
            <w:noWrap/>
            <w:vAlign w:val="center"/>
          </w:tcPr>
          <w:p w14:paraId="1AC1D4C4" w14:textId="2A4BD262"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705,6</w:t>
            </w:r>
          </w:p>
        </w:tc>
        <w:tc>
          <w:tcPr>
            <w:tcW w:w="233" w:type="pct"/>
            <w:tcBorders>
              <w:top w:val="nil"/>
              <w:left w:val="nil"/>
              <w:bottom w:val="single" w:sz="4" w:space="0" w:color="000000"/>
              <w:right w:val="single" w:sz="4" w:space="0" w:color="000000"/>
            </w:tcBorders>
            <w:shd w:val="clear" w:color="auto" w:fill="auto"/>
            <w:noWrap/>
            <w:vAlign w:val="center"/>
          </w:tcPr>
          <w:p w14:paraId="190C3301" w14:textId="6551A6E3"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11</w:t>
            </w:r>
          </w:p>
        </w:tc>
      </w:tr>
      <w:tr w:rsidR="009D6166" w:rsidRPr="00C3487A" w14:paraId="52BD77A3" w14:textId="77777777" w:rsidTr="00F4268E">
        <w:trPr>
          <w:gridAfter w:val="2"/>
          <w:wAfter w:w="21" w:type="pct"/>
          <w:trHeight w:val="153"/>
        </w:trPr>
        <w:tc>
          <w:tcPr>
            <w:tcW w:w="2228" w:type="pct"/>
            <w:tcBorders>
              <w:top w:val="nil"/>
              <w:left w:val="single" w:sz="4" w:space="0" w:color="000000"/>
              <w:bottom w:val="single" w:sz="4" w:space="0" w:color="000000"/>
              <w:right w:val="single" w:sz="4" w:space="0" w:color="000000"/>
            </w:tcBorders>
            <w:shd w:val="clear" w:color="auto" w:fill="auto"/>
            <w:vAlign w:val="center"/>
            <w:hideMark/>
          </w:tcPr>
          <w:p w14:paraId="12DB2C2A" w14:textId="77777777" w:rsidR="009D6166" w:rsidRPr="00C3487A" w:rsidRDefault="009D6166" w:rsidP="009D6166">
            <w:pPr>
              <w:spacing w:after="0" w:line="240" w:lineRule="auto"/>
              <w:rPr>
                <w:rFonts w:ascii="Times New Roman" w:eastAsia="Times New Roman" w:hAnsi="Times New Roman" w:cs="Times New Roman"/>
                <w:color w:val="000000"/>
              </w:rPr>
            </w:pPr>
            <w:r w:rsidRPr="00C3487A">
              <w:rPr>
                <w:rFonts w:ascii="Times New Roman" w:hAnsi="Times New Roman" w:cs="Times New Roman"/>
                <w:color w:val="000000"/>
              </w:rPr>
              <w:t>Сфера управління побутовими відходами</w:t>
            </w:r>
          </w:p>
        </w:tc>
        <w:tc>
          <w:tcPr>
            <w:tcW w:w="793" w:type="pct"/>
            <w:tcBorders>
              <w:top w:val="nil"/>
              <w:left w:val="nil"/>
              <w:bottom w:val="single" w:sz="4" w:space="0" w:color="000000"/>
              <w:right w:val="single" w:sz="4" w:space="0" w:color="000000"/>
            </w:tcBorders>
            <w:shd w:val="clear" w:color="auto" w:fill="auto"/>
            <w:noWrap/>
            <w:vAlign w:val="center"/>
          </w:tcPr>
          <w:p w14:paraId="7D3A09A4" w14:textId="23C723F1"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3811,8</w:t>
            </w:r>
          </w:p>
        </w:tc>
        <w:tc>
          <w:tcPr>
            <w:tcW w:w="792" w:type="pct"/>
            <w:tcBorders>
              <w:top w:val="nil"/>
              <w:left w:val="nil"/>
              <w:bottom w:val="single" w:sz="4" w:space="0" w:color="000000"/>
              <w:right w:val="single" w:sz="4" w:space="0" w:color="000000"/>
            </w:tcBorders>
            <w:shd w:val="clear" w:color="auto" w:fill="auto"/>
            <w:noWrap/>
            <w:vAlign w:val="center"/>
          </w:tcPr>
          <w:p w14:paraId="3690D63C" w14:textId="7859B42A"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114,3</w:t>
            </w:r>
          </w:p>
        </w:tc>
        <w:tc>
          <w:tcPr>
            <w:tcW w:w="255" w:type="pct"/>
            <w:tcBorders>
              <w:top w:val="nil"/>
              <w:left w:val="nil"/>
              <w:bottom w:val="single" w:sz="4" w:space="0" w:color="000000"/>
              <w:right w:val="single" w:sz="4" w:space="0" w:color="000000"/>
            </w:tcBorders>
            <w:shd w:val="clear" w:color="auto" w:fill="auto"/>
            <w:noWrap/>
            <w:vAlign w:val="center"/>
          </w:tcPr>
          <w:p w14:paraId="6D7786CC" w14:textId="4F399A35"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3</w:t>
            </w:r>
          </w:p>
        </w:tc>
        <w:tc>
          <w:tcPr>
            <w:tcW w:w="678" w:type="pct"/>
            <w:gridSpan w:val="2"/>
            <w:tcBorders>
              <w:top w:val="nil"/>
              <w:left w:val="nil"/>
              <w:bottom w:val="single" w:sz="4" w:space="0" w:color="000000"/>
              <w:right w:val="single" w:sz="4" w:space="0" w:color="000000"/>
            </w:tcBorders>
            <w:shd w:val="clear" w:color="auto" w:fill="auto"/>
            <w:noWrap/>
            <w:vAlign w:val="center"/>
          </w:tcPr>
          <w:p w14:paraId="1D7B397F" w14:textId="294A2C48"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0,0</w:t>
            </w:r>
          </w:p>
        </w:tc>
        <w:tc>
          <w:tcPr>
            <w:tcW w:w="233" w:type="pct"/>
            <w:tcBorders>
              <w:top w:val="nil"/>
              <w:left w:val="nil"/>
              <w:bottom w:val="single" w:sz="4" w:space="0" w:color="000000"/>
              <w:right w:val="single" w:sz="4" w:space="0" w:color="000000"/>
            </w:tcBorders>
            <w:shd w:val="clear" w:color="auto" w:fill="auto"/>
            <w:noWrap/>
            <w:vAlign w:val="center"/>
          </w:tcPr>
          <w:p w14:paraId="1B597A81" w14:textId="716CC817"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w:t>
            </w:r>
          </w:p>
        </w:tc>
      </w:tr>
      <w:tr w:rsidR="009D6166" w:rsidRPr="00C3487A" w14:paraId="2E576042" w14:textId="77777777" w:rsidTr="00F4268E">
        <w:trPr>
          <w:gridAfter w:val="2"/>
          <w:wAfter w:w="21" w:type="pct"/>
          <w:trHeight w:val="60"/>
        </w:trPr>
        <w:tc>
          <w:tcPr>
            <w:tcW w:w="2228" w:type="pct"/>
            <w:tcBorders>
              <w:top w:val="nil"/>
              <w:left w:val="single" w:sz="4" w:space="0" w:color="000000"/>
              <w:bottom w:val="single" w:sz="4" w:space="0" w:color="000000"/>
              <w:right w:val="single" w:sz="4" w:space="0" w:color="000000"/>
            </w:tcBorders>
            <w:shd w:val="clear" w:color="auto" w:fill="auto"/>
            <w:vAlign w:val="center"/>
          </w:tcPr>
          <w:p w14:paraId="49A37AB6" w14:textId="77777777" w:rsidR="009D6166" w:rsidRPr="00C3487A" w:rsidRDefault="009D6166" w:rsidP="009D6166">
            <w:pPr>
              <w:spacing w:after="0" w:line="240" w:lineRule="auto"/>
              <w:rPr>
                <w:rFonts w:ascii="Times New Roman" w:eastAsia="Times New Roman" w:hAnsi="Times New Roman" w:cs="Times New Roman"/>
                <w:color w:val="000000"/>
              </w:rPr>
            </w:pPr>
            <w:r w:rsidRPr="00C3487A">
              <w:rPr>
                <w:rFonts w:ascii="Times New Roman" w:hAnsi="Times New Roman" w:cs="Times New Roman"/>
                <w:color w:val="000000"/>
              </w:rPr>
              <w:t>Зовнішнє освітлення</w:t>
            </w:r>
          </w:p>
        </w:tc>
        <w:tc>
          <w:tcPr>
            <w:tcW w:w="793" w:type="pct"/>
            <w:tcBorders>
              <w:top w:val="nil"/>
              <w:left w:val="nil"/>
              <w:bottom w:val="single" w:sz="4" w:space="0" w:color="000000"/>
              <w:right w:val="single" w:sz="4" w:space="0" w:color="000000"/>
            </w:tcBorders>
            <w:shd w:val="clear" w:color="auto" w:fill="auto"/>
            <w:noWrap/>
            <w:vAlign w:val="center"/>
          </w:tcPr>
          <w:p w14:paraId="1FA7716F" w14:textId="7416545A"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2865,1</w:t>
            </w:r>
          </w:p>
        </w:tc>
        <w:tc>
          <w:tcPr>
            <w:tcW w:w="792" w:type="pct"/>
            <w:tcBorders>
              <w:top w:val="nil"/>
              <w:left w:val="nil"/>
              <w:bottom w:val="single" w:sz="4" w:space="0" w:color="000000"/>
              <w:right w:val="single" w:sz="4" w:space="0" w:color="000000"/>
            </w:tcBorders>
            <w:shd w:val="clear" w:color="auto" w:fill="auto"/>
            <w:noWrap/>
            <w:vAlign w:val="center"/>
          </w:tcPr>
          <w:p w14:paraId="75B77694" w14:textId="2F88CBE4"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1920,0</w:t>
            </w:r>
          </w:p>
        </w:tc>
        <w:tc>
          <w:tcPr>
            <w:tcW w:w="255" w:type="pct"/>
            <w:tcBorders>
              <w:top w:val="nil"/>
              <w:left w:val="nil"/>
              <w:bottom w:val="single" w:sz="4" w:space="0" w:color="000000"/>
              <w:right w:val="single" w:sz="4" w:space="0" w:color="000000"/>
            </w:tcBorders>
            <w:shd w:val="clear" w:color="auto" w:fill="auto"/>
            <w:noWrap/>
            <w:vAlign w:val="center"/>
          </w:tcPr>
          <w:p w14:paraId="1A4D0201" w14:textId="372E15EE"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67</w:t>
            </w:r>
          </w:p>
        </w:tc>
        <w:tc>
          <w:tcPr>
            <w:tcW w:w="678" w:type="pct"/>
            <w:gridSpan w:val="2"/>
            <w:tcBorders>
              <w:top w:val="nil"/>
              <w:left w:val="nil"/>
              <w:bottom w:val="single" w:sz="4" w:space="0" w:color="000000"/>
              <w:right w:val="single" w:sz="4" w:space="0" w:color="000000"/>
            </w:tcBorders>
            <w:shd w:val="clear" w:color="auto" w:fill="auto"/>
            <w:noWrap/>
            <w:vAlign w:val="center"/>
          </w:tcPr>
          <w:p w14:paraId="1752AC1E" w14:textId="30004F2D"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0,0</w:t>
            </w:r>
          </w:p>
        </w:tc>
        <w:tc>
          <w:tcPr>
            <w:tcW w:w="233" w:type="pct"/>
            <w:tcBorders>
              <w:top w:val="nil"/>
              <w:left w:val="nil"/>
              <w:bottom w:val="single" w:sz="4" w:space="0" w:color="000000"/>
              <w:right w:val="single" w:sz="4" w:space="0" w:color="000000"/>
            </w:tcBorders>
            <w:shd w:val="clear" w:color="auto" w:fill="auto"/>
            <w:noWrap/>
            <w:vAlign w:val="center"/>
          </w:tcPr>
          <w:p w14:paraId="59A1C6E0" w14:textId="337057D6"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w:t>
            </w:r>
          </w:p>
        </w:tc>
      </w:tr>
      <w:tr w:rsidR="00D31F9B" w:rsidRPr="00C3487A" w14:paraId="15E3F6B1" w14:textId="77777777" w:rsidTr="00F4268E">
        <w:trPr>
          <w:gridAfter w:val="2"/>
          <w:wAfter w:w="21" w:type="pct"/>
          <w:trHeight w:val="60"/>
        </w:trPr>
        <w:tc>
          <w:tcPr>
            <w:tcW w:w="2228" w:type="pct"/>
            <w:tcBorders>
              <w:top w:val="nil"/>
              <w:left w:val="single" w:sz="4" w:space="0" w:color="000000"/>
              <w:bottom w:val="single" w:sz="4" w:space="0" w:color="000000"/>
              <w:right w:val="single" w:sz="4" w:space="0" w:color="000000"/>
            </w:tcBorders>
            <w:shd w:val="clear" w:color="auto" w:fill="auto"/>
            <w:noWrap/>
            <w:vAlign w:val="center"/>
            <w:hideMark/>
          </w:tcPr>
          <w:p w14:paraId="6914987E" w14:textId="77777777" w:rsidR="00D31F9B" w:rsidRPr="00C3487A" w:rsidRDefault="00D31F9B" w:rsidP="00D31F9B">
            <w:pPr>
              <w:spacing w:after="0" w:line="240" w:lineRule="auto"/>
              <w:rPr>
                <w:rFonts w:ascii="Times New Roman" w:eastAsia="Times New Roman" w:hAnsi="Times New Roman" w:cs="Times New Roman"/>
                <w:color w:val="000000"/>
              </w:rPr>
            </w:pPr>
            <w:r w:rsidRPr="00C3487A">
              <w:rPr>
                <w:rFonts w:ascii="Times New Roman" w:hAnsi="Times New Roman" w:cs="Times New Roman"/>
                <w:color w:val="000000"/>
              </w:rPr>
              <w:t>Громадський транспорт</w:t>
            </w:r>
          </w:p>
        </w:tc>
        <w:tc>
          <w:tcPr>
            <w:tcW w:w="793" w:type="pct"/>
            <w:tcBorders>
              <w:top w:val="nil"/>
              <w:left w:val="nil"/>
              <w:bottom w:val="single" w:sz="4" w:space="0" w:color="000000"/>
              <w:right w:val="single" w:sz="4" w:space="0" w:color="000000"/>
            </w:tcBorders>
            <w:shd w:val="clear" w:color="auto" w:fill="auto"/>
            <w:noWrap/>
            <w:vAlign w:val="center"/>
          </w:tcPr>
          <w:p w14:paraId="562B15C7" w14:textId="61F99179" w:rsidR="00D31F9B" w:rsidRPr="009D6166" w:rsidRDefault="00D31F9B" w:rsidP="00D31F9B">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2818,8</w:t>
            </w:r>
          </w:p>
        </w:tc>
        <w:tc>
          <w:tcPr>
            <w:tcW w:w="792" w:type="pct"/>
            <w:tcBorders>
              <w:top w:val="nil"/>
              <w:left w:val="nil"/>
              <w:bottom w:val="single" w:sz="4" w:space="0" w:color="000000"/>
              <w:right w:val="single" w:sz="4" w:space="0" w:color="000000"/>
            </w:tcBorders>
            <w:shd w:val="clear" w:color="auto" w:fill="auto"/>
            <w:noWrap/>
            <w:vAlign w:val="center"/>
          </w:tcPr>
          <w:p w14:paraId="4DEF64BC" w14:textId="6AFEE828" w:rsidR="00D31F9B" w:rsidRPr="009D6166" w:rsidRDefault="00D31F9B" w:rsidP="00D31F9B">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307,5</w:t>
            </w:r>
          </w:p>
        </w:tc>
        <w:tc>
          <w:tcPr>
            <w:tcW w:w="255" w:type="pct"/>
            <w:tcBorders>
              <w:top w:val="nil"/>
              <w:left w:val="nil"/>
              <w:bottom w:val="single" w:sz="4" w:space="0" w:color="000000"/>
              <w:right w:val="single" w:sz="4" w:space="0" w:color="000000"/>
            </w:tcBorders>
            <w:shd w:val="clear" w:color="auto" w:fill="auto"/>
            <w:noWrap/>
            <w:vAlign w:val="center"/>
          </w:tcPr>
          <w:p w14:paraId="73F85A48" w14:textId="0E12AD57" w:rsidR="00D31F9B" w:rsidRPr="009D6166" w:rsidRDefault="00D31F9B" w:rsidP="00D31F9B">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11</w:t>
            </w:r>
          </w:p>
        </w:tc>
        <w:tc>
          <w:tcPr>
            <w:tcW w:w="678" w:type="pct"/>
            <w:gridSpan w:val="2"/>
            <w:tcBorders>
              <w:top w:val="nil"/>
              <w:left w:val="nil"/>
              <w:bottom w:val="single" w:sz="4" w:space="0" w:color="000000"/>
              <w:right w:val="single" w:sz="4" w:space="0" w:color="000000"/>
            </w:tcBorders>
            <w:shd w:val="clear" w:color="auto" w:fill="auto"/>
            <w:noWrap/>
            <w:vAlign w:val="center"/>
          </w:tcPr>
          <w:p w14:paraId="19AC8221" w14:textId="2C1BDC6B" w:rsidR="00D31F9B" w:rsidRPr="009D6166" w:rsidRDefault="00D31F9B" w:rsidP="00D31F9B">
            <w:pPr>
              <w:spacing w:after="0" w:line="240" w:lineRule="auto"/>
              <w:jc w:val="center"/>
              <w:rPr>
                <w:rFonts w:ascii="Times New Roman" w:hAnsi="Times New Roman" w:cs="Times New Roman"/>
                <w:color w:val="000000"/>
                <w:sz w:val="20"/>
                <w:szCs w:val="20"/>
              </w:rPr>
            </w:pPr>
            <w:r w:rsidRPr="00D31F9B">
              <w:rPr>
                <w:rFonts w:ascii="Times New Roman" w:hAnsi="Times New Roman" w:cs="Times New Roman"/>
                <w:color w:val="000000"/>
                <w:sz w:val="20"/>
                <w:szCs w:val="20"/>
              </w:rPr>
              <w:t>0,0</w:t>
            </w:r>
          </w:p>
        </w:tc>
        <w:tc>
          <w:tcPr>
            <w:tcW w:w="233" w:type="pct"/>
            <w:tcBorders>
              <w:top w:val="nil"/>
              <w:left w:val="nil"/>
              <w:bottom w:val="single" w:sz="4" w:space="0" w:color="000000"/>
              <w:right w:val="single" w:sz="4" w:space="0" w:color="000000"/>
            </w:tcBorders>
            <w:shd w:val="clear" w:color="auto" w:fill="auto"/>
            <w:noWrap/>
            <w:vAlign w:val="center"/>
          </w:tcPr>
          <w:p w14:paraId="0A08FD24" w14:textId="0AD59B3B" w:rsidR="00D31F9B" w:rsidRPr="009D6166" w:rsidRDefault="00D31F9B" w:rsidP="00D31F9B">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w:t>
            </w:r>
          </w:p>
        </w:tc>
      </w:tr>
      <w:tr w:rsidR="00D31F9B" w:rsidRPr="00C3487A" w14:paraId="5FCB01FC" w14:textId="77777777" w:rsidTr="00F4268E">
        <w:trPr>
          <w:gridAfter w:val="2"/>
          <w:wAfter w:w="21" w:type="pct"/>
          <w:trHeight w:val="60"/>
        </w:trPr>
        <w:tc>
          <w:tcPr>
            <w:tcW w:w="2228" w:type="pct"/>
            <w:tcBorders>
              <w:top w:val="nil"/>
              <w:left w:val="single" w:sz="4" w:space="0" w:color="000000"/>
              <w:bottom w:val="single" w:sz="4" w:space="0" w:color="000000"/>
              <w:right w:val="single" w:sz="4" w:space="0" w:color="000000"/>
            </w:tcBorders>
            <w:shd w:val="clear" w:color="auto" w:fill="auto"/>
            <w:noWrap/>
            <w:vAlign w:val="center"/>
            <w:hideMark/>
          </w:tcPr>
          <w:p w14:paraId="657BA902" w14:textId="77777777" w:rsidR="00D31F9B" w:rsidRPr="00C3487A" w:rsidRDefault="00D31F9B" w:rsidP="00D31F9B">
            <w:pPr>
              <w:spacing w:after="0" w:line="240" w:lineRule="auto"/>
              <w:rPr>
                <w:rFonts w:ascii="Times New Roman" w:eastAsia="Times New Roman" w:hAnsi="Times New Roman" w:cs="Times New Roman"/>
                <w:color w:val="000000"/>
              </w:rPr>
            </w:pPr>
            <w:r w:rsidRPr="00C3487A">
              <w:rPr>
                <w:rFonts w:ascii="Times New Roman" w:hAnsi="Times New Roman" w:cs="Times New Roman"/>
                <w:color w:val="000000"/>
              </w:rPr>
              <w:t>Всього (обов'язкові сектори)</w:t>
            </w:r>
          </w:p>
        </w:tc>
        <w:tc>
          <w:tcPr>
            <w:tcW w:w="793" w:type="pct"/>
            <w:tcBorders>
              <w:top w:val="nil"/>
              <w:left w:val="nil"/>
              <w:bottom w:val="single" w:sz="4" w:space="0" w:color="000000"/>
              <w:right w:val="single" w:sz="4" w:space="0" w:color="000000"/>
            </w:tcBorders>
            <w:shd w:val="clear" w:color="auto" w:fill="auto"/>
            <w:noWrap/>
            <w:vAlign w:val="center"/>
          </w:tcPr>
          <w:p w14:paraId="540FA138" w14:textId="298EA90B" w:rsidR="00D31F9B" w:rsidRPr="00F4268E" w:rsidRDefault="00D31F9B" w:rsidP="00D31F9B">
            <w:pPr>
              <w:spacing w:after="0" w:line="240" w:lineRule="auto"/>
              <w:jc w:val="center"/>
              <w:rPr>
                <w:rFonts w:ascii="Times New Roman" w:hAnsi="Times New Roman" w:cs="Times New Roman"/>
                <w:color w:val="000000"/>
                <w:sz w:val="20"/>
                <w:szCs w:val="20"/>
              </w:rPr>
            </w:pPr>
            <w:r w:rsidRPr="00D31F9B">
              <w:rPr>
                <w:rFonts w:ascii="Times New Roman" w:hAnsi="Times New Roman" w:cs="Times New Roman"/>
                <w:color w:val="000000"/>
                <w:sz w:val="20"/>
                <w:szCs w:val="20"/>
              </w:rPr>
              <w:t>629165,7</w:t>
            </w:r>
          </w:p>
        </w:tc>
        <w:tc>
          <w:tcPr>
            <w:tcW w:w="792" w:type="pct"/>
            <w:tcBorders>
              <w:top w:val="nil"/>
              <w:left w:val="nil"/>
              <w:bottom w:val="single" w:sz="4" w:space="0" w:color="000000"/>
              <w:right w:val="single" w:sz="4" w:space="0" w:color="000000"/>
            </w:tcBorders>
            <w:shd w:val="clear" w:color="auto" w:fill="auto"/>
            <w:noWrap/>
            <w:vAlign w:val="center"/>
          </w:tcPr>
          <w:p w14:paraId="76A8C5F8" w14:textId="1E52771A" w:rsidR="00D31F9B" w:rsidRPr="00F4268E" w:rsidRDefault="00D31F9B" w:rsidP="00D31F9B">
            <w:pPr>
              <w:spacing w:after="0" w:line="240" w:lineRule="auto"/>
              <w:jc w:val="center"/>
              <w:rPr>
                <w:rFonts w:ascii="Times New Roman" w:hAnsi="Times New Roman" w:cs="Times New Roman"/>
                <w:color w:val="000000"/>
                <w:sz w:val="20"/>
                <w:szCs w:val="20"/>
              </w:rPr>
            </w:pPr>
            <w:r w:rsidRPr="00D31F9B">
              <w:rPr>
                <w:rFonts w:ascii="Times New Roman" w:hAnsi="Times New Roman" w:cs="Times New Roman"/>
                <w:color w:val="000000"/>
                <w:sz w:val="20"/>
                <w:szCs w:val="20"/>
              </w:rPr>
              <w:t>135004,1</w:t>
            </w:r>
          </w:p>
        </w:tc>
        <w:tc>
          <w:tcPr>
            <w:tcW w:w="255" w:type="pct"/>
            <w:tcBorders>
              <w:top w:val="nil"/>
              <w:left w:val="nil"/>
              <w:bottom w:val="single" w:sz="4" w:space="0" w:color="000000"/>
              <w:right w:val="single" w:sz="4" w:space="0" w:color="000000"/>
            </w:tcBorders>
            <w:shd w:val="clear" w:color="auto" w:fill="auto"/>
            <w:noWrap/>
            <w:vAlign w:val="center"/>
          </w:tcPr>
          <w:p w14:paraId="43BFB920" w14:textId="4224032C" w:rsidR="00D31F9B" w:rsidRPr="00F4268E" w:rsidRDefault="00D31F9B" w:rsidP="00D31F9B">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21</w:t>
            </w:r>
          </w:p>
        </w:tc>
        <w:tc>
          <w:tcPr>
            <w:tcW w:w="678" w:type="pct"/>
            <w:gridSpan w:val="2"/>
            <w:tcBorders>
              <w:top w:val="nil"/>
              <w:left w:val="nil"/>
              <w:bottom w:val="single" w:sz="4" w:space="0" w:color="000000"/>
              <w:right w:val="single" w:sz="4" w:space="0" w:color="000000"/>
            </w:tcBorders>
            <w:shd w:val="clear" w:color="auto" w:fill="auto"/>
            <w:noWrap/>
            <w:vAlign w:val="center"/>
          </w:tcPr>
          <w:p w14:paraId="2D2DC82F" w14:textId="107627BB" w:rsidR="00D31F9B" w:rsidRPr="00F4268E" w:rsidRDefault="00D31F9B" w:rsidP="00D31F9B">
            <w:pPr>
              <w:spacing w:after="0" w:line="240" w:lineRule="auto"/>
              <w:jc w:val="center"/>
              <w:rPr>
                <w:rFonts w:ascii="Times New Roman" w:hAnsi="Times New Roman" w:cs="Times New Roman"/>
                <w:color w:val="000000"/>
                <w:sz w:val="20"/>
                <w:szCs w:val="20"/>
              </w:rPr>
            </w:pPr>
            <w:r w:rsidRPr="00D31F9B">
              <w:rPr>
                <w:rFonts w:ascii="Times New Roman" w:hAnsi="Times New Roman" w:cs="Times New Roman"/>
                <w:color w:val="000000"/>
                <w:sz w:val="20"/>
                <w:szCs w:val="20"/>
              </w:rPr>
              <w:t>42342,7</w:t>
            </w:r>
          </w:p>
        </w:tc>
        <w:tc>
          <w:tcPr>
            <w:tcW w:w="233" w:type="pct"/>
            <w:tcBorders>
              <w:top w:val="nil"/>
              <w:left w:val="nil"/>
              <w:bottom w:val="single" w:sz="4" w:space="0" w:color="000000"/>
              <w:right w:val="single" w:sz="4" w:space="0" w:color="000000"/>
            </w:tcBorders>
            <w:shd w:val="clear" w:color="auto" w:fill="auto"/>
            <w:noWrap/>
            <w:vAlign w:val="center"/>
          </w:tcPr>
          <w:p w14:paraId="50657875" w14:textId="1851E82A" w:rsidR="00D31F9B" w:rsidRPr="00F4268E" w:rsidRDefault="00D31F9B" w:rsidP="00D31F9B">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7</w:t>
            </w:r>
          </w:p>
        </w:tc>
      </w:tr>
      <w:tr w:rsidR="002C7870" w:rsidRPr="00C3487A" w14:paraId="0516C4DC" w14:textId="77777777" w:rsidTr="000E75F0">
        <w:trPr>
          <w:gridAfter w:val="2"/>
          <w:wAfter w:w="21" w:type="pct"/>
          <w:trHeight w:val="224"/>
        </w:trPr>
        <w:tc>
          <w:tcPr>
            <w:tcW w:w="2228" w:type="pct"/>
            <w:tcBorders>
              <w:top w:val="nil"/>
              <w:left w:val="single" w:sz="4" w:space="0" w:color="000000"/>
              <w:bottom w:val="single" w:sz="4" w:space="0" w:color="000000"/>
              <w:right w:val="single" w:sz="4" w:space="0" w:color="000000"/>
            </w:tcBorders>
            <w:shd w:val="clear" w:color="auto" w:fill="auto"/>
            <w:noWrap/>
            <w:vAlign w:val="center"/>
            <w:hideMark/>
          </w:tcPr>
          <w:p w14:paraId="0A180674" w14:textId="77777777" w:rsidR="002C7870" w:rsidRPr="00C3487A" w:rsidRDefault="002C7870" w:rsidP="002C7870">
            <w:pPr>
              <w:spacing w:after="0" w:line="240" w:lineRule="auto"/>
              <w:jc w:val="center"/>
              <w:rPr>
                <w:rFonts w:ascii="Times New Roman" w:eastAsia="Times New Roman" w:hAnsi="Times New Roman" w:cs="Times New Roman"/>
                <w:color w:val="000000"/>
              </w:rPr>
            </w:pPr>
            <w:r w:rsidRPr="00C3487A">
              <w:rPr>
                <w:rFonts w:ascii="Times New Roman" w:hAnsi="Times New Roman" w:cs="Times New Roman"/>
                <w:color w:val="000000"/>
              </w:rPr>
              <w:t>Інші сектори</w:t>
            </w:r>
          </w:p>
        </w:tc>
        <w:tc>
          <w:tcPr>
            <w:tcW w:w="793" w:type="pct"/>
            <w:tcBorders>
              <w:top w:val="nil"/>
              <w:left w:val="nil"/>
              <w:bottom w:val="single" w:sz="4" w:space="0" w:color="000000"/>
              <w:right w:val="single" w:sz="4" w:space="0" w:color="000000"/>
            </w:tcBorders>
            <w:shd w:val="clear" w:color="auto" w:fill="auto"/>
            <w:noWrap/>
            <w:vAlign w:val="center"/>
          </w:tcPr>
          <w:p w14:paraId="56BC44D0" w14:textId="37CCC60D" w:rsidR="002C7870" w:rsidRPr="00C3487A" w:rsidRDefault="002C7870" w:rsidP="002C7870">
            <w:pPr>
              <w:spacing w:after="0" w:line="240" w:lineRule="auto"/>
              <w:jc w:val="center"/>
              <w:rPr>
                <w:rFonts w:ascii="Times New Roman" w:eastAsia="Times New Roman" w:hAnsi="Times New Roman" w:cs="Times New Roman"/>
                <w:color w:val="000000"/>
                <w:sz w:val="20"/>
                <w:szCs w:val="20"/>
              </w:rPr>
            </w:pPr>
          </w:p>
        </w:tc>
        <w:tc>
          <w:tcPr>
            <w:tcW w:w="792" w:type="pct"/>
            <w:tcBorders>
              <w:top w:val="nil"/>
              <w:left w:val="nil"/>
              <w:bottom w:val="single" w:sz="4" w:space="0" w:color="000000"/>
              <w:right w:val="single" w:sz="4" w:space="0" w:color="000000"/>
            </w:tcBorders>
            <w:shd w:val="clear" w:color="auto" w:fill="auto"/>
            <w:noWrap/>
            <w:vAlign w:val="center"/>
          </w:tcPr>
          <w:p w14:paraId="0FA8D401" w14:textId="4AA1AF3E" w:rsidR="002C7870" w:rsidRPr="00C3487A" w:rsidRDefault="002C7870" w:rsidP="002C7870">
            <w:pPr>
              <w:spacing w:after="0" w:line="240" w:lineRule="auto"/>
              <w:rPr>
                <w:rFonts w:ascii="Times New Roman" w:eastAsia="Times New Roman" w:hAnsi="Times New Roman" w:cs="Times New Roman"/>
                <w:color w:val="000000"/>
                <w:sz w:val="20"/>
                <w:szCs w:val="20"/>
              </w:rPr>
            </w:pPr>
          </w:p>
        </w:tc>
        <w:tc>
          <w:tcPr>
            <w:tcW w:w="255" w:type="pct"/>
            <w:tcBorders>
              <w:top w:val="nil"/>
              <w:left w:val="nil"/>
              <w:bottom w:val="single" w:sz="4" w:space="0" w:color="000000"/>
              <w:right w:val="single" w:sz="4" w:space="0" w:color="000000"/>
            </w:tcBorders>
            <w:shd w:val="clear" w:color="auto" w:fill="auto"/>
            <w:noWrap/>
            <w:vAlign w:val="center"/>
          </w:tcPr>
          <w:p w14:paraId="5AD9E82E" w14:textId="5F29334B" w:rsidR="002C7870" w:rsidRPr="00C3487A" w:rsidRDefault="002C7870" w:rsidP="002C7870">
            <w:pPr>
              <w:spacing w:after="0" w:line="240" w:lineRule="auto"/>
              <w:rPr>
                <w:rFonts w:ascii="Times New Roman" w:eastAsia="Times New Roman" w:hAnsi="Times New Roman" w:cs="Times New Roman"/>
                <w:color w:val="000000"/>
                <w:sz w:val="20"/>
                <w:szCs w:val="20"/>
              </w:rPr>
            </w:pPr>
          </w:p>
        </w:tc>
        <w:tc>
          <w:tcPr>
            <w:tcW w:w="678" w:type="pct"/>
            <w:gridSpan w:val="2"/>
            <w:tcBorders>
              <w:top w:val="nil"/>
              <w:left w:val="nil"/>
              <w:bottom w:val="single" w:sz="4" w:space="0" w:color="000000"/>
              <w:right w:val="single" w:sz="4" w:space="0" w:color="000000"/>
            </w:tcBorders>
            <w:shd w:val="clear" w:color="auto" w:fill="auto"/>
            <w:noWrap/>
            <w:vAlign w:val="center"/>
          </w:tcPr>
          <w:p w14:paraId="74AD00ED" w14:textId="50AEDB8B" w:rsidR="002C7870" w:rsidRPr="00C3487A" w:rsidRDefault="002C7870" w:rsidP="002C7870">
            <w:pPr>
              <w:spacing w:after="0" w:line="240" w:lineRule="auto"/>
              <w:rPr>
                <w:rFonts w:ascii="Times New Roman" w:eastAsia="Times New Roman" w:hAnsi="Times New Roman" w:cs="Times New Roman"/>
                <w:color w:val="000000"/>
                <w:sz w:val="20"/>
                <w:szCs w:val="20"/>
              </w:rPr>
            </w:pPr>
          </w:p>
        </w:tc>
        <w:tc>
          <w:tcPr>
            <w:tcW w:w="233" w:type="pct"/>
            <w:tcBorders>
              <w:top w:val="nil"/>
              <w:left w:val="nil"/>
              <w:bottom w:val="single" w:sz="4" w:space="0" w:color="000000"/>
              <w:right w:val="single" w:sz="4" w:space="0" w:color="000000"/>
            </w:tcBorders>
            <w:shd w:val="clear" w:color="auto" w:fill="auto"/>
            <w:noWrap/>
            <w:vAlign w:val="center"/>
          </w:tcPr>
          <w:p w14:paraId="2C098A98" w14:textId="78758CFE" w:rsidR="002C7870" w:rsidRPr="00C3487A" w:rsidRDefault="002C7870" w:rsidP="002C7870">
            <w:pPr>
              <w:spacing w:after="0" w:line="240" w:lineRule="auto"/>
              <w:jc w:val="center"/>
              <w:rPr>
                <w:rFonts w:ascii="Times New Roman" w:eastAsia="Times New Roman" w:hAnsi="Times New Roman" w:cs="Times New Roman"/>
                <w:color w:val="000000"/>
                <w:sz w:val="20"/>
                <w:szCs w:val="20"/>
              </w:rPr>
            </w:pPr>
          </w:p>
        </w:tc>
      </w:tr>
      <w:tr w:rsidR="009D6166" w:rsidRPr="00C3487A" w14:paraId="44AFD127" w14:textId="77777777" w:rsidTr="00F4268E">
        <w:trPr>
          <w:gridAfter w:val="2"/>
          <w:wAfter w:w="21" w:type="pct"/>
          <w:trHeight w:val="60"/>
        </w:trPr>
        <w:tc>
          <w:tcPr>
            <w:tcW w:w="2228" w:type="pct"/>
            <w:tcBorders>
              <w:top w:val="nil"/>
              <w:left w:val="single" w:sz="4" w:space="0" w:color="000000"/>
              <w:bottom w:val="single" w:sz="4" w:space="0" w:color="000000"/>
              <w:right w:val="single" w:sz="4" w:space="0" w:color="000000"/>
            </w:tcBorders>
            <w:shd w:val="clear" w:color="auto" w:fill="auto"/>
            <w:noWrap/>
            <w:vAlign w:val="center"/>
            <w:hideMark/>
          </w:tcPr>
          <w:p w14:paraId="558AE504" w14:textId="77777777" w:rsidR="009D6166" w:rsidRPr="00C3487A" w:rsidRDefault="009D6166" w:rsidP="009D6166">
            <w:pPr>
              <w:spacing w:after="0" w:line="240" w:lineRule="auto"/>
              <w:rPr>
                <w:rFonts w:ascii="Times New Roman" w:hAnsi="Times New Roman" w:cs="Times New Roman"/>
                <w:color w:val="000000"/>
              </w:rPr>
            </w:pPr>
            <w:r w:rsidRPr="00C3487A">
              <w:rPr>
                <w:rFonts w:ascii="Times New Roman" w:hAnsi="Times New Roman" w:cs="Times New Roman"/>
                <w:color w:val="000000"/>
              </w:rPr>
              <w:t>Муніципальний транспорт</w:t>
            </w:r>
          </w:p>
        </w:tc>
        <w:tc>
          <w:tcPr>
            <w:tcW w:w="793" w:type="pct"/>
            <w:tcBorders>
              <w:top w:val="nil"/>
              <w:left w:val="nil"/>
              <w:bottom w:val="single" w:sz="4" w:space="0" w:color="000000"/>
              <w:right w:val="single" w:sz="4" w:space="0" w:color="000000"/>
            </w:tcBorders>
            <w:shd w:val="clear" w:color="auto" w:fill="auto"/>
            <w:noWrap/>
            <w:vAlign w:val="center"/>
          </w:tcPr>
          <w:p w14:paraId="4C80B407" w14:textId="45C66F89"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1069,9</w:t>
            </w:r>
          </w:p>
        </w:tc>
        <w:tc>
          <w:tcPr>
            <w:tcW w:w="792" w:type="pct"/>
            <w:tcBorders>
              <w:top w:val="nil"/>
              <w:left w:val="nil"/>
              <w:bottom w:val="single" w:sz="4" w:space="0" w:color="000000"/>
              <w:right w:val="single" w:sz="4" w:space="0" w:color="000000"/>
            </w:tcBorders>
            <w:shd w:val="clear" w:color="auto" w:fill="auto"/>
            <w:noWrap/>
            <w:vAlign w:val="center"/>
          </w:tcPr>
          <w:p w14:paraId="008747C4" w14:textId="03C6BDB8"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23,3</w:t>
            </w:r>
          </w:p>
        </w:tc>
        <w:tc>
          <w:tcPr>
            <w:tcW w:w="255" w:type="pct"/>
            <w:tcBorders>
              <w:top w:val="nil"/>
              <w:left w:val="nil"/>
              <w:bottom w:val="single" w:sz="4" w:space="0" w:color="000000"/>
              <w:right w:val="single" w:sz="4" w:space="0" w:color="000000"/>
            </w:tcBorders>
            <w:shd w:val="clear" w:color="auto" w:fill="auto"/>
            <w:noWrap/>
            <w:vAlign w:val="center"/>
          </w:tcPr>
          <w:p w14:paraId="60D8C7CC" w14:textId="2755C717"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w:t>
            </w:r>
          </w:p>
        </w:tc>
        <w:tc>
          <w:tcPr>
            <w:tcW w:w="678" w:type="pct"/>
            <w:gridSpan w:val="2"/>
            <w:tcBorders>
              <w:top w:val="nil"/>
              <w:left w:val="nil"/>
              <w:bottom w:val="single" w:sz="4" w:space="0" w:color="000000"/>
              <w:right w:val="single" w:sz="4" w:space="0" w:color="000000"/>
            </w:tcBorders>
            <w:shd w:val="clear" w:color="auto" w:fill="auto"/>
            <w:noWrap/>
            <w:vAlign w:val="center"/>
          </w:tcPr>
          <w:p w14:paraId="7775D3A5" w14:textId="09C8B3A2"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0,0</w:t>
            </w:r>
          </w:p>
        </w:tc>
        <w:tc>
          <w:tcPr>
            <w:tcW w:w="233" w:type="pct"/>
            <w:tcBorders>
              <w:top w:val="nil"/>
              <w:left w:val="nil"/>
              <w:bottom w:val="single" w:sz="4" w:space="0" w:color="000000"/>
              <w:right w:val="single" w:sz="4" w:space="0" w:color="000000"/>
            </w:tcBorders>
            <w:shd w:val="clear" w:color="auto" w:fill="auto"/>
            <w:noWrap/>
            <w:vAlign w:val="center"/>
          </w:tcPr>
          <w:p w14:paraId="7E4553E1" w14:textId="5E0EF1C9"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w:t>
            </w:r>
          </w:p>
        </w:tc>
      </w:tr>
      <w:tr w:rsidR="009D6166" w:rsidRPr="00C3487A" w14:paraId="706355DE" w14:textId="77777777" w:rsidTr="00F4268E">
        <w:trPr>
          <w:gridAfter w:val="2"/>
          <w:wAfter w:w="21" w:type="pct"/>
          <w:trHeight w:val="60"/>
        </w:trPr>
        <w:tc>
          <w:tcPr>
            <w:tcW w:w="2228" w:type="pct"/>
            <w:tcBorders>
              <w:top w:val="nil"/>
              <w:left w:val="single" w:sz="4" w:space="0" w:color="000000"/>
              <w:bottom w:val="single" w:sz="4" w:space="0" w:color="000000"/>
              <w:right w:val="single" w:sz="4" w:space="0" w:color="000000"/>
            </w:tcBorders>
            <w:shd w:val="clear" w:color="auto" w:fill="auto"/>
            <w:noWrap/>
            <w:vAlign w:val="center"/>
          </w:tcPr>
          <w:p w14:paraId="2D41E8B7" w14:textId="3674C6F0" w:rsidR="009D6166" w:rsidRPr="003A6858" w:rsidRDefault="009D6166" w:rsidP="009D6166">
            <w:pPr>
              <w:spacing w:after="0" w:line="240" w:lineRule="auto"/>
              <w:rPr>
                <w:rFonts w:ascii="Times New Roman" w:hAnsi="Times New Roman" w:cs="Times New Roman"/>
                <w:color w:val="000000"/>
              </w:rPr>
            </w:pPr>
            <w:r w:rsidRPr="003A6858">
              <w:rPr>
                <w:rFonts w:ascii="Times New Roman" w:hAnsi="Times New Roman" w:cs="Times New Roman"/>
                <w:color w:val="000000"/>
              </w:rPr>
              <w:t>Приватний та комерційний транспорт</w:t>
            </w:r>
          </w:p>
        </w:tc>
        <w:tc>
          <w:tcPr>
            <w:tcW w:w="793" w:type="pct"/>
            <w:tcBorders>
              <w:top w:val="nil"/>
              <w:left w:val="nil"/>
              <w:bottom w:val="single" w:sz="4" w:space="0" w:color="000000"/>
              <w:right w:val="single" w:sz="4" w:space="0" w:color="000000"/>
            </w:tcBorders>
            <w:shd w:val="clear" w:color="auto" w:fill="auto"/>
            <w:noWrap/>
            <w:vAlign w:val="center"/>
          </w:tcPr>
          <w:p w14:paraId="54896E53" w14:textId="1049E0A9"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122407,0</w:t>
            </w:r>
          </w:p>
        </w:tc>
        <w:tc>
          <w:tcPr>
            <w:tcW w:w="792" w:type="pct"/>
            <w:tcBorders>
              <w:top w:val="nil"/>
              <w:left w:val="nil"/>
              <w:bottom w:val="single" w:sz="4" w:space="0" w:color="000000"/>
              <w:right w:val="single" w:sz="4" w:space="0" w:color="000000"/>
            </w:tcBorders>
            <w:shd w:val="clear" w:color="auto" w:fill="auto"/>
            <w:noWrap/>
            <w:vAlign w:val="center"/>
          </w:tcPr>
          <w:p w14:paraId="375A48AF" w14:textId="107FD37B"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22132,5</w:t>
            </w:r>
          </w:p>
        </w:tc>
        <w:tc>
          <w:tcPr>
            <w:tcW w:w="255" w:type="pct"/>
            <w:tcBorders>
              <w:top w:val="nil"/>
              <w:left w:val="nil"/>
              <w:bottom w:val="single" w:sz="4" w:space="0" w:color="000000"/>
              <w:right w:val="single" w:sz="4" w:space="0" w:color="000000"/>
            </w:tcBorders>
            <w:shd w:val="clear" w:color="auto" w:fill="auto"/>
            <w:noWrap/>
            <w:vAlign w:val="center"/>
          </w:tcPr>
          <w:p w14:paraId="1DA335F2" w14:textId="5646E7E8"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18</w:t>
            </w:r>
          </w:p>
        </w:tc>
        <w:tc>
          <w:tcPr>
            <w:tcW w:w="678" w:type="pct"/>
            <w:gridSpan w:val="2"/>
            <w:tcBorders>
              <w:top w:val="nil"/>
              <w:left w:val="nil"/>
              <w:bottom w:val="single" w:sz="4" w:space="0" w:color="000000"/>
              <w:right w:val="single" w:sz="4" w:space="0" w:color="000000"/>
            </w:tcBorders>
            <w:shd w:val="clear" w:color="auto" w:fill="auto"/>
            <w:noWrap/>
            <w:vAlign w:val="center"/>
          </w:tcPr>
          <w:p w14:paraId="19594CA0" w14:textId="7FD3D038"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840,0</w:t>
            </w:r>
          </w:p>
        </w:tc>
        <w:tc>
          <w:tcPr>
            <w:tcW w:w="233" w:type="pct"/>
            <w:tcBorders>
              <w:top w:val="nil"/>
              <w:left w:val="nil"/>
              <w:bottom w:val="single" w:sz="4" w:space="0" w:color="000000"/>
              <w:right w:val="single" w:sz="4" w:space="0" w:color="000000"/>
            </w:tcBorders>
            <w:shd w:val="clear" w:color="auto" w:fill="auto"/>
            <w:noWrap/>
            <w:vAlign w:val="center"/>
          </w:tcPr>
          <w:p w14:paraId="11DD4316" w14:textId="0AC605D2"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w:t>
            </w:r>
          </w:p>
        </w:tc>
      </w:tr>
      <w:tr w:rsidR="009D6166" w:rsidRPr="00C3487A" w14:paraId="5B7A4C7A" w14:textId="77777777" w:rsidTr="00F4268E">
        <w:trPr>
          <w:gridAfter w:val="2"/>
          <w:wAfter w:w="21" w:type="pct"/>
          <w:trHeight w:val="320"/>
        </w:trPr>
        <w:tc>
          <w:tcPr>
            <w:tcW w:w="2228" w:type="pct"/>
            <w:tcBorders>
              <w:top w:val="nil"/>
              <w:left w:val="single" w:sz="4" w:space="0" w:color="000000"/>
              <w:bottom w:val="single" w:sz="4" w:space="0" w:color="000000"/>
              <w:right w:val="single" w:sz="4" w:space="0" w:color="000000"/>
            </w:tcBorders>
            <w:shd w:val="clear" w:color="auto" w:fill="auto"/>
            <w:noWrap/>
            <w:vAlign w:val="center"/>
            <w:hideMark/>
          </w:tcPr>
          <w:p w14:paraId="27F7AD18" w14:textId="77777777" w:rsidR="009D6166" w:rsidRPr="00C3487A" w:rsidRDefault="009D6166" w:rsidP="009D6166">
            <w:pPr>
              <w:spacing w:after="0" w:line="240" w:lineRule="auto"/>
              <w:rPr>
                <w:rFonts w:ascii="Times New Roman" w:hAnsi="Times New Roman" w:cs="Times New Roman"/>
                <w:color w:val="000000"/>
              </w:rPr>
            </w:pPr>
            <w:r w:rsidRPr="00C3487A">
              <w:rPr>
                <w:rFonts w:ascii="Times New Roman" w:hAnsi="Times New Roman" w:cs="Times New Roman"/>
                <w:color w:val="000000"/>
              </w:rPr>
              <w:t>Третинні будівлі, обладнання/ об'єкти</w:t>
            </w:r>
          </w:p>
        </w:tc>
        <w:tc>
          <w:tcPr>
            <w:tcW w:w="793" w:type="pct"/>
            <w:tcBorders>
              <w:top w:val="nil"/>
              <w:left w:val="nil"/>
              <w:bottom w:val="single" w:sz="4" w:space="0" w:color="000000"/>
              <w:right w:val="single" w:sz="4" w:space="0" w:color="000000"/>
            </w:tcBorders>
            <w:shd w:val="clear" w:color="auto" w:fill="auto"/>
            <w:noWrap/>
            <w:vAlign w:val="center"/>
          </w:tcPr>
          <w:p w14:paraId="63B84915" w14:textId="698C4AD7"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105965,4</w:t>
            </w:r>
          </w:p>
        </w:tc>
        <w:tc>
          <w:tcPr>
            <w:tcW w:w="792" w:type="pct"/>
            <w:tcBorders>
              <w:top w:val="nil"/>
              <w:left w:val="nil"/>
              <w:bottom w:val="single" w:sz="4" w:space="0" w:color="000000"/>
              <w:right w:val="single" w:sz="4" w:space="0" w:color="000000"/>
            </w:tcBorders>
            <w:shd w:val="clear" w:color="auto" w:fill="auto"/>
            <w:noWrap/>
            <w:vAlign w:val="center"/>
          </w:tcPr>
          <w:p w14:paraId="2FD8A2E4" w14:textId="56427587"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20364,0</w:t>
            </w:r>
          </w:p>
        </w:tc>
        <w:tc>
          <w:tcPr>
            <w:tcW w:w="255" w:type="pct"/>
            <w:tcBorders>
              <w:top w:val="nil"/>
              <w:left w:val="nil"/>
              <w:bottom w:val="single" w:sz="4" w:space="0" w:color="000000"/>
              <w:right w:val="single" w:sz="4" w:space="0" w:color="000000"/>
            </w:tcBorders>
            <w:shd w:val="clear" w:color="auto" w:fill="auto"/>
            <w:noWrap/>
            <w:vAlign w:val="center"/>
          </w:tcPr>
          <w:p w14:paraId="24EDCCC3" w14:textId="77DEAC8F"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19</w:t>
            </w:r>
          </w:p>
        </w:tc>
        <w:tc>
          <w:tcPr>
            <w:tcW w:w="678" w:type="pct"/>
            <w:gridSpan w:val="2"/>
            <w:tcBorders>
              <w:top w:val="nil"/>
              <w:left w:val="nil"/>
              <w:bottom w:val="single" w:sz="4" w:space="0" w:color="000000"/>
              <w:right w:val="single" w:sz="4" w:space="0" w:color="000000"/>
            </w:tcBorders>
            <w:shd w:val="clear" w:color="auto" w:fill="auto"/>
            <w:noWrap/>
            <w:vAlign w:val="center"/>
          </w:tcPr>
          <w:p w14:paraId="51D516B3" w14:textId="693571DD"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13728,0</w:t>
            </w:r>
          </w:p>
        </w:tc>
        <w:tc>
          <w:tcPr>
            <w:tcW w:w="233" w:type="pct"/>
            <w:tcBorders>
              <w:top w:val="nil"/>
              <w:left w:val="nil"/>
              <w:bottom w:val="single" w:sz="4" w:space="0" w:color="000000"/>
              <w:right w:val="single" w:sz="4" w:space="0" w:color="000000"/>
            </w:tcBorders>
            <w:shd w:val="clear" w:color="auto" w:fill="auto"/>
            <w:noWrap/>
            <w:vAlign w:val="center"/>
          </w:tcPr>
          <w:p w14:paraId="76D4C444" w14:textId="2C9B46ED"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13</w:t>
            </w:r>
          </w:p>
        </w:tc>
      </w:tr>
      <w:tr w:rsidR="009D6166" w:rsidRPr="00C3487A" w14:paraId="213F7788" w14:textId="77777777" w:rsidTr="00F4268E">
        <w:trPr>
          <w:gridAfter w:val="2"/>
          <w:wAfter w:w="21" w:type="pct"/>
          <w:trHeight w:val="60"/>
        </w:trPr>
        <w:tc>
          <w:tcPr>
            <w:tcW w:w="2228" w:type="pct"/>
            <w:tcBorders>
              <w:top w:val="nil"/>
              <w:left w:val="single" w:sz="4" w:space="0" w:color="000000"/>
              <w:bottom w:val="single" w:sz="4" w:space="0" w:color="000000"/>
              <w:right w:val="single" w:sz="4" w:space="0" w:color="000000"/>
            </w:tcBorders>
            <w:shd w:val="clear" w:color="auto" w:fill="auto"/>
            <w:noWrap/>
            <w:vAlign w:val="center"/>
            <w:hideMark/>
          </w:tcPr>
          <w:p w14:paraId="7DD4D42F" w14:textId="77777777" w:rsidR="009D6166" w:rsidRPr="00C3487A" w:rsidRDefault="009D6166" w:rsidP="009D6166">
            <w:pPr>
              <w:spacing w:after="0" w:line="240" w:lineRule="auto"/>
              <w:rPr>
                <w:rFonts w:ascii="Times New Roman" w:eastAsia="Times New Roman" w:hAnsi="Times New Roman" w:cs="Times New Roman"/>
                <w:i/>
                <w:iCs/>
                <w:color w:val="000000"/>
              </w:rPr>
            </w:pPr>
            <w:r w:rsidRPr="00C3487A">
              <w:rPr>
                <w:rFonts w:ascii="Times New Roman" w:hAnsi="Times New Roman" w:cs="Times New Roman"/>
                <w:color w:val="000000"/>
              </w:rPr>
              <w:t>Місцеве виробництво електроенергії з ВДЕ</w:t>
            </w:r>
          </w:p>
        </w:tc>
        <w:tc>
          <w:tcPr>
            <w:tcW w:w="793" w:type="pct"/>
            <w:tcBorders>
              <w:top w:val="nil"/>
              <w:left w:val="nil"/>
              <w:bottom w:val="single" w:sz="4" w:space="0" w:color="000000"/>
              <w:right w:val="single" w:sz="4" w:space="0" w:color="000000"/>
            </w:tcBorders>
            <w:shd w:val="clear" w:color="auto" w:fill="auto"/>
            <w:noWrap/>
            <w:vAlign w:val="center"/>
          </w:tcPr>
          <w:p w14:paraId="68DD168B" w14:textId="0B6230C9"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w:t>
            </w:r>
          </w:p>
        </w:tc>
        <w:tc>
          <w:tcPr>
            <w:tcW w:w="792" w:type="pct"/>
            <w:tcBorders>
              <w:top w:val="nil"/>
              <w:left w:val="nil"/>
              <w:bottom w:val="single" w:sz="4" w:space="0" w:color="000000"/>
              <w:right w:val="single" w:sz="4" w:space="0" w:color="000000"/>
            </w:tcBorders>
            <w:shd w:val="clear" w:color="auto" w:fill="auto"/>
            <w:noWrap/>
            <w:vAlign w:val="center"/>
          </w:tcPr>
          <w:p w14:paraId="04B6BBED" w14:textId="14AF194D"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0,0</w:t>
            </w:r>
          </w:p>
        </w:tc>
        <w:tc>
          <w:tcPr>
            <w:tcW w:w="255" w:type="pct"/>
            <w:tcBorders>
              <w:top w:val="nil"/>
              <w:left w:val="nil"/>
              <w:bottom w:val="single" w:sz="4" w:space="0" w:color="000000"/>
              <w:right w:val="single" w:sz="4" w:space="0" w:color="000000"/>
            </w:tcBorders>
            <w:shd w:val="clear" w:color="auto" w:fill="auto"/>
            <w:noWrap/>
            <w:vAlign w:val="center"/>
          </w:tcPr>
          <w:p w14:paraId="71541603" w14:textId="35B8F9A6"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w:t>
            </w:r>
          </w:p>
        </w:tc>
        <w:tc>
          <w:tcPr>
            <w:tcW w:w="678" w:type="pct"/>
            <w:gridSpan w:val="2"/>
            <w:tcBorders>
              <w:top w:val="nil"/>
              <w:left w:val="nil"/>
              <w:bottom w:val="single" w:sz="4" w:space="0" w:color="000000"/>
              <w:right w:val="single" w:sz="4" w:space="0" w:color="000000"/>
            </w:tcBorders>
            <w:shd w:val="clear" w:color="auto" w:fill="auto"/>
            <w:noWrap/>
            <w:vAlign w:val="center"/>
          </w:tcPr>
          <w:p w14:paraId="41DD63A8" w14:textId="15625C67"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49830,0</w:t>
            </w:r>
          </w:p>
        </w:tc>
        <w:tc>
          <w:tcPr>
            <w:tcW w:w="233" w:type="pct"/>
            <w:tcBorders>
              <w:top w:val="nil"/>
              <w:left w:val="nil"/>
              <w:bottom w:val="single" w:sz="4" w:space="0" w:color="000000"/>
              <w:right w:val="single" w:sz="4" w:space="0" w:color="000000"/>
            </w:tcBorders>
            <w:shd w:val="clear" w:color="auto" w:fill="auto"/>
            <w:noWrap/>
            <w:vAlign w:val="center"/>
          </w:tcPr>
          <w:p w14:paraId="6544F387" w14:textId="2EB64C10"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w:t>
            </w:r>
          </w:p>
        </w:tc>
      </w:tr>
      <w:tr w:rsidR="009D6166" w:rsidRPr="00C3487A" w14:paraId="76189570" w14:textId="77777777" w:rsidTr="00F4268E">
        <w:trPr>
          <w:gridAfter w:val="2"/>
          <w:wAfter w:w="21" w:type="pct"/>
          <w:trHeight w:val="60"/>
        </w:trPr>
        <w:tc>
          <w:tcPr>
            <w:tcW w:w="2228" w:type="pct"/>
            <w:tcBorders>
              <w:top w:val="nil"/>
              <w:left w:val="single" w:sz="4" w:space="0" w:color="000000"/>
              <w:bottom w:val="single" w:sz="4" w:space="0" w:color="000000"/>
              <w:right w:val="single" w:sz="4" w:space="0" w:color="000000"/>
            </w:tcBorders>
            <w:shd w:val="clear" w:color="auto" w:fill="auto"/>
            <w:noWrap/>
            <w:vAlign w:val="center"/>
            <w:hideMark/>
          </w:tcPr>
          <w:p w14:paraId="1AD96F0E" w14:textId="77777777" w:rsidR="009D6166" w:rsidRPr="00C3487A" w:rsidRDefault="009D6166" w:rsidP="009D6166">
            <w:pPr>
              <w:spacing w:after="0" w:line="240" w:lineRule="auto"/>
              <w:rPr>
                <w:rFonts w:ascii="Times New Roman" w:eastAsia="Times New Roman" w:hAnsi="Times New Roman" w:cs="Times New Roman"/>
                <w:color w:val="000000"/>
              </w:rPr>
            </w:pPr>
            <w:r w:rsidRPr="00C3487A">
              <w:rPr>
                <w:rFonts w:ascii="Times New Roman" w:hAnsi="Times New Roman" w:cs="Times New Roman"/>
                <w:color w:val="000000"/>
              </w:rPr>
              <w:t>Всього (інші сектори)</w:t>
            </w:r>
          </w:p>
        </w:tc>
        <w:tc>
          <w:tcPr>
            <w:tcW w:w="793" w:type="pct"/>
            <w:tcBorders>
              <w:top w:val="nil"/>
              <w:left w:val="nil"/>
              <w:bottom w:val="single" w:sz="4" w:space="0" w:color="000000"/>
              <w:right w:val="single" w:sz="4" w:space="0" w:color="000000"/>
            </w:tcBorders>
            <w:shd w:val="clear" w:color="auto" w:fill="auto"/>
            <w:noWrap/>
            <w:vAlign w:val="center"/>
          </w:tcPr>
          <w:p w14:paraId="22862CFA" w14:textId="2692D205"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229442,3</w:t>
            </w:r>
          </w:p>
        </w:tc>
        <w:tc>
          <w:tcPr>
            <w:tcW w:w="792" w:type="pct"/>
            <w:tcBorders>
              <w:top w:val="nil"/>
              <w:left w:val="nil"/>
              <w:bottom w:val="single" w:sz="4" w:space="0" w:color="000000"/>
              <w:right w:val="single" w:sz="4" w:space="0" w:color="000000"/>
            </w:tcBorders>
            <w:shd w:val="clear" w:color="auto" w:fill="auto"/>
            <w:noWrap/>
            <w:vAlign w:val="center"/>
          </w:tcPr>
          <w:p w14:paraId="107831D7" w14:textId="4CE19AF3"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42519,8</w:t>
            </w:r>
          </w:p>
        </w:tc>
        <w:tc>
          <w:tcPr>
            <w:tcW w:w="255" w:type="pct"/>
            <w:tcBorders>
              <w:top w:val="nil"/>
              <w:left w:val="nil"/>
              <w:bottom w:val="single" w:sz="4" w:space="0" w:color="000000"/>
              <w:right w:val="single" w:sz="4" w:space="0" w:color="000000"/>
            </w:tcBorders>
            <w:shd w:val="clear" w:color="auto" w:fill="auto"/>
            <w:noWrap/>
            <w:vAlign w:val="center"/>
          </w:tcPr>
          <w:p w14:paraId="6E1CAF5D" w14:textId="1D75B37D"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19</w:t>
            </w:r>
          </w:p>
        </w:tc>
        <w:tc>
          <w:tcPr>
            <w:tcW w:w="678" w:type="pct"/>
            <w:gridSpan w:val="2"/>
            <w:tcBorders>
              <w:top w:val="nil"/>
              <w:left w:val="nil"/>
              <w:bottom w:val="single" w:sz="4" w:space="0" w:color="000000"/>
              <w:right w:val="single" w:sz="4" w:space="0" w:color="000000"/>
            </w:tcBorders>
            <w:shd w:val="clear" w:color="auto" w:fill="auto"/>
            <w:noWrap/>
            <w:vAlign w:val="center"/>
          </w:tcPr>
          <w:p w14:paraId="5D806DB5" w14:textId="33E5D27B"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64398,0</w:t>
            </w:r>
          </w:p>
        </w:tc>
        <w:tc>
          <w:tcPr>
            <w:tcW w:w="233" w:type="pct"/>
            <w:tcBorders>
              <w:top w:val="nil"/>
              <w:left w:val="nil"/>
              <w:bottom w:val="single" w:sz="4" w:space="0" w:color="000000"/>
              <w:right w:val="single" w:sz="4" w:space="0" w:color="000000"/>
            </w:tcBorders>
            <w:shd w:val="clear" w:color="auto" w:fill="auto"/>
            <w:noWrap/>
            <w:vAlign w:val="center"/>
          </w:tcPr>
          <w:p w14:paraId="22FD9A63" w14:textId="345C2856"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28</w:t>
            </w:r>
          </w:p>
        </w:tc>
      </w:tr>
      <w:tr w:rsidR="00D31F9B" w:rsidRPr="00C3487A" w14:paraId="702FD3E5" w14:textId="77777777" w:rsidTr="00F4268E">
        <w:trPr>
          <w:gridAfter w:val="2"/>
          <w:wAfter w:w="21" w:type="pct"/>
          <w:trHeight w:val="60"/>
        </w:trPr>
        <w:tc>
          <w:tcPr>
            <w:tcW w:w="2228" w:type="pct"/>
            <w:tcBorders>
              <w:top w:val="nil"/>
              <w:left w:val="single" w:sz="4" w:space="0" w:color="000000"/>
              <w:bottom w:val="single" w:sz="4" w:space="0" w:color="000000"/>
              <w:right w:val="single" w:sz="4" w:space="0" w:color="000000"/>
            </w:tcBorders>
            <w:shd w:val="clear" w:color="auto" w:fill="auto"/>
            <w:noWrap/>
            <w:vAlign w:val="center"/>
            <w:hideMark/>
          </w:tcPr>
          <w:p w14:paraId="2829E2D9" w14:textId="77777777" w:rsidR="00D31F9B" w:rsidRPr="00C3487A" w:rsidRDefault="00D31F9B" w:rsidP="00D31F9B">
            <w:pPr>
              <w:spacing w:after="0" w:line="240" w:lineRule="auto"/>
              <w:jc w:val="center"/>
              <w:rPr>
                <w:rFonts w:ascii="Times New Roman" w:eastAsia="Times New Roman" w:hAnsi="Times New Roman" w:cs="Times New Roman"/>
                <w:color w:val="000000"/>
              </w:rPr>
            </w:pPr>
            <w:r w:rsidRPr="00C3487A">
              <w:rPr>
                <w:rFonts w:ascii="Times New Roman" w:hAnsi="Times New Roman" w:cs="Times New Roman"/>
                <w:color w:val="000000"/>
              </w:rPr>
              <w:t>ЗАГАЛОМ</w:t>
            </w:r>
          </w:p>
        </w:tc>
        <w:tc>
          <w:tcPr>
            <w:tcW w:w="793" w:type="pct"/>
            <w:tcBorders>
              <w:top w:val="nil"/>
              <w:left w:val="nil"/>
              <w:bottom w:val="single" w:sz="4" w:space="0" w:color="000000"/>
              <w:right w:val="single" w:sz="4" w:space="0" w:color="000000"/>
            </w:tcBorders>
            <w:shd w:val="clear" w:color="auto" w:fill="auto"/>
            <w:noWrap/>
            <w:vAlign w:val="center"/>
          </w:tcPr>
          <w:p w14:paraId="69F06DBB" w14:textId="26180825" w:rsidR="00D31F9B" w:rsidRPr="00F4268E" w:rsidRDefault="00D31F9B" w:rsidP="00D31F9B">
            <w:pPr>
              <w:spacing w:after="0" w:line="240" w:lineRule="auto"/>
              <w:jc w:val="center"/>
              <w:rPr>
                <w:rFonts w:ascii="Times New Roman" w:hAnsi="Times New Roman" w:cs="Times New Roman"/>
                <w:color w:val="000000"/>
                <w:sz w:val="20"/>
                <w:szCs w:val="20"/>
              </w:rPr>
            </w:pPr>
            <w:r w:rsidRPr="00D31F9B">
              <w:rPr>
                <w:rFonts w:ascii="Times New Roman" w:hAnsi="Times New Roman" w:cs="Times New Roman"/>
                <w:color w:val="000000"/>
                <w:sz w:val="20"/>
                <w:szCs w:val="20"/>
              </w:rPr>
              <w:t>858608,0</w:t>
            </w:r>
          </w:p>
        </w:tc>
        <w:tc>
          <w:tcPr>
            <w:tcW w:w="792" w:type="pct"/>
            <w:tcBorders>
              <w:top w:val="nil"/>
              <w:left w:val="nil"/>
              <w:bottom w:val="single" w:sz="4" w:space="0" w:color="000000"/>
              <w:right w:val="single" w:sz="4" w:space="0" w:color="000000"/>
            </w:tcBorders>
            <w:shd w:val="clear" w:color="auto" w:fill="auto"/>
            <w:noWrap/>
            <w:vAlign w:val="center"/>
          </w:tcPr>
          <w:p w14:paraId="47AE830A" w14:textId="487C8C7F" w:rsidR="00D31F9B" w:rsidRPr="00F4268E" w:rsidRDefault="00D31F9B" w:rsidP="00D31F9B">
            <w:pPr>
              <w:spacing w:after="0" w:line="240" w:lineRule="auto"/>
              <w:jc w:val="center"/>
              <w:rPr>
                <w:rFonts w:ascii="Times New Roman" w:hAnsi="Times New Roman" w:cs="Times New Roman"/>
                <w:color w:val="000000"/>
                <w:sz w:val="20"/>
                <w:szCs w:val="20"/>
              </w:rPr>
            </w:pPr>
            <w:r w:rsidRPr="00D31F9B">
              <w:rPr>
                <w:rFonts w:ascii="Times New Roman" w:hAnsi="Times New Roman" w:cs="Times New Roman"/>
                <w:color w:val="000000"/>
                <w:sz w:val="20"/>
                <w:szCs w:val="20"/>
              </w:rPr>
              <w:t>177523,9</w:t>
            </w:r>
          </w:p>
        </w:tc>
        <w:tc>
          <w:tcPr>
            <w:tcW w:w="255" w:type="pct"/>
            <w:tcBorders>
              <w:top w:val="nil"/>
              <w:left w:val="nil"/>
              <w:bottom w:val="single" w:sz="4" w:space="0" w:color="000000"/>
              <w:right w:val="single" w:sz="4" w:space="0" w:color="000000"/>
            </w:tcBorders>
            <w:shd w:val="clear" w:color="auto" w:fill="auto"/>
            <w:noWrap/>
            <w:vAlign w:val="center"/>
          </w:tcPr>
          <w:p w14:paraId="0CE5E3E3" w14:textId="004ABFE8" w:rsidR="00D31F9B" w:rsidRPr="00F4268E" w:rsidRDefault="00D31F9B" w:rsidP="00D31F9B">
            <w:pPr>
              <w:spacing w:after="0" w:line="240" w:lineRule="auto"/>
              <w:jc w:val="center"/>
              <w:rPr>
                <w:rFonts w:ascii="Times New Roman" w:hAnsi="Times New Roman" w:cs="Times New Roman"/>
                <w:color w:val="000000"/>
                <w:sz w:val="20"/>
                <w:szCs w:val="20"/>
              </w:rPr>
            </w:pPr>
            <w:r w:rsidRPr="00D31F9B">
              <w:rPr>
                <w:rFonts w:ascii="Times New Roman" w:hAnsi="Times New Roman" w:cs="Times New Roman"/>
                <w:color w:val="000000"/>
                <w:sz w:val="20"/>
                <w:szCs w:val="20"/>
              </w:rPr>
              <w:t>21</w:t>
            </w:r>
          </w:p>
        </w:tc>
        <w:tc>
          <w:tcPr>
            <w:tcW w:w="678" w:type="pct"/>
            <w:gridSpan w:val="2"/>
            <w:tcBorders>
              <w:top w:val="nil"/>
              <w:left w:val="nil"/>
              <w:bottom w:val="single" w:sz="4" w:space="0" w:color="000000"/>
              <w:right w:val="single" w:sz="4" w:space="0" w:color="000000"/>
            </w:tcBorders>
            <w:shd w:val="clear" w:color="auto" w:fill="auto"/>
            <w:noWrap/>
            <w:vAlign w:val="center"/>
          </w:tcPr>
          <w:p w14:paraId="6A64395A" w14:textId="72E48937" w:rsidR="00D31F9B" w:rsidRPr="00F4268E" w:rsidRDefault="00D31F9B" w:rsidP="00D31F9B">
            <w:pPr>
              <w:spacing w:after="0" w:line="240" w:lineRule="auto"/>
              <w:jc w:val="center"/>
              <w:rPr>
                <w:rFonts w:ascii="Times New Roman" w:hAnsi="Times New Roman" w:cs="Times New Roman"/>
                <w:color w:val="000000"/>
                <w:sz w:val="20"/>
                <w:szCs w:val="20"/>
              </w:rPr>
            </w:pPr>
            <w:r w:rsidRPr="00D31F9B">
              <w:rPr>
                <w:rFonts w:ascii="Times New Roman" w:hAnsi="Times New Roman" w:cs="Times New Roman"/>
                <w:color w:val="000000"/>
                <w:sz w:val="20"/>
                <w:szCs w:val="20"/>
              </w:rPr>
              <w:t>106740,7</w:t>
            </w:r>
          </w:p>
        </w:tc>
        <w:tc>
          <w:tcPr>
            <w:tcW w:w="233" w:type="pct"/>
            <w:tcBorders>
              <w:top w:val="nil"/>
              <w:left w:val="nil"/>
              <w:bottom w:val="single" w:sz="4" w:space="0" w:color="000000"/>
              <w:right w:val="single" w:sz="4" w:space="0" w:color="000000"/>
            </w:tcBorders>
            <w:shd w:val="clear" w:color="auto" w:fill="auto"/>
            <w:noWrap/>
            <w:vAlign w:val="center"/>
          </w:tcPr>
          <w:p w14:paraId="21F93340" w14:textId="3C664CE9" w:rsidR="00D31F9B" w:rsidRPr="00F4268E" w:rsidRDefault="00D31F9B" w:rsidP="00D31F9B">
            <w:pPr>
              <w:spacing w:after="0" w:line="240" w:lineRule="auto"/>
              <w:jc w:val="center"/>
              <w:rPr>
                <w:rFonts w:ascii="Times New Roman" w:hAnsi="Times New Roman" w:cs="Times New Roman"/>
                <w:color w:val="000000"/>
                <w:sz w:val="20"/>
                <w:szCs w:val="20"/>
              </w:rPr>
            </w:pPr>
            <w:r w:rsidRPr="00D31F9B">
              <w:rPr>
                <w:rFonts w:ascii="Times New Roman" w:hAnsi="Times New Roman" w:cs="Times New Roman"/>
                <w:color w:val="000000"/>
                <w:sz w:val="20"/>
                <w:szCs w:val="20"/>
              </w:rPr>
              <w:t>12</w:t>
            </w:r>
          </w:p>
        </w:tc>
      </w:tr>
    </w:tbl>
    <w:p w14:paraId="75E0FA7D" w14:textId="77777777" w:rsidR="002C7870" w:rsidRPr="00C3487A" w:rsidRDefault="002C7870" w:rsidP="000E75F0">
      <w:pPr>
        <w:spacing w:after="0"/>
        <w:jc w:val="both"/>
        <w:rPr>
          <w:rFonts w:ascii="Times New Roman" w:hAnsi="Times New Roman" w:cs="Times New Roman"/>
          <w:sz w:val="24"/>
          <w:szCs w:val="24"/>
          <w:lang w:eastAsia="ru-RU"/>
        </w:rPr>
      </w:pPr>
    </w:p>
    <w:p w14:paraId="52F688D1" w14:textId="77777777" w:rsidR="002C7870" w:rsidRPr="00C3487A" w:rsidRDefault="002C7870" w:rsidP="000E75F0">
      <w:pPr>
        <w:spacing w:after="0"/>
        <w:jc w:val="right"/>
        <w:rPr>
          <w:rFonts w:ascii="Times New Roman" w:hAnsi="Times New Roman" w:cs="Times New Roman"/>
          <w:sz w:val="24"/>
          <w:szCs w:val="24"/>
          <w:lang w:eastAsia="ru-RU"/>
        </w:rPr>
      </w:pPr>
      <w:r w:rsidRPr="00C3487A">
        <w:rPr>
          <w:rFonts w:ascii="Times New Roman" w:hAnsi="Times New Roman" w:cs="Times New Roman"/>
          <w:sz w:val="24"/>
          <w:szCs w:val="24"/>
          <w:lang w:eastAsia="ru-RU"/>
        </w:rPr>
        <w:t>Таблиця 1.5.</w:t>
      </w:r>
    </w:p>
    <w:p w14:paraId="56EB9A0F" w14:textId="4B10E8DC" w:rsidR="002C7870" w:rsidRPr="00C3487A" w:rsidRDefault="002C7870" w:rsidP="000E75F0">
      <w:pPr>
        <w:spacing w:after="0"/>
        <w:jc w:val="center"/>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Цілі </w:t>
      </w:r>
      <w:r w:rsidR="000E75F0" w:rsidRPr="00C3487A">
        <w:rPr>
          <w:rFonts w:ascii="Times New Roman" w:hAnsi="Times New Roman" w:cs="Times New Roman"/>
          <w:sz w:val="24"/>
          <w:szCs w:val="24"/>
          <w:lang w:eastAsia="ru-RU"/>
        </w:rPr>
        <w:t>Бучанської</w:t>
      </w:r>
      <w:r w:rsidRPr="00C3487A">
        <w:rPr>
          <w:rFonts w:ascii="Times New Roman" w:hAnsi="Times New Roman" w:cs="Times New Roman"/>
          <w:sz w:val="24"/>
          <w:szCs w:val="24"/>
          <w:lang w:eastAsia="ru-RU"/>
        </w:rPr>
        <w:t xml:space="preserve"> МТГ до 2030 року щодо скорочення викидів СО</w:t>
      </w:r>
      <w:r w:rsidRPr="00C3487A">
        <w:rPr>
          <w:rFonts w:ascii="Times New Roman" w:hAnsi="Times New Roman" w:cs="Times New Roman"/>
          <w:sz w:val="24"/>
          <w:szCs w:val="24"/>
          <w:vertAlign w:val="subscript"/>
          <w:lang w:eastAsia="ru-RU"/>
        </w:rPr>
        <w:t>2</w:t>
      </w:r>
    </w:p>
    <w:tbl>
      <w:tblPr>
        <w:tblStyle w:val="affd"/>
        <w:tblW w:w="9475" w:type="dxa"/>
        <w:tblLayout w:type="fixed"/>
        <w:tblLook w:val="04A0" w:firstRow="1" w:lastRow="0" w:firstColumn="1" w:lastColumn="0" w:noHBand="0" w:noVBand="1"/>
      </w:tblPr>
      <w:tblGrid>
        <w:gridCol w:w="3823"/>
        <w:gridCol w:w="1275"/>
        <w:gridCol w:w="1276"/>
        <w:gridCol w:w="1418"/>
        <w:gridCol w:w="1683"/>
      </w:tblGrid>
      <w:tr w:rsidR="00E633C3" w:rsidRPr="00C3487A" w14:paraId="25BCBB9D" w14:textId="78EFE61B" w:rsidTr="00E633C3">
        <w:tc>
          <w:tcPr>
            <w:tcW w:w="3823" w:type="dxa"/>
            <w:shd w:val="clear" w:color="auto" w:fill="F2F2F2" w:themeFill="background1" w:themeFillShade="F2"/>
            <w:vAlign w:val="center"/>
          </w:tcPr>
          <w:p w14:paraId="538BE9B6" w14:textId="77777777" w:rsidR="00E633C3" w:rsidRPr="00C3487A" w:rsidRDefault="00E633C3" w:rsidP="00E633C3">
            <w:pPr>
              <w:spacing w:after="0" w:line="240" w:lineRule="auto"/>
              <w:jc w:val="center"/>
              <w:rPr>
                <w:rFonts w:ascii="Times New Roman" w:hAnsi="Times New Roman" w:cs="Times New Roman"/>
                <w:b/>
                <w:bCs/>
                <w:sz w:val="24"/>
                <w:szCs w:val="24"/>
                <w:lang w:eastAsia="ru-RU"/>
              </w:rPr>
            </w:pPr>
            <w:r w:rsidRPr="00C3487A">
              <w:rPr>
                <w:rFonts w:ascii="Times New Roman" w:eastAsia="Calibri" w:hAnsi="Times New Roman" w:cs="Times New Roman"/>
                <w:b/>
                <w:bCs/>
                <w:sz w:val="24"/>
                <w:szCs w:val="24"/>
                <w:lang w:eastAsia="ru-RU"/>
              </w:rPr>
              <w:t>Ціль</w:t>
            </w:r>
          </w:p>
        </w:tc>
        <w:tc>
          <w:tcPr>
            <w:tcW w:w="1275" w:type="dxa"/>
            <w:shd w:val="clear" w:color="auto" w:fill="F2F2F2" w:themeFill="background1" w:themeFillShade="F2"/>
            <w:vAlign w:val="center"/>
          </w:tcPr>
          <w:p w14:paraId="3991D07F" w14:textId="77777777" w:rsidR="00E633C3" w:rsidRPr="00C3487A" w:rsidRDefault="00E633C3" w:rsidP="00E633C3">
            <w:pPr>
              <w:spacing w:after="0" w:line="240" w:lineRule="auto"/>
              <w:jc w:val="center"/>
              <w:rPr>
                <w:rFonts w:ascii="Times New Roman" w:hAnsi="Times New Roman" w:cs="Times New Roman"/>
                <w:b/>
                <w:bCs/>
                <w:sz w:val="24"/>
                <w:szCs w:val="24"/>
                <w:lang w:eastAsia="ru-RU"/>
              </w:rPr>
            </w:pPr>
            <w:r w:rsidRPr="00C3487A">
              <w:rPr>
                <w:rFonts w:ascii="Times New Roman" w:eastAsia="Calibri" w:hAnsi="Times New Roman" w:cs="Times New Roman"/>
                <w:b/>
                <w:bCs/>
                <w:sz w:val="24"/>
                <w:szCs w:val="24"/>
                <w:lang w:eastAsia="ru-RU"/>
              </w:rPr>
              <w:t>Значення</w:t>
            </w:r>
          </w:p>
        </w:tc>
        <w:tc>
          <w:tcPr>
            <w:tcW w:w="1276" w:type="dxa"/>
            <w:shd w:val="clear" w:color="auto" w:fill="F2F2F2" w:themeFill="background1" w:themeFillShade="F2"/>
            <w:vAlign w:val="center"/>
          </w:tcPr>
          <w:p w14:paraId="29F868C3" w14:textId="77777777" w:rsidR="00E633C3" w:rsidRPr="00C3487A" w:rsidRDefault="00E633C3" w:rsidP="00E633C3">
            <w:pPr>
              <w:spacing w:after="0" w:line="240" w:lineRule="auto"/>
              <w:jc w:val="center"/>
              <w:rPr>
                <w:rFonts w:ascii="Times New Roman" w:hAnsi="Times New Roman" w:cs="Times New Roman"/>
                <w:b/>
                <w:bCs/>
                <w:sz w:val="24"/>
                <w:szCs w:val="24"/>
                <w:lang w:eastAsia="ru-RU"/>
              </w:rPr>
            </w:pPr>
            <w:r w:rsidRPr="00C3487A">
              <w:rPr>
                <w:rFonts w:ascii="Times New Roman" w:eastAsia="Calibri" w:hAnsi="Times New Roman" w:cs="Times New Roman"/>
                <w:b/>
                <w:bCs/>
                <w:sz w:val="24"/>
                <w:szCs w:val="24"/>
                <w:lang w:eastAsia="ru-RU"/>
              </w:rPr>
              <w:t>Цільовий рік</w:t>
            </w:r>
          </w:p>
        </w:tc>
        <w:tc>
          <w:tcPr>
            <w:tcW w:w="1418" w:type="dxa"/>
            <w:shd w:val="clear" w:color="auto" w:fill="F2F2F2" w:themeFill="background1" w:themeFillShade="F2"/>
            <w:vAlign w:val="center"/>
          </w:tcPr>
          <w:p w14:paraId="39D7C566" w14:textId="77777777" w:rsidR="00E633C3" w:rsidRPr="00C3487A" w:rsidRDefault="00E633C3" w:rsidP="00E633C3">
            <w:pPr>
              <w:spacing w:after="0" w:line="240" w:lineRule="auto"/>
              <w:jc w:val="center"/>
              <w:rPr>
                <w:rFonts w:ascii="Times New Roman" w:hAnsi="Times New Roman" w:cs="Times New Roman"/>
                <w:b/>
                <w:bCs/>
                <w:sz w:val="24"/>
                <w:szCs w:val="24"/>
                <w:lang w:eastAsia="ru-RU"/>
              </w:rPr>
            </w:pPr>
            <w:r w:rsidRPr="00C3487A">
              <w:rPr>
                <w:rFonts w:ascii="Times New Roman" w:eastAsia="Calibri" w:hAnsi="Times New Roman" w:cs="Times New Roman"/>
                <w:b/>
                <w:bCs/>
                <w:sz w:val="24"/>
                <w:szCs w:val="24"/>
                <w:lang w:eastAsia="ru-RU"/>
              </w:rPr>
              <w:t>Базовий рік</w:t>
            </w:r>
          </w:p>
        </w:tc>
        <w:tc>
          <w:tcPr>
            <w:tcW w:w="1683" w:type="dxa"/>
            <w:shd w:val="clear" w:color="auto" w:fill="F2F2F2" w:themeFill="background1" w:themeFillShade="F2"/>
            <w:vAlign w:val="center"/>
          </w:tcPr>
          <w:p w14:paraId="265BA181" w14:textId="11DA48D6" w:rsidR="00E633C3" w:rsidRPr="00C3487A" w:rsidRDefault="00E633C3" w:rsidP="00E633C3">
            <w:pPr>
              <w:spacing w:after="0" w:line="240" w:lineRule="auto"/>
              <w:jc w:val="center"/>
              <w:rPr>
                <w:rFonts w:ascii="Times New Roman" w:eastAsia="Calibri" w:hAnsi="Times New Roman" w:cs="Times New Roman"/>
                <w:b/>
                <w:bCs/>
                <w:sz w:val="24"/>
                <w:szCs w:val="24"/>
                <w:lang w:eastAsia="ru-RU"/>
              </w:rPr>
            </w:pPr>
            <w:r w:rsidRPr="00C3487A">
              <w:rPr>
                <w:rFonts w:ascii="Times New Roman" w:eastAsia="Calibri" w:hAnsi="Times New Roman" w:cs="Times New Roman"/>
                <w:b/>
                <w:bCs/>
                <w:sz w:val="24"/>
                <w:szCs w:val="24"/>
                <w:lang w:eastAsia="ru-RU"/>
              </w:rPr>
              <w:t>Метод</w:t>
            </w:r>
          </w:p>
        </w:tc>
      </w:tr>
      <w:tr w:rsidR="00E633C3" w:rsidRPr="00C3487A" w14:paraId="6CF5975F" w14:textId="244FA9E8" w:rsidTr="00FB2E6C">
        <w:tc>
          <w:tcPr>
            <w:tcW w:w="3823" w:type="dxa"/>
          </w:tcPr>
          <w:p w14:paraId="54763C8B" w14:textId="77777777" w:rsidR="00E633C3" w:rsidRPr="00C3487A" w:rsidRDefault="00E633C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Скоротити викиди СО</w:t>
            </w:r>
            <w:r w:rsidRPr="00C3487A">
              <w:rPr>
                <w:rFonts w:ascii="Times New Roman" w:eastAsia="Calibri" w:hAnsi="Times New Roman" w:cs="Times New Roman"/>
                <w:sz w:val="24"/>
                <w:szCs w:val="24"/>
                <w:vertAlign w:val="subscript"/>
                <w:lang w:eastAsia="ru-RU"/>
              </w:rPr>
              <w:t>2</w:t>
            </w:r>
            <w:r w:rsidRPr="00C3487A">
              <w:rPr>
                <w:rFonts w:ascii="Times New Roman" w:eastAsia="Calibri" w:hAnsi="Times New Roman" w:cs="Times New Roman"/>
                <w:sz w:val="24"/>
                <w:szCs w:val="24"/>
                <w:lang w:eastAsia="ru-RU"/>
              </w:rPr>
              <w:t xml:space="preserve"> у визначених секторах не менш ніж на</w:t>
            </w:r>
          </w:p>
        </w:tc>
        <w:tc>
          <w:tcPr>
            <w:tcW w:w="1275" w:type="dxa"/>
            <w:vAlign w:val="center"/>
          </w:tcPr>
          <w:p w14:paraId="56FD7769" w14:textId="0FD96FC8" w:rsidR="00E633C3" w:rsidRPr="00C3487A" w:rsidRDefault="00E633C3">
            <w:pPr>
              <w:spacing w:after="0" w:line="240" w:lineRule="auto"/>
              <w:jc w:val="center"/>
              <w:rPr>
                <w:rFonts w:ascii="Times New Roman" w:hAnsi="Times New Roman" w:cs="Times New Roman"/>
                <w:b/>
                <w:sz w:val="24"/>
                <w:szCs w:val="24"/>
                <w:highlight w:val="yellow"/>
                <w:lang w:eastAsia="ru-RU"/>
              </w:rPr>
            </w:pPr>
            <w:r w:rsidRPr="00F4268E">
              <w:rPr>
                <w:rFonts w:ascii="Times New Roman" w:eastAsia="Calibri" w:hAnsi="Times New Roman" w:cs="Times New Roman"/>
                <w:b/>
                <w:sz w:val="24"/>
                <w:szCs w:val="24"/>
                <w:lang w:eastAsia="ru-RU"/>
              </w:rPr>
              <w:t>3</w:t>
            </w:r>
            <w:r w:rsidR="00E67E82">
              <w:rPr>
                <w:rFonts w:ascii="Times New Roman" w:eastAsia="Calibri" w:hAnsi="Times New Roman" w:cs="Times New Roman"/>
                <w:b/>
                <w:sz w:val="24"/>
                <w:szCs w:val="24"/>
                <w:lang w:eastAsia="ru-RU"/>
              </w:rPr>
              <w:t>7</w:t>
            </w:r>
            <w:r w:rsidRPr="00F4268E">
              <w:rPr>
                <w:rFonts w:ascii="Times New Roman" w:eastAsia="Calibri" w:hAnsi="Times New Roman" w:cs="Times New Roman"/>
                <w:b/>
                <w:sz w:val="24"/>
                <w:szCs w:val="24"/>
                <w:lang w:eastAsia="ru-RU"/>
              </w:rPr>
              <w:t>%</w:t>
            </w:r>
          </w:p>
        </w:tc>
        <w:tc>
          <w:tcPr>
            <w:tcW w:w="1276" w:type="dxa"/>
            <w:vAlign w:val="center"/>
          </w:tcPr>
          <w:p w14:paraId="54DAEBF5" w14:textId="77777777" w:rsidR="00E633C3" w:rsidRPr="00C3487A" w:rsidRDefault="00E633C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2030</w:t>
            </w:r>
          </w:p>
        </w:tc>
        <w:tc>
          <w:tcPr>
            <w:tcW w:w="1418" w:type="dxa"/>
            <w:vAlign w:val="center"/>
          </w:tcPr>
          <w:p w14:paraId="6D9AF6A9" w14:textId="77777777" w:rsidR="00E633C3" w:rsidRPr="00C3487A" w:rsidRDefault="00E633C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2017</w:t>
            </w:r>
          </w:p>
        </w:tc>
        <w:tc>
          <w:tcPr>
            <w:tcW w:w="1683" w:type="dxa"/>
            <w:vAlign w:val="center"/>
          </w:tcPr>
          <w:p w14:paraId="1F35ED2B" w14:textId="21A5A0DD" w:rsidR="00E633C3" w:rsidRPr="004C3A34" w:rsidRDefault="00FB2E6C" w:rsidP="00FB2E6C">
            <w:pPr>
              <w:spacing w:after="0" w:line="240" w:lineRule="auto"/>
              <w:jc w:val="center"/>
              <w:rPr>
                <w:rFonts w:ascii="Times New Roman" w:eastAsia="Calibri" w:hAnsi="Times New Roman" w:cs="Times New Roman"/>
                <w:b/>
                <w:bCs/>
                <w:sz w:val="24"/>
                <w:szCs w:val="24"/>
                <w:lang w:val="en-US" w:eastAsia="ru-RU"/>
              </w:rPr>
            </w:pPr>
            <w:r w:rsidRPr="004C3A34">
              <w:rPr>
                <w:rFonts w:ascii="Times New Roman" w:eastAsia="Calibri" w:hAnsi="Times New Roman" w:cs="Times New Roman"/>
                <w:b/>
                <w:bCs/>
                <w:sz w:val="24"/>
                <w:szCs w:val="24"/>
                <w:lang w:val="en-US" w:eastAsia="ru-RU"/>
              </w:rPr>
              <w:t xml:space="preserve">Business </w:t>
            </w:r>
            <w:r w:rsidRPr="004C3A34">
              <w:rPr>
                <w:rFonts w:ascii="Times New Roman" w:eastAsia="Calibri" w:hAnsi="Times New Roman" w:cs="Times New Roman"/>
                <w:b/>
                <w:bCs/>
                <w:sz w:val="24"/>
                <w:szCs w:val="24"/>
                <w:lang w:val="en-US" w:eastAsia="ru-RU"/>
              </w:rPr>
              <w:br/>
              <w:t>as usual</w:t>
            </w:r>
          </w:p>
        </w:tc>
      </w:tr>
    </w:tbl>
    <w:p w14:paraId="5D5BB53D" w14:textId="77777777" w:rsidR="009D6166" w:rsidRDefault="009D6166" w:rsidP="000E040A">
      <w:pPr>
        <w:spacing w:before="240" w:after="0"/>
        <w:jc w:val="right"/>
        <w:rPr>
          <w:rFonts w:ascii="Times New Roman" w:hAnsi="Times New Roman" w:cs="Times New Roman"/>
          <w:sz w:val="24"/>
          <w:szCs w:val="24"/>
          <w:lang w:eastAsia="ru-RU"/>
        </w:rPr>
      </w:pPr>
    </w:p>
    <w:p w14:paraId="47177E5B" w14:textId="37AC31DE" w:rsidR="009D6166" w:rsidRDefault="009D6166" w:rsidP="000E040A">
      <w:pPr>
        <w:spacing w:before="240" w:after="0"/>
        <w:jc w:val="right"/>
        <w:rPr>
          <w:rFonts w:ascii="Times New Roman" w:hAnsi="Times New Roman" w:cs="Times New Roman"/>
          <w:sz w:val="24"/>
          <w:szCs w:val="24"/>
          <w:lang w:eastAsia="ru-RU"/>
        </w:rPr>
      </w:pPr>
    </w:p>
    <w:p w14:paraId="2AFAE09E" w14:textId="2244DE79" w:rsidR="00465FEB" w:rsidRPr="00C3487A" w:rsidRDefault="000E040A" w:rsidP="000E040A">
      <w:pPr>
        <w:spacing w:before="240" w:after="0"/>
        <w:jc w:val="right"/>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Таблиця 1.6.</w:t>
      </w:r>
    </w:p>
    <w:tbl>
      <w:tblPr>
        <w:tblStyle w:val="affd"/>
        <w:tblW w:w="9634" w:type="dxa"/>
        <w:jc w:val="center"/>
        <w:tblLayout w:type="fixed"/>
        <w:tblLook w:val="04A0" w:firstRow="1" w:lastRow="0" w:firstColumn="1" w:lastColumn="0" w:noHBand="0" w:noVBand="1"/>
      </w:tblPr>
      <w:tblGrid>
        <w:gridCol w:w="2405"/>
        <w:gridCol w:w="1134"/>
        <w:gridCol w:w="1276"/>
        <w:gridCol w:w="1134"/>
        <w:gridCol w:w="1275"/>
        <w:gridCol w:w="1134"/>
        <w:gridCol w:w="1276"/>
      </w:tblGrid>
      <w:tr w:rsidR="00F80C76" w:rsidRPr="00C3487A" w14:paraId="7757BC81" w14:textId="5E5D1251" w:rsidTr="00F80C76">
        <w:trPr>
          <w:jc w:val="center"/>
        </w:trPr>
        <w:tc>
          <w:tcPr>
            <w:tcW w:w="9634" w:type="dxa"/>
            <w:gridSpan w:val="7"/>
            <w:shd w:val="clear" w:color="auto" w:fill="F2F2F2" w:themeFill="background1" w:themeFillShade="F2"/>
          </w:tcPr>
          <w:p w14:paraId="33948AA3" w14:textId="1A28B9D6" w:rsidR="00F80C76" w:rsidRPr="00C3487A" w:rsidRDefault="00F80C76">
            <w:pPr>
              <w:spacing w:after="0" w:line="240" w:lineRule="auto"/>
              <w:jc w:val="center"/>
              <w:rPr>
                <w:rFonts w:ascii="Times New Roman" w:eastAsia="Calibri" w:hAnsi="Times New Roman" w:cs="Times New Roman"/>
                <w:b/>
                <w:sz w:val="24"/>
                <w:szCs w:val="24"/>
                <w:lang w:eastAsia="ru-RU"/>
              </w:rPr>
            </w:pPr>
            <w:r w:rsidRPr="00C3487A">
              <w:rPr>
                <w:rFonts w:ascii="Times New Roman" w:eastAsia="Calibri" w:hAnsi="Times New Roman" w:cs="Times New Roman"/>
                <w:b/>
                <w:sz w:val="24"/>
                <w:szCs w:val="24"/>
                <w:lang w:eastAsia="ru-RU"/>
              </w:rPr>
              <w:t xml:space="preserve">Основні цілі з адаптації до </w:t>
            </w:r>
            <w:r w:rsidR="004749F8">
              <w:rPr>
                <w:rFonts w:ascii="Times New Roman" w:eastAsia="Calibri" w:hAnsi="Times New Roman" w:cs="Times New Roman"/>
                <w:b/>
                <w:sz w:val="24"/>
                <w:szCs w:val="24"/>
                <w:lang w:eastAsia="ru-RU"/>
              </w:rPr>
              <w:t>зміни клімату</w:t>
            </w:r>
          </w:p>
        </w:tc>
      </w:tr>
      <w:tr w:rsidR="00F80C76" w:rsidRPr="00C3487A" w14:paraId="2DC5656C" w14:textId="6497678E" w:rsidTr="00B53E0F">
        <w:trPr>
          <w:jc w:val="center"/>
        </w:trPr>
        <w:tc>
          <w:tcPr>
            <w:tcW w:w="2405" w:type="dxa"/>
          </w:tcPr>
          <w:p w14:paraId="7BE7A02A" w14:textId="77777777" w:rsidR="00F80C76" w:rsidRPr="00C3487A" w:rsidRDefault="00F80C76">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Ціль</w:t>
            </w:r>
          </w:p>
        </w:tc>
        <w:tc>
          <w:tcPr>
            <w:tcW w:w="1134" w:type="dxa"/>
            <w:tcMar>
              <w:left w:w="28" w:type="dxa"/>
              <w:right w:w="28" w:type="dxa"/>
            </w:tcMar>
          </w:tcPr>
          <w:p w14:paraId="7FF85C79" w14:textId="77777777" w:rsidR="00F80C76" w:rsidRPr="00C3487A" w:rsidRDefault="00F80C76">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Одиниці виміру</w:t>
            </w:r>
          </w:p>
        </w:tc>
        <w:tc>
          <w:tcPr>
            <w:tcW w:w="1276" w:type="dxa"/>
            <w:tcMar>
              <w:left w:w="28" w:type="dxa"/>
              <w:right w:w="28" w:type="dxa"/>
            </w:tcMar>
          </w:tcPr>
          <w:p w14:paraId="7600797A" w14:textId="77777777" w:rsidR="00F80C76" w:rsidRPr="00C3487A" w:rsidRDefault="00F80C76">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Значення в цільовому році</w:t>
            </w:r>
          </w:p>
        </w:tc>
        <w:tc>
          <w:tcPr>
            <w:tcW w:w="1134" w:type="dxa"/>
            <w:tcMar>
              <w:left w:w="28" w:type="dxa"/>
              <w:right w:w="28" w:type="dxa"/>
            </w:tcMar>
          </w:tcPr>
          <w:p w14:paraId="0B413057" w14:textId="77777777" w:rsidR="00F80C76" w:rsidRPr="00C3487A" w:rsidRDefault="00F80C76">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Цільовий рік</w:t>
            </w:r>
          </w:p>
        </w:tc>
        <w:tc>
          <w:tcPr>
            <w:tcW w:w="1275" w:type="dxa"/>
            <w:tcMar>
              <w:left w:w="28" w:type="dxa"/>
              <w:right w:w="28" w:type="dxa"/>
            </w:tcMar>
          </w:tcPr>
          <w:p w14:paraId="5EE82630" w14:textId="77777777" w:rsidR="00F80C76" w:rsidRPr="00C3487A" w:rsidRDefault="00F80C76">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Значення в базовому році</w:t>
            </w:r>
          </w:p>
        </w:tc>
        <w:tc>
          <w:tcPr>
            <w:tcW w:w="1134" w:type="dxa"/>
            <w:tcMar>
              <w:left w:w="28" w:type="dxa"/>
              <w:right w:w="28" w:type="dxa"/>
            </w:tcMar>
          </w:tcPr>
          <w:p w14:paraId="0B0DDC34" w14:textId="77777777" w:rsidR="00F80C76" w:rsidRPr="00C3487A" w:rsidRDefault="00F80C76">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Базовий рік</w:t>
            </w:r>
          </w:p>
        </w:tc>
        <w:tc>
          <w:tcPr>
            <w:tcW w:w="1276" w:type="dxa"/>
            <w:tcMar>
              <w:left w:w="28" w:type="dxa"/>
              <w:right w:w="28" w:type="dxa"/>
            </w:tcMar>
          </w:tcPr>
          <w:p w14:paraId="1F6C9259" w14:textId="3680582F" w:rsidR="00F80C76" w:rsidRPr="00C3487A" w:rsidRDefault="00B53E0F" w:rsidP="00B53E0F">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Основна кліматична загроза</w:t>
            </w:r>
          </w:p>
        </w:tc>
      </w:tr>
      <w:tr w:rsidR="00F80C76" w:rsidRPr="00C3487A" w14:paraId="69EA5FA7" w14:textId="2337190E" w:rsidTr="00F80C76">
        <w:trPr>
          <w:jc w:val="center"/>
        </w:trPr>
        <w:tc>
          <w:tcPr>
            <w:tcW w:w="2405" w:type="dxa"/>
          </w:tcPr>
          <w:p w14:paraId="08D0B25C" w14:textId="77777777" w:rsidR="00F80C76" w:rsidRPr="00B53E0F" w:rsidRDefault="00F80C76">
            <w:pPr>
              <w:spacing w:after="0" w:line="240" w:lineRule="auto"/>
              <w:jc w:val="center"/>
              <w:rPr>
                <w:rFonts w:ascii="Times New Roman" w:hAnsi="Times New Roman" w:cs="Times New Roman"/>
                <w:lang w:eastAsia="ru-RU"/>
              </w:rPr>
            </w:pPr>
            <w:r w:rsidRPr="00B53E0F">
              <w:rPr>
                <w:rFonts w:ascii="Times New Roman" w:eastAsia="Calibri" w:hAnsi="Times New Roman" w:cs="Times New Roman"/>
              </w:rPr>
              <w:t>Забезпечення населення чистою питною водою: збільшення % населення, що користується централізованим водопостачанням</w:t>
            </w:r>
          </w:p>
        </w:tc>
        <w:tc>
          <w:tcPr>
            <w:tcW w:w="1134" w:type="dxa"/>
          </w:tcPr>
          <w:p w14:paraId="495729E5" w14:textId="77777777" w:rsidR="00F80C76" w:rsidRPr="00C3487A" w:rsidRDefault="00F80C76">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w:t>
            </w:r>
          </w:p>
        </w:tc>
        <w:tc>
          <w:tcPr>
            <w:tcW w:w="1276" w:type="dxa"/>
          </w:tcPr>
          <w:p w14:paraId="2FEF120E" w14:textId="014F4508" w:rsidR="00F80C76" w:rsidRPr="00C3487A" w:rsidRDefault="00F80C76">
            <w:pPr>
              <w:spacing w:after="0" w:line="240" w:lineRule="auto"/>
              <w:jc w:val="center"/>
              <w:rPr>
                <w:rFonts w:ascii="Times New Roman" w:hAnsi="Times New Roman" w:cs="Times New Roman"/>
                <w:sz w:val="24"/>
                <w:szCs w:val="24"/>
                <w:highlight w:val="yellow"/>
                <w:lang w:eastAsia="ru-RU"/>
              </w:rPr>
            </w:pPr>
            <w:r w:rsidRPr="003A6858">
              <w:rPr>
                <w:rFonts w:ascii="Times New Roman" w:eastAsia="Calibri" w:hAnsi="Times New Roman" w:cs="Times New Roman"/>
                <w:sz w:val="24"/>
                <w:szCs w:val="24"/>
                <w:lang w:eastAsia="ru-RU"/>
              </w:rPr>
              <w:t>75%</w:t>
            </w:r>
          </w:p>
        </w:tc>
        <w:tc>
          <w:tcPr>
            <w:tcW w:w="1134" w:type="dxa"/>
          </w:tcPr>
          <w:p w14:paraId="01947117" w14:textId="77777777" w:rsidR="00F80C76" w:rsidRPr="00C3487A" w:rsidRDefault="00F80C76">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2030</w:t>
            </w:r>
          </w:p>
        </w:tc>
        <w:tc>
          <w:tcPr>
            <w:tcW w:w="1275" w:type="dxa"/>
          </w:tcPr>
          <w:p w14:paraId="36C33634" w14:textId="5C398AEE" w:rsidR="00F80C76" w:rsidRPr="00C3487A" w:rsidRDefault="00F80C76" w:rsidP="00DA0A8F">
            <w:pPr>
              <w:spacing w:after="0" w:line="240" w:lineRule="auto"/>
              <w:jc w:val="center"/>
              <w:rPr>
                <w:rFonts w:ascii="Times New Roman" w:hAnsi="Times New Roman" w:cs="Times New Roman"/>
                <w:sz w:val="24"/>
                <w:szCs w:val="24"/>
                <w:highlight w:val="yellow"/>
                <w:lang w:eastAsia="ru-RU"/>
              </w:rPr>
            </w:pPr>
            <w:r w:rsidRPr="00DA0A8F">
              <w:rPr>
                <w:rFonts w:ascii="Times New Roman" w:eastAsia="Calibri" w:hAnsi="Times New Roman" w:cs="Times New Roman"/>
                <w:sz w:val="24"/>
                <w:szCs w:val="24"/>
                <w:lang w:eastAsia="ru-RU"/>
              </w:rPr>
              <w:t>69%</w:t>
            </w:r>
          </w:p>
        </w:tc>
        <w:tc>
          <w:tcPr>
            <w:tcW w:w="1134" w:type="dxa"/>
          </w:tcPr>
          <w:p w14:paraId="7A03413B" w14:textId="77777777" w:rsidR="00F80C76" w:rsidRPr="00C3487A" w:rsidRDefault="00F80C76">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2023</w:t>
            </w:r>
          </w:p>
        </w:tc>
        <w:tc>
          <w:tcPr>
            <w:tcW w:w="1276" w:type="dxa"/>
          </w:tcPr>
          <w:p w14:paraId="13C8F4D2" w14:textId="636F79A8" w:rsidR="00F80C76" w:rsidRPr="00B53E0F" w:rsidRDefault="00B53E0F">
            <w:pPr>
              <w:spacing w:after="0" w:line="240" w:lineRule="auto"/>
              <w:jc w:val="center"/>
              <w:rPr>
                <w:rFonts w:ascii="Times New Roman" w:eastAsia="Calibri" w:hAnsi="Times New Roman" w:cs="Times New Roman"/>
                <w:lang w:eastAsia="ru-RU"/>
              </w:rPr>
            </w:pPr>
            <w:r w:rsidRPr="00B53E0F">
              <w:rPr>
                <w:rFonts w:ascii="Times New Roman" w:eastAsia="Calibri" w:hAnsi="Times New Roman" w:cs="Times New Roman"/>
                <w:lang w:eastAsia="ru-RU"/>
              </w:rPr>
              <w:t>Посуха, нестача води</w:t>
            </w:r>
          </w:p>
        </w:tc>
      </w:tr>
      <w:tr w:rsidR="00B53E0F" w:rsidRPr="00C3487A" w14:paraId="3299A977" w14:textId="1F64E1C0" w:rsidTr="00F80C76">
        <w:trPr>
          <w:jc w:val="center"/>
        </w:trPr>
        <w:tc>
          <w:tcPr>
            <w:tcW w:w="2405" w:type="dxa"/>
          </w:tcPr>
          <w:p w14:paraId="5F64872C" w14:textId="3544B837" w:rsidR="00B53E0F" w:rsidRPr="00B53E0F" w:rsidRDefault="00B53E0F" w:rsidP="00B53E0F">
            <w:pPr>
              <w:spacing w:after="0" w:line="240" w:lineRule="auto"/>
              <w:jc w:val="center"/>
              <w:rPr>
                <w:rFonts w:ascii="Times New Roman" w:hAnsi="Times New Roman" w:cs="Times New Roman"/>
                <w:lang w:eastAsia="ru-RU"/>
              </w:rPr>
            </w:pPr>
            <w:r w:rsidRPr="00B53E0F">
              <w:rPr>
                <w:rFonts w:ascii="Times New Roman" w:eastAsia="Calibri" w:hAnsi="Times New Roman" w:cs="Times New Roman"/>
                <w:lang w:eastAsia="ru-RU"/>
              </w:rPr>
              <w:t>Збільшення територій «зелених зон» у населених пунктах громади</w:t>
            </w:r>
          </w:p>
        </w:tc>
        <w:tc>
          <w:tcPr>
            <w:tcW w:w="1134" w:type="dxa"/>
          </w:tcPr>
          <w:p w14:paraId="2EA28657" w14:textId="6803DFDE" w:rsidR="00B53E0F" w:rsidRPr="00C3487A" w:rsidRDefault="00B53E0F" w:rsidP="00B53E0F">
            <w:pPr>
              <w:spacing w:after="0" w:line="240" w:lineRule="auto"/>
              <w:jc w:val="center"/>
              <w:rPr>
                <w:rFonts w:ascii="Times New Roman" w:hAnsi="Times New Roman" w:cs="Times New Roman"/>
                <w:sz w:val="24"/>
                <w:szCs w:val="24"/>
                <w:lang w:eastAsia="ru-RU"/>
              </w:rPr>
            </w:pPr>
            <w:r>
              <w:rPr>
                <w:rFonts w:ascii="Times New Roman" w:eastAsia="Calibri" w:hAnsi="Times New Roman" w:cs="Times New Roman"/>
                <w:sz w:val="24"/>
                <w:szCs w:val="24"/>
                <w:lang w:eastAsia="ru-RU"/>
              </w:rPr>
              <w:t>га</w:t>
            </w:r>
          </w:p>
        </w:tc>
        <w:tc>
          <w:tcPr>
            <w:tcW w:w="1276" w:type="dxa"/>
          </w:tcPr>
          <w:p w14:paraId="2C088BE7" w14:textId="3FAEC42E" w:rsidR="00B53E0F" w:rsidRPr="00C3487A" w:rsidRDefault="00B53E0F" w:rsidP="00B53E0F">
            <w:pPr>
              <w:spacing w:after="0" w:line="240" w:lineRule="auto"/>
              <w:jc w:val="center"/>
              <w:rPr>
                <w:rFonts w:ascii="Times New Roman" w:hAnsi="Times New Roman" w:cs="Times New Roman"/>
                <w:sz w:val="24"/>
                <w:szCs w:val="24"/>
                <w:highlight w:val="yellow"/>
                <w:lang w:eastAsia="ru-RU"/>
              </w:rPr>
            </w:pPr>
            <w:r>
              <w:rPr>
                <w:rFonts w:ascii="Times New Roman" w:eastAsia="Calibri" w:hAnsi="Times New Roman" w:cs="Times New Roman"/>
                <w:sz w:val="24"/>
                <w:szCs w:val="24"/>
                <w:lang w:eastAsia="ru-RU"/>
              </w:rPr>
              <w:t>7,0</w:t>
            </w:r>
          </w:p>
        </w:tc>
        <w:tc>
          <w:tcPr>
            <w:tcW w:w="1134" w:type="dxa"/>
          </w:tcPr>
          <w:p w14:paraId="5EEBDDA8" w14:textId="66606A88" w:rsidR="00B53E0F" w:rsidRPr="00C3487A" w:rsidRDefault="00B53E0F" w:rsidP="00B53E0F">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20</w:t>
            </w:r>
            <w:r>
              <w:rPr>
                <w:rFonts w:ascii="Times New Roman" w:eastAsia="Calibri" w:hAnsi="Times New Roman" w:cs="Times New Roman"/>
                <w:sz w:val="24"/>
                <w:szCs w:val="24"/>
                <w:lang w:eastAsia="ru-RU"/>
              </w:rPr>
              <w:t>3</w:t>
            </w:r>
            <w:r w:rsidRPr="00C3487A">
              <w:rPr>
                <w:rFonts w:ascii="Times New Roman" w:eastAsia="Calibri" w:hAnsi="Times New Roman" w:cs="Times New Roman"/>
                <w:sz w:val="24"/>
                <w:szCs w:val="24"/>
                <w:lang w:eastAsia="ru-RU"/>
              </w:rPr>
              <w:t>0</w:t>
            </w:r>
          </w:p>
        </w:tc>
        <w:tc>
          <w:tcPr>
            <w:tcW w:w="1275" w:type="dxa"/>
          </w:tcPr>
          <w:p w14:paraId="19A34D7A" w14:textId="4B083093" w:rsidR="00B53E0F" w:rsidRPr="00C3487A" w:rsidRDefault="00B53E0F" w:rsidP="00B53E0F">
            <w:pPr>
              <w:spacing w:after="0" w:line="240" w:lineRule="auto"/>
              <w:jc w:val="center"/>
              <w:rPr>
                <w:rFonts w:ascii="Times New Roman" w:hAnsi="Times New Roman" w:cs="Times New Roman"/>
                <w:sz w:val="24"/>
                <w:szCs w:val="24"/>
                <w:highlight w:val="yellow"/>
                <w:lang w:eastAsia="ru-RU"/>
              </w:rPr>
            </w:pPr>
            <w:r w:rsidRPr="00FA11AB">
              <w:rPr>
                <w:rFonts w:ascii="Times New Roman" w:eastAsia="Calibri" w:hAnsi="Times New Roman" w:cs="Times New Roman"/>
                <w:sz w:val="24"/>
                <w:szCs w:val="24"/>
                <w:lang w:eastAsia="ru-RU"/>
              </w:rPr>
              <w:t>5,9</w:t>
            </w:r>
          </w:p>
        </w:tc>
        <w:tc>
          <w:tcPr>
            <w:tcW w:w="1134" w:type="dxa"/>
          </w:tcPr>
          <w:p w14:paraId="28DFF3D3" w14:textId="6AAEF60E" w:rsidR="00B53E0F" w:rsidRPr="00C3487A" w:rsidRDefault="00B53E0F" w:rsidP="00B53E0F">
            <w:pPr>
              <w:spacing w:after="0" w:line="240" w:lineRule="auto"/>
              <w:jc w:val="center"/>
              <w:rPr>
                <w:rFonts w:ascii="Times New Roman" w:hAnsi="Times New Roman" w:cs="Times New Roman"/>
                <w:sz w:val="24"/>
                <w:szCs w:val="24"/>
                <w:lang w:eastAsia="ru-RU"/>
              </w:rPr>
            </w:pPr>
            <w:r w:rsidRPr="003A6858">
              <w:rPr>
                <w:rFonts w:ascii="Times New Roman" w:eastAsia="Calibri" w:hAnsi="Times New Roman" w:cs="Times New Roman"/>
                <w:sz w:val="24"/>
                <w:szCs w:val="24"/>
                <w:lang w:eastAsia="ru-RU"/>
              </w:rPr>
              <w:t>2023</w:t>
            </w:r>
          </w:p>
        </w:tc>
        <w:tc>
          <w:tcPr>
            <w:tcW w:w="1276" w:type="dxa"/>
          </w:tcPr>
          <w:p w14:paraId="7C3544D5" w14:textId="49B92102" w:rsidR="00B53E0F" w:rsidRPr="00B53E0F" w:rsidRDefault="00B53E0F" w:rsidP="00B53E0F">
            <w:pPr>
              <w:spacing w:after="0" w:line="240" w:lineRule="auto"/>
              <w:jc w:val="center"/>
              <w:rPr>
                <w:rFonts w:ascii="Times New Roman" w:eastAsia="Calibri" w:hAnsi="Times New Roman" w:cs="Times New Roman"/>
                <w:lang w:eastAsia="ru-RU"/>
              </w:rPr>
            </w:pPr>
            <w:proofErr w:type="spellStart"/>
            <w:r w:rsidRPr="00B53E0F">
              <w:rPr>
                <w:rFonts w:ascii="Times New Roman" w:eastAsia="Calibri" w:hAnsi="Times New Roman" w:cs="Times New Roman"/>
                <w:lang w:eastAsia="ru-RU"/>
              </w:rPr>
              <w:t>Екстре</w:t>
            </w:r>
            <w:r>
              <w:rPr>
                <w:rFonts w:ascii="Times New Roman" w:eastAsia="Calibri" w:hAnsi="Times New Roman" w:cs="Times New Roman"/>
                <w:lang w:eastAsia="ru-RU"/>
              </w:rPr>
              <w:t>-</w:t>
            </w:r>
            <w:r w:rsidRPr="00B53E0F">
              <w:rPr>
                <w:rFonts w:ascii="Times New Roman" w:eastAsia="Calibri" w:hAnsi="Times New Roman" w:cs="Times New Roman"/>
                <w:lang w:eastAsia="ru-RU"/>
              </w:rPr>
              <w:t>мальна</w:t>
            </w:r>
            <w:proofErr w:type="spellEnd"/>
            <w:r w:rsidRPr="00B53E0F">
              <w:rPr>
                <w:rFonts w:ascii="Times New Roman" w:eastAsia="Calibri" w:hAnsi="Times New Roman" w:cs="Times New Roman"/>
                <w:lang w:eastAsia="ru-RU"/>
              </w:rPr>
              <w:t xml:space="preserve"> спека</w:t>
            </w:r>
          </w:p>
        </w:tc>
      </w:tr>
      <w:tr w:rsidR="00B53E0F" w:rsidRPr="00C3487A" w14:paraId="2BA42D5A" w14:textId="229EA787" w:rsidTr="00F80C76">
        <w:trPr>
          <w:jc w:val="center"/>
        </w:trPr>
        <w:tc>
          <w:tcPr>
            <w:tcW w:w="2405" w:type="dxa"/>
          </w:tcPr>
          <w:p w14:paraId="4C06FC77" w14:textId="41192321" w:rsidR="00B53E0F" w:rsidRPr="00B53E0F" w:rsidRDefault="00B53E0F" w:rsidP="00B53E0F">
            <w:pPr>
              <w:spacing w:after="0" w:line="240" w:lineRule="auto"/>
              <w:jc w:val="center"/>
              <w:rPr>
                <w:rFonts w:ascii="Times New Roman" w:hAnsi="Times New Roman" w:cs="Times New Roman"/>
                <w:lang w:eastAsia="ru-RU"/>
              </w:rPr>
            </w:pPr>
            <w:r w:rsidRPr="00B53E0F">
              <w:rPr>
                <w:rFonts w:ascii="Times New Roman" w:eastAsia="Calibri" w:hAnsi="Times New Roman" w:cs="Times New Roman"/>
                <w:lang w:eastAsia="ru-RU"/>
              </w:rPr>
              <w:t>Кількість висаджених дерев</w:t>
            </w:r>
          </w:p>
        </w:tc>
        <w:tc>
          <w:tcPr>
            <w:tcW w:w="1134" w:type="dxa"/>
          </w:tcPr>
          <w:p w14:paraId="431050F3" w14:textId="5F165CA4" w:rsidR="00B53E0F" w:rsidRPr="00C3487A" w:rsidRDefault="00B53E0F" w:rsidP="00B53E0F">
            <w:pPr>
              <w:spacing w:after="0" w:line="240" w:lineRule="auto"/>
              <w:jc w:val="center"/>
              <w:rPr>
                <w:rFonts w:ascii="Times New Roman" w:hAnsi="Times New Roman" w:cs="Times New Roman"/>
                <w:sz w:val="24"/>
                <w:szCs w:val="24"/>
                <w:lang w:eastAsia="ru-RU"/>
              </w:rPr>
            </w:pPr>
            <w:r w:rsidRPr="00FA11AB">
              <w:rPr>
                <w:rFonts w:ascii="Times New Roman" w:hAnsi="Times New Roman" w:cs="Times New Roman"/>
                <w:sz w:val="24"/>
                <w:szCs w:val="24"/>
                <w:lang w:eastAsia="ru-RU"/>
              </w:rPr>
              <w:t>шт.</w:t>
            </w:r>
          </w:p>
        </w:tc>
        <w:tc>
          <w:tcPr>
            <w:tcW w:w="1276" w:type="dxa"/>
          </w:tcPr>
          <w:p w14:paraId="63FE4D72" w14:textId="4A2EEB70" w:rsidR="00B53E0F" w:rsidRPr="00C87351" w:rsidRDefault="00C87351" w:rsidP="00B53E0F">
            <w:pPr>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val="en-US" w:eastAsia="ru-RU"/>
              </w:rPr>
              <w:t>12</w:t>
            </w:r>
            <w:r w:rsidR="00B53E0F" w:rsidRPr="00C87351">
              <w:rPr>
                <w:rFonts w:ascii="Times New Roman" w:hAnsi="Times New Roman" w:cs="Times New Roman"/>
                <w:sz w:val="24"/>
                <w:szCs w:val="24"/>
                <w:lang w:eastAsia="ru-RU"/>
              </w:rPr>
              <w:t>00</w:t>
            </w:r>
          </w:p>
        </w:tc>
        <w:tc>
          <w:tcPr>
            <w:tcW w:w="1134" w:type="dxa"/>
          </w:tcPr>
          <w:p w14:paraId="2DEE0015" w14:textId="0EE21D64" w:rsidR="00B53E0F" w:rsidRPr="00C87351" w:rsidRDefault="00B53E0F" w:rsidP="00B53E0F">
            <w:pPr>
              <w:spacing w:after="0" w:line="240" w:lineRule="auto"/>
              <w:jc w:val="center"/>
              <w:rPr>
                <w:rFonts w:ascii="Times New Roman" w:hAnsi="Times New Roman" w:cs="Times New Roman"/>
                <w:sz w:val="24"/>
                <w:szCs w:val="24"/>
                <w:lang w:eastAsia="ru-RU"/>
              </w:rPr>
            </w:pPr>
            <w:r w:rsidRPr="00C87351">
              <w:rPr>
                <w:rFonts w:ascii="Times New Roman" w:hAnsi="Times New Roman" w:cs="Times New Roman"/>
                <w:sz w:val="24"/>
                <w:szCs w:val="24"/>
                <w:lang w:eastAsia="ru-RU"/>
              </w:rPr>
              <w:t>2030</w:t>
            </w:r>
          </w:p>
        </w:tc>
        <w:tc>
          <w:tcPr>
            <w:tcW w:w="1275" w:type="dxa"/>
          </w:tcPr>
          <w:p w14:paraId="1E85EE29" w14:textId="06378A62" w:rsidR="00B53E0F" w:rsidRPr="00C87351" w:rsidRDefault="00C87351" w:rsidP="00B53E0F">
            <w:pPr>
              <w:spacing w:after="0" w:line="240" w:lineRule="auto"/>
              <w:jc w:val="center"/>
              <w:rPr>
                <w:rFonts w:ascii="Times New Roman" w:hAnsi="Times New Roman" w:cs="Times New Roman"/>
                <w:sz w:val="24"/>
                <w:szCs w:val="24"/>
                <w:lang w:val="en-US" w:eastAsia="ru-RU"/>
              </w:rPr>
            </w:pPr>
            <w:r w:rsidRPr="00C87351">
              <w:rPr>
                <w:rFonts w:ascii="Times New Roman" w:hAnsi="Times New Roman" w:cs="Times New Roman"/>
                <w:sz w:val="24"/>
                <w:szCs w:val="24"/>
                <w:lang w:eastAsia="ru-RU"/>
              </w:rPr>
              <w:t>150</w:t>
            </w:r>
          </w:p>
        </w:tc>
        <w:tc>
          <w:tcPr>
            <w:tcW w:w="1134" w:type="dxa"/>
          </w:tcPr>
          <w:p w14:paraId="130E6E25" w14:textId="249D90E1" w:rsidR="00B53E0F" w:rsidRPr="00C3487A" w:rsidRDefault="00B53E0F" w:rsidP="00B53E0F">
            <w:pPr>
              <w:spacing w:after="0" w:line="240" w:lineRule="auto"/>
              <w:jc w:val="center"/>
              <w:rPr>
                <w:rFonts w:ascii="Times New Roman" w:hAnsi="Times New Roman" w:cs="Times New Roman"/>
                <w:sz w:val="24"/>
                <w:szCs w:val="24"/>
                <w:lang w:eastAsia="ru-RU"/>
              </w:rPr>
            </w:pPr>
            <w:r w:rsidRPr="00FA11AB">
              <w:rPr>
                <w:rFonts w:ascii="Times New Roman" w:hAnsi="Times New Roman" w:cs="Times New Roman"/>
                <w:sz w:val="24"/>
                <w:szCs w:val="24"/>
                <w:lang w:eastAsia="ru-RU"/>
              </w:rPr>
              <w:t>2023</w:t>
            </w:r>
          </w:p>
        </w:tc>
        <w:tc>
          <w:tcPr>
            <w:tcW w:w="1276" w:type="dxa"/>
          </w:tcPr>
          <w:p w14:paraId="3B8D9B2B" w14:textId="617EDA55" w:rsidR="00B53E0F" w:rsidRPr="00B53E0F" w:rsidRDefault="00C87351" w:rsidP="00B53E0F">
            <w:pPr>
              <w:spacing w:after="0" w:line="240" w:lineRule="auto"/>
              <w:jc w:val="center"/>
              <w:rPr>
                <w:rFonts w:ascii="Times New Roman" w:eastAsia="Calibri" w:hAnsi="Times New Roman" w:cs="Times New Roman"/>
                <w:lang w:eastAsia="ru-RU"/>
              </w:rPr>
            </w:pPr>
            <w:r w:rsidRPr="00FA11AB">
              <w:rPr>
                <w:rFonts w:ascii="Times New Roman" w:eastAsia="Calibri" w:hAnsi="Times New Roman" w:cs="Times New Roman"/>
              </w:rPr>
              <w:t>Екстремальна спека</w:t>
            </w:r>
          </w:p>
        </w:tc>
      </w:tr>
    </w:tbl>
    <w:p w14:paraId="546C9A1B" w14:textId="5F02D076" w:rsidR="00465FEB" w:rsidRPr="00C3487A" w:rsidRDefault="000E040A" w:rsidP="000E040A">
      <w:pPr>
        <w:spacing w:after="0"/>
        <w:jc w:val="right"/>
        <w:rPr>
          <w:rFonts w:ascii="Times New Roman" w:hAnsi="Times New Roman" w:cs="Times New Roman"/>
          <w:sz w:val="24"/>
          <w:szCs w:val="24"/>
          <w:lang w:eastAsia="ru-RU"/>
        </w:rPr>
      </w:pPr>
      <w:r>
        <w:rPr>
          <w:rFonts w:ascii="Times New Roman" w:hAnsi="Times New Roman" w:cs="Times New Roman"/>
          <w:sz w:val="24"/>
          <w:szCs w:val="24"/>
          <w:lang w:eastAsia="ru-RU"/>
        </w:rPr>
        <w:t>Таблиця 1.7.</w:t>
      </w:r>
    </w:p>
    <w:tbl>
      <w:tblPr>
        <w:tblStyle w:val="affd"/>
        <w:tblW w:w="9570" w:type="dxa"/>
        <w:tblLayout w:type="fixed"/>
        <w:tblLook w:val="04A0" w:firstRow="1" w:lastRow="0" w:firstColumn="1" w:lastColumn="0" w:noHBand="0" w:noVBand="1"/>
      </w:tblPr>
      <w:tblGrid>
        <w:gridCol w:w="9570"/>
      </w:tblGrid>
      <w:tr w:rsidR="00465FEB" w:rsidRPr="00C3487A" w14:paraId="4E4F37B6" w14:textId="77777777">
        <w:tc>
          <w:tcPr>
            <w:tcW w:w="9570" w:type="dxa"/>
            <w:shd w:val="clear" w:color="auto" w:fill="F2F2F2" w:themeFill="background1" w:themeFillShade="F2"/>
          </w:tcPr>
          <w:p w14:paraId="6560D16D"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b/>
                <w:sz w:val="24"/>
                <w:szCs w:val="24"/>
                <w:lang w:eastAsia="ru-RU"/>
              </w:rPr>
              <w:t>Цілі з подолання енергетичної бідності</w:t>
            </w:r>
          </w:p>
        </w:tc>
      </w:tr>
      <w:tr w:rsidR="00465FEB" w:rsidRPr="00C3487A" w14:paraId="6D9F2103" w14:textId="77777777">
        <w:tc>
          <w:tcPr>
            <w:tcW w:w="9570" w:type="dxa"/>
          </w:tcPr>
          <w:p w14:paraId="50191749"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забезпечити доступність, безпечність та сталість енергії для всіх жителів громади</w:t>
            </w:r>
          </w:p>
        </w:tc>
      </w:tr>
      <w:tr w:rsidR="00465FEB" w:rsidRPr="00C3487A" w14:paraId="160DD074" w14:textId="77777777">
        <w:tc>
          <w:tcPr>
            <w:tcW w:w="9570" w:type="dxa"/>
          </w:tcPr>
          <w:p w14:paraId="0CC25399"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збільшення території населених пунктів, що забезпечені зовнішнім освітленням</w:t>
            </w:r>
          </w:p>
        </w:tc>
      </w:tr>
      <w:tr w:rsidR="00465FEB" w:rsidRPr="00C3487A" w14:paraId="20590768" w14:textId="77777777">
        <w:tc>
          <w:tcPr>
            <w:tcW w:w="9570" w:type="dxa"/>
          </w:tcPr>
          <w:p w14:paraId="2B02AAA3"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color w:val="000000" w:themeColor="text1"/>
                <w:sz w:val="24"/>
                <w:szCs w:val="24"/>
                <w:lang w:eastAsia="ru-RU"/>
              </w:rPr>
              <w:t xml:space="preserve">облаштування мережі якісних </w:t>
            </w:r>
            <w:proofErr w:type="spellStart"/>
            <w:r w:rsidRPr="00C3487A">
              <w:rPr>
                <w:rFonts w:ascii="Times New Roman" w:eastAsia="Calibri" w:hAnsi="Times New Roman" w:cs="Times New Roman"/>
                <w:color w:val="000000" w:themeColor="text1"/>
                <w:sz w:val="24"/>
                <w:szCs w:val="24"/>
                <w:lang w:eastAsia="ru-RU"/>
              </w:rPr>
              <w:t>велодоріжок</w:t>
            </w:r>
            <w:proofErr w:type="spellEnd"/>
            <w:r w:rsidRPr="00C3487A">
              <w:rPr>
                <w:rFonts w:ascii="Times New Roman" w:eastAsia="Calibri" w:hAnsi="Times New Roman" w:cs="Times New Roman"/>
                <w:color w:val="000000" w:themeColor="text1"/>
                <w:sz w:val="24"/>
                <w:szCs w:val="24"/>
                <w:lang w:eastAsia="ru-RU"/>
              </w:rPr>
              <w:t xml:space="preserve"> в населених пунктах громади</w:t>
            </w:r>
          </w:p>
        </w:tc>
      </w:tr>
      <w:tr w:rsidR="00465FEB" w:rsidRPr="00C3487A" w14:paraId="04D0E546" w14:textId="77777777">
        <w:tc>
          <w:tcPr>
            <w:tcW w:w="9570" w:type="dxa"/>
            <w:shd w:val="clear" w:color="auto" w:fill="F2F2F2" w:themeFill="background1" w:themeFillShade="F2"/>
          </w:tcPr>
          <w:p w14:paraId="127DF29B" w14:textId="77777777" w:rsidR="00465FEB" w:rsidRPr="00C3487A" w:rsidRDefault="00EB7373">
            <w:pPr>
              <w:spacing w:after="0" w:line="240" w:lineRule="auto"/>
              <w:jc w:val="center"/>
              <w:rPr>
                <w:rFonts w:ascii="Times New Roman" w:hAnsi="Times New Roman" w:cs="Times New Roman"/>
                <w:b/>
                <w:sz w:val="24"/>
                <w:szCs w:val="24"/>
                <w:lang w:eastAsia="ru-RU"/>
              </w:rPr>
            </w:pPr>
            <w:r w:rsidRPr="00C3487A">
              <w:rPr>
                <w:rFonts w:ascii="Times New Roman" w:eastAsia="Calibri" w:hAnsi="Times New Roman" w:cs="Times New Roman"/>
                <w:b/>
                <w:sz w:val="24"/>
                <w:szCs w:val="24"/>
                <w:lang w:eastAsia="ru-RU"/>
              </w:rPr>
              <w:t>Інші енергетичні та соціальні цілі</w:t>
            </w:r>
          </w:p>
        </w:tc>
      </w:tr>
      <w:tr w:rsidR="00465FEB" w:rsidRPr="00C3487A" w14:paraId="4296D303" w14:textId="77777777">
        <w:tc>
          <w:tcPr>
            <w:tcW w:w="9570" w:type="dxa"/>
          </w:tcPr>
          <w:p w14:paraId="5CF87469"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підвищення привабливості проживання в населених пунктах громади</w:t>
            </w:r>
          </w:p>
        </w:tc>
      </w:tr>
      <w:tr w:rsidR="00465FEB" w:rsidRPr="00C3487A" w14:paraId="745DC736" w14:textId="77777777">
        <w:tc>
          <w:tcPr>
            <w:tcW w:w="9570" w:type="dxa"/>
          </w:tcPr>
          <w:p w14:paraId="2F29DF06"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розвиток інженерної і транспортної інфраструктури громади</w:t>
            </w:r>
          </w:p>
        </w:tc>
      </w:tr>
      <w:tr w:rsidR="00465FEB" w:rsidRPr="00C3487A" w14:paraId="258F86D4" w14:textId="77777777">
        <w:tc>
          <w:tcPr>
            <w:tcW w:w="9570" w:type="dxa"/>
          </w:tcPr>
          <w:p w14:paraId="4CB0613F"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lang w:eastAsia="ru-RU"/>
              </w:rPr>
              <w:t>покращення ефективності використання енергетичних ресурсів</w:t>
            </w:r>
          </w:p>
        </w:tc>
      </w:tr>
      <w:tr w:rsidR="00465FEB" w:rsidRPr="00C3487A" w14:paraId="0533793B" w14:textId="77777777">
        <w:tc>
          <w:tcPr>
            <w:tcW w:w="9570" w:type="dxa"/>
          </w:tcPr>
          <w:p w14:paraId="0E343DCC"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lang w:eastAsia="ru-RU"/>
              </w:rPr>
              <w:t>сприяння залученню інвестицій у проекти громади з енергоефективності та зеленої енергетики</w:t>
            </w:r>
          </w:p>
        </w:tc>
      </w:tr>
      <w:tr w:rsidR="00465FEB" w:rsidRPr="00C3487A" w14:paraId="7ED3DB1E" w14:textId="77777777">
        <w:tc>
          <w:tcPr>
            <w:tcW w:w="9570" w:type="dxa"/>
          </w:tcPr>
          <w:p w14:paraId="22BE6FCD"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lang w:eastAsia="ru-RU"/>
              </w:rPr>
              <w:t>підвищення енергетичної грамотності мешканців</w:t>
            </w:r>
          </w:p>
        </w:tc>
      </w:tr>
    </w:tbl>
    <w:p w14:paraId="208A1153" w14:textId="77777777" w:rsidR="00465FEB" w:rsidRPr="00C3487A" w:rsidRDefault="00EB7373">
      <w:pPr>
        <w:spacing w:before="120"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Реалізація мети та конкретних цілей, що передбачені ПДСЕРК до 2030 року, здійснюється шляхом впровадження енергоефективних заходів, які пом’якшують вплив зміни клімату, долають прояви енергетичної бідності, та заходів з адаптації громади до зміни клімату.</w:t>
      </w:r>
    </w:p>
    <w:p w14:paraId="6BC767B4" w14:textId="77777777" w:rsidR="00465FEB" w:rsidRPr="00C3487A" w:rsidRDefault="00EB7373">
      <w:pPr>
        <w:spacing w:after="0"/>
        <w:ind w:firstLine="708"/>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У таблиці 1.3. наведений орієнтовний розподіл зменшення викидів СО</w:t>
      </w:r>
      <w:r w:rsidRPr="00C3487A">
        <w:rPr>
          <w:rFonts w:ascii="Times New Roman" w:hAnsi="Times New Roman" w:cs="Times New Roman"/>
          <w:sz w:val="24"/>
          <w:szCs w:val="24"/>
          <w:vertAlign w:val="subscript"/>
          <w:lang w:eastAsia="ru-RU"/>
        </w:rPr>
        <w:t>2</w:t>
      </w:r>
      <w:r w:rsidRPr="00C3487A">
        <w:rPr>
          <w:rFonts w:ascii="Times New Roman" w:hAnsi="Times New Roman" w:cs="Times New Roman"/>
          <w:sz w:val="24"/>
          <w:szCs w:val="24"/>
          <w:lang w:eastAsia="ru-RU"/>
        </w:rPr>
        <w:t xml:space="preserve"> за секторами кінцевих споживачів та по секторах місцевого виробництва електроенергії та місцевого виробництва тепла/холоду за рахунок впровадження заходів з пом’якшення впливу зміни клімату.</w:t>
      </w:r>
    </w:p>
    <w:p w14:paraId="5BE25A54" w14:textId="4EFD937F" w:rsidR="00465FEB" w:rsidRPr="00C3487A" w:rsidRDefault="00EB7373">
      <w:pPr>
        <w:spacing w:after="0"/>
        <w:ind w:firstLine="708"/>
        <w:jc w:val="right"/>
        <w:rPr>
          <w:rFonts w:ascii="Times New Roman" w:hAnsi="Times New Roman" w:cs="Times New Roman"/>
          <w:sz w:val="24"/>
          <w:szCs w:val="28"/>
          <w:lang w:eastAsia="ru-RU"/>
        </w:rPr>
      </w:pPr>
      <w:r w:rsidRPr="000E040A">
        <w:rPr>
          <w:rFonts w:ascii="Times New Roman" w:hAnsi="Times New Roman" w:cs="Times New Roman"/>
          <w:sz w:val="24"/>
          <w:szCs w:val="28"/>
          <w:lang w:eastAsia="ru-RU"/>
        </w:rPr>
        <w:t>Таблиця 1.</w:t>
      </w:r>
      <w:r w:rsidR="000E040A" w:rsidRPr="000E040A">
        <w:rPr>
          <w:rFonts w:ascii="Times New Roman" w:hAnsi="Times New Roman" w:cs="Times New Roman"/>
          <w:sz w:val="24"/>
          <w:szCs w:val="28"/>
          <w:lang w:eastAsia="ru-RU"/>
        </w:rPr>
        <w:t>8</w:t>
      </w:r>
      <w:r w:rsidRPr="000E040A">
        <w:rPr>
          <w:rFonts w:ascii="Times New Roman" w:hAnsi="Times New Roman" w:cs="Times New Roman"/>
          <w:sz w:val="24"/>
          <w:szCs w:val="28"/>
          <w:lang w:eastAsia="ru-RU"/>
        </w:rPr>
        <w:t>.</w:t>
      </w:r>
      <w:r w:rsidRPr="00C3487A">
        <w:rPr>
          <w:rFonts w:ascii="Times New Roman" w:hAnsi="Times New Roman" w:cs="Times New Roman"/>
          <w:sz w:val="24"/>
          <w:szCs w:val="28"/>
          <w:lang w:eastAsia="ru-RU"/>
        </w:rPr>
        <w:t xml:space="preserve"> </w:t>
      </w:r>
    </w:p>
    <w:p w14:paraId="15B01EC3" w14:textId="77777777" w:rsidR="00465FEB" w:rsidRPr="00C3487A" w:rsidRDefault="00EB7373">
      <w:pPr>
        <w:spacing w:after="0"/>
        <w:jc w:val="center"/>
        <w:rPr>
          <w:rFonts w:ascii="Times New Roman" w:hAnsi="Times New Roman" w:cs="Times New Roman"/>
          <w:sz w:val="24"/>
          <w:szCs w:val="28"/>
          <w:lang w:eastAsia="ru-RU"/>
        </w:rPr>
      </w:pPr>
      <w:bookmarkStart w:id="21" w:name="_Hlk152244471"/>
      <w:r w:rsidRPr="00C3487A">
        <w:rPr>
          <w:rFonts w:ascii="Times New Roman" w:hAnsi="Times New Roman" w:cs="Times New Roman"/>
          <w:sz w:val="24"/>
          <w:szCs w:val="28"/>
          <w:lang w:eastAsia="ru-RU"/>
        </w:rPr>
        <w:t>Зменшення викидів СО</w:t>
      </w:r>
      <w:r w:rsidRPr="00C3487A">
        <w:rPr>
          <w:rFonts w:ascii="Times New Roman" w:hAnsi="Times New Roman" w:cs="Times New Roman"/>
          <w:sz w:val="24"/>
          <w:szCs w:val="28"/>
          <w:vertAlign w:val="subscript"/>
          <w:lang w:eastAsia="ru-RU"/>
        </w:rPr>
        <w:t>2</w:t>
      </w:r>
      <w:r w:rsidRPr="00C3487A">
        <w:rPr>
          <w:rFonts w:ascii="Times New Roman" w:hAnsi="Times New Roman" w:cs="Times New Roman"/>
          <w:sz w:val="24"/>
          <w:szCs w:val="28"/>
          <w:lang w:eastAsia="ru-RU"/>
        </w:rPr>
        <w:t xml:space="preserve"> до 2030 року за секторами від впровадження заходів</w:t>
      </w:r>
      <w:bookmarkEnd w:id="21"/>
    </w:p>
    <w:tbl>
      <w:tblPr>
        <w:tblW w:w="9776" w:type="dxa"/>
        <w:jc w:val="center"/>
        <w:tblLayout w:type="fixed"/>
        <w:tblLook w:val="01E0" w:firstRow="1" w:lastRow="1" w:firstColumn="1" w:lastColumn="1" w:noHBand="0" w:noVBand="0"/>
      </w:tblPr>
      <w:tblGrid>
        <w:gridCol w:w="513"/>
        <w:gridCol w:w="2884"/>
        <w:gridCol w:w="1589"/>
        <w:gridCol w:w="1672"/>
        <w:gridCol w:w="1842"/>
        <w:gridCol w:w="1276"/>
      </w:tblGrid>
      <w:tr w:rsidR="002F15F1" w:rsidRPr="00C3487A" w14:paraId="2F534BDF" w14:textId="77777777" w:rsidTr="00A05D8E">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2098D4F1" w14:textId="77777777" w:rsidR="002F15F1" w:rsidRPr="00C3487A" w:rsidRDefault="002F15F1" w:rsidP="002F15F1">
            <w:pPr>
              <w:spacing w:after="0"/>
              <w:jc w:val="center"/>
              <w:rPr>
                <w:rFonts w:ascii="Times New Roman" w:hAnsi="Times New Roman" w:cs="Times New Roman"/>
                <w:szCs w:val="20"/>
              </w:rPr>
            </w:pPr>
            <w:r w:rsidRPr="00C3487A">
              <w:rPr>
                <w:rFonts w:ascii="Times New Roman" w:hAnsi="Times New Roman" w:cs="Times New Roman"/>
                <w:szCs w:val="20"/>
              </w:rPr>
              <w:t>№ п/п</w:t>
            </w:r>
          </w:p>
        </w:tc>
        <w:tc>
          <w:tcPr>
            <w:tcW w:w="2884" w:type="dxa"/>
            <w:tcBorders>
              <w:top w:val="single" w:sz="4" w:space="0" w:color="000000"/>
              <w:left w:val="single" w:sz="4" w:space="0" w:color="000000"/>
              <w:bottom w:val="single" w:sz="4" w:space="0" w:color="000000"/>
              <w:right w:val="single" w:sz="4" w:space="0" w:color="000000"/>
            </w:tcBorders>
            <w:vAlign w:val="center"/>
          </w:tcPr>
          <w:p w14:paraId="222DDA93" w14:textId="77777777" w:rsidR="002F15F1" w:rsidRPr="00C3487A" w:rsidRDefault="002F15F1" w:rsidP="002F15F1">
            <w:pPr>
              <w:spacing w:after="0"/>
              <w:jc w:val="center"/>
              <w:rPr>
                <w:rFonts w:ascii="Times New Roman" w:hAnsi="Times New Roman" w:cs="Times New Roman"/>
                <w:szCs w:val="20"/>
              </w:rPr>
            </w:pPr>
            <w:r w:rsidRPr="00C3487A">
              <w:rPr>
                <w:rFonts w:ascii="Times New Roman" w:hAnsi="Times New Roman" w:cs="Times New Roman"/>
                <w:szCs w:val="20"/>
              </w:rPr>
              <w:t>Сектори, що включені в БКВ</w:t>
            </w:r>
            <w:r w:rsidRPr="00C3487A">
              <w:rPr>
                <w:rFonts w:ascii="Times New Roman" w:hAnsi="Times New Roman" w:cs="Times New Roman"/>
                <w:szCs w:val="20"/>
              </w:rPr>
              <w:br/>
              <w:t>та виробництво тепла</w:t>
            </w:r>
          </w:p>
        </w:tc>
        <w:tc>
          <w:tcPr>
            <w:tcW w:w="1589" w:type="dxa"/>
            <w:tcBorders>
              <w:top w:val="single" w:sz="4" w:space="0" w:color="000000"/>
              <w:left w:val="single" w:sz="4" w:space="0" w:color="000000"/>
              <w:bottom w:val="single" w:sz="4" w:space="0" w:color="000000"/>
              <w:right w:val="single" w:sz="4" w:space="0" w:color="000000"/>
            </w:tcBorders>
          </w:tcPr>
          <w:p w14:paraId="5426F5A5" w14:textId="199D5375" w:rsidR="002F15F1" w:rsidRPr="00C3487A" w:rsidRDefault="002F15F1" w:rsidP="002F15F1">
            <w:pPr>
              <w:spacing w:after="0"/>
              <w:jc w:val="center"/>
              <w:rPr>
                <w:rFonts w:ascii="Times New Roman" w:hAnsi="Times New Roman" w:cs="Times New Roman"/>
                <w:szCs w:val="20"/>
              </w:rPr>
            </w:pPr>
            <w:r w:rsidRPr="002F15F1">
              <w:rPr>
                <w:rFonts w:ascii="Times New Roman" w:hAnsi="Times New Roman" w:cs="Times New Roman"/>
                <w:szCs w:val="20"/>
              </w:rPr>
              <w:t>Всього викидів у базовому 2017</w:t>
            </w:r>
            <w:r>
              <w:rPr>
                <w:rFonts w:ascii="Times New Roman" w:hAnsi="Times New Roman" w:cs="Times New Roman"/>
                <w:szCs w:val="20"/>
              </w:rPr>
              <w:t> </w:t>
            </w:r>
            <w:r w:rsidRPr="002F15F1">
              <w:rPr>
                <w:rFonts w:ascii="Times New Roman" w:hAnsi="Times New Roman" w:cs="Times New Roman"/>
                <w:szCs w:val="20"/>
              </w:rPr>
              <w:t xml:space="preserve">р., </w:t>
            </w:r>
            <w:proofErr w:type="spellStart"/>
            <w:r w:rsidRPr="002F15F1">
              <w:rPr>
                <w:rFonts w:ascii="Times New Roman" w:hAnsi="Times New Roman" w:cs="Times New Roman"/>
                <w:szCs w:val="20"/>
              </w:rPr>
              <w:t>тонн</w:t>
            </w:r>
            <w:proofErr w:type="spellEnd"/>
            <w:r w:rsidRPr="002F15F1">
              <w:rPr>
                <w:rFonts w:ascii="Times New Roman" w:hAnsi="Times New Roman" w:cs="Times New Roman"/>
                <w:szCs w:val="20"/>
              </w:rPr>
              <w:t>/рік</w:t>
            </w:r>
          </w:p>
        </w:tc>
        <w:tc>
          <w:tcPr>
            <w:tcW w:w="1672" w:type="dxa"/>
            <w:tcBorders>
              <w:top w:val="single" w:sz="4" w:space="0" w:color="000000"/>
              <w:left w:val="single" w:sz="4" w:space="0" w:color="000000"/>
              <w:bottom w:val="single" w:sz="4" w:space="0" w:color="000000"/>
              <w:right w:val="single" w:sz="4" w:space="0" w:color="000000"/>
            </w:tcBorders>
            <w:vAlign w:val="center"/>
          </w:tcPr>
          <w:p w14:paraId="65BCC5AC" w14:textId="43976707" w:rsidR="002F15F1" w:rsidRPr="00C3487A" w:rsidRDefault="002F15F1" w:rsidP="00A05D8E">
            <w:pPr>
              <w:spacing w:after="0"/>
              <w:jc w:val="center"/>
              <w:rPr>
                <w:rFonts w:ascii="Times New Roman" w:hAnsi="Times New Roman" w:cs="Times New Roman"/>
                <w:szCs w:val="20"/>
              </w:rPr>
            </w:pPr>
            <w:r w:rsidRPr="002F15F1">
              <w:rPr>
                <w:rFonts w:ascii="Times New Roman" w:hAnsi="Times New Roman" w:cs="Times New Roman"/>
                <w:szCs w:val="20"/>
              </w:rPr>
              <w:t>Прогнозовані викиди у 2030</w:t>
            </w:r>
            <w:r>
              <w:rPr>
                <w:rFonts w:ascii="Times New Roman" w:hAnsi="Times New Roman" w:cs="Times New Roman"/>
                <w:szCs w:val="20"/>
              </w:rPr>
              <w:t> </w:t>
            </w:r>
            <w:r w:rsidRPr="002F15F1">
              <w:rPr>
                <w:rFonts w:ascii="Times New Roman" w:hAnsi="Times New Roman" w:cs="Times New Roman"/>
                <w:szCs w:val="20"/>
              </w:rPr>
              <w:t xml:space="preserve">р., </w:t>
            </w:r>
            <w:proofErr w:type="spellStart"/>
            <w:r w:rsidRPr="002F15F1">
              <w:rPr>
                <w:rFonts w:ascii="Times New Roman" w:hAnsi="Times New Roman" w:cs="Times New Roman"/>
                <w:szCs w:val="20"/>
              </w:rPr>
              <w:t>тонн</w:t>
            </w:r>
            <w:proofErr w:type="spellEnd"/>
            <w:r w:rsidRPr="002F15F1">
              <w:rPr>
                <w:rFonts w:ascii="Times New Roman" w:hAnsi="Times New Roman" w:cs="Times New Roman"/>
                <w:szCs w:val="20"/>
              </w:rPr>
              <w:t>/рік</w:t>
            </w:r>
          </w:p>
        </w:tc>
        <w:tc>
          <w:tcPr>
            <w:tcW w:w="1842" w:type="dxa"/>
            <w:tcBorders>
              <w:top w:val="single" w:sz="4" w:space="0" w:color="000000"/>
              <w:left w:val="single" w:sz="4" w:space="0" w:color="000000"/>
              <w:bottom w:val="single" w:sz="4" w:space="0" w:color="000000"/>
              <w:right w:val="single" w:sz="4" w:space="0" w:color="000000"/>
            </w:tcBorders>
            <w:vAlign w:val="center"/>
          </w:tcPr>
          <w:p w14:paraId="75AA9647" w14:textId="37F7DEE4" w:rsidR="002F15F1" w:rsidRPr="00C3487A" w:rsidRDefault="002F15F1" w:rsidP="002F15F1">
            <w:pPr>
              <w:spacing w:after="0"/>
              <w:jc w:val="center"/>
              <w:rPr>
                <w:rFonts w:ascii="Times New Roman" w:hAnsi="Times New Roman" w:cs="Times New Roman"/>
                <w:szCs w:val="20"/>
              </w:rPr>
            </w:pPr>
            <w:r w:rsidRPr="00C3487A">
              <w:rPr>
                <w:rFonts w:ascii="Times New Roman" w:hAnsi="Times New Roman" w:cs="Times New Roman"/>
                <w:szCs w:val="20"/>
              </w:rPr>
              <w:t>Заплановане скорочення викидів СО</w:t>
            </w:r>
            <w:r w:rsidRPr="00C3487A">
              <w:rPr>
                <w:rFonts w:ascii="Times New Roman" w:hAnsi="Times New Roman" w:cs="Times New Roman"/>
                <w:szCs w:val="20"/>
                <w:vertAlign w:val="subscript"/>
              </w:rPr>
              <w:t xml:space="preserve">2 </w:t>
            </w:r>
            <w:proofErr w:type="spellStart"/>
            <w:r w:rsidRPr="00C3487A">
              <w:rPr>
                <w:rFonts w:ascii="Times New Roman" w:hAnsi="Times New Roman" w:cs="Times New Roman"/>
                <w:szCs w:val="20"/>
                <w:vertAlign w:val="subscript"/>
              </w:rPr>
              <w:t>екв</w:t>
            </w:r>
            <w:proofErr w:type="spellEnd"/>
            <w:r w:rsidRPr="00C3487A">
              <w:rPr>
                <w:rFonts w:ascii="Times New Roman" w:hAnsi="Times New Roman" w:cs="Times New Roman"/>
                <w:szCs w:val="20"/>
                <w:vertAlign w:val="subscript"/>
              </w:rPr>
              <w:t>.</w:t>
            </w:r>
            <w:r w:rsidRPr="00C3487A">
              <w:rPr>
                <w:rFonts w:ascii="Times New Roman" w:hAnsi="Times New Roman" w:cs="Times New Roman"/>
                <w:szCs w:val="20"/>
              </w:rPr>
              <w:t xml:space="preserve">, </w:t>
            </w:r>
            <w:r w:rsidR="00A05D8E">
              <w:rPr>
                <w:rFonts w:ascii="Times New Roman" w:hAnsi="Times New Roman" w:cs="Times New Roman"/>
                <w:szCs w:val="20"/>
              </w:rPr>
              <w:t>відносно базової лінії</w:t>
            </w:r>
            <w:r w:rsidR="00A05D8E">
              <w:rPr>
                <w:rFonts w:ascii="Times New Roman" w:hAnsi="Times New Roman" w:cs="Times New Roman"/>
                <w:szCs w:val="20"/>
              </w:rPr>
              <w:br/>
            </w:r>
            <w:proofErr w:type="spellStart"/>
            <w:r w:rsidRPr="00C3487A">
              <w:rPr>
                <w:rFonts w:ascii="Times New Roman" w:hAnsi="Times New Roman" w:cs="Times New Roman"/>
                <w:szCs w:val="20"/>
              </w:rPr>
              <w:t>тонн</w:t>
            </w:r>
            <w:proofErr w:type="spellEnd"/>
            <w:r w:rsidRPr="00C3487A">
              <w:rPr>
                <w:rFonts w:ascii="Times New Roman" w:hAnsi="Times New Roman" w:cs="Times New Roman"/>
                <w:szCs w:val="20"/>
              </w:rPr>
              <w:t>/рік</w:t>
            </w:r>
          </w:p>
        </w:tc>
        <w:tc>
          <w:tcPr>
            <w:tcW w:w="1276" w:type="dxa"/>
            <w:tcBorders>
              <w:top w:val="single" w:sz="4" w:space="0" w:color="000000"/>
              <w:left w:val="single" w:sz="4" w:space="0" w:color="000000"/>
              <w:bottom w:val="single" w:sz="4" w:space="0" w:color="000000"/>
              <w:right w:val="single" w:sz="4" w:space="0" w:color="000000"/>
            </w:tcBorders>
            <w:vAlign w:val="center"/>
          </w:tcPr>
          <w:p w14:paraId="2C540BBE" w14:textId="77777777" w:rsidR="002F15F1" w:rsidRPr="00C3487A" w:rsidRDefault="002F15F1" w:rsidP="002F15F1">
            <w:pPr>
              <w:spacing w:after="0"/>
              <w:jc w:val="center"/>
              <w:rPr>
                <w:rFonts w:ascii="Times New Roman" w:hAnsi="Times New Roman" w:cs="Times New Roman"/>
                <w:szCs w:val="20"/>
              </w:rPr>
            </w:pPr>
            <w:r w:rsidRPr="00C3487A">
              <w:rPr>
                <w:rFonts w:ascii="Times New Roman" w:hAnsi="Times New Roman" w:cs="Times New Roman"/>
                <w:szCs w:val="20"/>
              </w:rPr>
              <w:t>Відсоток зменшення викидів СО</w:t>
            </w:r>
            <w:r w:rsidRPr="00C3487A">
              <w:rPr>
                <w:rFonts w:ascii="Times New Roman" w:hAnsi="Times New Roman" w:cs="Times New Roman"/>
                <w:szCs w:val="20"/>
                <w:vertAlign w:val="subscript"/>
              </w:rPr>
              <w:t xml:space="preserve">2 </w:t>
            </w:r>
            <w:proofErr w:type="spellStart"/>
            <w:r w:rsidRPr="00C3487A">
              <w:rPr>
                <w:rFonts w:ascii="Times New Roman" w:hAnsi="Times New Roman" w:cs="Times New Roman"/>
                <w:szCs w:val="20"/>
                <w:vertAlign w:val="subscript"/>
              </w:rPr>
              <w:t>екв</w:t>
            </w:r>
            <w:proofErr w:type="spellEnd"/>
            <w:r w:rsidRPr="00C3487A">
              <w:rPr>
                <w:rFonts w:ascii="Times New Roman" w:hAnsi="Times New Roman" w:cs="Times New Roman"/>
                <w:szCs w:val="20"/>
                <w:vertAlign w:val="subscript"/>
              </w:rPr>
              <w:t xml:space="preserve">. </w:t>
            </w:r>
            <w:r w:rsidRPr="00C3487A">
              <w:rPr>
                <w:rFonts w:ascii="Times New Roman" w:hAnsi="Times New Roman" w:cs="Times New Roman"/>
                <w:szCs w:val="20"/>
              </w:rPr>
              <w:t xml:space="preserve"> %</w:t>
            </w:r>
          </w:p>
        </w:tc>
      </w:tr>
      <w:tr w:rsidR="00F4268E" w:rsidRPr="00C3487A" w14:paraId="7091E523" w14:textId="77777777" w:rsidTr="00F4268E">
        <w:trPr>
          <w:trHeight w:val="255"/>
          <w:jc w:val="center"/>
        </w:trPr>
        <w:tc>
          <w:tcPr>
            <w:tcW w:w="9776" w:type="dxa"/>
            <w:gridSpan w:val="6"/>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2992674E" w14:textId="15F84F26" w:rsidR="00F4268E" w:rsidRPr="00C3487A" w:rsidRDefault="00F4268E">
            <w:pPr>
              <w:spacing w:after="0" w:line="240" w:lineRule="auto"/>
              <w:ind w:firstLine="160"/>
              <w:rPr>
                <w:rFonts w:ascii="Times New Roman" w:eastAsia="Times New Roman" w:hAnsi="Times New Roman" w:cs="Times New Roman"/>
                <w:bCs/>
                <w:color w:val="000000"/>
                <w:lang w:eastAsia="ru-RU"/>
              </w:rPr>
            </w:pPr>
            <w:r w:rsidRPr="00C3487A">
              <w:rPr>
                <w:rFonts w:ascii="Times New Roman" w:hAnsi="Times New Roman" w:cs="Times New Roman"/>
                <w:szCs w:val="20"/>
              </w:rPr>
              <w:t>Муніципальні будівлі, об’єкти/ обладнання</w:t>
            </w:r>
          </w:p>
        </w:tc>
      </w:tr>
      <w:tr w:rsidR="00D31F9B" w:rsidRPr="00C3487A" w14:paraId="1A53C876" w14:textId="77777777" w:rsidTr="002F15F1">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28106CB2" w14:textId="77777777" w:rsidR="00D31F9B" w:rsidRPr="00C3487A" w:rsidRDefault="00D31F9B" w:rsidP="00D31F9B">
            <w:pPr>
              <w:spacing w:after="0"/>
              <w:jc w:val="center"/>
              <w:rPr>
                <w:rFonts w:ascii="Times New Roman" w:hAnsi="Times New Roman" w:cs="Times New Roman"/>
                <w:szCs w:val="20"/>
              </w:rPr>
            </w:pPr>
            <w:r w:rsidRPr="00C3487A">
              <w:rPr>
                <w:rFonts w:ascii="Times New Roman" w:hAnsi="Times New Roman" w:cs="Times New Roman"/>
                <w:szCs w:val="20"/>
              </w:rPr>
              <w:t>1.</w:t>
            </w:r>
          </w:p>
        </w:tc>
        <w:tc>
          <w:tcPr>
            <w:tcW w:w="2884" w:type="dxa"/>
            <w:tcBorders>
              <w:top w:val="single" w:sz="4" w:space="0" w:color="000000"/>
              <w:left w:val="single" w:sz="4" w:space="0" w:color="000000"/>
              <w:bottom w:val="single" w:sz="4" w:space="0" w:color="000000"/>
              <w:right w:val="single" w:sz="4" w:space="0" w:color="000000"/>
            </w:tcBorders>
            <w:vAlign w:val="center"/>
          </w:tcPr>
          <w:p w14:paraId="1926C19B" w14:textId="77777777" w:rsidR="00D31F9B" w:rsidRPr="00C3487A" w:rsidRDefault="00D31F9B" w:rsidP="00D31F9B">
            <w:pPr>
              <w:spacing w:after="0"/>
              <w:rPr>
                <w:rFonts w:ascii="Times New Roman" w:hAnsi="Times New Roman" w:cs="Times New Roman"/>
                <w:szCs w:val="20"/>
              </w:rPr>
            </w:pPr>
            <w:r w:rsidRPr="00C3487A">
              <w:rPr>
                <w:rFonts w:ascii="Times New Roman" w:hAnsi="Times New Roman" w:cs="Times New Roman"/>
                <w:szCs w:val="20"/>
              </w:rPr>
              <w:t>Муніципальні будівлі, об’єкти/ обладнання</w:t>
            </w:r>
          </w:p>
        </w:tc>
        <w:tc>
          <w:tcPr>
            <w:tcW w:w="1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DE2215" w14:textId="6ABECD0B" w:rsidR="00D31F9B" w:rsidRPr="002F15F1" w:rsidRDefault="00D31F9B" w:rsidP="00D31F9B">
            <w:pPr>
              <w:spacing w:after="0"/>
              <w:jc w:val="center"/>
              <w:rPr>
                <w:rFonts w:ascii="Times New Roman" w:hAnsi="Times New Roman" w:cs="Times New Roman"/>
                <w:szCs w:val="20"/>
              </w:rPr>
            </w:pPr>
            <w:r w:rsidRPr="002F15F1">
              <w:rPr>
                <w:rFonts w:ascii="Times New Roman" w:hAnsi="Times New Roman" w:cs="Times New Roman"/>
                <w:color w:val="000000"/>
              </w:rPr>
              <w:t>6197,6</w:t>
            </w:r>
          </w:p>
        </w:tc>
        <w:tc>
          <w:tcPr>
            <w:tcW w:w="1672" w:type="dxa"/>
            <w:tcBorders>
              <w:top w:val="single" w:sz="4" w:space="0" w:color="000000"/>
              <w:left w:val="single" w:sz="4" w:space="0" w:color="000000"/>
              <w:bottom w:val="single" w:sz="4" w:space="0" w:color="000000"/>
              <w:right w:val="single" w:sz="4" w:space="0" w:color="000000"/>
            </w:tcBorders>
            <w:vAlign w:val="center"/>
          </w:tcPr>
          <w:p w14:paraId="569CBAFF" w14:textId="47A7A31B" w:rsidR="00D31F9B" w:rsidRPr="00DE10C2" w:rsidRDefault="00D31F9B" w:rsidP="00D31F9B">
            <w:pPr>
              <w:spacing w:after="0"/>
              <w:jc w:val="center"/>
              <w:rPr>
                <w:rFonts w:ascii="Times New Roman" w:hAnsi="Times New Roman" w:cs="Times New Roman"/>
                <w:szCs w:val="20"/>
              </w:rPr>
            </w:pPr>
            <w:r w:rsidRPr="00DE10C2">
              <w:rPr>
                <w:rFonts w:ascii="Times New Roman" w:hAnsi="Times New Roman" w:cs="Times New Roman"/>
                <w:szCs w:val="20"/>
              </w:rPr>
              <w:t>7239,5</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E8A79" w14:textId="176CE931" w:rsidR="00D31F9B" w:rsidRPr="00E67E82" w:rsidRDefault="00D31F9B" w:rsidP="00D31F9B">
            <w:pPr>
              <w:spacing w:after="0"/>
              <w:jc w:val="center"/>
              <w:rPr>
                <w:rFonts w:ascii="Times New Roman" w:hAnsi="Times New Roman" w:cs="Times New Roman"/>
                <w:szCs w:val="20"/>
              </w:rPr>
            </w:pPr>
            <w:r w:rsidRPr="00D31F9B">
              <w:rPr>
                <w:rFonts w:ascii="Times New Roman" w:hAnsi="Times New Roman" w:cs="Times New Roman"/>
                <w:szCs w:val="20"/>
              </w:rPr>
              <w:t>2303,7</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30DC3" w14:textId="0F107F64" w:rsidR="00D31F9B" w:rsidRPr="00E67E82" w:rsidRDefault="00D31F9B" w:rsidP="00D31F9B">
            <w:pPr>
              <w:spacing w:after="0"/>
              <w:jc w:val="center"/>
              <w:rPr>
                <w:rFonts w:ascii="Times New Roman" w:hAnsi="Times New Roman" w:cs="Times New Roman"/>
                <w:szCs w:val="20"/>
              </w:rPr>
            </w:pPr>
            <w:r w:rsidRPr="00D31F9B">
              <w:rPr>
                <w:rFonts w:ascii="Times New Roman" w:hAnsi="Times New Roman" w:cs="Times New Roman"/>
                <w:szCs w:val="20"/>
              </w:rPr>
              <w:t>31,8%</w:t>
            </w:r>
          </w:p>
        </w:tc>
      </w:tr>
      <w:tr w:rsidR="00E67E82" w:rsidRPr="00C3487A" w14:paraId="20690599" w14:textId="77777777" w:rsidTr="002F15F1">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1B3E0972" w14:textId="77777777" w:rsidR="00E67E82" w:rsidRPr="00C3487A" w:rsidRDefault="00E67E82" w:rsidP="00E67E82">
            <w:pPr>
              <w:spacing w:after="0"/>
              <w:jc w:val="center"/>
              <w:rPr>
                <w:rFonts w:ascii="Times New Roman" w:hAnsi="Times New Roman" w:cs="Times New Roman"/>
                <w:szCs w:val="20"/>
              </w:rPr>
            </w:pPr>
            <w:r w:rsidRPr="00C3487A">
              <w:rPr>
                <w:rFonts w:ascii="Times New Roman" w:hAnsi="Times New Roman" w:cs="Times New Roman"/>
                <w:szCs w:val="20"/>
              </w:rPr>
              <w:t>2.</w:t>
            </w:r>
          </w:p>
        </w:tc>
        <w:tc>
          <w:tcPr>
            <w:tcW w:w="2884" w:type="dxa"/>
            <w:tcBorders>
              <w:top w:val="single" w:sz="4" w:space="0" w:color="000000"/>
              <w:left w:val="single" w:sz="4" w:space="0" w:color="000000"/>
              <w:bottom w:val="single" w:sz="4" w:space="0" w:color="000000"/>
              <w:right w:val="single" w:sz="4" w:space="0" w:color="000000"/>
            </w:tcBorders>
            <w:vAlign w:val="center"/>
          </w:tcPr>
          <w:p w14:paraId="35FD2532" w14:textId="77777777" w:rsidR="00E67E82" w:rsidRPr="00C3487A" w:rsidRDefault="00E67E82" w:rsidP="00E67E82">
            <w:pPr>
              <w:spacing w:after="0"/>
              <w:rPr>
                <w:rFonts w:ascii="Times New Roman" w:hAnsi="Times New Roman" w:cs="Times New Roman"/>
                <w:szCs w:val="20"/>
              </w:rPr>
            </w:pPr>
            <w:r w:rsidRPr="00C3487A">
              <w:rPr>
                <w:rFonts w:ascii="Times New Roman" w:hAnsi="Times New Roman" w:cs="Times New Roman"/>
                <w:szCs w:val="20"/>
              </w:rPr>
              <w:t>Муніципальне освітлення</w:t>
            </w:r>
          </w:p>
        </w:tc>
        <w:tc>
          <w:tcPr>
            <w:tcW w:w="1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88AD47" w14:textId="0EE788EA" w:rsidR="00E67E82" w:rsidRPr="002F15F1" w:rsidRDefault="00E67E82" w:rsidP="00E67E82">
            <w:pPr>
              <w:spacing w:after="0"/>
              <w:jc w:val="center"/>
              <w:rPr>
                <w:rFonts w:ascii="Times New Roman" w:hAnsi="Times New Roman" w:cs="Times New Roman"/>
                <w:szCs w:val="20"/>
              </w:rPr>
            </w:pPr>
            <w:r w:rsidRPr="002F15F1">
              <w:rPr>
                <w:rFonts w:ascii="Times New Roman" w:hAnsi="Times New Roman" w:cs="Times New Roman"/>
                <w:color w:val="000000"/>
              </w:rPr>
              <w:t>959,8</w:t>
            </w:r>
          </w:p>
        </w:tc>
        <w:tc>
          <w:tcPr>
            <w:tcW w:w="1672" w:type="dxa"/>
            <w:tcBorders>
              <w:top w:val="single" w:sz="4" w:space="0" w:color="000000"/>
              <w:left w:val="single" w:sz="4" w:space="0" w:color="000000"/>
              <w:bottom w:val="single" w:sz="4" w:space="0" w:color="000000"/>
              <w:right w:val="single" w:sz="4" w:space="0" w:color="000000"/>
            </w:tcBorders>
            <w:vAlign w:val="center"/>
          </w:tcPr>
          <w:p w14:paraId="0F070180" w14:textId="132915E8" w:rsidR="00E67E82" w:rsidRPr="00DE10C2" w:rsidRDefault="00E67E82" w:rsidP="00E67E82">
            <w:pPr>
              <w:spacing w:after="0"/>
              <w:jc w:val="center"/>
              <w:rPr>
                <w:rFonts w:ascii="Times New Roman" w:hAnsi="Times New Roman" w:cs="Times New Roman"/>
                <w:szCs w:val="20"/>
              </w:rPr>
            </w:pPr>
            <w:r w:rsidRPr="00DE10C2">
              <w:rPr>
                <w:rFonts w:ascii="Times New Roman" w:hAnsi="Times New Roman" w:cs="Times New Roman"/>
                <w:szCs w:val="20"/>
              </w:rPr>
              <w:t>1121,2</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C6CE2" w14:textId="4BEAA38A" w:rsidR="00E67E82" w:rsidRPr="00E67E82" w:rsidRDefault="00E67E82" w:rsidP="00E67E82">
            <w:pPr>
              <w:spacing w:after="0"/>
              <w:jc w:val="center"/>
              <w:rPr>
                <w:rFonts w:ascii="Times New Roman" w:hAnsi="Times New Roman" w:cs="Times New Roman"/>
                <w:szCs w:val="20"/>
              </w:rPr>
            </w:pPr>
            <w:r w:rsidRPr="00E67E82">
              <w:rPr>
                <w:rFonts w:ascii="Times New Roman" w:hAnsi="Times New Roman" w:cs="Times New Roman"/>
                <w:szCs w:val="20"/>
              </w:rPr>
              <w:t>900,5</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9A101D" w14:textId="62C48A96" w:rsidR="00E67E82" w:rsidRPr="00E67E82" w:rsidRDefault="00E67E82" w:rsidP="00E67E82">
            <w:pPr>
              <w:spacing w:after="0"/>
              <w:jc w:val="center"/>
              <w:rPr>
                <w:rFonts w:ascii="Times New Roman" w:hAnsi="Times New Roman" w:cs="Times New Roman"/>
                <w:szCs w:val="20"/>
              </w:rPr>
            </w:pPr>
            <w:r w:rsidRPr="00E67E82">
              <w:rPr>
                <w:rFonts w:ascii="Times New Roman" w:hAnsi="Times New Roman" w:cs="Times New Roman"/>
                <w:szCs w:val="20"/>
              </w:rPr>
              <w:t>80,3%</w:t>
            </w:r>
          </w:p>
        </w:tc>
      </w:tr>
      <w:tr w:rsidR="00E67E82" w:rsidRPr="00C3487A" w14:paraId="7EA4F44D" w14:textId="77777777" w:rsidTr="002F15F1">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780888FC" w14:textId="77777777" w:rsidR="00E67E82" w:rsidRPr="00C3487A" w:rsidRDefault="00E67E82" w:rsidP="00E67E82">
            <w:pPr>
              <w:spacing w:after="0"/>
              <w:jc w:val="center"/>
              <w:rPr>
                <w:rFonts w:ascii="Times New Roman" w:hAnsi="Times New Roman" w:cs="Times New Roman"/>
                <w:szCs w:val="20"/>
              </w:rPr>
            </w:pPr>
            <w:r w:rsidRPr="00C3487A">
              <w:rPr>
                <w:rFonts w:ascii="Times New Roman" w:hAnsi="Times New Roman" w:cs="Times New Roman"/>
                <w:szCs w:val="20"/>
              </w:rPr>
              <w:lastRenderedPageBreak/>
              <w:t>3.</w:t>
            </w:r>
          </w:p>
        </w:tc>
        <w:tc>
          <w:tcPr>
            <w:tcW w:w="2884" w:type="dxa"/>
            <w:tcBorders>
              <w:top w:val="single" w:sz="4" w:space="0" w:color="000000"/>
              <w:left w:val="single" w:sz="4" w:space="0" w:color="000000"/>
              <w:bottom w:val="single" w:sz="4" w:space="0" w:color="000000"/>
              <w:right w:val="single" w:sz="4" w:space="0" w:color="000000"/>
            </w:tcBorders>
            <w:vAlign w:val="center"/>
          </w:tcPr>
          <w:p w14:paraId="7A7C138B" w14:textId="13CC844F" w:rsidR="00E67E82" w:rsidRPr="00C3487A" w:rsidRDefault="00E67E82" w:rsidP="00E67E82">
            <w:pPr>
              <w:spacing w:after="0"/>
              <w:rPr>
                <w:rFonts w:ascii="Times New Roman" w:hAnsi="Times New Roman" w:cs="Times New Roman"/>
                <w:szCs w:val="20"/>
              </w:rPr>
            </w:pPr>
            <w:r w:rsidRPr="00C3487A">
              <w:rPr>
                <w:rFonts w:ascii="Times New Roman" w:hAnsi="Times New Roman" w:cs="Times New Roman"/>
                <w:szCs w:val="20"/>
              </w:rPr>
              <w:t>Інші муніципальні об’єкти (Водоканал)</w:t>
            </w:r>
          </w:p>
        </w:tc>
        <w:tc>
          <w:tcPr>
            <w:tcW w:w="1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6C033" w14:textId="6D72024E" w:rsidR="00E67E82" w:rsidRPr="002F15F1" w:rsidRDefault="00E67E82" w:rsidP="00E67E82">
            <w:pPr>
              <w:spacing w:after="0"/>
              <w:jc w:val="center"/>
              <w:rPr>
                <w:rFonts w:ascii="Times New Roman" w:hAnsi="Times New Roman" w:cs="Times New Roman"/>
                <w:szCs w:val="20"/>
              </w:rPr>
            </w:pPr>
            <w:r w:rsidRPr="002F15F1">
              <w:rPr>
                <w:rFonts w:ascii="Times New Roman" w:hAnsi="Times New Roman" w:cs="Times New Roman"/>
                <w:color w:val="000000"/>
              </w:rPr>
              <w:t>2422,8</w:t>
            </w:r>
          </w:p>
        </w:tc>
        <w:tc>
          <w:tcPr>
            <w:tcW w:w="1672" w:type="dxa"/>
            <w:tcBorders>
              <w:top w:val="single" w:sz="4" w:space="0" w:color="000000"/>
              <w:left w:val="single" w:sz="4" w:space="0" w:color="000000"/>
              <w:bottom w:val="single" w:sz="4" w:space="0" w:color="000000"/>
              <w:right w:val="single" w:sz="4" w:space="0" w:color="000000"/>
            </w:tcBorders>
            <w:vAlign w:val="center"/>
          </w:tcPr>
          <w:p w14:paraId="6C0484FA" w14:textId="11088555" w:rsidR="00E67E82" w:rsidRPr="00DE10C2" w:rsidRDefault="00E67E82" w:rsidP="00E67E82">
            <w:pPr>
              <w:spacing w:after="0"/>
              <w:jc w:val="center"/>
              <w:rPr>
                <w:rFonts w:ascii="Times New Roman" w:hAnsi="Times New Roman" w:cs="Times New Roman"/>
                <w:szCs w:val="20"/>
              </w:rPr>
            </w:pPr>
            <w:r w:rsidRPr="00DE10C2">
              <w:rPr>
                <w:rFonts w:ascii="Times New Roman" w:hAnsi="Times New Roman" w:cs="Times New Roman"/>
                <w:szCs w:val="20"/>
              </w:rPr>
              <w:t>2830,0</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80C03" w14:textId="51C48A9C" w:rsidR="00E67E82" w:rsidRPr="00E67E82" w:rsidRDefault="00E67E82" w:rsidP="00E67E82">
            <w:pPr>
              <w:spacing w:after="0"/>
              <w:jc w:val="center"/>
              <w:rPr>
                <w:rFonts w:ascii="Times New Roman" w:hAnsi="Times New Roman" w:cs="Times New Roman"/>
                <w:szCs w:val="20"/>
              </w:rPr>
            </w:pPr>
            <w:r w:rsidRPr="00E67E82">
              <w:rPr>
                <w:rFonts w:ascii="Times New Roman" w:hAnsi="Times New Roman" w:cs="Times New Roman"/>
                <w:szCs w:val="20"/>
              </w:rPr>
              <w:t>995,5</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1C4BB" w14:textId="1D42A64E" w:rsidR="00E67E82" w:rsidRPr="00E67E82" w:rsidRDefault="00E67E82" w:rsidP="00E67E82">
            <w:pPr>
              <w:spacing w:after="0"/>
              <w:jc w:val="center"/>
              <w:rPr>
                <w:rFonts w:ascii="Times New Roman" w:hAnsi="Times New Roman" w:cs="Times New Roman"/>
                <w:szCs w:val="20"/>
              </w:rPr>
            </w:pPr>
            <w:r w:rsidRPr="00E67E82">
              <w:rPr>
                <w:rFonts w:ascii="Times New Roman" w:hAnsi="Times New Roman" w:cs="Times New Roman"/>
                <w:szCs w:val="20"/>
              </w:rPr>
              <w:t>35,2%</w:t>
            </w:r>
          </w:p>
        </w:tc>
      </w:tr>
      <w:tr w:rsidR="00A05D8E" w:rsidRPr="00C3487A" w14:paraId="6725F5F3" w14:textId="77777777" w:rsidTr="002F15F1">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4119C7A7" w14:textId="22389E58" w:rsidR="00A05D8E" w:rsidRPr="00C3487A" w:rsidRDefault="00A05D8E" w:rsidP="00A05D8E">
            <w:pPr>
              <w:spacing w:after="0"/>
              <w:jc w:val="center"/>
              <w:rPr>
                <w:rFonts w:ascii="Times New Roman" w:hAnsi="Times New Roman" w:cs="Times New Roman"/>
                <w:szCs w:val="20"/>
              </w:rPr>
            </w:pPr>
            <w:r w:rsidRPr="00C3487A">
              <w:rPr>
                <w:rFonts w:ascii="Times New Roman" w:hAnsi="Times New Roman" w:cs="Times New Roman"/>
                <w:szCs w:val="20"/>
              </w:rPr>
              <w:t>4.</w:t>
            </w:r>
          </w:p>
        </w:tc>
        <w:tc>
          <w:tcPr>
            <w:tcW w:w="2884" w:type="dxa"/>
            <w:tcBorders>
              <w:top w:val="single" w:sz="4" w:space="0" w:color="000000"/>
              <w:left w:val="single" w:sz="4" w:space="0" w:color="000000"/>
              <w:bottom w:val="single" w:sz="4" w:space="0" w:color="000000"/>
              <w:right w:val="single" w:sz="4" w:space="0" w:color="000000"/>
            </w:tcBorders>
            <w:vAlign w:val="center"/>
          </w:tcPr>
          <w:p w14:paraId="150D3B2C" w14:textId="79ECF219" w:rsidR="00A05D8E" w:rsidRPr="00C3487A" w:rsidRDefault="00A05D8E" w:rsidP="00A05D8E">
            <w:pPr>
              <w:spacing w:after="0"/>
              <w:rPr>
                <w:rFonts w:ascii="Times New Roman" w:hAnsi="Times New Roman" w:cs="Times New Roman"/>
                <w:szCs w:val="20"/>
              </w:rPr>
            </w:pPr>
            <w:r w:rsidRPr="00C3487A">
              <w:rPr>
                <w:rFonts w:ascii="Times New Roman" w:hAnsi="Times New Roman" w:cs="Times New Roman"/>
                <w:szCs w:val="20"/>
              </w:rPr>
              <w:t>Інші муніципальні об’єкти (Поводження з ТПВ)</w:t>
            </w:r>
          </w:p>
        </w:tc>
        <w:tc>
          <w:tcPr>
            <w:tcW w:w="1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A3B0DF" w14:textId="76615F25" w:rsidR="00A05D8E" w:rsidRPr="002F15F1" w:rsidRDefault="00A05D8E" w:rsidP="00A05D8E">
            <w:pPr>
              <w:spacing w:after="0"/>
              <w:jc w:val="center"/>
              <w:rPr>
                <w:rFonts w:ascii="Times New Roman" w:hAnsi="Times New Roman" w:cs="Times New Roman"/>
                <w:szCs w:val="20"/>
                <w:highlight w:val="yellow"/>
              </w:rPr>
            </w:pPr>
            <w:r w:rsidRPr="002F15F1">
              <w:rPr>
                <w:rFonts w:ascii="Times New Roman" w:hAnsi="Times New Roman" w:cs="Times New Roman"/>
                <w:color w:val="000000"/>
              </w:rPr>
              <w:t>0,0</w:t>
            </w:r>
          </w:p>
        </w:tc>
        <w:tc>
          <w:tcPr>
            <w:tcW w:w="1672" w:type="dxa"/>
            <w:tcBorders>
              <w:top w:val="single" w:sz="4" w:space="0" w:color="000000"/>
              <w:left w:val="single" w:sz="4" w:space="0" w:color="000000"/>
              <w:bottom w:val="single" w:sz="4" w:space="0" w:color="000000"/>
              <w:right w:val="single" w:sz="4" w:space="0" w:color="000000"/>
            </w:tcBorders>
            <w:vAlign w:val="center"/>
          </w:tcPr>
          <w:p w14:paraId="183557B9" w14:textId="108BF4F3" w:rsidR="00A05D8E" w:rsidRPr="002F15F1" w:rsidRDefault="00A05D8E" w:rsidP="00A05D8E">
            <w:pPr>
              <w:spacing w:after="0"/>
              <w:jc w:val="center"/>
              <w:rPr>
                <w:rFonts w:ascii="Times New Roman" w:hAnsi="Times New Roman" w:cs="Times New Roman"/>
                <w:szCs w:val="20"/>
                <w:highlight w:val="yellow"/>
              </w:rPr>
            </w:pPr>
            <w:r w:rsidRPr="002F15F1">
              <w:rPr>
                <w:rFonts w:ascii="Times New Roman" w:hAnsi="Times New Roman" w:cs="Times New Roman"/>
                <w:color w:val="000000"/>
              </w:rPr>
              <w:t>0,0</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52318" w14:textId="7DF6D5E6" w:rsidR="00A05D8E" w:rsidRPr="00A05D8E" w:rsidRDefault="00A05D8E" w:rsidP="00A05D8E">
            <w:pPr>
              <w:spacing w:after="0"/>
              <w:jc w:val="center"/>
              <w:rPr>
                <w:rFonts w:ascii="Times New Roman" w:hAnsi="Times New Roman" w:cs="Times New Roman"/>
                <w:color w:val="000000"/>
              </w:rPr>
            </w:pPr>
            <w:r w:rsidRPr="00A05D8E">
              <w:rPr>
                <w:rFonts w:ascii="Times New Roman" w:hAnsi="Times New Roman" w:cs="Times New Roman"/>
                <w:color w:val="000000"/>
              </w:rPr>
              <w:t>0,0</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01F85" w14:textId="1A9B8E8E" w:rsidR="00A05D8E" w:rsidRPr="00C3487A" w:rsidRDefault="00A05D8E" w:rsidP="00A05D8E">
            <w:pPr>
              <w:spacing w:after="0"/>
              <w:jc w:val="center"/>
              <w:rPr>
                <w:rFonts w:ascii="Times New Roman" w:hAnsi="Times New Roman" w:cs="Times New Roman"/>
                <w:szCs w:val="20"/>
                <w:highlight w:val="yellow"/>
              </w:rPr>
            </w:pPr>
            <w:r w:rsidRPr="00A05D8E">
              <w:rPr>
                <w:rFonts w:ascii="Times New Roman" w:hAnsi="Times New Roman" w:cs="Times New Roman"/>
                <w:szCs w:val="20"/>
              </w:rPr>
              <w:t>-</w:t>
            </w:r>
          </w:p>
        </w:tc>
      </w:tr>
      <w:tr w:rsidR="00E67E82" w:rsidRPr="00C3487A" w14:paraId="376E115F" w14:textId="77777777" w:rsidTr="002F15F1">
        <w:trPr>
          <w:trHeight w:val="255"/>
          <w:jc w:val="center"/>
        </w:trPr>
        <w:tc>
          <w:tcPr>
            <w:tcW w:w="51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1DD790B" w14:textId="59907DBB" w:rsidR="00E67E82" w:rsidRPr="00C3487A" w:rsidRDefault="00E67E82" w:rsidP="00E67E82">
            <w:pPr>
              <w:spacing w:after="0"/>
              <w:jc w:val="center"/>
              <w:rPr>
                <w:rFonts w:ascii="Times New Roman" w:hAnsi="Times New Roman" w:cs="Times New Roman"/>
                <w:szCs w:val="20"/>
              </w:rPr>
            </w:pPr>
            <w:r w:rsidRPr="00C3487A">
              <w:rPr>
                <w:rFonts w:ascii="Times New Roman" w:hAnsi="Times New Roman" w:cs="Times New Roman"/>
                <w:szCs w:val="20"/>
              </w:rPr>
              <w:t>5.</w:t>
            </w:r>
          </w:p>
        </w:tc>
        <w:tc>
          <w:tcPr>
            <w:tcW w:w="288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8799A26" w14:textId="77777777" w:rsidR="00E67E82" w:rsidRPr="00C3487A" w:rsidRDefault="00E67E82" w:rsidP="00E67E82">
            <w:pPr>
              <w:spacing w:after="0"/>
              <w:rPr>
                <w:rFonts w:ascii="Times New Roman" w:hAnsi="Times New Roman" w:cs="Times New Roman"/>
                <w:szCs w:val="20"/>
              </w:rPr>
            </w:pPr>
            <w:r w:rsidRPr="00C3487A">
              <w:rPr>
                <w:rFonts w:ascii="Times New Roman" w:hAnsi="Times New Roman" w:cs="Times New Roman"/>
                <w:szCs w:val="20"/>
              </w:rPr>
              <w:t>Третинний сектор (комерція, банки та інше)</w:t>
            </w:r>
          </w:p>
        </w:tc>
        <w:tc>
          <w:tcPr>
            <w:tcW w:w="158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C1B8716" w14:textId="5DAB6ABA" w:rsidR="00E67E82" w:rsidRPr="002F15F1" w:rsidRDefault="00E67E82" w:rsidP="00E67E82">
            <w:pPr>
              <w:spacing w:after="0"/>
              <w:jc w:val="center"/>
              <w:rPr>
                <w:rFonts w:ascii="Times New Roman" w:hAnsi="Times New Roman" w:cs="Times New Roman"/>
                <w:szCs w:val="20"/>
              </w:rPr>
            </w:pPr>
            <w:r w:rsidRPr="002F15F1">
              <w:rPr>
                <w:rFonts w:ascii="Times New Roman" w:hAnsi="Times New Roman" w:cs="Times New Roman"/>
                <w:color w:val="000000"/>
              </w:rPr>
              <w:t>39546,1</w:t>
            </w:r>
          </w:p>
        </w:tc>
        <w:tc>
          <w:tcPr>
            <w:tcW w:w="167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27300F8" w14:textId="376F4DA4" w:rsidR="00E67E82" w:rsidRPr="00DE10C2" w:rsidRDefault="00E67E82" w:rsidP="00E67E82">
            <w:pPr>
              <w:spacing w:after="0"/>
              <w:jc w:val="center"/>
              <w:rPr>
                <w:rFonts w:ascii="Times New Roman" w:hAnsi="Times New Roman" w:cs="Times New Roman"/>
                <w:color w:val="000000"/>
              </w:rPr>
            </w:pPr>
            <w:r w:rsidRPr="00DE10C2">
              <w:rPr>
                <w:rFonts w:ascii="Times New Roman" w:hAnsi="Times New Roman" w:cs="Times New Roman"/>
                <w:color w:val="000000"/>
              </w:rPr>
              <w:t>46193,8</w:t>
            </w:r>
          </w:p>
        </w:tc>
        <w:tc>
          <w:tcPr>
            <w:tcW w:w="184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71A2451" w14:textId="5DFF63C7" w:rsidR="00E67E82" w:rsidRPr="00A05D8E" w:rsidRDefault="00E67E82" w:rsidP="00E67E82">
            <w:pPr>
              <w:spacing w:after="0"/>
              <w:jc w:val="center"/>
              <w:rPr>
                <w:rFonts w:ascii="Times New Roman" w:hAnsi="Times New Roman" w:cs="Times New Roman"/>
                <w:color w:val="000000"/>
              </w:rPr>
            </w:pPr>
            <w:r w:rsidRPr="00E67E82">
              <w:rPr>
                <w:rFonts w:ascii="Times New Roman" w:hAnsi="Times New Roman" w:cs="Times New Roman"/>
                <w:color w:val="000000"/>
              </w:rPr>
              <w:t>11862,1</w:t>
            </w:r>
          </w:p>
        </w:tc>
        <w:tc>
          <w:tcPr>
            <w:tcW w:w="127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0F022A6" w14:textId="05B06149" w:rsidR="00E67E82" w:rsidRPr="00A05D8E" w:rsidRDefault="00E67E82" w:rsidP="00E67E82">
            <w:pPr>
              <w:spacing w:after="0"/>
              <w:jc w:val="center"/>
              <w:rPr>
                <w:rFonts w:ascii="Times New Roman" w:hAnsi="Times New Roman" w:cs="Times New Roman"/>
                <w:color w:val="000000"/>
              </w:rPr>
            </w:pPr>
            <w:r w:rsidRPr="00E67E82">
              <w:rPr>
                <w:rFonts w:ascii="Times New Roman" w:hAnsi="Times New Roman" w:cs="Times New Roman"/>
                <w:color w:val="000000"/>
              </w:rPr>
              <w:t>25,7%</w:t>
            </w:r>
          </w:p>
        </w:tc>
      </w:tr>
      <w:tr w:rsidR="00E67E82" w:rsidRPr="00C3487A" w14:paraId="1D70B409" w14:textId="77777777" w:rsidTr="002F15F1">
        <w:trPr>
          <w:trHeight w:val="255"/>
          <w:jc w:val="center"/>
        </w:trPr>
        <w:tc>
          <w:tcPr>
            <w:tcW w:w="51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149D45E7" w14:textId="4C3A6134" w:rsidR="00E67E82" w:rsidRPr="00C3487A" w:rsidRDefault="00E67E82" w:rsidP="00E67E82">
            <w:pPr>
              <w:spacing w:after="0"/>
              <w:jc w:val="center"/>
              <w:rPr>
                <w:rFonts w:ascii="Times New Roman" w:hAnsi="Times New Roman" w:cs="Times New Roman"/>
                <w:szCs w:val="20"/>
              </w:rPr>
            </w:pPr>
            <w:r w:rsidRPr="00C3487A">
              <w:rPr>
                <w:rFonts w:ascii="Times New Roman" w:hAnsi="Times New Roman" w:cs="Times New Roman"/>
                <w:szCs w:val="20"/>
              </w:rPr>
              <w:t>6.</w:t>
            </w:r>
          </w:p>
        </w:tc>
        <w:tc>
          <w:tcPr>
            <w:tcW w:w="288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08F60F8" w14:textId="77777777" w:rsidR="00E67E82" w:rsidRPr="00C3487A" w:rsidRDefault="00E67E82" w:rsidP="00E67E82">
            <w:pPr>
              <w:spacing w:after="0"/>
              <w:rPr>
                <w:rFonts w:ascii="Times New Roman" w:hAnsi="Times New Roman" w:cs="Times New Roman"/>
                <w:szCs w:val="20"/>
              </w:rPr>
            </w:pPr>
            <w:r w:rsidRPr="00C3487A">
              <w:rPr>
                <w:rFonts w:ascii="Times New Roman" w:hAnsi="Times New Roman" w:cs="Times New Roman"/>
                <w:szCs w:val="20"/>
              </w:rPr>
              <w:t>Житлові будівлі</w:t>
            </w:r>
          </w:p>
        </w:tc>
        <w:tc>
          <w:tcPr>
            <w:tcW w:w="158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787F0D2" w14:textId="1EAD4CF9" w:rsidR="00E67E82" w:rsidRPr="002F15F1" w:rsidRDefault="00E67E82" w:rsidP="00E67E82">
            <w:pPr>
              <w:spacing w:after="0"/>
              <w:jc w:val="center"/>
              <w:rPr>
                <w:rFonts w:ascii="Times New Roman" w:hAnsi="Times New Roman" w:cs="Times New Roman"/>
                <w:szCs w:val="20"/>
              </w:rPr>
            </w:pPr>
            <w:r w:rsidRPr="002F15F1">
              <w:rPr>
                <w:rFonts w:ascii="Times New Roman" w:hAnsi="Times New Roman" w:cs="Times New Roman"/>
                <w:color w:val="000000"/>
              </w:rPr>
              <w:t>100090,8</w:t>
            </w:r>
          </w:p>
        </w:tc>
        <w:tc>
          <w:tcPr>
            <w:tcW w:w="167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0AB169AA" w14:textId="2C5EFA30" w:rsidR="00E67E82" w:rsidRPr="00DE10C2" w:rsidRDefault="00E67E82" w:rsidP="00E67E82">
            <w:pPr>
              <w:spacing w:after="0"/>
              <w:jc w:val="center"/>
              <w:rPr>
                <w:rFonts w:ascii="Times New Roman" w:hAnsi="Times New Roman" w:cs="Times New Roman"/>
                <w:color w:val="000000"/>
              </w:rPr>
            </w:pPr>
            <w:r w:rsidRPr="00DE10C2">
              <w:rPr>
                <w:rFonts w:ascii="Times New Roman" w:hAnsi="Times New Roman" w:cs="Times New Roman"/>
                <w:color w:val="000000"/>
              </w:rPr>
              <w:t>116916,0</w:t>
            </w:r>
          </w:p>
        </w:tc>
        <w:tc>
          <w:tcPr>
            <w:tcW w:w="184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52E8354" w14:textId="043F5ADD" w:rsidR="00E67E82" w:rsidRPr="00A05D8E" w:rsidRDefault="00E67E82" w:rsidP="00E67E82">
            <w:pPr>
              <w:spacing w:after="0"/>
              <w:jc w:val="center"/>
              <w:rPr>
                <w:rFonts w:ascii="Times New Roman" w:hAnsi="Times New Roman" w:cs="Times New Roman"/>
                <w:color w:val="000000"/>
              </w:rPr>
            </w:pPr>
            <w:r w:rsidRPr="00E67E82">
              <w:rPr>
                <w:rFonts w:ascii="Times New Roman" w:hAnsi="Times New Roman" w:cs="Times New Roman"/>
                <w:color w:val="000000"/>
              </w:rPr>
              <w:t>35697,5</w:t>
            </w:r>
          </w:p>
        </w:tc>
        <w:tc>
          <w:tcPr>
            <w:tcW w:w="127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470FB98" w14:textId="07F66DAC" w:rsidR="00E67E82" w:rsidRPr="00A05D8E" w:rsidRDefault="00E67E82" w:rsidP="00E67E82">
            <w:pPr>
              <w:spacing w:after="0"/>
              <w:jc w:val="center"/>
              <w:rPr>
                <w:rFonts w:ascii="Times New Roman" w:hAnsi="Times New Roman" w:cs="Times New Roman"/>
                <w:color w:val="000000"/>
              </w:rPr>
            </w:pPr>
            <w:r w:rsidRPr="00E67E82">
              <w:rPr>
                <w:rFonts w:ascii="Times New Roman" w:hAnsi="Times New Roman" w:cs="Times New Roman"/>
                <w:color w:val="000000"/>
              </w:rPr>
              <w:t>30,5%</w:t>
            </w:r>
          </w:p>
        </w:tc>
      </w:tr>
      <w:tr w:rsidR="00F4268E" w:rsidRPr="00C3487A" w14:paraId="2855488C" w14:textId="77777777" w:rsidTr="00F4268E">
        <w:trPr>
          <w:trHeight w:val="255"/>
          <w:jc w:val="center"/>
        </w:trPr>
        <w:tc>
          <w:tcPr>
            <w:tcW w:w="9776" w:type="dxa"/>
            <w:gridSpan w:val="6"/>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07B7917E" w14:textId="532F6231" w:rsidR="00F4268E" w:rsidRPr="00C3487A" w:rsidRDefault="00F4268E">
            <w:pPr>
              <w:spacing w:after="0" w:line="240" w:lineRule="auto"/>
              <w:ind w:firstLine="160"/>
              <w:rPr>
                <w:rFonts w:ascii="Times New Roman" w:eastAsia="Times New Roman" w:hAnsi="Times New Roman" w:cs="Times New Roman"/>
                <w:bCs/>
                <w:color w:val="000000"/>
                <w:lang w:eastAsia="ru-RU"/>
              </w:rPr>
            </w:pPr>
            <w:r w:rsidRPr="00C3487A">
              <w:rPr>
                <w:rFonts w:ascii="Times New Roman" w:eastAsia="Times New Roman" w:hAnsi="Times New Roman" w:cs="Times New Roman"/>
                <w:bCs/>
                <w:color w:val="000000"/>
                <w:lang w:eastAsia="ru-RU"/>
              </w:rPr>
              <w:t>Транспорт</w:t>
            </w:r>
          </w:p>
        </w:tc>
      </w:tr>
      <w:tr w:rsidR="00DE10C2" w:rsidRPr="00C3487A" w14:paraId="3355DDC0" w14:textId="77777777" w:rsidTr="002F15F1">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6ACCD80E" w14:textId="5661FE5C" w:rsidR="00DE10C2" w:rsidRPr="00C3487A" w:rsidRDefault="00DE10C2" w:rsidP="00DE10C2">
            <w:pPr>
              <w:spacing w:after="0"/>
              <w:jc w:val="center"/>
              <w:rPr>
                <w:rFonts w:ascii="Times New Roman" w:hAnsi="Times New Roman" w:cs="Times New Roman"/>
                <w:szCs w:val="20"/>
              </w:rPr>
            </w:pPr>
            <w:r w:rsidRPr="00C3487A">
              <w:rPr>
                <w:rFonts w:ascii="Times New Roman" w:hAnsi="Times New Roman" w:cs="Times New Roman"/>
                <w:szCs w:val="20"/>
              </w:rPr>
              <w:t>7.</w:t>
            </w:r>
          </w:p>
        </w:tc>
        <w:tc>
          <w:tcPr>
            <w:tcW w:w="2884" w:type="dxa"/>
            <w:tcBorders>
              <w:top w:val="single" w:sz="4" w:space="0" w:color="000000"/>
              <w:left w:val="single" w:sz="4" w:space="0" w:color="000000"/>
              <w:bottom w:val="single" w:sz="4" w:space="0" w:color="000000"/>
              <w:right w:val="single" w:sz="4" w:space="0" w:color="000000"/>
            </w:tcBorders>
            <w:vAlign w:val="center"/>
          </w:tcPr>
          <w:p w14:paraId="4F898FF0" w14:textId="77777777" w:rsidR="00DE10C2" w:rsidRPr="00C3487A" w:rsidRDefault="00DE10C2" w:rsidP="00DE10C2">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Муніципальний автотранспорт</w:t>
            </w:r>
          </w:p>
        </w:tc>
        <w:tc>
          <w:tcPr>
            <w:tcW w:w="1589" w:type="dxa"/>
            <w:tcBorders>
              <w:top w:val="single" w:sz="4" w:space="0" w:color="000000"/>
              <w:left w:val="single" w:sz="4" w:space="0" w:color="000000"/>
              <w:bottom w:val="single" w:sz="4" w:space="0" w:color="000000"/>
              <w:right w:val="single" w:sz="4" w:space="0" w:color="000000"/>
            </w:tcBorders>
            <w:vAlign w:val="center"/>
          </w:tcPr>
          <w:p w14:paraId="6B63D7F5" w14:textId="097D1B4D" w:rsidR="00DE10C2" w:rsidRPr="002F15F1" w:rsidRDefault="00DE10C2" w:rsidP="00DE10C2">
            <w:pPr>
              <w:spacing w:after="0"/>
              <w:jc w:val="center"/>
              <w:rPr>
                <w:rFonts w:ascii="Times New Roman" w:hAnsi="Times New Roman" w:cs="Times New Roman"/>
                <w:color w:val="000000"/>
              </w:rPr>
            </w:pPr>
            <w:r w:rsidRPr="002F15F1">
              <w:rPr>
                <w:rFonts w:ascii="Times New Roman" w:hAnsi="Times New Roman" w:cs="Times New Roman"/>
                <w:color w:val="000000"/>
              </w:rPr>
              <w:t>254,5</w:t>
            </w:r>
          </w:p>
        </w:tc>
        <w:tc>
          <w:tcPr>
            <w:tcW w:w="1672" w:type="dxa"/>
            <w:tcBorders>
              <w:top w:val="single" w:sz="4" w:space="0" w:color="000000"/>
              <w:left w:val="single" w:sz="4" w:space="0" w:color="000000"/>
              <w:bottom w:val="single" w:sz="4" w:space="0" w:color="000000"/>
              <w:right w:val="single" w:sz="4" w:space="0" w:color="000000"/>
            </w:tcBorders>
            <w:vAlign w:val="center"/>
          </w:tcPr>
          <w:p w14:paraId="444B71F6" w14:textId="74610A00" w:rsidR="00DE10C2" w:rsidRPr="002F15F1" w:rsidRDefault="00DE10C2" w:rsidP="00DE10C2">
            <w:pPr>
              <w:spacing w:after="0"/>
              <w:jc w:val="center"/>
              <w:rPr>
                <w:rFonts w:ascii="Times New Roman" w:hAnsi="Times New Roman" w:cs="Times New Roman"/>
                <w:color w:val="000000"/>
              </w:rPr>
            </w:pPr>
            <w:r w:rsidRPr="00DE10C2">
              <w:rPr>
                <w:rFonts w:ascii="Times New Roman" w:hAnsi="Times New Roman" w:cs="Times New Roman"/>
                <w:color w:val="000000"/>
              </w:rPr>
              <w:t>297,3</w:t>
            </w:r>
          </w:p>
        </w:tc>
        <w:tc>
          <w:tcPr>
            <w:tcW w:w="18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060AFD0" w14:textId="14FCC13D" w:rsidR="00DE10C2" w:rsidRPr="00C3487A" w:rsidRDefault="00E67E82" w:rsidP="00DE10C2">
            <w:pPr>
              <w:spacing w:after="0"/>
              <w:jc w:val="center"/>
              <w:rPr>
                <w:rFonts w:ascii="Times New Roman" w:hAnsi="Times New Roman" w:cs="Times New Roman"/>
                <w:szCs w:val="20"/>
              </w:rPr>
            </w:pPr>
            <w:r>
              <w:rPr>
                <w:rFonts w:ascii="Times New Roman" w:hAnsi="Times New Roman" w:cs="Times New Roman"/>
                <w:szCs w:val="20"/>
              </w:rPr>
              <w:t>5825,8</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845A849" w14:textId="7D8FA482" w:rsidR="00DE10C2" w:rsidRPr="00C3487A" w:rsidRDefault="00E67E82" w:rsidP="00DE10C2">
            <w:pPr>
              <w:spacing w:after="0"/>
              <w:jc w:val="center"/>
              <w:rPr>
                <w:rFonts w:ascii="Times New Roman" w:hAnsi="Times New Roman" w:cs="Times New Roman"/>
                <w:szCs w:val="20"/>
              </w:rPr>
            </w:pPr>
            <w:r>
              <w:rPr>
                <w:rFonts w:ascii="Times New Roman" w:hAnsi="Times New Roman" w:cs="Times New Roman"/>
                <w:szCs w:val="20"/>
              </w:rPr>
              <w:t>19,0</w:t>
            </w:r>
            <w:r w:rsidR="00DE10C2" w:rsidRPr="00A05D8E">
              <w:rPr>
                <w:rFonts w:ascii="Times New Roman" w:hAnsi="Times New Roman" w:cs="Times New Roman"/>
                <w:szCs w:val="20"/>
              </w:rPr>
              <w:t>%</w:t>
            </w:r>
          </w:p>
        </w:tc>
      </w:tr>
      <w:tr w:rsidR="00DE10C2" w:rsidRPr="00C3487A" w14:paraId="4D0CD5B7" w14:textId="77777777" w:rsidTr="002F15F1">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0028D171" w14:textId="18635EDF" w:rsidR="00DE10C2" w:rsidRPr="00C3487A" w:rsidRDefault="00DE10C2" w:rsidP="00DE10C2">
            <w:pPr>
              <w:spacing w:after="0"/>
              <w:jc w:val="center"/>
              <w:rPr>
                <w:rFonts w:ascii="Times New Roman" w:hAnsi="Times New Roman" w:cs="Times New Roman"/>
                <w:szCs w:val="20"/>
              </w:rPr>
            </w:pPr>
            <w:r w:rsidRPr="00C3487A">
              <w:rPr>
                <w:rFonts w:ascii="Times New Roman" w:hAnsi="Times New Roman" w:cs="Times New Roman"/>
                <w:szCs w:val="20"/>
              </w:rPr>
              <w:t>8.</w:t>
            </w:r>
          </w:p>
        </w:tc>
        <w:tc>
          <w:tcPr>
            <w:tcW w:w="2884" w:type="dxa"/>
            <w:tcBorders>
              <w:top w:val="single" w:sz="4" w:space="0" w:color="000000"/>
              <w:left w:val="single" w:sz="4" w:space="0" w:color="000000"/>
              <w:bottom w:val="single" w:sz="4" w:space="0" w:color="000000"/>
              <w:right w:val="single" w:sz="4" w:space="0" w:color="000000"/>
            </w:tcBorders>
            <w:vAlign w:val="center"/>
          </w:tcPr>
          <w:p w14:paraId="38F7827D" w14:textId="77777777" w:rsidR="00DE10C2" w:rsidRPr="00C3487A" w:rsidRDefault="00DE10C2" w:rsidP="00DE10C2">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Громадський автотранспорт</w:t>
            </w:r>
          </w:p>
        </w:tc>
        <w:tc>
          <w:tcPr>
            <w:tcW w:w="1589" w:type="dxa"/>
            <w:tcBorders>
              <w:top w:val="single" w:sz="4" w:space="0" w:color="000000"/>
              <w:left w:val="single" w:sz="4" w:space="0" w:color="000000"/>
              <w:bottom w:val="single" w:sz="4" w:space="0" w:color="000000"/>
              <w:right w:val="single" w:sz="4" w:space="0" w:color="000000"/>
            </w:tcBorders>
            <w:vAlign w:val="center"/>
          </w:tcPr>
          <w:p w14:paraId="0A55D639" w14:textId="499A24AA" w:rsidR="00DE10C2" w:rsidRPr="002F15F1" w:rsidRDefault="00DE10C2" w:rsidP="00DE10C2">
            <w:pPr>
              <w:spacing w:after="0"/>
              <w:jc w:val="center"/>
              <w:rPr>
                <w:rFonts w:ascii="Times New Roman" w:hAnsi="Times New Roman" w:cs="Times New Roman"/>
                <w:color w:val="000000"/>
              </w:rPr>
            </w:pPr>
            <w:r w:rsidRPr="00DE10C2">
              <w:rPr>
                <w:rFonts w:ascii="Times New Roman" w:hAnsi="Times New Roman" w:cs="Times New Roman"/>
                <w:color w:val="000000"/>
              </w:rPr>
              <w:t>612,1</w:t>
            </w:r>
          </w:p>
        </w:tc>
        <w:tc>
          <w:tcPr>
            <w:tcW w:w="1672" w:type="dxa"/>
            <w:tcBorders>
              <w:top w:val="single" w:sz="4" w:space="0" w:color="000000"/>
              <w:left w:val="single" w:sz="4" w:space="0" w:color="000000"/>
              <w:bottom w:val="single" w:sz="4" w:space="0" w:color="000000"/>
              <w:right w:val="single" w:sz="4" w:space="0" w:color="000000"/>
            </w:tcBorders>
            <w:vAlign w:val="center"/>
          </w:tcPr>
          <w:p w14:paraId="7E6CD19F" w14:textId="5726F939" w:rsidR="00DE10C2" w:rsidRPr="002F15F1" w:rsidRDefault="00DE10C2" w:rsidP="00DE10C2">
            <w:pPr>
              <w:spacing w:after="0"/>
              <w:jc w:val="center"/>
              <w:rPr>
                <w:rFonts w:ascii="Times New Roman" w:hAnsi="Times New Roman" w:cs="Times New Roman"/>
                <w:color w:val="000000"/>
              </w:rPr>
            </w:pPr>
            <w:r w:rsidRPr="00DE10C2">
              <w:rPr>
                <w:rFonts w:ascii="Times New Roman" w:hAnsi="Times New Roman" w:cs="Times New Roman"/>
                <w:color w:val="000000"/>
              </w:rPr>
              <w:t>715,0</w:t>
            </w:r>
          </w:p>
        </w:tc>
        <w:tc>
          <w:tcPr>
            <w:tcW w:w="18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A07FE49" w14:textId="1D5FC748" w:rsidR="00DE10C2" w:rsidRPr="00C3487A" w:rsidRDefault="00DE10C2" w:rsidP="00DE10C2">
            <w:pPr>
              <w:spacing w:after="0"/>
              <w:jc w:val="center"/>
              <w:rPr>
                <w:rFonts w:ascii="Times New Roman" w:hAnsi="Times New Roman" w:cs="Times New Roman"/>
                <w:szCs w:val="20"/>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B2E520" w14:textId="77777777" w:rsidR="00DE10C2" w:rsidRPr="00C3487A" w:rsidRDefault="00DE10C2" w:rsidP="00DE10C2">
            <w:pPr>
              <w:spacing w:after="0"/>
              <w:jc w:val="center"/>
              <w:rPr>
                <w:rFonts w:ascii="Times New Roman" w:hAnsi="Times New Roman" w:cs="Times New Roman"/>
                <w:szCs w:val="20"/>
              </w:rPr>
            </w:pPr>
          </w:p>
        </w:tc>
      </w:tr>
      <w:tr w:rsidR="00DE10C2" w:rsidRPr="00C3487A" w14:paraId="796D7197" w14:textId="77777777" w:rsidTr="002F15F1">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006FA633" w14:textId="3BDC99C9" w:rsidR="00DE10C2" w:rsidRPr="00C3487A" w:rsidRDefault="00DE10C2" w:rsidP="00DE10C2">
            <w:pPr>
              <w:spacing w:after="0"/>
              <w:jc w:val="center"/>
              <w:rPr>
                <w:rFonts w:ascii="Times New Roman" w:hAnsi="Times New Roman" w:cs="Times New Roman"/>
                <w:szCs w:val="20"/>
              </w:rPr>
            </w:pPr>
            <w:r>
              <w:rPr>
                <w:rFonts w:ascii="Times New Roman" w:hAnsi="Times New Roman" w:cs="Times New Roman"/>
                <w:szCs w:val="20"/>
              </w:rPr>
              <w:t>9</w:t>
            </w:r>
            <w:r w:rsidRPr="00C3487A">
              <w:rPr>
                <w:rFonts w:ascii="Times New Roman" w:hAnsi="Times New Roman" w:cs="Times New Roman"/>
                <w:szCs w:val="20"/>
              </w:rPr>
              <w:t>.</w:t>
            </w:r>
          </w:p>
        </w:tc>
        <w:tc>
          <w:tcPr>
            <w:tcW w:w="2884" w:type="dxa"/>
            <w:tcBorders>
              <w:top w:val="single" w:sz="4" w:space="0" w:color="000000"/>
              <w:left w:val="single" w:sz="4" w:space="0" w:color="000000"/>
              <w:bottom w:val="single" w:sz="4" w:space="0" w:color="000000"/>
              <w:right w:val="single" w:sz="4" w:space="0" w:color="000000"/>
            </w:tcBorders>
            <w:vAlign w:val="center"/>
          </w:tcPr>
          <w:p w14:paraId="5647A866" w14:textId="77777777" w:rsidR="00DE10C2" w:rsidRPr="00C3487A" w:rsidRDefault="00DE10C2" w:rsidP="00DE10C2">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Приватний та комерційний автотранспорт</w:t>
            </w:r>
          </w:p>
        </w:tc>
        <w:tc>
          <w:tcPr>
            <w:tcW w:w="1589" w:type="dxa"/>
            <w:tcBorders>
              <w:top w:val="single" w:sz="4" w:space="0" w:color="000000"/>
              <w:left w:val="single" w:sz="4" w:space="0" w:color="000000"/>
              <w:bottom w:val="single" w:sz="4" w:space="0" w:color="000000"/>
              <w:right w:val="single" w:sz="4" w:space="0" w:color="000000"/>
            </w:tcBorders>
            <w:vAlign w:val="center"/>
          </w:tcPr>
          <w:p w14:paraId="161441E7" w14:textId="1DCAE0EE" w:rsidR="00DE10C2" w:rsidRPr="002F15F1" w:rsidRDefault="00DE10C2" w:rsidP="00DE10C2">
            <w:pPr>
              <w:spacing w:after="0"/>
              <w:jc w:val="center"/>
              <w:rPr>
                <w:rFonts w:ascii="Times New Roman" w:hAnsi="Times New Roman" w:cs="Times New Roman"/>
                <w:color w:val="000000"/>
              </w:rPr>
            </w:pPr>
            <w:r w:rsidRPr="00DE10C2">
              <w:rPr>
                <w:rFonts w:ascii="Times New Roman" w:hAnsi="Times New Roman" w:cs="Times New Roman"/>
                <w:color w:val="000000"/>
              </w:rPr>
              <w:t>25335,5</w:t>
            </w:r>
          </w:p>
        </w:tc>
        <w:tc>
          <w:tcPr>
            <w:tcW w:w="1672" w:type="dxa"/>
            <w:tcBorders>
              <w:top w:val="single" w:sz="4" w:space="0" w:color="000000"/>
              <w:left w:val="single" w:sz="4" w:space="0" w:color="000000"/>
              <w:bottom w:val="single" w:sz="4" w:space="0" w:color="000000"/>
              <w:right w:val="single" w:sz="4" w:space="0" w:color="000000"/>
            </w:tcBorders>
            <w:vAlign w:val="center"/>
          </w:tcPr>
          <w:p w14:paraId="753D5118" w14:textId="1B022C74" w:rsidR="00DE10C2" w:rsidRPr="002F15F1" w:rsidRDefault="00DE10C2" w:rsidP="00DE10C2">
            <w:pPr>
              <w:spacing w:after="0"/>
              <w:jc w:val="center"/>
              <w:rPr>
                <w:rFonts w:ascii="Times New Roman" w:hAnsi="Times New Roman" w:cs="Times New Roman"/>
                <w:color w:val="000000"/>
              </w:rPr>
            </w:pPr>
            <w:r w:rsidRPr="00DE10C2">
              <w:rPr>
                <w:rFonts w:ascii="Times New Roman" w:hAnsi="Times New Roman" w:cs="Times New Roman"/>
                <w:color w:val="000000"/>
              </w:rPr>
              <w:t>29594,3</w:t>
            </w:r>
          </w:p>
        </w:tc>
        <w:tc>
          <w:tcPr>
            <w:tcW w:w="18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230E8A0" w14:textId="2FB2B101" w:rsidR="00DE10C2" w:rsidRPr="00C3487A" w:rsidRDefault="00DE10C2" w:rsidP="00DE10C2">
            <w:pPr>
              <w:spacing w:after="0"/>
              <w:jc w:val="center"/>
              <w:rPr>
                <w:rFonts w:ascii="Times New Roman" w:hAnsi="Times New Roman" w:cs="Times New Roman"/>
                <w:szCs w:val="20"/>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591452" w14:textId="77777777" w:rsidR="00DE10C2" w:rsidRPr="00C3487A" w:rsidRDefault="00DE10C2" w:rsidP="00DE10C2">
            <w:pPr>
              <w:spacing w:after="0"/>
              <w:jc w:val="center"/>
              <w:rPr>
                <w:rFonts w:ascii="Times New Roman" w:hAnsi="Times New Roman" w:cs="Times New Roman"/>
                <w:szCs w:val="20"/>
              </w:rPr>
            </w:pPr>
          </w:p>
        </w:tc>
      </w:tr>
      <w:tr w:rsidR="00DE10C2" w:rsidRPr="00C3487A" w14:paraId="55D9D295" w14:textId="77777777" w:rsidTr="002F15F1">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67063A31" w14:textId="7B51DA0C" w:rsidR="00DE10C2" w:rsidRDefault="00DE10C2" w:rsidP="00DE10C2">
            <w:pPr>
              <w:spacing w:after="0"/>
              <w:jc w:val="center"/>
              <w:rPr>
                <w:rFonts w:ascii="Times New Roman" w:hAnsi="Times New Roman" w:cs="Times New Roman"/>
                <w:szCs w:val="20"/>
              </w:rPr>
            </w:pPr>
            <w:r>
              <w:rPr>
                <w:rFonts w:ascii="Times New Roman" w:hAnsi="Times New Roman" w:cs="Times New Roman"/>
                <w:szCs w:val="20"/>
              </w:rPr>
              <w:t>10.</w:t>
            </w:r>
          </w:p>
        </w:tc>
        <w:tc>
          <w:tcPr>
            <w:tcW w:w="2884" w:type="dxa"/>
            <w:tcBorders>
              <w:top w:val="single" w:sz="4" w:space="0" w:color="000000"/>
              <w:left w:val="single" w:sz="4" w:space="0" w:color="000000"/>
              <w:bottom w:val="single" w:sz="4" w:space="0" w:color="000000"/>
              <w:right w:val="single" w:sz="4" w:space="0" w:color="000000"/>
            </w:tcBorders>
            <w:vAlign w:val="center"/>
          </w:tcPr>
          <w:p w14:paraId="74F34B6E" w14:textId="7E6FBE09" w:rsidR="00DE10C2" w:rsidRPr="00C3487A" w:rsidRDefault="00DE10C2" w:rsidP="00DE10C2">
            <w:pPr>
              <w:spacing w:after="0" w:line="240" w:lineRule="auto"/>
              <w:rPr>
                <w:rFonts w:ascii="Times New Roman" w:eastAsia="Times New Roman" w:hAnsi="Times New Roman" w:cs="Times New Roman"/>
                <w:lang w:eastAsia="ru-RU"/>
              </w:rPr>
            </w:pPr>
            <w:r w:rsidRPr="002F15F1">
              <w:rPr>
                <w:rFonts w:ascii="Times New Roman" w:eastAsia="Times New Roman" w:hAnsi="Times New Roman" w:cs="Times New Roman"/>
                <w:lang w:eastAsia="ru-RU"/>
              </w:rPr>
              <w:t xml:space="preserve">Іншій транспорт </w:t>
            </w:r>
            <w:r>
              <w:rPr>
                <w:rFonts w:ascii="Times New Roman" w:eastAsia="Times New Roman" w:hAnsi="Times New Roman" w:cs="Times New Roman"/>
                <w:lang w:eastAsia="ru-RU"/>
              </w:rPr>
              <w:br/>
            </w:r>
            <w:r w:rsidRPr="002F15F1">
              <w:rPr>
                <w:rFonts w:ascii="Times New Roman" w:eastAsia="Times New Roman" w:hAnsi="Times New Roman" w:cs="Times New Roman"/>
                <w:lang w:eastAsia="ru-RU"/>
              </w:rPr>
              <w:t>(вивезення ТПВ)</w:t>
            </w:r>
          </w:p>
        </w:tc>
        <w:tc>
          <w:tcPr>
            <w:tcW w:w="1589" w:type="dxa"/>
            <w:tcBorders>
              <w:top w:val="single" w:sz="4" w:space="0" w:color="000000"/>
              <w:left w:val="single" w:sz="4" w:space="0" w:color="000000"/>
              <w:bottom w:val="single" w:sz="4" w:space="0" w:color="000000"/>
              <w:right w:val="single" w:sz="4" w:space="0" w:color="000000"/>
            </w:tcBorders>
            <w:vAlign w:val="center"/>
          </w:tcPr>
          <w:p w14:paraId="34A1AECD" w14:textId="06DC99BD" w:rsidR="00DE10C2" w:rsidRPr="002F15F1" w:rsidRDefault="00DE10C2" w:rsidP="00DE10C2">
            <w:pPr>
              <w:spacing w:after="0"/>
              <w:jc w:val="center"/>
              <w:rPr>
                <w:rFonts w:ascii="Times New Roman" w:hAnsi="Times New Roman" w:cs="Times New Roman"/>
                <w:color w:val="000000"/>
              </w:rPr>
            </w:pPr>
            <w:r w:rsidRPr="002F15F1">
              <w:rPr>
                <w:rFonts w:ascii="Times New Roman" w:hAnsi="Times New Roman" w:cs="Times New Roman"/>
                <w:color w:val="000000"/>
              </w:rPr>
              <w:t>928,7</w:t>
            </w:r>
          </w:p>
        </w:tc>
        <w:tc>
          <w:tcPr>
            <w:tcW w:w="1672" w:type="dxa"/>
            <w:tcBorders>
              <w:top w:val="single" w:sz="4" w:space="0" w:color="000000"/>
              <w:left w:val="single" w:sz="4" w:space="0" w:color="000000"/>
              <w:bottom w:val="single" w:sz="4" w:space="0" w:color="000000"/>
              <w:right w:val="single" w:sz="4" w:space="0" w:color="000000"/>
            </w:tcBorders>
            <w:vAlign w:val="center"/>
          </w:tcPr>
          <w:p w14:paraId="39BBC16B" w14:textId="1220EC63" w:rsidR="00DE10C2" w:rsidRPr="002F15F1" w:rsidRDefault="00DE10C2" w:rsidP="00DE10C2">
            <w:pPr>
              <w:spacing w:after="0"/>
              <w:jc w:val="center"/>
              <w:rPr>
                <w:rFonts w:ascii="Times New Roman" w:hAnsi="Times New Roman" w:cs="Times New Roman"/>
                <w:color w:val="000000"/>
              </w:rPr>
            </w:pPr>
            <w:r w:rsidRPr="00DE10C2">
              <w:rPr>
                <w:rFonts w:ascii="Times New Roman" w:hAnsi="Times New Roman" w:cs="Times New Roman"/>
                <w:color w:val="000000"/>
              </w:rPr>
              <w:t>1084,8</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802A1" w14:textId="779CD0E4" w:rsidR="00DE10C2" w:rsidRPr="00C3487A" w:rsidRDefault="00DE10C2" w:rsidP="00DE10C2">
            <w:pPr>
              <w:spacing w:after="0"/>
              <w:jc w:val="center"/>
              <w:rPr>
                <w:rFonts w:ascii="Times New Roman" w:hAnsi="Times New Roman" w:cs="Times New Roman"/>
                <w:szCs w:val="20"/>
              </w:rPr>
            </w:pPr>
            <w:r>
              <w:rPr>
                <w:rFonts w:ascii="Times New Roman" w:hAnsi="Times New Roman" w:cs="Times New Roman"/>
                <w:szCs w:val="20"/>
              </w:rPr>
              <w:t>28,6</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9D5BF" w14:textId="4570118F" w:rsidR="00DE10C2" w:rsidRPr="00C3487A" w:rsidRDefault="00DE10C2" w:rsidP="00DE10C2">
            <w:pPr>
              <w:spacing w:after="0"/>
              <w:jc w:val="center"/>
              <w:rPr>
                <w:rFonts w:ascii="Times New Roman" w:hAnsi="Times New Roman" w:cs="Times New Roman"/>
                <w:szCs w:val="20"/>
              </w:rPr>
            </w:pPr>
            <w:r>
              <w:rPr>
                <w:rFonts w:ascii="Times New Roman" w:hAnsi="Times New Roman" w:cs="Times New Roman"/>
                <w:szCs w:val="20"/>
              </w:rPr>
              <w:t>2,</w:t>
            </w:r>
            <w:r w:rsidR="00E67E82">
              <w:rPr>
                <w:rFonts w:ascii="Times New Roman" w:hAnsi="Times New Roman" w:cs="Times New Roman"/>
                <w:szCs w:val="20"/>
              </w:rPr>
              <w:t>6</w:t>
            </w:r>
            <w:r>
              <w:rPr>
                <w:rFonts w:ascii="Times New Roman" w:hAnsi="Times New Roman" w:cs="Times New Roman"/>
                <w:szCs w:val="20"/>
              </w:rPr>
              <w:t>%</w:t>
            </w:r>
          </w:p>
        </w:tc>
      </w:tr>
      <w:tr w:rsidR="00F4268E" w:rsidRPr="00C3487A" w14:paraId="32F0CAD1" w14:textId="77777777" w:rsidTr="00F4268E">
        <w:trPr>
          <w:trHeight w:val="255"/>
          <w:jc w:val="center"/>
        </w:trPr>
        <w:tc>
          <w:tcPr>
            <w:tcW w:w="9776" w:type="dxa"/>
            <w:gridSpan w:val="6"/>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76ABABF5" w14:textId="4C5D0ED6" w:rsidR="00F4268E" w:rsidRPr="00C3487A" w:rsidRDefault="00F4268E">
            <w:pPr>
              <w:spacing w:after="0"/>
              <w:ind w:firstLine="160"/>
              <w:rPr>
                <w:rFonts w:ascii="Times New Roman" w:hAnsi="Times New Roman" w:cs="Times New Roman"/>
                <w:szCs w:val="20"/>
              </w:rPr>
            </w:pPr>
            <w:r w:rsidRPr="00C3487A">
              <w:rPr>
                <w:rFonts w:ascii="Times New Roman" w:hAnsi="Times New Roman" w:cs="Times New Roman"/>
                <w:szCs w:val="20"/>
              </w:rPr>
              <w:t>Інші сектори</w:t>
            </w:r>
          </w:p>
        </w:tc>
      </w:tr>
      <w:tr w:rsidR="00E67E82" w:rsidRPr="00C3487A" w14:paraId="18325BAF" w14:textId="77777777" w:rsidTr="00BC0668">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5B122EBF" w14:textId="6201540C" w:rsidR="00E67E82" w:rsidRPr="00124F3C" w:rsidRDefault="00E67E82" w:rsidP="00E67E82">
            <w:pPr>
              <w:spacing w:after="0"/>
              <w:jc w:val="center"/>
              <w:rPr>
                <w:rFonts w:ascii="Times New Roman" w:hAnsi="Times New Roman" w:cs="Times New Roman"/>
                <w:szCs w:val="20"/>
              </w:rPr>
            </w:pPr>
            <w:r w:rsidRPr="00124F3C">
              <w:rPr>
                <w:rFonts w:ascii="Times New Roman" w:hAnsi="Times New Roman" w:cs="Times New Roman"/>
                <w:szCs w:val="20"/>
              </w:rPr>
              <w:t>10.</w:t>
            </w:r>
          </w:p>
        </w:tc>
        <w:tc>
          <w:tcPr>
            <w:tcW w:w="2884" w:type="dxa"/>
            <w:tcBorders>
              <w:top w:val="single" w:sz="4" w:space="0" w:color="000000"/>
              <w:left w:val="single" w:sz="4" w:space="0" w:color="000000"/>
              <w:bottom w:val="single" w:sz="4" w:space="0" w:color="000000"/>
              <w:right w:val="single" w:sz="4" w:space="0" w:color="000000"/>
            </w:tcBorders>
            <w:vAlign w:val="center"/>
          </w:tcPr>
          <w:p w14:paraId="63982F26" w14:textId="77777777" w:rsidR="00E67E82" w:rsidRPr="00C3487A" w:rsidRDefault="00E67E82" w:rsidP="00E67E82">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Місцеве виробництво електроенергії</w:t>
            </w:r>
          </w:p>
        </w:tc>
        <w:tc>
          <w:tcPr>
            <w:tcW w:w="1589" w:type="dxa"/>
            <w:vMerge w:val="restart"/>
            <w:tcBorders>
              <w:top w:val="single" w:sz="4" w:space="0" w:color="000000"/>
              <w:left w:val="single" w:sz="4" w:space="0" w:color="000000"/>
              <w:bottom w:val="single" w:sz="4" w:space="0" w:color="000000"/>
              <w:right w:val="single" w:sz="4" w:space="0" w:color="000000"/>
            </w:tcBorders>
            <w:vAlign w:val="center"/>
          </w:tcPr>
          <w:p w14:paraId="6055B5DF" w14:textId="5AEF11C4" w:rsidR="00E67E82" w:rsidRPr="00C3487A" w:rsidRDefault="00E67E82" w:rsidP="00E67E82">
            <w:pPr>
              <w:spacing w:after="0" w:line="240" w:lineRule="auto"/>
              <w:jc w:val="center"/>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w:t>
            </w:r>
          </w:p>
        </w:tc>
        <w:tc>
          <w:tcPr>
            <w:tcW w:w="1672" w:type="dxa"/>
            <w:vMerge w:val="restart"/>
            <w:tcBorders>
              <w:top w:val="single" w:sz="4" w:space="0" w:color="000000"/>
              <w:left w:val="single" w:sz="4" w:space="0" w:color="000000"/>
              <w:right w:val="single" w:sz="4" w:space="0" w:color="000000"/>
            </w:tcBorders>
            <w:vAlign w:val="center"/>
          </w:tcPr>
          <w:p w14:paraId="5728D51E" w14:textId="741AECEF" w:rsidR="00E67E82" w:rsidRPr="00C3487A" w:rsidRDefault="00E67E82" w:rsidP="00E67E82">
            <w:pPr>
              <w:spacing w:after="0"/>
              <w:jc w:val="center"/>
              <w:rPr>
                <w:rFonts w:ascii="Times New Roman" w:hAnsi="Times New Roman" w:cs="Times New Roman"/>
                <w:szCs w:val="20"/>
                <w:highlight w:val="yellow"/>
              </w:rPr>
            </w:pPr>
            <w:r w:rsidRPr="002F15F1">
              <w:rPr>
                <w:rFonts w:ascii="Times New Roman" w:hAnsi="Times New Roman" w:cs="Times New Roman"/>
                <w:szCs w:val="20"/>
              </w:rPr>
              <w:t>-</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F0985" w14:textId="101FAACE" w:rsidR="00E67E82" w:rsidRPr="00C3487A" w:rsidRDefault="00E46CB6" w:rsidP="00E67E82">
            <w:pPr>
              <w:spacing w:after="0"/>
              <w:jc w:val="center"/>
              <w:rPr>
                <w:rFonts w:ascii="Times New Roman" w:hAnsi="Times New Roman" w:cs="Times New Roman"/>
                <w:szCs w:val="20"/>
              </w:rPr>
            </w:pPr>
            <w:r>
              <w:rPr>
                <w:rFonts w:ascii="Times New Roman" w:hAnsi="Times New Roman" w:cs="Times New Roman"/>
                <w:szCs w:val="20"/>
              </w:rPr>
              <w:t>15802,1</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D2788" w14:textId="37E39C6D" w:rsidR="00E67E82" w:rsidRPr="00C3487A" w:rsidRDefault="00E67E82" w:rsidP="00E67E82">
            <w:pPr>
              <w:spacing w:after="0"/>
              <w:jc w:val="center"/>
              <w:rPr>
                <w:rFonts w:ascii="Times New Roman" w:hAnsi="Times New Roman" w:cs="Times New Roman"/>
                <w:szCs w:val="20"/>
              </w:rPr>
            </w:pPr>
            <w:r>
              <w:rPr>
                <w:rFonts w:ascii="Times New Roman" w:hAnsi="Times New Roman" w:cs="Times New Roman"/>
                <w:szCs w:val="20"/>
              </w:rPr>
              <w:t>-</w:t>
            </w:r>
          </w:p>
        </w:tc>
      </w:tr>
      <w:tr w:rsidR="00E67E82" w:rsidRPr="00C3487A" w14:paraId="041F5EA0" w14:textId="77777777" w:rsidTr="00BC0668">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5EF402CB" w14:textId="01864B62" w:rsidR="00E67E82" w:rsidRPr="00124F3C" w:rsidRDefault="00E67E82" w:rsidP="00E67E82">
            <w:pPr>
              <w:spacing w:after="0"/>
              <w:jc w:val="center"/>
              <w:rPr>
                <w:rFonts w:ascii="Times New Roman" w:hAnsi="Times New Roman" w:cs="Times New Roman"/>
                <w:szCs w:val="20"/>
              </w:rPr>
            </w:pPr>
            <w:r w:rsidRPr="00124F3C">
              <w:rPr>
                <w:rFonts w:ascii="Times New Roman" w:hAnsi="Times New Roman" w:cs="Times New Roman"/>
                <w:szCs w:val="20"/>
              </w:rPr>
              <w:t>11.</w:t>
            </w:r>
          </w:p>
        </w:tc>
        <w:tc>
          <w:tcPr>
            <w:tcW w:w="2884" w:type="dxa"/>
            <w:tcBorders>
              <w:top w:val="single" w:sz="4" w:space="0" w:color="000000"/>
              <w:left w:val="single" w:sz="4" w:space="0" w:color="000000"/>
              <w:bottom w:val="single" w:sz="4" w:space="0" w:color="000000"/>
              <w:right w:val="single" w:sz="4" w:space="0" w:color="000000"/>
            </w:tcBorders>
            <w:vAlign w:val="center"/>
          </w:tcPr>
          <w:p w14:paraId="521C04C1" w14:textId="77777777" w:rsidR="00E67E82" w:rsidRPr="00C3487A" w:rsidRDefault="00E67E82" w:rsidP="00E67E82">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Місцеве виробництво тепла/холоду</w:t>
            </w:r>
          </w:p>
        </w:tc>
        <w:tc>
          <w:tcPr>
            <w:tcW w:w="1589" w:type="dxa"/>
            <w:vMerge/>
            <w:tcBorders>
              <w:top w:val="single" w:sz="4" w:space="0" w:color="000000"/>
              <w:left w:val="single" w:sz="4" w:space="0" w:color="000000"/>
              <w:bottom w:val="single" w:sz="4" w:space="0" w:color="000000"/>
              <w:right w:val="single" w:sz="4" w:space="0" w:color="000000"/>
            </w:tcBorders>
            <w:vAlign w:val="center"/>
          </w:tcPr>
          <w:p w14:paraId="17EF463E" w14:textId="77777777" w:rsidR="00E67E82" w:rsidRPr="00C3487A" w:rsidRDefault="00E67E82" w:rsidP="00E67E82">
            <w:pPr>
              <w:spacing w:after="0" w:line="240" w:lineRule="auto"/>
              <w:jc w:val="center"/>
              <w:rPr>
                <w:rFonts w:ascii="Times New Roman" w:eastAsia="Times New Roman" w:hAnsi="Times New Roman" w:cs="Times New Roman"/>
                <w:bCs/>
                <w:color w:val="000000"/>
                <w:lang w:eastAsia="ru-RU"/>
              </w:rPr>
            </w:pPr>
          </w:p>
        </w:tc>
        <w:tc>
          <w:tcPr>
            <w:tcW w:w="1672" w:type="dxa"/>
            <w:vMerge/>
            <w:tcBorders>
              <w:left w:val="single" w:sz="4" w:space="0" w:color="000000"/>
              <w:bottom w:val="single" w:sz="4" w:space="0" w:color="000000"/>
              <w:right w:val="single" w:sz="4" w:space="0" w:color="000000"/>
            </w:tcBorders>
            <w:vAlign w:val="center"/>
          </w:tcPr>
          <w:p w14:paraId="07068919" w14:textId="4BA67AC3" w:rsidR="00E67E82" w:rsidRPr="00C3487A" w:rsidRDefault="00E67E82" w:rsidP="00E67E82">
            <w:pPr>
              <w:spacing w:after="0"/>
              <w:jc w:val="center"/>
              <w:rPr>
                <w:rFonts w:ascii="Times New Roman" w:hAnsi="Times New Roman" w:cs="Times New Roman"/>
                <w:szCs w:val="20"/>
                <w:highlight w:val="yellow"/>
              </w:rPr>
            </w:pP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6821A" w14:textId="0A93E7AE" w:rsidR="00E67E82" w:rsidRPr="00C3487A" w:rsidRDefault="00E67E82" w:rsidP="00E67E82">
            <w:pPr>
              <w:spacing w:after="0"/>
              <w:jc w:val="center"/>
              <w:rPr>
                <w:rFonts w:ascii="Times New Roman" w:hAnsi="Times New Roman" w:cs="Times New Roman"/>
                <w:szCs w:val="20"/>
              </w:rPr>
            </w:pPr>
            <w:r w:rsidRPr="00E67E82">
              <w:rPr>
                <w:rFonts w:ascii="Times New Roman" w:hAnsi="Times New Roman" w:cs="Times New Roman"/>
                <w:szCs w:val="20"/>
              </w:rPr>
              <w:t>2539,8</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9A0785" w14:textId="31F4DB96" w:rsidR="00E67E82" w:rsidRPr="00C3487A" w:rsidRDefault="00E67E82" w:rsidP="00E67E82">
            <w:pPr>
              <w:spacing w:after="0"/>
              <w:jc w:val="center"/>
              <w:rPr>
                <w:rFonts w:ascii="Times New Roman" w:hAnsi="Times New Roman" w:cs="Times New Roman"/>
                <w:szCs w:val="20"/>
              </w:rPr>
            </w:pPr>
            <w:r>
              <w:rPr>
                <w:rFonts w:ascii="Times New Roman" w:hAnsi="Times New Roman" w:cs="Times New Roman"/>
                <w:szCs w:val="20"/>
              </w:rPr>
              <w:t>-</w:t>
            </w:r>
          </w:p>
        </w:tc>
      </w:tr>
      <w:tr w:rsidR="00F4268E" w:rsidRPr="00C3487A" w14:paraId="6DBEA88D" w14:textId="77777777" w:rsidTr="00F4268E">
        <w:trPr>
          <w:trHeight w:val="255"/>
          <w:jc w:val="center"/>
        </w:trPr>
        <w:tc>
          <w:tcPr>
            <w:tcW w:w="9776" w:type="dxa"/>
            <w:gridSpan w:val="6"/>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427DC36B" w14:textId="20C6347D" w:rsidR="00F4268E" w:rsidRPr="00C3487A" w:rsidRDefault="00F4268E">
            <w:pPr>
              <w:spacing w:after="0"/>
              <w:ind w:firstLine="160"/>
              <w:rPr>
                <w:rFonts w:ascii="Times New Roman" w:hAnsi="Times New Roman" w:cs="Times New Roman"/>
                <w:szCs w:val="20"/>
              </w:rPr>
            </w:pPr>
            <w:r w:rsidRPr="00C3487A">
              <w:rPr>
                <w:rFonts w:ascii="Times New Roman" w:hAnsi="Times New Roman" w:cs="Times New Roman"/>
                <w:szCs w:val="20"/>
              </w:rPr>
              <w:t>Сектора, що не пов’язані з енергетикою</w:t>
            </w:r>
          </w:p>
        </w:tc>
      </w:tr>
      <w:tr w:rsidR="00E67E82" w:rsidRPr="00C3487A" w14:paraId="4AF5FF04" w14:textId="77777777" w:rsidTr="002F15F1">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46550A68" w14:textId="52EEDAA5" w:rsidR="00E67E82" w:rsidRPr="00C3487A" w:rsidRDefault="00E67E82" w:rsidP="00E67E82">
            <w:pPr>
              <w:spacing w:after="0"/>
              <w:jc w:val="center"/>
              <w:rPr>
                <w:rFonts w:ascii="Times New Roman" w:hAnsi="Times New Roman" w:cs="Times New Roman"/>
                <w:szCs w:val="20"/>
              </w:rPr>
            </w:pPr>
            <w:r w:rsidRPr="00124F3C">
              <w:rPr>
                <w:rFonts w:ascii="Times New Roman" w:hAnsi="Times New Roman" w:cs="Times New Roman"/>
                <w:szCs w:val="20"/>
              </w:rPr>
              <w:t>12.</w:t>
            </w:r>
          </w:p>
        </w:tc>
        <w:tc>
          <w:tcPr>
            <w:tcW w:w="2884" w:type="dxa"/>
            <w:tcBorders>
              <w:top w:val="single" w:sz="4" w:space="0" w:color="000000"/>
              <w:left w:val="single" w:sz="4" w:space="0" w:color="000000"/>
              <w:bottom w:val="single" w:sz="4" w:space="0" w:color="000000"/>
              <w:right w:val="single" w:sz="4" w:space="0" w:color="000000"/>
            </w:tcBorders>
            <w:vAlign w:val="center"/>
          </w:tcPr>
          <w:p w14:paraId="477D01E3" w14:textId="77777777" w:rsidR="00E67E82" w:rsidRPr="00C3487A" w:rsidRDefault="00E67E82" w:rsidP="00E67E82">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Управління відходами</w:t>
            </w:r>
          </w:p>
        </w:tc>
        <w:tc>
          <w:tcPr>
            <w:tcW w:w="1589" w:type="dxa"/>
            <w:tcBorders>
              <w:top w:val="single" w:sz="4" w:space="0" w:color="000000"/>
              <w:left w:val="single" w:sz="4" w:space="0" w:color="000000"/>
              <w:bottom w:val="single" w:sz="4" w:space="0" w:color="000000"/>
              <w:right w:val="single" w:sz="4" w:space="0" w:color="000000"/>
            </w:tcBorders>
            <w:vAlign w:val="center"/>
          </w:tcPr>
          <w:p w14:paraId="21BE2D98" w14:textId="0F517B2D" w:rsidR="00E67E82" w:rsidRPr="002F15F1" w:rsidRDefault="00E67E82" w:rsidP="00E67E82">
            <w:pPr>
              <w:spacing w:after="0" w:line="240" w:lineRule="auto"/>
              <w:jc w:val="center"/>
              <w:rPr>
                <w:rFonts w:ascii="Times New Roman" w:eastAsia="Times New Roman" w:hAnsi="Times New Roman" w:cs="Times New Roman"/>
                <w:bCs/>
                <w:color w:val="000000"/>
                <w:lang w:eastAsia="ru-RU"/>
              </w:rPr>
            </w:pPr>
            <w:r w:rsidRPr="002F15F1">
              <w:rPr>
                <w:rFonts w:ascii="Times New Roman" w:hAnsi="Times New Roman" w:cs="Times New Roman"/>
                <w:color w:val="000000"/>
              </w:rPr>
              <w:t>186,5</w:t>
            </w:r>
          </w:p>
        </w:tc>
        <w:tc>
          <w:tcPr>
            <w:tcW w:w="1672" w:type="dxa"/>
            <w:tcBorders>
              <w:top w:val="single" w:sz="4" w:space="0" w:color="000000"/>
              <w:left w:val="single" w:sz="4" w:space="0" w:color="000000"/>
              <w:bottom w:val="single" w:sz="4" w:space="0" w:color="000000"/>
              <w:right w:val="single" w:sz="4" w:space="0" w:color="000000"/>
            </w:tcBorders>
            <w:vAlign w:val="center"/>
          </w:tcPr>
          <w:p w14:paraId="4D183114" w14:textId="24A17CFF" w:rsidR="00E67E82" w:rsidRPr="002F15F1" w:rsidRDefault="00E67E82" w:rsidP="00E67E82">
            <w:pPr>
              <w:spacing w:after="0"/>
              <w:jc w:val="center"/>
              <w:rPr>
                <w:rFonts w:ascii="Times New Roman" w:hAnsi="Times New Roman" w:cs="Times New Roman"/>
                <w:szCs w:val="20"/>
                <w:highlight w:val="yellow"/>
              </w:rPr>
            </w:pPr>
            <w:r>
              <w:rPr>
                <w:rFonts w:ascii="Times New Roman" w:hAnsi="Times New Roman" w:cs="Times New Roman"/>
                <w:color w:val="000000"/>
              </w:rPr>
              <w:t>217,9</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E7E8AD" w14:textId="720166B1" w:rsidR="00E67E82" w:rsidRPr="00E67E82" w:rsidRDefault="00E67E82" w:rsidP="00E67E82">
            <w:pPr>
              <w:spacing w:after="0"/>
              <w:jc w:val="center"/>
              <w:rPr>
                <w:rFonts w:ascii="Times New Roman" w:hAnsi="Times New Roman" w:cs="Times New Roman"/>
                <w:szCs w:val="20"/>
              </w:rPr>
            </w:pPr>
            <w:r w:rsidRPr="00E67E82">
              <w:rPr>
                <w:rFonts w:ascii="Times New Roman" w:hAnsi="Times New Roman" w:cs="Times New Roman"/>
                <w:szCs w:val="20"/>
              </w:rPr>
              <w:t>52,8</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D60120" w14:textId="7A4E5B79" w:rsidR="00E67E82" w:rsidRPr="00E67E82" w:rsidRDefault="00E67E82" w:rsidP="00E67E82">
            <w:pPr>
              <w:spacing w:after="0"/>
              <w:jc w:val="center"/>
              <w:rPr>
                <w:rFonts w:ascii="Times New Roman" w:hAnsi="Times New Roman" w:cs="Times New Roman"/>
                <w:szCs w:val="20"/>
              </w:rPr>
            </w:pPr>
            <w:r w:rsidRPr="00E67E82">
              <w:rPr>
                <w:rFonts w:ascii="Times New Roman" w:hAnsi="Times New Roman" w:cs="Times New Roman"/>
                <w:szCs w:val="20"/>
              </w:rPr>
              <w:t>24,2%</w:t>
            </w:r>
          </w:p>
        </w:tc>
      </w:tr>
      <w:tr w:rsidR="00D31F9B" w:rsidRPr="00C3487A" w14:paraId="5DF285C3" w14:textId="77777777" w:rsidTr="002F15F1">
        <w:trPr>
          <w:trHeight w:val="449"/>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5A4526DA" w14:textId="77777777" w:rsidR="00D31F9B" w:rsidRPr="00C3487A" w:rsidRDefault="00D31F9B" w:rsidP="00D31F9B">
            <w:pPr>
              <w:spacing w:after="0"/>
              <w:jc w:val="center"/>
              <w:rPr>
                <w:rFonts w:ascii="Times New Roman" w:hAnsi="Times New Roman" w:cs="Times New Roman"/>
                <w:szCs w:val="20"/>
              </w:rPr>
            </w:pPr>
          </w:p>
        </w:tc>
        <w:tc>
          <w:tcPr>
            <w:tcW w:w="2884" w:type="dxa"/>
            <w:tcBorders>
              <w:top w:val="single" w:sz="4" w:space="0" w:color="000000"/>
              <w:left w:val="single" w:sz="4" w:space="0" w:color="000000"/>
              <w:bottom w:val="single" w:sz="4" w:space="0" w:color="000000"/>
              <w:right w:val="single" w:sz="4" w:space="0" w:color="000000"/>
            </w:tcBorders>
            <w:vAlign w:val="center"/>
          </w:tcPr>
          <w:p w14:paraId="29F05057" w14:textId="77777777" w:rsidR="00D31F9B" w:rsidRPr="00C3487A" w:rsidRDefault="00D31F9B" w:rsidP="00D31F9B">
            <w:pPr>
              <w:spacing w:after="0"/>
              <w:rPr>
                <w:rFonts w:ascii="Times New Roman" w:hAnsi="Times New Roman" w:cs="Times New Roman"/>
                <w:b/>
                <w:szCs w:val="20"/>
              </w:rPr>
            </w:pPr>
            <w:r w:rsidRPr="00C3487A">
              <w:rPr>
                <w:rFonts w:ascii="Times New Roman" w:hAnsi="Times New Roman" w:cs="Times New Roman"/>
                <w:b/>
                <w:szCs w:val="20"/>
              </w:rPr>
              <w:t>Разом</w:t>
            </w:r>
          </w:p>
        </w:tc>
        <w:tc>
          <w:tcPr>
            <w:tcW w:w="1589" w:type="dxa"/>
            <w:tcBorders>
              <w:top w:val="single" w:sz="4" w:space="0" w:color="000000"/>
              <w:left w:val="single" w:sz="4" w:space="0" w:color="000000"/>
              <w:bottom w:val="single" w:sz="4" w:space="0" w:color="000000"/>
              <w:right w:val="single" w:sz="4" w:space="0" w:color="000000"/>
            </w:tcBorders>
            <w:vAlign w:val="center"/>
          </w:tcPr>
          <w:p w14:paraId="0346D69A" w14:textId="7961017B" w:rsidR="00D31F9B" w:rsidRPr="00A05D8E" w:rsidRDefault="00D31F9B" w:rsidP="00D31F9B">
            <w:pPr>
              <w:spacing w:after="0"/>
              <w:jc w:val="center"/>
              <w:rPr>
                <w:rFonts w:ascii="Times New Roman" w:hAnsi="Times New Roman" w:cs="Times New Roman"/>
                <w:b/>
                <w:bCs/>
                <w:color w:val="000000"/>
                <w:sz w:val="28"/>
                <w:szCs w:val="28"/>
                <w:highlight w:val="yellow"/>
              </w:rPr>
            </w:pPr>
            <w:r>
              <w:rPr>
                <w:rFonts w:ascii="Times New Roman" w:hAnsi="Times New Roman" w:cs="Times New Roman"/>
                <w:b/>
                <w:bCs/>
                <w:color w:val="000000"/>
              </w:rPr>
              <w:t>176 534,4</w:t>
            </w:r>
          </w:p>
        </w:tc>
        <w:tc>
          <w:tcPr>
            <w:tcW w:w="1672" w:type="dxa"/>
            <w:tcBorders>
              <w:top w:val="single" w:sz="4" w:space="0" w:color="000000"/>
              <w:left w:val="single" w:sz="4" w:space="0" w:color="000000"/>
              <w:bottom w:val="single" w:sz="4" w:space="0" w:color="000000"/>
              <w:right w:val="single" w:sz="4" w:space="0" w:color="000000"/>
            </w:tcBorders>
            <w:vAlign w:val="center"/>
          </w:tcPr>
          <w:p w14:paraId="3F7E9119" w14:textId="46591037" w:rsidR="00D31F9B" w:rsidRPr="00A05D8E" w:rsidRDefault="00D31F9B" w:rsidP="00D31F9B">
            <w:pPr>
              <w:spacing w:after="0"/>
              <w:jc w:val="center"/>
              <w:rPr>
                <w:rFonts w:ascii="Times New Roman" w:eastAsia="Times New Roman" w:hAnsi="Times New Roman" w:cs="Times New Roman"/>
                <w:b/>
                <w:color w:val="000000"/>
                <w:sz w:val="28"/>
                <w:szCs w:val="24"/>
                <w:highlight w:val="yellow"/>
                <w:lang w:eastAsia="ru-RU"/>
              </w:rPr>
            </w:pPr>
            <w:r>
              <w:rPr>
                <w:rFonts w:ascii="Times New Roman" w:hAnsi="Times New Roman" w:cs="Times New Roman"/>
                <w:b/>
                <w:bCs/>
                <w:color w:val="000000"/>
              </w:rPr>
              <w:t>205 124,9</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37FE0" w14:textId="359BC440" w:rsidR="00D31F9B" w:rsidRPr="00E67E82" w:rsidRDefault="00D31F9B" w:rsidP="00D31F9B">
            <w:pPr>
              <w:spacing w:after="0"/>
              <w:jc w:val="center"/>
              <w:rPr>
                <w:rFonts w:ascii="Times New Roman" w:hAnsi="Times New Roman" w:cs="Times New Roman"/>
                <w:b/>
                <w:bCs/>
                <w:color w:val="000000"/>
              </w:rPr>
            </w:pPr>
            <w:r w:rsidRPr="00D31F9B">
              <w:rPr>
                <w:rFonts w:ascii="Times New Roman" w:hAnsi="Times New Roman" w:cs="Times New Roman"/>
                <w:b/>
                <w:bCs/>
                <w:color w:val="000000"/>
              </w:rPr>
              <w:t>76008,3</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D9B7A" w14:textId="18F5C0EE" w:rsidR="00D31F9B" w:rsidRPr="00E67E82" w:rsidRDefault="00D31F9B" w:rsidP="00D31F9B">
            <w:pPr>
              <w:spacing w:after="0"/>
              <w:jc w:val="center"/>
              <w:rPr>
                <w:rFonts w:ascii="Times New Roman" w:hAnsi="Times New Roman" w:cs="Times New Roman"/>
                <w:b/>
                <w:bCs/>
                <w:color w:val="000000"/>
              </w:rPr>
            </w:pPr>
            <w:r w:rsidRPr="00D31F9B">
              <w:rPr>
                <w:rFonts w:ascii="Times New Roman" w:hAnsi="Times New Roman" w:cs="Times New Roman"/>
                <w:b/>
                <w:bCs/>
                <w:color w:val="000000"/>
                <w:sz w:val="24"/>
                <w:szCs w:val="24"/>
              </w:rPr>
              <w:t>37%</w:t>
            </w:r>
          </w:p>
        </w:tc>
      </w:tr>
    </w:tbl>
    <w:p w14:paraId="78009E5A" w14:textId="77777777" w:rsidR="00B470E5" w:rsidRPr="00C3487A" w:rsidRDefault="00B470E5" w:rsidP="00B470E5">
      <w:pPr>
        <w:spacing w:after="0"/>
        <w:ind w:firstLine="708"/>
        <w:jc w:val="both"/>
        <w:rPr>
          <w:rFonts w:ascii="Times New Roman" w:hAnsi="Times New Roman" w:cs="Times New Roman"/>
          <w:sz w:val="24"/>
          <w:szCs w:val="24"/>
        </w:rPr>
      </w:pPr>
    </w:p>
    <w:p w14:paraId="11720985" w14:textId="73B814BD" w:rsidR="00465FEB" w:rsidRPr="00C3487A" w:rsidRDefault="00EB7373">
      <w:pPr>
        <w:pStyle w:val="2"/>
        <w:numPr>
          <w:ilvl w:val="0"/>
          <w:numId w:val="22"/>
        </w:numPr>
        <w:spacing w:before="0"/>
        <w:ind w:left="426" w:hanging="426"/>
        <w:rPr>
          <w:rFonts w:ascii="Times New Roman" w:hAnsi="Times New Roman" w:cs="Times New Roman"/>
          <w:color w:val="auto"/>
          <w:sz w:val="24"/>
          <w:szCs w:val="24"/>
        </w:rPr>
      </w:pPr>
      <w:bookmarkStart w:id="22" w:name="_Toc186533496"/>
      <w:r w:rsidRPr="00C3487A">
        <w:rPr>
          <w:rFonts w:ascii="Times New Roman" w:hAnsi="Times New Roman" w:cs="Times New Roman"/>
          <w:color w:val="auto"/>
          <w:sz w:val="24"/>
          <w:szCs w:val="24"/>
        </w:rPr>
        <w:t>Організаційна структура</w:t>
      </w:r>
      <w:bookmarkEnd w:id="22"/>
    </w:p>
    <w:p w14:paraId="5EE3E837" w14:textId="77777777" w:rsidR="00465FEB" w:rsidRPr="00C3487A" w:rsidRDefault="00EB7373">
      <w:pPr>
        <w:spacing w:after="0"/>
        <w:ind w:firstLine="708"/>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Однією з базових умов виконання зобов`язань передбачених Угодою Мерів є оптимізація громадських структур управління, забезпечення їх компетентними кадрами, а також визначення ключових підрозділів, які будуть задіяні в процесі розробки і реалізації ПДСЕРК. </w:t>
      </w:r>
    </w:p>
    <w:p w14:paraId="685068F5" w14:textId="77777777" w:rsidR="00465FEB" w:rsidRPr="00C3487A" w:rsidRDefault="00EB7373">
      <w:pPr>
        <w:spacing w:after="0"/>
        <w:ind w:firstLine="708"/>
        <w:jc w:val="both"/>
        <w:rPr>
          <w:rFonts w:ascii="Times New Roman" w:hAnsi="Times New Roman" w:cs="Times New Roman"/>
          <w:sz w:val="24"/>
          <w:szCs w:val="24"/>
        </w:rPr>
      </w:pPr>
      <w:r w:rsidRPr="00C3487A">
        <w:rPr>
          <w:rFonts w:ascii="Times New Roman" w:hAnsi="Times New Roman" w:cs="Times New Roman"/>
          <w:sz w:val="24"/>
          <w:szCs w:val="24"/>
          <w:lang w:eastAsia="ru-RU"/>
        </w:rPr>
        <w:t xml:space="preserve">З метою координації дій всіх учасників місцевого енергетичного ринку та організацій, що відповідають за інфраструктуру громади, з метою забезпечення сталого енергетичного розвитку Бучанської міської територіальної громади, зменшення впливу зміни клімату та адаптації до зміни клімату, визначено склад </w:t>
      </w:r>
      <w:r w:rsidRPr="00C3487A">
        <w:rPr>
          <w:rFonts w:ascii="Times New Roman" w:hAnsi="Times New Roman" w:cs="Times New Roman"/>
          <w:sz w:val="24"/>
          <w:szCs w:val="24"/>
        </w:rPr>
        <w:t xml:space="preserve">Робочої групи з розробки та впровадження «Плану дій сталого енергетичного розвитку та клімату Бучанської міської територіальної громади до 2030 р.». До складу Робочої групи увійшли керівники виконавчого комітету міської ради, керівники структурних підрозділів, представники від енергопостачальних підприємств (за згодою), підприємств тепло- та водопостачання, представники комунальних підприємств, що займаються транспортом, територіальним плануванням та </w:t>
      </w:r>
      <w:proofErr w:type="spellStart"/>
      <w:r w:rsidRPr="00C3487A">
        <w:rPr>
          <w:rFonts w:ascii="Times New Roman" w:hAnsi="Times New Roman" w:cs="Times New Roman"/>
          <w:sz w:val="24"/>
          <w:szCs w:val="24"/>
        </w:rPr>
        <w:t>благоустроєм</w:t>
      </w:r>
      <w:proofErr w:type="spellEnd"/>
      <w:r w:rsidRPr="00C3487A">
        <w:rPr>
          <w:rFonts w:ascii="Times New Roman" w:hAnsi="Times New Roman" w:cs="Times New Roman"/>
          <w:sz w:val="24"/>
          <w:szCs w:val="24"/>
        </w:rPr>
        <w:t>, старости. Очолює Робочу групу заступник міського голови.</w:t>
      </w:r>
    </w:p>
    <w:p w14:paraId="6FD77D2E" w14:textId="77777777" w:rsidR="00465FEB" w:rsidRPr="00C3487A" w:rsidRDefault="00EB7373">
      <w:pPr>
        <w:spacing w:after="0"/>
        <w:ind w:firstLine="708"/>
        <w:jc w:val="both"/>
        <w:rPr>
          <w:rFonts w:ascii="Times New Roman" w:hAnsi="Times New Roman" w:cs="Times New Roman"/>
          <w:sz w:val="24"/>
          <w:szCs w:val="24"/>
          <w:lang w:eastAsia="ru-RU"/>
        </w:rPr>
      </w:pPr>
      <w:r w:rsidRPr="00C3487A">
        <w:rPr>
          <w:rFonts w:ascii="Times New Roman" w:hAnsi="Times New Roman" w:cs="Times New Roman"/>
          <w:sz w:val="24"/>
          <w:szCs w:val="24"/>
        </w:rPr>
        <w:t>У межах своєї компетенції Робоча група:</w:t>
      </w:r>
    </w:p>
    <w:p w14:paraId="38EA496B" w14:textId="77777777" w:rsidR="00465FEB" w:rsidRPr="00C3487A" w:rsidRDefault="00EB7373">
      <w:pPr>
        <w:numPr>
          <w:ilvl w:val="0"/>
          <w:numId w:val="3"/>
        </w:numPr>
        <w:spacing w:after="0"/>
        <w:ind w:firstLine="180"/>
        <w:rPr>
          <w:rFonts w:ascii="Times New Roman" w:hAnsi="Times New Roman" w:cs="Times New Roman"/>
          <w:sz w:val="24"/>
          <w:szCs w:val="24"/>
        </w:rPr>
      </w:pPr>
      <w:r w:rsidRPr="00C3487A">
        <w:rPr>
          <w:rFonts w:ascii="Times New Roman" w:hAnsi="Times New Roman" w:cs="Times New Roman"/>
          <w:sz w:val="24"/>
          <w:szCs w:val="24"/>
        </w:rPr>
        <w:t>формує стратегію енергетичного розвитку громади;</w:t>
      </w:r>
    </w:p>
    <w:p w14:paraId="0F0F6384" w14:textId="77777777" w:rsidR="00465FEB" w:rsidRPr="00C3487A" w:rsidRDefault="00EB7373">
      <w:pPr>
        <w:numPr>
          <w:ilvl w:val="0"/>
          <w:numId w:val="3"/>
        </w:numPr>
        <w:spacing w:after="0"/>
        <w:ind w:left="0" w:firstLine="540"/>
        <w:jc w:val="both"/>
        <w:rPr>
          <w:rFonts w:ascii="Times New Roman" w:hAnsi="Times New Roman" w:cs="Times New Roman"/>
          <w:sz w:val="24"/>
          <w:szCs w:val="24"/>
        </w:rPr>
      </w:pPr>
      <w:r w:rsidRPr="00C3487A">
        <w:rPr>
          <w:rFonts w:ascii="Times New Roman" w:hAnsi="Times New Roman" w:cs="Times New Roman"/>
          <w:sz w:val="24"/>
          <w:szCs w:val="24"/>
        </w:rPr>
        <w:t>розробляє та подає пропозиції щодо планування заходів з пом’якшення зміни клімату (енергоефективних заходів) та адаптації до зміни клімату;</w:t>
      </w:r>
    </w:p>
    <w:p w14:paraId="5C698A08" w14:textId="77777777" w:rsidR="00465FEB" w:rsidRPr="00C3487A" w:rsidRDefault="00EB7373">
      <w:pPr>
        <w:numPr>
          <w:ilvl w:val="0"/>
          <w:numId w:val="3"/>
        </w:numPr>
        <w:spacing w:after="0"/>
        <w:ind w:left="0" w:firstLine="540"/>
        <w:rPr>
          <w:rFonts w:ascii="Times New Roman" w:hAnsi="Times New Roman" w:cs="Times New Roman"/>
          <w:sz w:val="24"/>
          <w:szCs w:val="24"/>
        </w:rPr>
      </w:pPr>
      <w:r w:rsidRPr="00C3487A">
        <w:rPr>
          <w:rFonts w:ascii="Times New Roman" w:hAnsi="Times New Roman" w:cs="Times New Roman"/>
          <w:sz w:val="24"/>
          <w:szCs w:val="24"/>
        </w:rPr>
        <w:t>подає запити та отримує необхідну інформацію щодо функціонування енергетичної сфери громади у підприємств, організацій та установ всіх форм власності;</w:t>
      </w:r>
    </w:p>
    <w:p w14:paraId="57E12EE5" w14:textId="77777777" w:rsidR="00465FEB" w:rsidRPr="00C3487A" w:rsidRDefault="00EB7373">
      <w:pPr>
        <w:pStyle w:val="aff"/>
        <w:numPr>
          <w:ilvl w:val="0"/>
          <w:numId w:val="3"/>
        </w:numPr>
        <w:spacing w:after="0"/>
        <w:ind w:left="0" w:firstLine="540"/>
        <w:jc w:val="both"/>
        <w:rPr>
          <w:rFonts w:ascii="Times New Roman" w:hAnsi="Times New Roman" w:cs="Times New Roman"/>
          <w:sz w:val="24"/>
          <w:szCs w:val="24"/>
          <w:lang w:eastAsia="uk-UA"/>
        </w:rPr>
      </w:pPr>
      <w:r w:rsidRPr="00C3487A">
        <w:rPr>
          <w:rFonts w:ascii="Times New Roman" w:hAnsi="Times New Roman" w:cs="Times New Roman"/>
          <w:sz w:val="24"/>
          <w:szCs w:val="24"/>
          <w:lang w:eastAsia="uk-UA"/>
        </w:rPr>
        <w:t>бере участь у розробці ПДСЕРК Бучанської міської територіальної громади;</w:t>
      </w:r>
    </w:p>
    <w:p w14:paraId="74D0E6CC" w14:textId="77777777" w:rsidR="00465FEB" w:rsidRPr="00C3487A" w:rsidRDefault="00EB7373">
      <w:pPr>
        <w:pStyle w:val="aff"/>
        <w:numPr>
          <w:ilvl w:val="0"/>
          <w:numId w:val="3"/>
        </w:numPr>
        <w:spacing w:after="0"/>
        <w:ind w:left="0" w:firstLine="540"/>
        <w:jc w:val="both"/>
        <w:rPr>
          <w:rFonts w:ascii="Times New Roman" w:hAnsi="Times New Roman" w:cs="Times New Roman"/>
          <w:sz w:val="24"/>
          <w:szCs w:val="24"/>
          <w:lang w:eastAsia="uk-UA"/>
        </w:rPr>
      </w:pPr>
      <w:r w:rsidRPr="00C3487A">
        <w:rPr>
          <w:rFonts w:ascii="Times New Roman" w:hAnsi="Times New Roman" w:cs="Times New Roman"/>
          <w:sz w:val="24"/>
          <w:szCs w:val="24"/>
          <w:lang w:eastAsia="uk-UA"/>
        </w:rPr>
        <w:t>виконує моніторинг виконання визначених заходів ПДСЕРК та розрахунок моніторингових кадастрів викидів СО</w:t>
      </w:r>
      <w:r w:rsidRPr="00C3487A">
        <w:rPr>
          <w:rFonts w:ascii="Times New Roman" w:hAnsi="Times New Roman" w:cs="Times New Roman"/>
          <w:sz w:val="24"/>
          <w:szCs w:val="24"/>
          <w:vertAlign w:val="subscript"/>
          <w:lang w:eastAsia="uk-UA"/>
        </w:rPr>
        <w:t>2</w:t>
      </w:r>
      <w:r w:rsidRPr="00C3487A">
        <w:rPr>
          <w:rFonts w:ascii="Times New Roman" w:hAnsi="Times New Roman" w:cs="Times New Roman"/>
          <w:sz w:val="24"/>
          <w:szCs w:val="24"/>
          <w:lang w:eastAsia="uk-UA"/>
        </w:rPr>
        <w:t>, формує звіти;</w:t>
      </w:r>
    </w:p>
    <w:p w14:paraId="0D3317A0" w14:textId="43586EAB" w:rsidR="00465FEB" w:rsidRPr="00C3487A" w:rsidRDefault="00EB7373">
      <w:pPr>
        <w:pStyle w:val="aff"/>
        <w:numPr>
          <w:ilvl w:val="0"/>
          <w:numId w:val="3"/>
        </w:numPr>
        <w:spacing w:after="0"/>
        <w:ind w:left="0" w:firstLine="540"/>
        <w:jc w:val="both"/>
        <w:rPr>
          <w:rFonts w:ascii="Times New Roman" w:hAnsi="Times New Roman" w:cs="Times New Roman"/>
          <w:sz w:val="24"/>
          <w:szCs w:val="24"/>
          <w:lang w:eastAsia="uk-UA"/>
        </w:rPr>
      </w:pPr>
      <w:r w:rsidRPr="00C3487A">
        <w:rPr>
          <w:rFonts w:ascii="Times New Roman" w:hAnsi="Times New Roman" w:cs="Times New Roman"/>
          <w:sz w:val="24"/>
          <w:szCs w:val="24"/>
          <w:lang w:eastAsia="uk-UA"/>
        </w:rPr>
        <w:t xml:space="preserve">виконує оцінку результатів виконання заходів з адаптації до </w:t>
      </w:r>
      <w:r w:rsidR="004749F8">
        <w:rPr>
          <w:rFonts w:ascii="Times New Roman" w:hAnsi="Times New Roman" w:cs="Times New Roman"/>
          <w:sz w:val="24"/>
          <w:szCs w:val="24"/>
          <w:lang w:eastAsia="uk-UA"/>
        </w:rPr>
        <w:t>зміни клімату</w:t>
      </w:r>
      <w:r w:rsidRPr="00C3487A">
        <w:rPr>
          <w:rFonts w:ascii="Times New Roman" w:hAnsi="Times New Roman" w:cs="Times New Roman"/>
          <w:sz w:val="24"/>
          <w:szCs w:val="24"/>
          <w:lang w:eastAsia="uk-UA"/>
        </w:rPr>
        <w:t>;</w:t>
      </w:r>
    </w:p>
    <w:p w14:paraId="7C1DFDCF" w14:textId="77777777" w:rsidR="00465FEB" w:rsidRPr="00C3487A" w:rsidRDefault="00EB7373">
      <w:pPr>
        <w:pStyle w:val="aff"/>
        <w:numPr>
          <w:ilvl w:val="0"/>
          <w:numId w:val="3"/>
        </w:numPr>
        <w:spacing w:after="0"/>
        <w:ind w:left="0" w:firstLine="540"/>
        <w:jc w:val="both"/>
        <w:rPr>
          <w:rFonts w:ascii="Times New Roman" w:hAnsi="Times New Roman" w:cs="Times New Roman"/>
          <w:sz w:val="24"/>
          <w:szCs w:val="24"/>
          <w:lang w:eastAsia="uk-UA"/>
        </w:rPr>
      </w:pPr>
      <w:r w:rsidRPr="00C3487A">
        <w:rPr>
          <w:rFonts w:ascii="Times New Roman" w:hAnsi="Times New Roman" w:cs="Times New Roman"/>
          <w:sz w:val="24"/>
          <w:szCs w:val="24"/>
          <w:lang w:eastAsia="uk-UA"/>
        </w:rPr>
        <w:lastRenderedPageBreak/>
        <w:t xml:space="preserve">проводить роз’яснювальну роботу з керівниками підприємств, установ  та організацій всіх форм власності щодо включення їх до системи </w:t>
      </w:r>
      <w:proofErr w:type="spellStart"/>
      <w:r w:rsidRPr="00C3487A">
        <w:rPr>
          <w:rFonts w:ascii="Times New Roman" w:hAnsi="Times New Roman" w:cs="Times New Roman"/>
          <w:sz w:val="24"/>
          <w:szCs w:val="24"/>
          <w:lang w:eastAsia="uk-UA"/>
        </w:rPr>
        <w:t>енергоменеджменту</w:t>
      </w:r>
      <w:proofErr w:type="spellEnd"/>
      <w:r w:rsidRPr="00C3487A">
        <w:rPr>
          <w:rFonts w:ascii="Times New Roman" w:hAnsi="Times New Roman" w:cs="Times New Roman"/>
          <w:sz w:val="24"/>
          <w:szCs w:val="24"/>
          <w:lang w:eastAsia="uk-UA"/>
        </w:rPr>
        <w:t xml:space="preserve"> міста;</w:t>
      </w:r>
    </w:p>
    <w:p w14:paraId="259EE03E" w14:textId="77777777" w:rsidR="00465FEB" w:rsidRPr="00C3487A" w:rsidRDefault="00EB7373">
      <w:pPr>
        <w:pStyle w:val="aff"/>
        <w:numPr>
          <w:ilvl w:val="0"/>
          <w:numId w:val="3"/>
        </w:numPr>
        <w:spacing w:after="0"/>
        <w:ind w:left="0" w:firstLine="540"/>
        <w:jc w:val="both"/>
        <w:rPr>
          <w:rFonts w:ascii="Times New Roman" w:hAnsi="Times New Roman" w:cs="Times New Roman"/>
          <w:sz w:val="24"/>
          <w:szCs w:val="24"/>
          <w:lang w:eastAsia="uk-UA"/>
        </w:rPr>
      </w:pPr>
      <w:r w:rsidRPr="00C3487A">
        <w:rPr>
          <w:rFonts w:ascii="Times New Roman" w:hAnsi="Times New Roman" w:cs="Times New Roman"/>
          <w:sz w:val="24"/>
          <w:szCs w:val="24"/>
          <w:lang w:eastAsia="uk-UA"/>
        </w:rPr>
        <w:t>інформує громаду міста щодо своєї діяльності та інших питань, пов’язаних з енергоефективністю та клімату.</w:t>
      </w:r>
    </w:p>
    <w:p w14:paraId="596BA68E" w14:textId="5D0400E3" w:rsidR="00AB5807" w:rsidRPr="00C3487A" w:rsidRDefault="00AF55E3" w:rsidP="00AB5807">
      <w:pPr>
        <w:spacing w:after="0"/>
        <w:jc w:val="both"/>
        <w:rPr>
          <w:rFonts w:ascii="Times New Roman" w:hAnsi="Times New Roman" w:cs="Times New Roman"/>
          <w:sz w:val="24"/>
          <w:szCs w:val="24"/>
          <w:lang w:eastAsia="uk-UA"/>
        </w:rPr>
      </w:pPr>
      <w:r w:rsidRPr="00C3487A">
        <w:rPr>
          <w:rFonts w:ascii="Times New Roman" w:hAnsi="Times New Roman" w:cs="Times New Roman"/>
          <w:noProof/>
          <w:sz w:val="24"/>
          <w:szCs w:val="24"/>
          <w:lang w:eastAsia="uk-UA"/>
        </w:rPr>
        <mc:AlternateContent>
          <mc:Choice Requires="wpg">
            <w:drawing>
              <wp:anchor distT="0" distB="0" distL="114300" distR="114300" simplePos="0" relativeHeight="251687936" behindDoc="1" locked="0" layoutInCell="1" allowOverlap="1" wp14:anchorId="368F81FF" wp14:editId="3A4FF54D">
                <wp:simplePos x="0" y="0"/>
                <wp:positionH relativeFrom="column">
                  <wp:posOffset>-300990</wp:posOffset>
                </wp:positionH>
                <wp:positionV relativeFrom="paragraph">
                  <wp:posOffset>223520</wp:posOffset>
                </wp:positionV>
                <wp:extent cx="6633845" cy="2695575"/>
                <wp:effectExtent l="0" t="0" r="14605" b="28575"/>
                <wp:wrapTight wrapText="bothSides">
                  <wp:wrapPolygon edited="0">
                    <wp:start x="9428" y="0"/>
                    <wp:lineTo x="9428" y="2442"/>
                    <wp:lineTo x="9180" y="3511"/>
                    <wp:lineTo x="8932" y="4885"/>
                    <wp:lineTo x="7257" y="7327"/>
                    <wp:lineTo x="0" y="9159"/>
                    <wp:lineTo x="0" y="14960"/>
                    <wp:lineTo x="1923" y="17097"/>
                    <wp:lineTo x="1923" y="19997"/>
                    <wp:lineTo x="8250" y="21676"/>
                    <wp:lineTo x="9676" y="21676"/>
                    <wp:lineTo x="14018" y="21676"/>
                    <wp:lineTo x="21586" y="20150"/>
                    <wp:lineTo x="21586" y="15723"/>
                    <wp:lineTo x="15941" y="14654"/>
                    <wp:lineTo x="15693" y="4885"/>
                    <wp:lineTo x="15321" y="3206"/>
                    <wp:lineTo x="15135" y="0"/>
                    <wp:lineTo x="9428" y="0"/>
                  </wp:wrapPolygon>
                </wp:wrapTight>
                <wp:docPr id="1132857197" name="Групувати 20"/>
                <wp:cNvGraphicFramePr/>
                <a:graphic xmlns:a="http://schemas.openxmlformats.org/drawingml/2006/main">
                  <a:graphicData uri="http://schemas.microsoft.com/office/word/2010/wordprocessingGroup">
                    <wpg:wgp>
                      <wpg:cNvGrpSpPr/>
                      <wpg:grpSpPr>
                        <a:xfrm>
                          <a:off x="0" y="0"/>
                          <a:ext cx="6633845" cy="2695575"/>
                          <a:chOff x="-350644" y="0"/>
                          <a:chExt cx="6757071" cy="2695893"/>
                        </a:xfrm>
                      </wpg:grpSpPr>
                      <wpg:grpSp>
                        <wpg:cNvPr id="798851894" name="Групувати 18"/>
                        <wpg:cNvGrpSpPr/>
                        <wpg:grpSpPr>
                          <a:xfrm>
                            <a:off x="-350644" y="0"/>
                            <a:ext cx="4894704" cy="1838542"/>
                            <a:chOff x="-350644" y="0"/>
                            <a:chExt cx="4894704" cy="1838542"/>
                          </a:xfrm>
                        </wpg:grpSpPr>
                        <wps:wsp>
                          <wps:cNvPr id="1211205407" name="Прямокутник 5"/>
                          <wps:cNvSpPr/>
                          <wps:spPr>
                            <a:xfrm>
                              <a:off x="2638425" y="0"/>
                              <a:ext cx="1704109" cy="422563"/>
                            </a:xfrm>
                            <a:prstGeom prst="rect">
                              <a:avLst/>
                            </a:prstGeom>
                            <a:solidFill>
                              <a:schemeClr val="accent3">
                                <a:lumMod val="20000"/>
                                <a:lumOff val="80000"/>
                              </a:schemeClr>
                            </a:solidFill>
                            <a:ln>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A0EB7F9" w14:textId="6EFDA717" w:rsidR="00837C3B" w:rsidRPr="00C3487A" w:rsidRDefault="00837C3B" w:rsidP="00AB5807">
                                <w:pPr>
                                  <w:spacing w:after="0"/>
                                  <w:jc w:val="center"/>
                                  <w:rPr>
                                    <w:color w:val="000000" w:themeColor="text1"/>
                                    <w14:textOutline w14:w="9525" w14:cap="rnd" w14:cmpd="sng" w14:algn="ctr">
                                      <w14:noFill/>
                                      <w14:prstDash w14:val="solid"/>
                                      <w14:bevel/>
                                    </w14:textOutline>
                                  </w:rPr>
                                </w:pPr>
                                <w:r w:rsidRPr="00C3487A">
                                  <w:rPr>
                                    <w:color w:val="000000" w:themeColor="text1"/>
                                    <w14:textOutline w14:w="9525" w14:cap="rnd" w14:cmpd="sng" w14:algn="ctr">
                                      <w14:noFill/>
                                      <w14:prstDash w14:val="solid"/>
                                      <w14:bevel/>
                                    </w14:textOutline>
                                  </w:rPr>
                                  <w:t>Міський голова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0014981" name="Прямокутник 5"/>
                          <wps:cNvSpPr/>
                          <wps:spPr>
                            <a:xfrm>
                              <a:off x="2481262" y="561975"/>
                              <a:ext cx="2022475" cy="422275"/>
                            </a:xfrm>
                            <a:prstGeom prst="rect">
                              <a:avLst/>
                            </a:prstGeom>
                            <a:solidFill>
                              <a:schemeClr val="accent3">
                                <a:lumMod val="20000"/>
                                <a:lumOff val="80000"/>
                              </a:schemeClr>
                            </a:solidFill>
                            <a:ln>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41A93B7" w14:textId="37142C20" w:rsidR="00837C3B" w:rsidRPr="00C3487A" w:rsidRDefault="00837C3B" w:rsidP="00AB5807">
                                <w:pPr>
                                  <w:spacing w:after="0"/>
                                  <w:jc w:val="center"/>
                                  <w:rPr>
                                    <w:color w:val="000000" w:themeColor="text1"/>
                                  </w:rPr>
                                </w:pPr>
                                <w:r w:rsidRPr="00C3487A">
                                  <w:rPr>
                                    <w:color w:val="000000" w:themeColor="text1"/>
                                  </w:rPr>
                                  <w:t>Заступник міського голови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0491119" name="Прямокутник 5"/>
                          <wps:cNvSpPr/>
                          <wps:spPr>
                            <a:xfrm>
                              <a:off x="2438400" y="1171575"/>
                              <a:ext cx="2105660" cy="519430"/>
                            </a:xfrm>
                            <a:prstGeom prst="rect">
                              <a:avLst/>
                            </a:prstGeom>
                            <a:solidFill>
                              <a:schemeClr val="accent3">
                                <a:lumMod val="20000"/>
                                <a:lumOff val="80000"/>
                              </a:schemeClr>
                            </a:solidFill>
                            <a:ln>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E7BE1CF" w14:textId="423CF39F" w:rsidR="00837C3B" w:rsidRPr="00C3487A" w:rsidRDefault="00837C3B" w:rsidP="00AB5807">
                                <w:pPr>
                                  <w:spacing w:after="0"/>
                                  <w:jc w:val="center"/>
                                  <w:rPr>
                                    <w:color w:val="000000" w:themeColor="text1"/>
                                  </w:rPr>
                                </w:pPr>
                                <w:r w:rsidRPr="00C3487A">
                                  <w:rPr>
                                    <w:color w:val="000000" w:themeColor="text1"/>
                                  </w:rPr>
                                  <w:t>Робоча група з розробки і виконання ПДСЕРК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0769566" name="Прямокутник 5"/>
                          <wps:cNvSpPr/>
                          <wps:spPr>
                            <a:xfrm>
                              <a:off x="-350644" y="1171575"/>
                              <a:ext cx="2464959" cy="666967"/>
                            </a:xfrm>
                            <a:prstGeom prst="rect">
                              <a:avLst/>
                            </a:prstGeom>
                            <a:solidFill>
                              <a:schemeClr val="accent3">
                                <a:lumMod val="20000"/>
                                <a:lumOff val="80000"/>
                              </a:schemeClr>
                            </a:solidFill>
                            <a:ln>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A6789B5" w14:textId="7215603A" w:rsidR="00837C3B" w:rsidRPr="00C87351" w:rsidRDefault="00837C3B" w:rsidP="00AB5807">
                                <w:pPr>
                                  <w:spacing w:after="0"/>
                                  <w:jc w:val="center"/>
                                  <w:rPr>
                                    <w:color w:val="000000" w:themeColor="text1"/>
                                  </w:rPr>
                                </w:pPr>
                                <w:r w:rsidRPr="00C87351">
                                  <w:rPr>
                                    <w:color w:val="000000" w:themeColor="text1"/>
                                  </w:rPr>
                                  <w:t>Служба енергетичного менеджменту відділу з економічного розвитку та інвестицій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511426521" name="Групувати 17"/>
                        <wpg:cNvGrpSpPr/>
                        <wpg:grpSpPr>
                          <a:xfrm>
                            <a:off x="285750" y="2019300"/>
                            <a:ext cx="6120677" cy="676593"/>
                            <a:chOff x="0" y="0"/>
                            <a:chExt cx="6120677" cy="676593"/>
                          </a:xfrm>
                        </wpg:grpSpPr>
                        <wps:wsp>
                          <wps:cNvPr id="2123967672" name="Прямокутник 5"/>
                          <wps:cNvSpPr/>
                          <wps:spPr>
                            <a:xfrm>
                              <a:off x="0" y="0"/>
                              <a:ext cx="1039090" cy="464127"/>
                            </a:xfrm>
                            <a:prstGeom prst="rect">
                              <a:avLst/>
                            </a:prstGeom>
                            <a:solidFill>
                              <a:schemeClr val="accent3">
                                <a:lumMod val="20000"/>
                                <a:lumOff val="80000"/>
                              </a:schemeClr>
                            </a:solidFill>
                            <a:ln>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71CD621" w14:textId="3B4B7A9C" w:rsidR="00837C3B" w:rsidRPr="00C3487A" w:rsidRDefault="00837C3B" w:rsidP="00AB5807">
                                <w:pPr>
                                  <w:spacing w:after="0"/>
                                  <w:jc w:val="center"/>
                                  <w:rPr>
                                    <w:color w:val="000000" w:themeColor="text1"/>
                                  </w:rPr>
                                </w:pPr>
                                <w:r w:rsidRPr="00C3487A">
                                  <w:rPr>
                                    <w:color w:val="000000" w:themeColor="text1"/>
                                  </w:rPr>
                                  <w:t>Старостинські округи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1442555" name="Прямокутник 5"/>
                          <wps:cNvSpPr/>
                          <wps:spPr>
                            <a:xfrm>
                              <a:off x="1223962" y="4763"/>
                              <a:ext cx="1038860" cy="470535"/>
                            </a:xfrm>
                            <a:prstGeom prst="rect">
                              <a:avLst/>
                            </a:prstGeom>
                            <a:solidFill>
                              <a:schemeClr val="accent3">
                                <a:lumMod val="20000"/>
                                <a:lumOff val="80000"/>
                              </a:schemeClr>
                            </a:solidFill>
                            <a:ln>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AC7A513" w14:textId="47194D37" w:rsidR="00837C3B" w:rsidRPr="00C3487A" w:rsidRDefault="00837C3B" w:rsidP="00AB5807">
                                <w:pPr>
                                  <w:spacing w:after="0"/>
                                  <w:jc w:val="center"/>
                                  <w:rPr>
                                    <w:color w:val="000000" w:themeColor="text1"/>
                                  </w:rPr>
                                </w:pPr>
                                <w:r w:rsidRPr="00C3487A">
                                  <w:rPr>
                                    <w:color w:val="000000" w:themeColor="text1"/>
                                  </w:rPr>
                                  <w:t>Комунальні підприємства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858390" name="Прямокутник 5"/>
                          <wps:cNvSpPr/>
                          <wps:spPr>
                            <a:xfrm>
                              <a:off x="2428875" y="4763"/>
                              <a:ext cx="1274445" cy="671830"/>
                            </a:xfrm>
                            <a:prstGeom prst="rect">
                              <a:avLst/>
                            </a:prstGeom>
                            <a:solidFill>
                              <a:schemeClr val="accent3">
                                <a:lumMod val="20000"/>
                                <a:lumOff val="80000"/>
                              </a:schemeClr>
                            </a:solidFill>
                            <a:ln>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2895621" w14:textId="745E438A" w:rsidR="00837C3B" w:rsidRPr="00C3487A" w:rsidRDefault="00837C3B" w:rsidP="00AB5807">
                                <w:pPr>
                                  <w:spacing w:after="0"/>
                                  <w:jc w:val="center"/>
                                  <w:rPr>
                                    <w:color w:val="000000" w:themeColor="text1"/>
                                  </w:rPr>
                                </w:pPr>
                                <w:r w:rsidRPr="00C3487A">
                                  <w:rPr>
                                    <w:color w:val="000000" w:themeColor="text1"/>
                                  </w:rPr>
                                  <w:t>Відділ житлово-комунальної інфраструктури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9694926" name="Прямокутник 5"/>
                          <wps:cNvSpPr/>
                          <wps:spPr>
                            <a:xfrm>
                              <a:off x="3876675" y="4763"/>
                              <a:ext cx="1038860" cy="470535"/>
                            </a:xfrm>
                            <a:prstGeom prst="rect">
                              <a:avLst/>
                            </a:prstGeom>
                            <a:solidFill>
                              <a:schemeClr val="accent3">
                                <a:lumMod val="20000"/>
                                <a:lumOff val="80000"/>
                              </a:schemeClr>
                            </a:solidFill>
                            <a:ln>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8C0E3E7" w14:textId="5FE8E341" w:rsidR="00837C3B" w:rsidRPr="00C3487A" w:rsidRDefault="00837C3B" w:rsidP="00AB5807">
                                <w:pPr>
                                  <w:spacing w:after="0"/>
                                  <w:jc w:val="center"/>
                                  <w:rPr>
                                    <w:color w:val="000000" w:themeColor="text1"/>
                                  </w:rPr>
                                </w:pPr>
                                <w:r w:rsidRPr="00C3487A">
                                  <w:rPr>
                                    <w:color w:val="000000" w:themeColor="text1"/>
                                  </w:rPr>
                                  <w:t>Земельний відділ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42127134" name="Прямокутник 5"/>
                          <wps:cNvSpPr/>
                          <wps:spPr>
                            <a:xfrm>
                              <a:off x="5081587" y="4763"/>
                              <a:ext cx="1039090" cy="471055"/>
                            </a:xfrm>
                            <a:prstGeom prst="rect">
                              <a:avLst/>
                            </a:prstGeom>
                            <a:solidFill>
                              <a:schemeClr val="accent3">
                                <a:lumMod val="20000"/>
                                <a:lumOff val="80000"/>
                              </a:schemeClr>
                            </a:solidFill>
                            <a:ln>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8A61747" w14:textId="661060AA" w:rsidR="00837C3B" w:rsidRPr="00C3487A" w:rsidRDefault="00837C3B" w:rsidP="00AB5807">
                                <w:pPr>
                                  <w:spacing w:after="0"/>
                                  <w:jc w:val="center"/>
                                  <w:rPr>
                                    <w:color w:val="000000" w:themeColor="text1"/>
                                  </w:rPr>
                                </w:pPr>
                                <w:r w:rsidRPr="00C3487A">
                                  <w:rPr>
                                    <w:color w:val="000000" w:themeColor="text1"/>
                                  </w:rPr>
                                  <w:t>Депутатський корпус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6334068" name="Групувати 19"/>
                        <wpg:cNvGrpSpPr/>
                        <wpg:grpSpPr>
                          <a:xfrm>
                            <a:off x="785812" y="419100"/>
                            <a:ext cx="5143501" cy="1599883"/>
                            <a:chOff x="0" y="0"/>
                            <a:chExt cx="5143501" cy="1599883"/>
                          </a:xfrm>
                        </wpg:grpSpPr>
                        <wps:wsp>
                          <wps:cNvPr id="1107721176" name="Пряма зі стрілкою 9"/>
                          <wps:cNvCnPr/>
                          <wps:spPr>
                            <a:xfrm>
                              <a:off x="2714625" y="0"/>
                              <a:ext cx="0" cy="144000"/>
                            </a:xfrm>
                            <a:prstGeom prst="straightConnector1">
                              <a:avLst/>
                            </a:prstGeom>
                            <a:ln w="19050">
                              <a:solidFill>
                                <a:schemeClr val="accent3">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53862119" name="Пряма зі стрілкою 9"/>
                          <wps:cNvCnPr/>
                          <wps:spPr>
                            <a:xfrm>
                              <a:off x="2724150" y="561975"/>
                              <a:ext cx="0" cy="180000"/>
                            </a:xfrm>
                            <a:prstGeom prst="straightConnector1">
                              <a:avLst/>
                            </a:prstGeom>
                            <a:ln w="19050">
                              <a:solidFill>
                                <a:schemeClr val="accent3">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577985" name="Пряма зі стрілкою 10"/>
                          <wps:cNvCnPr/>
                          <wps:spPr>
                            <a:xfrm flipH="1">
                              <a:off x="176213" y="376238"/>
                              <a:ext cx="1504950" cy="365125"/>
                            </a:xfrm>
                            <a:prstGeom prst="straightConnector1">
                              <a:avLst/>
                            </a:prstGeom>
                            <a:ln w="19050">
                              <a:solidFill>
                                <a:schemeClr val="accent3">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82671953" name="Пряма зі стрілкою 11"/>
                          <wps:cNvCnPr/>
                          <wps:spPr>
                            <a:xfrm>
                              <a:off x="1328738" y="1023938"/>
                              <a:ext cx="323850" cy="0"/>
                            </a:xfrm>
                            <a:prstGeom prst="straightConnector1">
                              <a:avLst/>
                            </a:prstGeom>
                            <a:ln w="19050">
                              <a:solidFill>
                                <a:schemeClr val="accent3">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22751040" name="Пряма зі стрілкою 12"/>
                          <wps:cNvCnPr/>
                          <wps:spPr>
                            <a:xfrm flipH="1">
                              <a:off x="1276350" y="1290638"/>
                              <a:ext cx="1462088" cy="290512"/>
                            </a:xfrm>
                            <a:prstGeom prst="straightConnector1">
                              <a:avLst/>
                            </a:prstGeom>
                            <a:ln w="19050">
                              <a:solidFill>
                                <a:schemeClr val="accent3">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12869902" name="Пряма зі стрілкою 13"/>
                          <wps:cNvCnPr/>
                          <wps:spPr>
                            <a:xfrm flipH="1">
                              <a:off x="0" y="1304925"/>
                              <a:ext cx="2743200" cy="266700"/>
                            </a:xfrm>
                            <a:prstGeom prst="straightConnector1">
                              <a:avLst/>
                            </a:prstGeom>
                            <a:ln w="19050">
                              <a:solidFill>
                                <a:schemeClr val="accent3">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599862" name="Пряма зі стрілкою 14"/>
                          <wps:cNvCnPr/>
                          <wps:spPr>
                            <a:xfrm>
                              <a:off x="2728913" y="1290638"/>
                              <a:ext cx="1256982" cy="289877"/>
                            </a:xfrm>
                            <a:prstGeom prst="straightConnector1">
                              <a:avLst/>
                            </a:prstGeom>
                            <a:ln w="19050">
                              <a:solidFill>
                                <a:schemeClr val="accent3">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66845166" name="Пряма зі стрілкою 15"/>
                          <wps:cNvCnPr/>
                          <wps:spPr>
                            <a:xfrm>
                              <a:off x="2738438" y="1290638"/>
                              <a:ext cx="2405063" cy="289877"/>
                            </a:xfrm>
                            <a:prstGeom prst="straightConnector1">
                              <a:avLst/>
                            </a:prstGeom>
                            <a:ln w="19050">
                              <a:solidFill>
                                <a:schemeClr val="accent3">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81301166" name="Пряма зі стрілкою 16"/>
                          <wps:cNvCnPr/>
                          <wps:spPr>
                            <a:xfrm flipH="1">
                              <a:off x="2605088" y="1285875"/>
                              <a:ext cx="138112" cy="314008"/>
                            </a:xfrm>
                            <a:prstGeom prst="straightConnector1">
                              <a:avLst/>
                            </a:prstGeom>
                            <a:ln w="19050">
                              <a:solidFill>
                                <a:schemeClr val="accent3">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margin">
                  <wp14:pctWidth>0</wp14:pctWidth>
                </wp14:sizeRelH>
              </wp:anchor>
            </w:drawing>
          </mc:Choice>
          <mc:Fallback>
            <w:pict>
              <v:group w14:anchorId="368F81FF" id="Групувати 20" o:spid="_x0000_s1027" style="position:absolute;left:0;text-align:left;margin-left:-23.7pt;margin-top:17.6pt;width:522.35pt;height:212.25pt;z-index:-251628544;mso-width-relative:margin" coordorigin="-3506" coordsize="67570,26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">
                <v:group id="Групувати 18" o:spid="_x0000_s1028" style="position:absolute;left:-3506;width:48946;height:18385" coordorigin="-3506" coordsize="48947,1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">
                  <v:rect id="Прямокутник 5" o:spid="_x0000_s1029" style="position:absolute;left:26384;width:17041;height:4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" fillcolor="#eaf1dd [662]" strokecolor="#9bbb59 [3206]" strokeweight="2pt">
                    <v:textbox>
                      <w:txbxContent>
                        <w:p w14:paraId="4A0EB7F9" w14:textId="6EFDA717" w:rsidR="00837C3B" w:rsidRPr="00C3487A" w:rsidRDefault="00837C3B" w:rsidP="00AB5807">
                          <w:pPr>
                            <w:spacing w:after="0"/>
                            <w:jc w:val="center"/>
                            <w:rPr>
                              <w:color w:val="000000" w:themeColor="text1"/>
                              <w14:textOutline w14:w="9525" w14:cap="rnd" w14:cmpd="sng" w14:algn="ctr">
                                <w14:noFill/>
                                <w14:prstDash w14:val="solid"/>
                                <w14:bevel/>
                              </w14:textOutline>
                            </w:rPr>
                          </w:pPr>
                          <w:r w:rsidRPr="00C3487A">
                            <w:rPr>
                              <w:color w:val="000000" w:themeColor="text1"/>
                              <w14:textOutline w14:w="9525" w14:cap="rnd" w14:cmpd="sng" w14:algn="ctr">
                                <w14:noFill/>
                                <w14:prstDash w14:val="solid"/>
                                <w14:bevel/>
                              </w14:textOutline>
                            </w:rPr>
                            <w:t>Міський голова</w:t>
                          </w:r>
                        </w:p>
                      </w:txbxContent>
                    </v:textbox>
                  </v:rect>
                  <v:rect id="Прямокутник 5" o:spid="_x0000_s1030" style="position:absolute;left:24812;top:5619;width:20225;height:4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" fillcolor="#eaf1dd [662]" strokecolor="#9bbb59 [3206]" strokeweight="2pt">
                    <v:textbox>
                      <w:txbxContent>
                        <w:p w14:paraId="641A93B7" w14:textId="37142C20" w:rsidR="00837C3B" w:rsidRPr="00C3487A" w:rsidRDefault="00837C3B" w:rsidP="00AB5807">
                          <w:pPr>
                            <w:spacing w:after="0"/>
                            <w:jc w:val="center"/>
                            <w:rPr>
                              <w:color w:val="000000" w:themeColor="text1"/>
                            </w:rPr>
                          </w:pPr>
                          <w:r w:rsidRPr="00C3487A">
                            <w:rPr>
                              <w:color w:val="000000" w:themeColor="text1"/>
                            </w:rPr>
                            <w:t>Заступник міського голови</w:t>
                          </w:r>
                        </w:p>
                      </w:txbxContent>
                    </v:textbox>
                  </v:rect>
                  <v:rect id="Прямокутник 5" o:spid="_x0000_s1031" style="position:absolute;left:24384;top:11715;width:21056;height:51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" fillcolor="#eaf1dd [662]" strokecolor="#9bbb59 [3206]" strokeweight="2pt">
                    <v:textbox>
                      <w:txbxContent>
                        <w:p w14:paraId="6E7BE1CF" w14:textId="423CF39F" w:rsidR="00837C3B" w:rsidRPr="00C3487A" w:rsidRDefault="00837C3B" w:rsidP="00AB5807">
                          <w:pPr>
                            <w:spacing w:after="0"/>
                            <w:jc w:val="center"/>
                            <w:rPr>
                              <w:color w:val="000000" w:themeColor="text1"/>
                            </w:rPr>
                          </w:pPr>
                          <w:r w:rsidRPr="00C3487A">
                            <w:rPr>
                              <w:color w:val="000000" w:themeColor="text1"/>
                            </w:rPr>
                            <w:t>Робоча група з розробки і виконання ПДСЕРК</w:t>
                          </w:r>
                        </w:p>
                      </w:txbxContent>
                    </v:textbox>
                  </v:rect>
                  <v:rect id="Прямокутник 5" o:spid="_x0000_s1032" style="position:absolute;left:-3506;top:11715;width:24649;height:6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" fillcolor="#eaf1dd [662]" strokecolor="#9bbb59 [3206]" strokeweight="2pt">
                    <v:textbox>
                      <w:txbxContent>
                        <w:p w14:paraId="0A6789B5" w14:textId="7215603A" w:rsidR="00837C3B" w:rsidRPr="00C87351" w:rsidRDefault="00837C3B" w:rsidP="00AB5807">
                          <w:pPr>
                            <w:spacing w:after="0"/>
                            <w:jc w:val="center"/>
                            <w:rPr>
                              <w:color w:val="000000" w:themeColor="text1"/>
                            </w:rPr>
                          </w:pPr>
                          <w:r w:rsidRPr="00C87351">
                            <w:rPr>
                              <w:color w:val="000000" w:themeColor="text1"/>
                            </w:rPr>
                            <w:t>Служба енергетичного менеджменту відділу з економічного розвитку та інвестицій</w:t>
                          </w:r>
                        </w:p>
                      </w:txbxContent>
                    </v:textbox>
                  </v:rect>
                </v:group>
                <v:group id="Групувати 17" o:spid="_x0000_s1033" style="position:absolute;left:2857;top:20193;width:61207;height:6765" coordsize="61206,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">
                  <v:rect id="Прямокутник 5" o:spid="_x0000_s1034" style="position:absolute;width:10390;height:4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" fillcolor="#eaf1dd [662]" strokecolor="#9bbb59 [3206]" strokeweight="2pt">
                    <v:textbox>
                      <w:txbxContent>
                        <w:p w14:paraId="371CD621" w14:textId="3B4B7A9C" w:rsidR="00837C3B" w:rsidRPr="00C3487A" w:rsidRDefault="00837C3B" w:rsidP="00AB5807">
                          <w:pPr>
                            <w:spacing w:after="0"/>
                            <w:jc w:val="center"/>
                            <w:rPr>
                              <w:color w:val="000000" w:themeColor="text1"/>
                            </w:rPr>
                          </w:pPr>
                          <w:r w:rsidRPr="00C3487A">
                            <w:rPr>
                              <w:color w:val="000000" w:themeColor="text1"/>
                            </w:rPr>
                            <w:t>Старостинські округи</w:t>
                          </w:r>
                        </w:p>
                      </w:txbxContent>
                    </v:textbox>
                  </v:rect>
                  <v:rect id="Прямокутник 5" o:spid="_x0000_s1035" style="position:absolute;left:12239;top:47;width:10389;height:4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" fillcolor="#eaf1dd [662]" strokecolor="#9bbb59 [3206]" strokeweight="2pt">
                    <v:textbox>
                      <w:txbxContent>
                        <w:p w14:paraId="2AC7A513" w14:textId="47194D37" w:rsidR="00837C3B" w:rsidRPr="00C3487A" w:rsidRDefault="00837C3B" w:rsidP="00AB5807">
                          <w:pPr>
                            <w:spacing w:after="0"/>
                            <w:jc w:val="center"/>
                            <w:rPr>
                              <w:color w:val="000000" w:themeColor="text1"/>
                            </w:rPr>
                          </w:pPr>
                          <w:r w:rsidRPr="00C3487A">
                            <w:rPr>
                              <w:color w:val="000000" w:themeColor="text1"/>
                            </w:rPr>
                            <w:t>Комунальні підприємства</w:t>
                          </w:r>
                        </w:p>
                      </w:txbxContent>
                    </v:textbox>
                  </v:rect>
                  <v:rect id="Прямокутник 5" o:spid="_x0000_s1036" style="position:absolute;left:24288;top:47;width:12745;height:6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" fillcolor="#eaf1dd [662]" strokecolor="#9bbb59 [3206]" strokeweight="2pt">
                    <v:textbox>
                      <w:txbxContent>
                        <w:p w14:paraId="72895621" w14:textId="745E438A" w:rsidR="00837C3B" w:rsidRPr="00C3487A" w:rsidRDefault="00837C3B" w:rsidP="00AB5807">
                          <w:pPr>
                            <w:spacing w:after="0"/>
                            <w:jc w:val="center"/>
                            <w:rPr>
                              <w:color w:val="000000" w:themeColor="text1"/>
                            </w:rPr>
                          </w:pPr>
                          <w:r w:rsidRPr="00C3487A">
                            <w:rPr>
                              <w:color w:val="000000" w:themeColor="text1"/>
                            </w:rPr>
                            <w:t>Відділ житлово-комунальної інфраструктури</w:t>
                          </w:r>
                        </w:p>
                      </w:txbxContent>
                    </v:textbox>
                  </v:rect>
                  <v:rect id="Прямокутник 5" o:spid="_x0000_s1037" style="position:absolute;left:38766;top:47;width:10389;height:4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" fillcolor="#eaf1dd [662]" strokecolor="#9bbb59 [3206]" strokeweight="2pt">
                    <v:textbox>
                      <w:txbxContent>
                        <w:p w14:paraId="78C0E3E7" w14:textId="5FE8E341" w:rsidR="00837C3B" w:rsidRPr="00C3487A" w:rsidRDefault="00837C3B" w:rsidP="00AB5807">
                          <w:pPr>
                            <w:spacing w:after="0"/>
                            <w:jc w:val="center"/>
                            <w:rPr>
                              <w:color w:val="000000" w:themeColor="text1"/>
                            </w:rPr>
                          </w:pPr>
                          <w:r w:rsidRPr="00C3487A">
                            <w:rPr>
                              <w:color w:val="000000" w:themeColor="text1"/>
                            </w:rPr>
                            <w:t>Земельний відділ</w:t>
                          </w:r>
                        </w:p>
                      </w:txbxContent>
                    </v:textbox>
                  </v:rect>
                  <v:rect id="Прямокутник 5" o:spid="_x0000_s1038" style="position:absolute;left:50815;top:47;width:10391;height:4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" fillcolor="#eaf1dd [662]" strokecolor="#9bbb59 [3206]" strokeweight="2pt">
                    <v:textbox>
                      <w:txbxContent>
                        <w:p w14:paraId="78A61747" w14:textId="661060AA" w:rsidR="00837C3B" w:rsidRPr="00C3487A" w:rsidRDefault="00837C3B" w:rsidP="00AB5807">
                          <w:pPr>
                            <w:spacing w:after="0"/>
                            <w:jc w:val="center"/>
                            <w:rPr>
                              <w:color w:val="000000" w:themeColor="text1"/>
                            </w:rPr>
                          </w:pPr>
                          <w:r w:rsidRPr="00C3487A">
                            <w:rPr>
                              <w:color w:val="000000" w:themeColor="text1"/>
                            </w:rPr>
                            <w:t>Депутатський корпус</w:t>
                          </w:r>
                        </w:p>
                      </w:txbxContent>
                    </v:textbox>
                  </v:rect>
                </v:group>
                <v:group id="Групувати 19" o:spid="_x0000_s1039" style="position:absolute;left:7858;top:4191;width:51435;height:15998" coordsize="51435,15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">
                  <v:shapetype id="_x0000_t32" coordsize="21600,21600" o:spt="32" o:oned="t" path="m,l21600,21600e" filled="f">
                    <v:path arrowok="t" fillok="f" o:connecttype="none"/>
                    <o:lock v:ext="edit" shapetype="t"/>
                  </v:shapetype>
                  <v:shape id="Пряма зі стрілкою 9" o:spid="_x0000_s1040" type="#_x0000_t32" style="position:absolute;left:27146;width:0;height:14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" strokecolor="#4e6128 [1606]" strokeweight="1.5pt">
                    <v:stroke endarrow="block"/>
                  </v:shape>
                  <v:shape id="Пряма зі стрілкою 9" o:spid="_x0000_s1041" type="#_x0000_t32" style="position:absolute;left:27241;top:5619;width:0;height:18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" strokecolor="#4e6128 [1606]" strokeweight="1.5pt">
                    <v:stroke endarrow="block"/>
                  </v:shape>
                  <v:shape id="Пряма зі стрілкою 10" o:spid="_x0000_s1042" type="#_x0000_t32" style="position:absolute;left:1762;top:3762;width:15049;height:36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" strokecolor="#4e6128 [1606]" strokeweight="1.5pt">
                    <v:stroke endarrow="block"/>
                  </v:shape>
                  <v:shape id="Пряма зі стрілкою 11" o:spid="_x0000_s1043" type="#_x0000_t32" style="position:absolute;left:13287;top:10239;width:323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" strokecolor="#4e6128 [1606]" strokeweight="1.5pt">
                    <v:stroke endarrow="block"/>
                  </v:shape>
                  <v:shape id="Пряма зі стрілкою 12" o:spid="_x0000_s1044" type="#_x0000_t32" style="position:absolute;left:12763;top:12906;width:14621;height:29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" strokecolor="#4e6128 [1606]" strokeweight="1.5pt">
                    <v:stroke endarrow="block"/>
                  </v:shape>
                  <v:shape id="Пряма зі стрілкою 13" o:spid="_x0000_s1045" type="#_x0000_t32" style="position:absolute;top:13049;width:27432;height:266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" strokecolor="#4e6128 [1606]" strokeweight="1.5pt">
                    <v:stroke endarrow="block"/>
                  </v:shape>
                  <v:shape id="Пряма зі стрілкою 14" o:spid="_x0000_s1046" type="#_x0000_t32" style="position:absolute;left:27289;top:12906;width:12569;height:28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" strokecolor="#4e6128 [1606]" strokeweight="1.5pt">
                    <v:stroke endarrow="block"/>
                  </v:shape>
                  <v:shape id="Пряма зі стрілкою 15" o:spid="_x0000_s1047" type="#_x0000_t32" style="position:absolute;left:27384;top:12906;width:24051;height:28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" strokecolor="#4e6128 [1606]" strokeweight="1.5pt">
                    <v:stroke endarrow="block"/>
                  </v:shape>
                  <v:shape id="Пряма зі стрілкою 16" o:spid="_x0000_s1048" type="#_x0000_t32" style="position:absolute;left:26050;top:12858;width:1382;height:31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" strokecolor="#4e6128 [1606]" strokeweight="1.5pt">
                    <v:stroke endarrow="block"/>
                  </v:shape>
                </v:group>
                <w10:wrap type="tight"/>
              </v:group>
            </w:pict>
          </mc:Fallback>
        </mc:AlternateContent>
      </w:r>
    </w:p>
    <w:p w14:paraId="136D9864" w14:textId="73F6C582" w:rsidR="00AB5807" w:rsidRPr="00C3487A" w:rsidRDefault="00AB5807" w:rsidP="00AB5807">
      <w:pPr>
        <w:spacing w:after="0"/>
        <w:jc w:val="both"/>
        <w:rPr>
          <w:rFonts w:ascii="Times New Roman" w:hAnsi="Times New Roman" w:cs="Times New Roman"/>
          <w:sz w:val="24"/>
          <w:szCs w:val="24"/>
          <w:lang w:eastAsia="uk-UA"/>
        </w:rPr>
      </w:pPr>
    </w:p>
    <w:p w14:paraId="7D72335E" w14:textId="2A39BCF0" w:rsidR="00E75A91" w:rsidRPr="00C3487A" w:rsidRDefault="00E75A91" w:rsidP="00E75A91">
      <w:pPr>
        <w:spacing w:after="0"/>
        <w:jc w:val="center"/>
        <w:rPr>
          <w:rFonts w:ascii="Times New Roman" w:hAnsi="Times New Roman" w:cs="Times New Roman"/>
          <w:sz w:val="24"/>
          <w:szCs w:val="24"/>
          <w:lang w:eastAsia="ru-RU"/>
        </w:rPr>
      </w:pPr>
    </w:p>
    <w:p w14:paraId="07B020D6" w14:textId="009E00A5" w:rsidR="00AB5807" w:rsidRPr="00C3487A" w:rsidRDefault="00AB5807" w:rsidP="00E75A91">
      <w:pPr>
        <w:spacing w:after="0"/>
        <w:jc w:val="center"/>
        <w:rPr>
          <w:rFonts w:ascii="Times New Roman" w:hAnsi="Times New Roman" w:cs="Times New Roman"/>
          <w:sz w:val="24"/>
          <w:szCs w:val="24"/>
          <w:lang w:eastAsia="ru-RU"/>
        </w:rPr>
      </w:pPr>
    </w:p>
    <w:p w14:paraId="12741084" w14:textId="5213A9F9" w:rsidR="00AB5807" w:rsidRPr="00C3487A" w:rsidRDefault="00C65290" w:rsidP="00E75A91">
      <w:pPr>
        <w:spacing w:after="0"/>
        <w:jc w:val="center"/>
        <w:rPr>
          <w:rFonts w:ascii="Times New Roman" w:hAnsi="Times New Roman" w:cs="Times New Roman"/>
          <w:sz w:val="24"/>
          <w:szCs w:val="24"/>
          <w:lang w:eastAsia="ru-RU"/>
        </w:rPr>
      </w:pPr>
      <w:r w:rsidRPr="00C3487A">
        <w:rPr>
          <w:rFonts w:ascii="Times New Roman" w:hAnsi="Times New Roman" w:cs="Times New Roman"/>
          <w:noProof/>
          <w:sz w:val="24"/>
          <w:szCs w:val="24"/>
          <w:lang w:eastAsia="uk-UA"/>
        </w:rPr>
        <mc:AlternateContent>
          <mc:Choice Requires="wps">
            <w:drawing>
              <wp:anchor distT="0" distB="0" distL="114300" distR="114300" simplePos="0" relativeHeight="251676672" behindDoc="0" locked="0" layoutInCell="1" allowOverlap="1" wp14:anchorId="6B3B2B73" wp14:editId="42D2D3A6">
                <wp:simplePos x="0" y="0"/>
                <wp:positionH relativeFrom="column">
                  <wp:posOffset>3166283</wp:posOffset>
                </wp:positionH>
                <wp:positionV relativeFrom="paragraph">
                  <wp:posOffset>18876</wp:posOffset>
                </wp:positionV>
                <wp:extent cx="0" cy="1177925"/>
                <wp:effectExtent l="0" t="0" r="0" b="0"/>
                <wp:wrapNone/>
                <wp:docPr id="1115018897" name="Пряма зі стрілкою 6"/>
                <wp:cNvGraphicFramePr/>
                <a:graphic xmlns:a="http://schemas.openxmlformats.org/drawingml/2006/main">
                  <a:graphicData uri="http://schemas.microsoft.com/office/word/2010/wordprocessingShape">
                    <wps:wsp>
                      <wps:cNvCnPr/>
                      <wps:spPr>
                        <a:xfrm>
                          <a:off x="0" y="0"/>
                          <a:ext cx="0" cy="11779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2A9F4A0" id="Пряма зі стрілкою 6" o:spid="_x0000_s1026" type="#_x0000_t32" style="position:absolute;margin-left:249.3pt;margin-top:1.5pt;width:0;height:92.75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" stroked="f">
                <v:stroke endarrow="block"/>
              </v:shape>
            </w:pict>
          </mc:Fallback>
        </mc:AlternateContent>
      </w:r>
    </w:p>
    <w:p w14:paraId="66D178F9" w14:textId="4A1541C9" w:rsidR="00AB5807" w:rsidRPr="00C3487A" w:rsidRDefault="00AB5807" w:rsidP="00E75A91">
      <w:pPr>
        <w:spacing w:after="0"/>
        <w:jc w:val="center"/>
        <w:rPr>
          <w:rFonts w:ascii="Times New Roman" w:hAnsi="Times New Roman" w:cs="Times New Roman"/>
          <w:sz w:val="24"/>
          <w:szCs w:val="24"/>
          <w:lang w:eastAsia="ru-RU"/>
        </w:rPr>
      </w:pPr>
    </w:p>
    <w:p w14:paraId="5A684391" w14:textId="7F592C12" w:rsidR="00AB5807" w:rsidRPr="00C3487A" w:rsidRDefault="00AB5807" w:rsidP="00E75A91">
      <w:pPr>
        <w:spacing w:after="0"/>
        <w:jc w:val="center"/>
        <w:rPr>
          <w:rFonts w:ascii="Times New Roman" w:hAnsi="Times New Roman" w:cs="Times New Roman"/>
          <w:sz w:val="24"/>
          <w:szCs w:val="24"/>
          <w:lang w:eastAsia="ru-RU"/>
        </w:rPr>
      </w:pPr>
    </w:p>
    <w:p w14:paraId="48ED4B03" w14:textId="79E66DB5" w:rsidR="00AB5807" w:rsidRPr="00C3487A" w:rsidRDefault="00AB5807" w:rsidP="00E75A91">
      <w:pPr>
        <w:spacing w:after="0"/>
        <w:jc w:val="center"/>
        <w:rPr>
          <w:rFonts w:ascii="Times New Roman" w:hAnsi="Times New Roman" w:cs="Times New Roman"/>
          <w:sz w:val="24"/>
          <w:szCs w:val="24"/>
          <w:lang w:eastAsia="ru-RU"/>
        </w:rPr>
      </w:pPr>
    </w:p>
    <w:p w14:paraId="418FD765" w14:textId="72F31B5E" w:rsidR="00AB5807" w:rsidRPr="00C3487A" w:rsidRDefault="00AB5807" w:rsidP="00E75A91">
      <w:pPr>
        <w:spacing w:after="0"/>
        <w:jc w:val="center"/>
        <w:rPr>
          <w:rFonts w:ascii="Times New Roman" w:hAnsi="Times New Roman" w:cs="Times New Roman"/>
          <w:sz w:val="24"/>
          <w:szCs w:val="24"/>
          <w:lang w:eastAsia="ru-RU"/>
        </w:rPr>
      </w:pPr>
    </w:p>
    <w:p w14:paraId="30980B7E" w14:textId="30FD861D" w:rsidR="00AB5807" w:rsidRPr="00C3487A" w:rsidRDefault="00AB5807" w:rsidP="00E75A91">
      <w:pPr>
        <w:spacing w:after="0"/>
        <w:jc w:val="center"/>
        <w:rPr>
          <w:rFonts w:ascii="Times New Roman" w:hAnsi="Times New Roman" w:cs="Times New Roman"/>
          <w:sz w:val="24"/>
          <w:szCs w:val="24"/>
          <w:lang w:eastAsia="ru-RU"/>
        </w:rPr>
      </w:pPr>
    </w:p>
    <w:p w14:paraId="467FBB31" w14:textId="47D3792E" w:rsidR="00AB5807" w:rsidRPr="00C3487A" w:rsidRDefault="00AB5807" w:rsidP="00C2680E">
      <w:pPr>
        <w:spacing w:after="0"/>
        <w:rPr>
          <w:rFonts w:ascii="Times New Roman" w:hAnsi="Times New Roman" w:cs="Times New Roman"/>
          <w:sz w:val="24"/>
          <w:szCs w:val="24"/>
          <w:lang w:eastAsia="ru-RU"/>
        </w:rPr>
      </w:pPr>
    </w:p>
    <w:p w14:paraId="2129A42C" w14:textId="77777777" w:rsidR="00E75A91" w:rsidRPr="00C3487A" w:rsidRDefault="00E75A91" w:rsidP="00E75A91">
      <w:pPr>
        <w:spacing w:after="0"/>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Рис.1.1. Схема організаційної структури з розробки та виконання ПДСЕРК Бучанської МТГ</w:t>
      </w:r>
    </w:p>
    <w:p w14:paraId="19B082EA" w14:textId="1F9AA44C" w:rsidR="00B470E5" w:rsidRDefault="00EB7373" w:rsidP="00C2680E">
      <w:pPr>
        <w:spacing w:after="0"/>
        <w:ind w:firstLine="708"/>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З метою інформування Офісу Угоди Мерів про хід підготовки та виконання ПДСЕРК визначено відповідальних осіб за комунікацію. Поточний контроль, обмін інформацією між зацікавленими сторонами та координацію дій всіх учасників забезпечує </w:t>
      </w:r>
      <w:r w:rsidR="004E012A" w:rsidRPr="004E012A">
        <w:rPr>
          <w:rFonts w:ascii="Times New Roman" w:hAnsi="Times New Roman" w:cs="Times New Roman"/>
          <w:sz w:val="24"/>
          <w:szCs w:val="24"/>
          <w:lang w:eastAsia="ru-RU"/>
        </w:rPr>
        <w:t xml:space="preserve">служба енергетичного менеджменту </w:t>
      </w:r>
      <w:r w:rsidR="00E75A91" w:rsidRPr="00C3487A">
        <w:rPr>
          <w:rFonts w:ascii="Times New Roman" w:hAnsi="Times New Roman" w:cs="Times New Roman"/>
          <w:sz w:val="24"/>
          <w:szCs w:val="24"/>
          <w:lang w:eastAsia="ru-RU"/>
        </w:rPr>
        <w:t>відділ</w:t>
      </w:r>
      <w:r w:rsidR="004E012A">
        <w:rPr>
          <w:rFonts w:ascii="Times New Roman" w:hAnsi="Times New Roman" w:cs="Times New Roman"/>
          <w:sz w:val="24"/>
          <w:szCs w:val="24"/>
          <w:lang w:eastAsia="ru-RU"/>
        </w:rPr>
        <w:t>у</w:t>
      </w:r>
      <w:r w:rsidR="00E75A91" w:rsidRPr="00C3487A">
        <w:rPr>
          <w:rFonts w:ascii="Times New Roman" w:hAnsi="Times New Roman" w:cs="Times New Roman"/>
          <w:sz w:val="24"/>
          <w:szCs w:val="24"/>
          <w:lang w:eastAsia="ru-RU"/>
        </w:rPr>
        <w:t xml:space="preserve"> економічного розвитку та інвестицій</w:t>
      </w:r>
      <w:r w:rsidRPr="00C3487A">
        <w:rPr>
          <w:rFonts w:ascii="Times New Roman" w:hAnsi="Times New Roman" w:cs="Times New Roman"/>
          <w:sz w:val="24"/>
          <w:szCs w:val="24"/>
          <w:lang w:eastAsia="ru-RU"/>
        </w:rPr>
        <w:t xml:space="preserve"> Бучанської міської ради. У бюджетних установах та в комунальних підприємствах громади визначені відповідальні особи, які виконують функцію </w:t>
      </w:r>
      <w:proofErr w:type="spellStart"/>
      <w:r w:rsidRPr="00C3487A">
        <w:rPr>
          <w:rFonts w:ascii="Times New Roman" w:hAnsi="Times New Roman" w:cs="Times New Roman"/>
          <w:sz w:val="24"/>
          <w:szCs w:val="24"/>
          <w:lang w:eastAsia="ru-RU"/>
        </w:rPr>
        <w:t>енергоменеджерів</w:t>
      </w:r>
      <w:proofErr w:type="spellEnd"/>
      <w:r w:rsidRPr="00C3487A">
        <w:rPr>
          <w:rFonts w:ascii="Times New Roman" w:hAnsi="Times New Roman" w:cs="Times New Roman"/>
          <w:sz w:val="24"/>
          <w:szCs w:val="24"/>
          <w:lang w:eastAsia="ru-RU"/>
        </w:rPr>
        <w:t xml:space="preserve"> цих установ.</w:t>
      </w:r>
    </w:p>
    <w:p w14:paraId="0A9DAA90" w14:textId="77777777" w:rsidR="00C2680E" w:rsidRPr="00C3487A" w:rsidRDefault="00C2680E" w:rsidP="00C2680E">
      <w:pPr>
        <w:spacing w:after="0"/>
        <w:ind w:firstLine="708"/>
        <w:jc w:val="both"/>
        <w:rPr>
          <w:rFonts w:ascii="Times New Roman" w:hAnsi="Times New Roman" w:cs="Times New Roman"/>
          <w:sz w:val="24"/>
          <w:szCs w:val="24"/>
          <w:lang w:eastAsia="ru-RU"/>
        </w:rPr>
      </w:pPr>
    </w:p>
    <w:p w14:paraId="2D825927" w14:textId="77777777" w:rsidR="00465FEB" w:rsidRPr="00C3487A" w:rsidRDefault="00EB7373">
      <w:pPr>
        <w:pStyle w:val="2"/>
        <w:numPr>
          <w:ilvl w:val="0"/>
          <w:numId w:val="22"/>
        </w:numPr>
        <w:spacing w:before="0"/>
        <w:ind w:left="426" w:hanging="426"/>
        <w:rPr>
          <w:rFonts w:ascii="Times New Roman" w:hAnsi="Times New Roman" w:cs="Times New Roman"/>
          <w:color w:val="auto"/>
          <w:sz w:val="24"/>
          <w:szCs w:val="24"/>
        </w:rPr>
      </w:pPr>
      <w:bookmarkStart w:id="23" w:name="_Toc143514736"/>
      <w:bookmarkStart w:id="24" w:name="_Toc109399360"/>
      <w:bookmarkStart w:id="25" w:name="_Toc186533497"/>
      <w:r w:rsidRPr="00C3487A">
        <w:rPr>
          <w:rFonts w:ascii="Times New Roman" w:hAnsi="Times New Roman" w:cs="Times New Roman"/>
          <w:color w:val="auto"/>
          <w:sz w:val="24"/>
          <w:szCs w:val="24"/>
        </w:rPr>
        <w:t>Залучення зацікавлених сторін</w:t>
      </w:r>
      <w:bookmarkEnd w:id="23"/>
      <w:bookmarkEnd w:id="24"/>
      <w:bookmarkEnd w:id="25"/>
    </w:p>
    <w:p w14:paraId="7CA2F911" w14:textId="77777777" w:rsidR="00465FEB" w:rsidRPr="00C3487A" w:rsidRDefault="00EB7373">
      <w:pPr>
        <w:pStyle w:val="aff"/>
        <w:ind w:left="0" w:firstLine="426"/>
        <w:jc w:val="both"/>
        <w:rPr>
          <w:rFonts w:ascii="Times New Roman" w:hAnsi="Times New Roman" w:cs="Times New Roman"/>
          <w:sz w:val="24"/>
          <w:szCs w:val="24"/>
        </w:rPr>
      </w:pPr>
      <w:r w:rsidRPr="00C3487A">
        <w:rPr>
          <w:rFonts w:ascii="Times New Roman" w:hAnsi="Times New Roman" w:cs="Times New Roman"/>
          <w:sz w:val="24"/>
          <w:szCs w:val="24"/>
        </w:rPr>
        <w:t xml:space="preserve">Для виконання поставлених цілей до 2030 року та у довгостроковій перспективі до 2050 року Бучанська громада планує залучати до співпраці підчас підготовки та реалізації заходів ПДСЕРК всі зацікавлені сторони, які беруть безпосередню участь у реалізації </w:t>
      </w:r>
      <w:proofErr w:type="spellStart"/>
      <w:r w:rsidRPr="00C3487A">
        <w:rPr>
          <w:rFonts w:ascii="Times New Roman" w:hAnsi="Times New Roman" w:cs="Times New Roman"/>
          <w:sz w:val="24"/>
          <w:szCs w:val="24"/>
        </w:rPr>
        <w:t>проєктів</w:t>
      </w:r>
      <w:proofErr w:type="spellEnd"/>
      <w:r w:rsidRPr="00C3487A">
        <w:rPr>
          <w:rFonts w:ascii="Times New Roman" w:hAnsi="Times New Roman" w:cs="Times New Roman"/>
          <w:sz w:val="24"/>
          <w:szCs w:val="24"/>
        </w:rPr>
        <w:t xml:space="preserve">, або є </w:t>
      </w:r>
      <w:proofErr w:type="spellStart"/>
      <w:r w:rsidRPr="00C3487A">
        <w:rPr>
          <w:rFonts w:ascii="Times New Roman" w:hAnsi="Times New Roman" w:cs="Times New Roman"/>
          <w:sz w:val="24"/>
          <w:szCs w:val="24"/>
        </w:rPr>
        <w:t>бенефіціарами</w:t>
      </w:r>
      <w:proofErr w:type="spellEnd"/>
      <w:r w:rsidRPr="00C3487A">
        <w:rPr>
          <w:rFonts w:ascii="Times New Roman" w:hAnsi="Times New Roman" w:cs="Times New Roman"/>
          <w:sz w:val="24"/>
          <w:szCs w:val="24"/>
        </w:rPr>
        <w:t>, мають ідеї і можуть зробити свій посильний внесок в досягненні цілей Плану дій:</w:t>
      </w:r>
    </w:p>
    <w:p w14:paraId="133A0175"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депутатський корпус,</w:t>
      </w:r>
    </w:p>
    <w:p w14:paraId="335697C8"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виконавчі органи,</w:t>
      </w:r>
    </w:p>
    <w:p w14:paraId="1C09A8ED"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комунальні підприємства та установи,</w:t>
      </w:r>
    </w:p>
    <w:p w14:paraId="247E4D43"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громадські організації,</w:t>
      </w:r>
    </w:p>
    <w:p w14:paraId="1C66BAB7"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ОСББ,</w:t>
      </w:r>
    </w:p>
    <w:p w14:paraId="2C15BAE0"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молодь,</w:t>
      </w:r>
    </w:p>
    <w:p w14:paraId="58AEE649"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 xml:space="preserve">представники велосипедного руху, </w:t>
      </w:r>
    </w:p>
    <w:p w14:paraId="48C5603A"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представники населення,</w:t>
      </w:r>
    </w:p>
    <w:p w14:paraId="57096583"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представники юридичних осіб та підприємці,</w:t>
      </w:r>
    </w:p>
    <w:p w14:paraId="1E8847A1" w14:textId="6964466F"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 xml:space="preserve">експерти та консультанти з енергоефективності, адаптації до </w:t>
      </w:r>
      <w:r w:rsidR="004749F8">
        <w:rPr>
          <w:rFonts w:ascii="Times New Roman" w:hAnsi="Times New Roman" w:cs="Times New Roman"/>
          <w:sz w:val="24"/>
          <w:szCs w:val="24"/>
        </w:rPr>
        <w:t>зміни клімату</w:t>
      </w:r>
      <w:r w:rsidRPr="00C3487A">
        <w:rPr>
          <w:rFonts w:ascii="Times New Roman" w:hAnsi="Times New Roman" w:cs="Times New Roman"/>
          <w:sz w:val="24"/>
          <w:szCs w:val="24"/>
        </w:rPr>
        <w:t xml:space="preserve"> та мобільності,</w:t>
      </w:r>
    </w:p>
    <w:p w14:paraId="6D30BAAF" w14:textId="77777777" w:rsidR="00465FEB" w:rsidRPr="00C3487A" w:rsidRDefault="00EB7373">
      <w:pPr>
        <w:pStyle w:val="aff"/>
        <w:numPr>
          <w:ilvl w:val="1"/>
          <w:numId w:val="23"/>
        </w:numPr>
        <w:ind w:left="426" w:hanging="426"/>
        <w:rPr>
          <w:rFonts w:ascii="Times New Roman" w:hAnsi="Times New Roman" w:cs="Times New Roman"/>
          <w:sz w:val="24"/>
          <w:szCs w:val="24"/>
        </w:rPr>
      </w:pPr>
      <w:proofErr w:type="spellStart"/>
      <w:r w:rsidRPr="00C3487A">
        <w:rPr>
          <w:rFonts w:ascii="Times New Roman" w:hAnsi="Times New Roman" w:cs="Times New Roman"/>
          <w:sz w:val="24"/>
          <w:szCs w:val="24"/>
        </w:rPr>
        <w:t>проєктні</w:t>
      </w:r>
      <w:proofErr w:type="spellEnd"/>
      <w:r w:rsidRPr="00C3487A">
        <w:rPr>
          <w:rFonts w:ascii="Times New Roman" w:hAnsi="Times New Roman" w:cs="Times New Roman"/>
          <w:sz w:val="24"/>
          <w:szCs w:val="24"/>
        </w:rPr>
        <w:t xml:space="preserve"> та будівельні організації,</w:t>
      </w:r>
    </w:p>
    <w:p w14:paraId="0176CB8E"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спеціалісти з містобудування, урбаністики, озеленення територій,</w:t>
      </w:r>
    </w:p>
    <w:p w14:paraId="456BC35A"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lastRenderedPageBreak/>
        <w:t>освітні, наукові установи та організації,</w:t>
      </w:r>
    </w:p>
    <w:p w14:paraId="52323973"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представники державного та обласного управління,</w:t>
      </w:r>
    </w:p>
    <w:p w14:paraId="6BD2C957"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 xml:space="preserve">представники міжнародних організації, що задіяні у реалізації кліматичних </w:t>
      </w:r>
      <w:proofErr w:type="spellStart"/>
      <w:r w:rsidRPr="00C3487A">
        <w:rPr>
          <w:rFonts w:ascii="Times New Roman" w:hAnsi="Times New Roman" w:cs="Times New Roman"/>
          <w:sz w:val="24"/>
          <w:szCs w:val="24"/>
        </w:rPr>
        <w:t>проєктів</w:t>
      </w:r>
      <w:proofErr w:type="spellEnd"/>
      <w:r w:rsidRPr="00C3487A">
        <w:rPr>
          <w:rFonts w:ascii="Times New Roman" w:hAnsi="Times New Roman" w:cs="Times New Roman"/>
          <w:sz w:val="24"/>
          <w:szCs w:val="24"/>
        </w:rPr>
        <w:t xml:space="preserve"> та </w:t>
      </w:r>
      <w:proofErr w:type="spellStart"/>
      <w:r w:rsidRPr="00C3487A">
        <w:rPr>
          <w:rFonts w:ascii="Times New Roman" w:hAnsi="Times New Roman" w:cs="Times New Roman"/>
          <w:sz w:val="24"/>
          <w:szCs w:val="24"/>
        </w:rPr>
        <w:t>проєктів</w:t>
      </w:r>
      <w:proofErr w:type="spellEnd"/>
      <w:r w:rsidRPr="00C3487A">
        <w:rPr>
          <w:rFonts w:ascii="Times New Roman" w:hAnsi="Times New Roman" w:cs="Times New Roman"/>
          <w:sz w:val="24"/>
          <w:szCs w:val="24"/>
        </w:rPr>
        <w:t xml:space="preserve"> сталого енергетичного розвитку,</w:t>
      </w:r>
    </w:p>
    <w:p w14:paraId="10830346"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банківські установи,</w:t>
      </w:r>
    </w:p>
    <w:p w14:paraId="0D2140DE"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інвестори загальноукраїнського та міжнародного рівня.</w:t>
      </w:r>
    </w:p>
    <w:p w14:paraId="4FC22D1C" w14:textId="77777777" w:rsidR="00465FEB" w:rsidRPr="00C3487A" w:rsidRDefault="00EB7373">
      <w:pPr>
        <w:pStyle w:val="aff"/>
        <w:spacing w:before="360" w:after="0"/>
        <w:ind w:left="0" w:firstLine="425"/>
        <w:contextualSpacing w:val="0"/>
        <w:jc w:val="both"/>
        <w:rPr>
          <w:rFonts w:ascii="Times New Roman" w:hAnsi="Times New Roman" w:cs="Times New Roman"/>
          <w:sz w:val="24"/>
          <w:szCs w:val="24"/>
        </w:rPr>
      </w:pPr>
      <w:r w:rsidRPr="00C3487A">
        <w:rPr>
          <w:rFonts w:ascii="Times New Roman" w:hAnsi="Times New Roman" w:cs="Times New Roman"/>
          <w:sz w:val="24"/>
          <w:szCs w:val="24"/>
        </w:rPr>
        <w:t>Основні діяльності із залученням зацікавлених сторін до формування стратегії та впровадження заходів ПДСЕРК:</w:t>
      </w:r>
    </w:p>
    <w:p w14:paraId="6749684E" w14:textId="77777777" w:rsidR="00465FEB" w:rsidRPr="00C3487A" w:rsidRDefault="00EB7373">
      <w:pPr>
        <w:pStyle w:val="aff"/>
        <w:numPr>
          <w:ilvl w:val="0"/>
          <w:numId w:val="24"/>
        </w:numPr>
        <w:ind w:left="426" w:hanging="426"/>
        <w:rPr>
          <w:rFonts w:ascii="Times New Roman" w:hAnsi="Times New Roman" w:cs="Times New Roman"/>
          <w:sz w:val="24"/>
          <w:szCs w:val="24"/>
        </w:rPr>
      </w:pPr>
      <w:r w:rsidRPr="00C3487A">
        <w:rPr>
          <w:rFonts w:ascii="Times New Roman" w:hAnsi="Times New Roman" w:cs="Times New Roman"/>
          <w:sz w:val="24"/>
          <w:szCs w:val="24"/>
        </w:rPr>
        <w:t xml:space="preserve">Збір ідей і пропозицій та зауважень від зацікавлених сторін щодо організації та фінансування </w:t>
      </w:r>
      <w:proofErr w:type="spellStart"/>
      <w:r w:rsidRPr="00C3487A">
        <w:rPr>
          <w:rFonts w:ascii="Times New Roman" w:hAnsi="Times New Roman" w:cs="Times New Roman"/>
          <w:sz w:val="24"/>
          <w:szCs w:val="24"/>
        </w:rPr>
        <w:t>проєктів</w:t>
      </w:r>
      <w:proofErr w:type="spellEnd"/>
      <w:r w:rsidRPr="00C3487A">
        <w:rPr>
          <w:rFonts w:ascii="Times New Roman" w:hAnsi="Times New Roman" w:cs="Times New Roman"/>
          <w:sz w:val="24"/>
          <w:szCs w:val="24"/>
        </w:rPr>
        <w:t xml:space="preserve"> зі сталого енергетичного розвитку та адаптації до зміни клімату у громаді,</w:t>
      </w:r>
    </w:p>
    <w:p w14:paraId="06337013" w14:textId="77777777" w:rsidR="00465FEB" w:rsidRPr="00C3487A" w:rsidRDefault="00EB7373">
      <w:pPr>
        <w:pStyle w:val="aff"/>
        <w:numPr>
          <w:ilvl w:val="0"/>
          <w:numId w:val="24"/>
        </w:numPr>
        <w:ind w:left="426" w:hanging="426"/>
        <w:rPr>
          <w:rFonts w:ascii="Times New Roman" w:hAnsi="Times New Roman" w:cs="Times New Roman"/>
          <w:sz w:val="24"/>
          <w:szCs w:val="24"/>
        </w:rPr>
      </w:pPr>
      <w:r w:rsidRPr="00C3487A">
        <w:rPr>
          <w:rFonts w:ascii="Times New Roman" w:hAnsi="Times New Roman" w:cs="Times New Roman"/>
          <w:sz w:val="24"/>
          <w:szCs w:val="24"/>
        </w:rPr>
        <w:t xml:space="preserve">організація робочих груп, проведення обговорень стратегій, концепцій, </w:t>
      </w:r>
      <w:proofErr w:type="spellStart"/>
      <w:r w:rsidRPr="00C3487A">
        <w:rPr>
          <w:rFonts w:ascii="Times New Roman" w:hAnsi="Times New Roman" w:cs="Times New Roman"/>
          <w:sz w:val="24"/>
          <w:szCs w:val="24"/>
        </w:rPr>
        <w:t>проєктів</w:t>
      </w:r>
      <w:proofErr w:type="spellEnd"/>
      <w:r w:rsidRPr="00C3487A">
        <w:rPr>
          <w:rFonts w:ascii="Times New Roman" w:hAnsi="Times New Roman" w:cs="Times New Roman"/>
          <w:sz w:val="24"/>
          <w:szCs w:val="24"/>
        </w:rPr>
        <w:t>,</w:t>
      </w:r>
    </w:p>
    <w:p w14:paraId="7E5F466A" w14:textId="77777777" w:rsidR="00465FEB" w:rsidRPr="00C3487A" w:rsidRDefault="00EB7373">
      <w:pPr>
        <w:pStyle w:val="aff"/>
        <w:numPr>
          <w:ilvl w:val="0"/>
          <w:numId w:val="24"/>
        </w:numPr>
        <w:ind w:left="426" w:hanging="426"/>
        <w:rPr>
          <w:rFonts w:ascii="Times New Roman" w:hAnsi="Times New Roman" w:cs="Times New Roman"/>
          <w:sz w:val="24"/>
          <w:szCs w:val="24"/>
        </w:rPr>
      </w:pPr>
      <w:r w:rsidRPr="00C3487A">
        <w:rPr>
          <w:rFonts w:ascii="Times New Roman" w:hAnsi="Times New Roman" w:cs="Times New Roman"/>
          <w:sz w:val="24"/>
          <w:szCs w:val="24"/>
        </w:rPr>
        <w:t xml:space="preserve">залучення експертного середовища до реалізації </w:t>
      </w:r>
      <w:proofErr w:type="spellStart"/>
      <w:r w:rsidRPr="00C3487A">
        <w:rPr>
          <w:rFonts w:ascii="Times New Roman" w:hAnsi="Times New Roman" w:cs="Times New Roman"/>
          <w:sz w:val="24"/>
          <w:szCs w:val="24"/>
        </w:rPr>
        <w:t>проєктів</w:t>
      </w:r>
      <w:proofErr w:type="spellEnd"/>
      <w:r w:rsidRPr="00C3487A">
        <w:rPr>
          <w:rFonts w:ascii="Times New Roman" w:hAnsi="Times New Roman" w:cs="Times New Roman"/>
          <w:sz w:val="24"/>
          <w:szCs w:val="24"/>
        </w:rPr>
        <w:t>,</w:t>
      </w:r>
    </w:p>
    <w:p w14:paraId="281D5595" w14:textId="77777777" w:rsidR="00465FEB" w:rsidRPr="00C3487A" w:rsidRDefault="00EB7373">
      <w:pPr>
        <w:pStyle w:val="aff"/>
        <w:numPr>
          <w:ilvl w:val="0"/>
          <w:numId w:val="24"/>
        </w:numPr>
        <w:ind w:left="426" w:hanging="426"/>
        <w:rPr>
          <w:rFonts w:ascii="Times New Roman" w:hAnsi="Times New Roman" w:cs="Times New Roman"/>
          <w:sz w:val="24"/>
          <w:szCs w:val="24"/>
        </w:rPr>
      </w:pPr>
      <w:r w:rsidRPr="00C3487A">
        <w:rPr>
          <w:rFonts w:ascii="Times New Roman" w:hAnsi="Times New Roman" w:cs="Times New Roman"/>
          <w:sz w:val="24"/>
          <w:szCs w:val="24"/>
        </w:rPr>
        <w:t xml:space="preserve">реалізація </w:t>
      </w:r>
      <w:proofErr w:type="spellStart"/>
      <w:r w:rsidRPr="00C3487A">
        <w:rPr>
          <w:rFonts w:ascii="Times New Roman" w:hAnsi="Times New Roman" w:cs="Times New Roman"/>
          <w:sz w:val="24"/>
          <w:szCs w:val="24"/>
        </w:rPr>
        <w:t>проєктів</w:t>
      </w:r>
      <w:proofErr w:type="spellEnd"/>
      <w:r w:rsidRPr="00C3487A">
        <w:rPr>
          <w:rFonts w:ascii="Times New Roman" w:hAnsi="Times New Roman" w:cs="Times New Roman"/>
          <w:sz w:val="24"/>
          <w:szCs w:val="24"/>
        </w:rPr>
        <w:t xml:space="preserve"> з безпосереднім демонстраційним ефектом,</w:t>
      </w:r>
    </w:p>
    <w:p w14:paraId="0868FF63" w14:textId="77777777" w:rsidR="00465FEB" w:rsidRPr="00C3487A" w:rsidRDefault="00EB7373">
      <w:pPr>
        <w:pStyle w:val="aff"/>
        <w:numPr>
          <w:ilvl w:val="0"/>
          <w:numId w:val="24"/>
        </w:numPr>
        <w:ind w:left="426" w:hanging="426"/>
        <w:rPr>
          <w:rFonts w:ascii="Times New Roman" w:hAnsi="Times New Roman" w:cs="Times New Roman"/>
          <w:sz w:val="24"/>
          <w:szCs w:val="24"/>
        </w:rPr>
      </w:pPr>
      <w:r w:rsidRPr="00C3487A">
        <w:rPr>
          <w:rFonts w:ascii="Times New Roman" w:hAnsi="Times New Roman" w:cs="Times New Roman"/>
          <w:sz w:val="24"/>
          <w:szCs w:val="24"/>
        </w:rPr>
        <w:t xml:space="preserve">громадський контроль, збір відгуків за результатами впровадження  </w:t>
      </w:r>
      <w:proofErr w:type="spellStart"/>
      <w:r w:rsidRPr="00C3487A">
        <w:rPr>
          <w:rFonts w:ascii="Times New Roman" w:hAnsi="Times New Roman" w:cs="Times New Roman"/>
          <w:sz w:val="24"/>
          <w:szCs w:val="24"/>
        </w:rPr>
        <w:t>проєктів</w:t>
      </w:r>
      <w:proofErr w:type="spellEnd"/>
      <w:r w:rsidRPr="00C3487A">
        <w:rPr>
          <w:rFonts w:ascii="Times New Roman" w:hAnsi="Times New Roman" w:cs="Times New Roman"/>
          <w:sz w:val="24"/>
          <w:szCs w:val="24"/>
        </w:rPr>
        <w:t>,</w:t>
      </w:r>
    </w:p>
    <w:p w14:paraId="3F1A2CAA" w14:textId="77777777" w:rsidR="00465FEB" w:rsidRPr="00C3487A" w:rsidRDefault="00EB7373">
      <w:pPr>
        <w:pStyle w:val="aff"/>
        <w:numPr>
          <w:ilvl w:val="0"/>
          <w:numId w:val="24"/>
        </w:numPr>
        <w:ind w:left="426" w:hanging="426"/>
        <w:rPr>
          <w:rFonts w:ascii="Times New Roman" w:hAnsi="Times New Roman" w:cs="Times New Roman"/>
          <w:sz w:val="24"/>
          <w:szCs w:val="24"/>
        </w:rPr>
      </w:pPr>
      <w:r w:rsidRPr="00C3487A">
        <w:rPr>
          <w:rFonts w:ascii="Times New Roman" w:hAnsi="Times New Roman" w:cs="Times New Roman"/>
          <w:sz w:val="24"/>
          <w:szCs w:val="24"/>
        </w:rPr>
        <w:t xml:space="preserve">проведення семінарів, </w:t>
      </w:r>
      <w:proofErr w:type="spellStart"/>
      <w:r w:rsidRPr="00C3487A">
        <w:rPr>
          <w:rFonts w:ascii="Times New Roman" w:hAnsi="Times New Roman" w:cs="Times New Roman"/>
          <w:sz w:val="24"/>
          <w:szCs w:val="24"/>
        </w:rPr>
        <w:t>вебінарів</w:t>
      </w:r>
      <w:proofErr w:type="spellEnd"/>
      <w:r w:rsidRPr="00C3487A">
        <w:rPr>
          <w:rFonts w:ascii="Times New Roman" w:hAnsi="Times New Roman" w:cs="Times New Roman"/>
          <w:sz w:val="24"/>
          <w:szCs w:val="24"/>
        </w:rPr>
        <w:t xml:space="preserve"> та інших навчальних заходів,</w:t>
      </w:r>
    </w:p>
    <w:p w14:paraId="6A305C55" w14:textId="77777777" w:rsidR="00465FEB" w:rsidRPr="00C3487A" w:rsidRDefault="00EB7373">
      <w:pPr>
        <w:pStyle w:val="aff"/>
        <w:numPr>
          <w:ilvl w:val="0"/>
          <w:numId w:val="24"/>
        </w:numPr>
        <w:ind w:left="426" w:hanging="426"/>
        <w:rPr>
          <w:rFonts w:ascii="Times New Roman" w:hAnsi="Times New Roman" w:cs="Times New Roman"/>
          <w:sz w:val="24"/>
          <w:szCs w:val="24"/>
        </w:rPr>
      </w:pPr>
      <w:r w:rsidRPr="00C3487A">
        <w:rPr>
          <w:rFonts w:ascii="Times New Roman" w:hAnsi="Times New Roman" w:cs="Times New Roman"/>
          <w:sz w:val="24"/>
          <w:szCs w:val="24"/>
        </w:rPr>
        <w:t>популяризація ідей енергоефективності та кліматичної нейтральності,</w:t>
      </w:r>
    </w:p>
    <w:p w14:paraId="5C531C44" w14:textId="77777777" w:rsidR="00465FEB" w:rsidRPr="00C3487A" w:rsidRDefault="00EB7373">
      <w:pPr>
        <w:pStyle w:val="aff"/>
        <w:numPr>
          <w:ilvl w:val="0"/>
          <w:numId w:val="24"/>
        </w:numPr>
        <w:ind w:left="426" w:hanging="426"/>
        <w:rPr>
          <w:rFonts w:ascii="Times New Roman" w:hAnsi="Times New Roman" w:cs="Times New Roman"/>
          <w:sz w:val="24"/>
          <w:szCs w:val="24"/>
        </w:rPr>
      </w:pPr>
      <w:r w:rsidRPr="00C3487A">
        <w:rPr>
          <w:rFonts w:ascii="Times New Roman" w:hAnsi="Times New Roman" w:cs="Times New Roman"/>
          <w:sz w:val="24"/>
          <w:szCs w:val="24"/>
        </w:rPr>
        <w:t xml:space="preserve">інформування щодо можливостей отримання фінансування, ходу впровадження </w:t>
      </w:r>
      <w:proofErr w:type="spellStart"/>
      <w:r w:rsidRPr="00C3487A">
        <w:rPr>
          <w:rFonts w:ascii="Times New Roman" w:hAnsi="Times New Roman" w:cs="Times New Roman"/>
          <w:sz w:val="24"/>
          <w:szCs w:val="24"/>
        </w:rPr>
        <w:t>проєктів</w:t>
      </w:r>
      <w:proofErr w:type="spellEnd"/>
      <w:r w:rsidRPr="00C3487A">
        <w:rPr>
          <w:rFonts w:ascii="Times New Roman" w:hAnsi="Times New Roman" w:cs="Times New Roman"/>
          <w:sz w:val="24"/>
          <w:szCs w:val="24"/>
        </w:rPr>
        <w:t xml:space="preserve">, ознайомлення з інноваціями (публікації на сайті міської ради, на інших сайтах і інтернет-сторінках, в засобах масової інформації, </w:t>
      </w:r>
      <w:proofErr w:type="spellStart"/>
      <w:r w:rsidRPr="00C3487A">
        <w:rPr>
          <w:rFonts w:ascii="Times New Roman" w:hAnsi="Times New Roman" w:cs="Times New Roman"/>
          <w:sz w:val="24"/>
          <w:szCs w:val="24"/>
        </w:rPr>
        <w:t>соц</w:t>
      </w:r>
      <w:proofErr w:type="spellEnd"/>
      <w:r w:rsidRPr="00C3487A">
        <w:rPr>
          <w:rFonts w:ascii="Times New Roman" w:hAnsi="Times New Roman" w:cs="Times New Roman"/>
          <w:sz w:val="24"/>
          <w:szCs w:val="24"/>
        </w:rPr>
        <w:t>. мережах),</w:t>
      </w:r>
    </w:p>
    <w:p w14:paraId="7B70526A" w14:textId="77777777" w:rsidR="00465FEB" w:rsidRPr="00C3487A" w:rsidRDefault="00EB7373">
      <w:pPr>
        <w:pStyle w:val="aff"/>
        <w:numPr>
          <w:ilvl w:val="0"/>
          <w:numId w:val="24"/>
        </w:numPr>
        <w:ind w:left="425" w:hanging="425"/>
        <w:contextualSpacing w:val="0"/>
        <w:rPr>
          <w:rFonts w:ascii="Times New Roman" w:hAnsi="Times New Roman" w:cs="Times New Roman"/>
          <w:sz w:val="24"/>
          <w:szCs w:val="24"/>
        </w:rPr>
      </w:pPr>
      <w:r w:rsidRPr="00C3487A">
        <w:rPr>
          <w:rFonts w:ascii="Times New Roman" w:hAnsi="Times New Roman" w:cs="Times New Roman"/>
          <w:sz w:val="24"/>
          <w:szCs w:val="24"/>
        </w:rPr>
        <w:t>збір інформації, проведення опитувань.</w:t>
      </w:r>
    </w:p>
    <w:p w14:paraId="1F169410" w14:textId="77777777" w:rsidR="00465FEB" w:rsidRPr="00C3487A" w:rsidRDefault="00EB7373">
      <w:pPr>
        <w:pStyle w:val="aff"/>
        <w:spacing w:before="240" w:after="0"/>
        <w:ind w:left="0" w:firstLine="425"/>
        <w:contextualSpacing w:val="0"/>
        <w:jc w:val="both"/>
        <w:rPr>
          <w:rFonts w:ascii="Times New Roman" w:hAnsi="Times New Roman" w:cs="Times New Roman"/>
          <w:sz w:val="24"/>
          <w:szCs w:val="24"/>
        </w:rPr>
      </w:pPr>
      <w:r w:rsidRPr="00C3487A">
        <w:rPr>
          <w:rFonts w:ascii="Times New Roman" w:hAnsi="Times New Roman" w:cs="Times New Roman"/>
          <w:sz w:val="24"/>
          <w:szCs w:val="24"/>
        </w:rPr>
        <w:t>Виконавчі органи, управління і комунальні підприємства Бучанської громади постійно ведуть роботу з залучення мешканців до місцевого управління, запрошують на заходи, що сприяють формуванню активної позиції мешканців у громаді. Проводяться зустрічі з представниками молоді, окремими групами населення, власниками транспортних засобів.</w:t>
      </w:r>
    </w:p>
    <w:p w14:paraId="403ADE7D" w14:textId="77777777" w:rsidR="00465FEB" w:rsidRPr="00C3487A" w:rsidRDefault="00EB7373">
      <w:pPr>
        <w:pStyle w:val="aff"/>
        <w:ind w:left="0" w:firstLine="426"/>
        <w:jc w:val="both"/>
        <w:rPr>
          <w:rFonts w:ascii="Times New Roman" w:hAnsi="Times New Roman" w:cs="Times New Roman"/>
          <w:sz w:val="24"/>
          <w:szCs w:val="24"/>
        </w:rPr>
      </w:pPr>
      <w:r w:rsidRPr="00C3487A">
        <w:rPr>
          <w:rFonts w:ascii="Times New Roman" w:hAnsi="Times New Roman" w:cs="Times New Roman"/>
          <w:sz w:val="24"/>
          <w:szCs w:val="24"/>
        </w:rPr>
        <w:t>У громаді регулярно проводяться Дні Сталої Енергії, підчас яких проходять зустрічі, обговорення викликів і основних завдань у сфері енергоефективності та клімату на наступні роки. Проводяться робочі зустрічі за участі експертів, представників бізнесу і потенційних інвесторів.</w:t>
      </w:r>
    </w:p>
    <w:p w14:paraId="2D762F7D" w14:textId="56A75981" w:rsidR="00465FEB" w:rsidRPr="00C3487A" w:rsidRDefault="00EB7373">
      <w:pPr>
        <w:pStyle w:val="2"/>
        <w:numPr>
          <w:ilvl w:val="0"/>
          <w:numId w:val="22"/>
        </w:numPr>
        <w:spacing w:before="0"/>
        <w:ind w:left="426" w:hanging="426"/>
        <w:rPr>
          <w:rFonts w:ascii="Times New Roman" w:hAnsi="Times New Roman" w:cs="Times New Roman"/>
          <w:color w:val="auto"/>
          <w:sz w:val="24"/>
          <w:szCs w:val="24"/>
        </w:rPr>
      </w:pPr>
      <w:bookmarkStart w:id="26" w:name="_Toc143514737"/>
      <w:bookmarkStart w:id="27" w:name="_Toc186533498"/>
      <w:r w:rsidRPr="00C3487A">
        <w:rPr>
          <w:rFonts w:ascii="Times New Roman" w:hAnsi="Times New Roman" w:cs="Times New Roman"/>
          <w:color w:val="auto"/>
          <w:sz w:val="24"/>
          <w:szCs w:val="24"/>
        </w:rPr>
        <w:t>Система моніторингу виконання</w:t>
      </w:r>
      <w:bookmarkEnd w:id="26"/>
      <w:bookmarkEnd w:id="27"/>
    </w:p>
    <w:p w14:paraId="2A088C3A"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Регулярний моніторинг ПДСЕРК з використанням відповідних індикаторів дозволяє оцінити прогрес у досягненні запланованих цілей та, за необхідності вжити додаткових заходів. Відповідно до документу «Угода мерів щодо клімату і енергії. Керівництво з питань звітності» передбачено наступні етапи моніторингу (які відраховуються від моменту внесення даних ПДСЕРК на </w:t>
      </w:r>
      <w:proofErr w:type="spellStart"/>
      <w:r w:rsidRPr="00C3487A">
        <w:rPr>
          <w:rFonts w:ascii="Times New Roman" w:hAnsi="Times New Roman" w:cs="Times New Roman"/>
          <w:sz w:val="24"/>
          <w:szCs w:val="28"/>
          <w:lang w:eastAsia="ru-RU"/>
        </w:rPr>
        <w:t>екстранет</w:t>
      </w:r>
      <w:proofErr w:type="spellEnd"/>
      <w:r w:rsidRPr="00C3487A">
        <w:rPr>
          <w:rFonts w:ascii="Times New Roman" w:hAnsi="Times New Roman" w:cs="Times New Roman"/>
          <w:sz w:val="24"/>
          <w:szCs w:val="28"/>
          <w:lang w:eastAsia="ru-RU"/>
        </w:rPr>
        <w:t xml:space="preserve">-платформу Угоди мерів </w:t>
      </w:r>
      <w:hyperlink r:id="rId19">
        <w:r w:rsidRPr="00C3487A">
          <w:rPr>
            <w:rStyle w:val="a9"/>
            <w:rFonts w:ascii="Times New Roman" w:hAnsi="Times New Roman" w:cs="Times New Roman"/>
            <w:sz w:val="24"/>
            <w:szCs w:val="28"/>
            <w:lang w:eastAsia="ru-RU"/>
          </w:rPr>
          <w:t>mycovenant.eumayors.eu</w:t>
        </w:r>
      </w:hyperlink>
      <w:r w:rsidRPr="00C3487A">
        <w:rPr>
          <w:rFonts w:ascii="Times New Roman" w:hAnsi="Times New Roman" w:cs="Times New Roman"/>
          <w:sz w:val="24"/>
          <w:szCs w:val="28"/>
          <w:lang w:eastAsia="ru-RU"/>
        </w:rPr>
        <w:t>):</w:t>
      </w:r>
    </w:p>
    <w:p w14:paraId="24F8614B" w14:textId="77777777" w:rsidR="00465FEB" w:rsidRPr="00C3487A" w:rsidRDefault="00EB7373">
      <w:pPr>
        <w:pStyle w:val="aff"/>
        <w:numPr>
          <w:ilvl w:val="0"/>
          <w:numId w:val="5"/>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кожні 2 роки – звіт про виконання плану заходів,</w:t>
      </w:r>
    </w:p>
    <w:p w14:paraId="67B93404" w14:textId="77777777" w:rsidR="00465FEB" w:rsidRPr="00C3487A" w:rsidRDefault="00EB7373">
      <w:pPr>
        <w:pStyle w:val="aff"/>
        <w:numPr>
          <w:ilvl w:val="0"/>
          <w:numId w:val="5"/>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кожні 4 роки – повний звіт, якій включає в себе звіт про виконання плану заходів та Моніторинговий кадастр викидів (далі – МКВ),</w:t>
      </w:r>
    </w:p>
    <w:p w14:paraId="470D5904" w14:textId="77777777" w:rsidR="00465FEB" w:rsidRPr="00C3487A" w:rsidRDefault="00EB7373">
      <w:pPr>
        <w:pStyle w:val="aff"/>
        <w:numPr>
          <w:ilvl w:val="0"/>
          <w:numId w:val="5"/>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повний моніторинговий звіт за 2030 рік, якій включає в себе звіт по виконанню плану заходів та МКВ.</w:t>
      </w:r>
    </w:p>
    <w:p w14:paraId="661CC6F1"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Моніторинговий кадастр викидів парникових газів (МКВ) розраховується за тією ж методологією, що і базовий кадастр викидів парникових газів (БКВ).</w:t>
      </w:r>
    </w:p>
    <w:p w14:paraId="7908F93E"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Під час складання моніторингового звіту можуть бути передбачені будь-які зміни Загальної стратегії ПДСЕРК та подані оновлені дані щодо заходів та обсягів фінансових </w:t>
      </w:r>
      <w:r w:rsidRPr="00C3487A">
        <w:rPr>
          <w:rFonts w:ascii="Times New Roman" w:hAnsi="Times New Roman" w:cs="Times New Roman"/>
          <w:sz w:val="24"/>
          <w:szCs w:val="28"/>
          <w:lang w:eastAsia="ru-RU"/>
        </w:rPr>
        <w:lastRenderedPageBreak/>
        <w:t xml:space="preserve">інвестицій. Моніторинг виконання заходів надає інформацію щодо вартості впроваджених заходів, стану виконання, та відповідно їх вплив на досягнення цілей ПДСЕРК. </w:t>
      </w:r>
    </w:p>
    <w:p w14:paraId="684EBCBA"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Згадані вище звіти приймаються рішенням міської ради та заповнюються згідно шаблону моніторингу ПДСЕРК в особистому кабінеті на інтернет-сторінці Угоди мерів (</w:t>
      </w:r>
      <w:hyperlink r:id="rId20">
        <w:r w:rsidRPr="00C3487A">
          <w:rPr>
            <w:rStyle w:val="a9"/>
            <w:rFonts w:ascii="Times New Roman" w:hAnsi="Times New Roman" w:cs="Times New Roman"/>
            <w:sz w:val="24"/>
            <w:szCs w:val="28"/>
            <w:lang w:eastAsia="ru-RU"/>
          </w:rPr>
          <w:t>https://mycovenant.eumayors.eu</w:t>
        </w:r>
      </w:hyperlink>
      <w:r w:rsidRPr="00C3487A">
        <w:rPr>
          <w:rFonts w:ascii="Times New Roman" w:hAnsi="Times New Roman" w:cs="Times New Roman"/>
          <w:sz w:val="24"/>
          <w:szCs w:val="28"/>
          <w:lang w:eastAsia="ru-RU"/>
        </w:rPr>
        <w:t>).</w:t>
      </w:r>
    </w:p>
    <w:p w14:paraId="2FAB197E" w14:textId="16DF2C6E"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З метою гарантованого виконання взятих на себе в рамках ПДСЕРК зобов’язань і досягнення поставлених цілей, необхідно налагодити систему регулярного моніторингу енергоспоживання та споживання паливно-енергетичних ресурсів. Питання моніторингу </w:t>
      </w:r>
      <w:r w:rsidR="008F6159" w:rsidRPr="00C3487A">
        <w:rPr>
          <w:rFonts w:ascii="Times New Roman" w:hAnsi="Times New Roman" w:cs="Times New Roman"/>
          <w:sz w:val="24"/>
          <w:szCs w:val="28"/>
          <w:lang w:eastAsia="ru-RU"/>
        </w:rPr>
        <w:t>ПДСЕРК забезпечує с</w:t>
      </w:r>
      <w:r w:rsidR="00007BCA" w:rsidRPr="00C3487A">
        <w:rPr>
          <w:rFonts w:ascii="Times New Roman" w:hAnsi="Times New Roman" w:cs="Times New Roman"/>
          <w:sz w:val="24"/>
          <w:szCs w:val="28"/>
          <w:lang w:eastAsia="ru-RU"/>
        </w:rPr>
        <w:t xml:space="preserve">лужба енергетичного менеджменту відділу економічного розвитку та інвестицій </w:t>
      </w:r>
      <w:r w:rsidRPr="00C3487A">
        <w:rPr>
          <w:rFonts w:ascii="Times New Roman" w:hAnsi="Times New Roman" w:cs="Times New Roman"/>
          <w:sz w:val="24"/>
          <w:szCs w:val="28"/>
          <w:lang w:eastAsia="ru-RU"/>
        </w:rPr>
        <w:t xml:space="preserve">Бучанської міської ради. Система моніторингу загального енергоспоживання у Бучанської МТГ є частиною системи </w:t>
      </w:r>
      <w:proofErr w:type="spellStart"/>
      <w:r w:rsidRPr="00C3487A">
        <w:rPr>
          <w:rFonts w:ascii="Times New Roman" w:hAnsi="Times New Roman" w:cs="Times New Roman"/>
          <w:sz w:val="24"/>
          <w:szCs w:val="28"/>
          <w:lang w:eastAsia="ru-RU"/>
        </w:rPr>
        <w:t>енергоменеджменту</w:t>
      </w:r>
      <w:proofErr w:type="spellEnd"/>
      <w:r w:rsidRPr="00C3487A">
        <w:rPr>
          <w:rFonts w:ascii="Times New Roman" w:hAnsi="Times New Roman" w:cs="Times New Roman"/>
          <w:sz w:val="24"/>
          <w:szCs w:val="28"/>
          <w:lang w:eastAsia="ru-RU"/>
        </w:rPr>
        <w:t xml:space="preserve"> громади і відповідає виконанню завдань з моніторингу, що визначені Угодою Мерів. </w:t>
      </w:r>
    </w:p>
    <w:p w14:paraId="51FDBC28" w14:textId="243B7BCB"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Зокрема, моніторинг споживання ПЕР у секторі муніципального та громадського транспорту здійснюється щорічно, моніторинг споживання електроенергії у секторі громадського освітленні ведеться щомісячно, а моніторинг споживання енергоресурсів в муніципальних установах ведеться в он-лайн програмі щоденно, або 2 рази на тиждень.</w:t>
      </w:r>
    </w:p>
    <w:p w14:paraId="0E282C04"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Запровадження системи </w:t>
      </w:r>
      <w:proofErr w:type="spellStart"/>
      <w:r w:rsidRPr="00C3487A">
        <w:rPr>
          <w:rFonts w:ascii="Times New Roman" w:hAnsi="Times New Roman" w:cs="Times New Roman"/>
          <w:sz w:val="24"/>
          <w:szCs w:val="28"/>
          <w:lang w:eastAsia="ru-RU"/>
        </w:rPr>
        <w:t>енергомоніторингу</w:t>
      </w:r>
      <w:proofErr w:type="spellEnd"/>
      <w:r w:rsidRPr="00C3487A">
        <w:rPr>
          <w:rFonts w:ascii="Times New Roman" w:hAnsi="Times New Roman" w:cs="Times New Roman"/>
          <w:sz w:val="24"/>
          <w:szCs w:val="28"/>
          <w:lang w:eastAsia="ru-RU"/>
        </w:rPr>
        <w:t xml:space="preserve"> загального енергоспоживання у громаді в рамках системи </w:t>
      </w:r>
      <w:proofErr w:type="spellStart"/>
      <w:r w:rsidRPr="00C3487A">
        <w:rPr>
          <w:rFonts w:ascii="Times New Roman" w:hAnsi="Times New Roman" w:cs="Times New Roman"/>
          <w:sz w:val="24"/>
          <w:szCs w:val="28"/>
          <w:lang w:eastAsia="ru-RU"/>
        </w:rPr>
        <w:t>енергоменеджменту</w:t>
      </w:r>
      <w:proofErr w:type="spellEnd"/>
      <w:r w:rsidRPr="00C3487A">
        <w:rPr>
          <w:rFonts w:ascii="Times New Roman" w:hAnsi="Times New Roman" w:cs="Times New Roman"/>
          <w:sz w:val="24"/>
          <w:szCs w:val="28"/>
          <w:lang w:eastAsia="ru-RU"/>
        </w:rPr>
        <w:t xml:space="preserve"> дозволить:</w:t>
      </w:r>
    </w:p>
    <w:p w14:paraId="362D54FE" w14:textId="77777777" w:rsidR="00465FEB" w:rsidRPr="00C3487A" w:rsidRDefault="00EB7373">
      <w:pPr>
        <w:pStyle w:val="aff"/>
        <w:numPr>
          <w:ilvl w:val="0"/>
          <w:numId w:val="6"/>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мати інформацію відносно енергоспоживання, що необхідна під час підготовки енергоефективних заходів;</w:t>
      </w:r>
    </w:p>
    <w:p w14:paraId="04226F51" w14:textId="77777777" w:rsidR="00465FEB" w:rsidRPr="00C3487A" w:rsidRDefault="00EB7373">
      <w:pPr>
        <w:pStyle w:val="aff"/>
        <w:numPr>
          <w:ilvl w:val="0"/>
          <w:numId w:val="6"/>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визначати результативність енергоефективних заходів в межах громади;</w:t>
      </w:r>
    </w:p>
    <w:p w14:paraId="38151E23" w14:textId="77777777" w:rsidR="00465FEB" w:rsidRPr="00C3487A" w:rsidRDefault="00EB7373">
      <w:pPr>
        <w:pStyle w:val="aff"/>
        <w:numPr>
          <w:ilvl w:val="0"/>
          <w:numId w:val="6"/>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проводити ефективний аналіз даних енергоспоживання по секторах у громаді;</w:t>
      </w:r>
    </w:p>
    <w:p w14:paraId="1D3208E5" w14:textId="77777777" w:rsidR="00465FEB" w:rsidRPr="00C3487A" w:rsidRDefault="00EB7373">
      <w:pPr>
        <w:pStyle w:val="aff"/>
        <w:numPr>
          <w:ilvl w:val="0"/>
          <w:numId w:val="6"/>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покращувати систему взаємозв`язків та інформаційного обміну з комунальними підприємствами громади в реалізації енергетичної політики у громаді;</w:t>
      </w:r>
    </w:p>
    <w:p w14:paraId="238C0D6A" w14:textId="5A48F482" w:rsidR="00465FEB" w:rsidRPr="00C3487A" w:rsidRDefault="00EB7373">
      <w:pPr>
        <w:pStyle w:val="aff"/>
        <w:numPr>
          <w:ilvl w:val="0"/>
          <w:numId w:val="6"/>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сформувати та вести надалі загальні реєстри проектів з енергоефективності та адаптації до </w:t>
      </w:r>
      <w:r w:rsidR="004749F8">
        <w:rPr>
          <w:rFonts w:ascii="Times New Roman" w:hAnsi="Times New Roman" w:cs="Times New Roman"/>
          <w:sz w:val="24"/>
          <w:szCs w:val="28"/>
          <w:lang w:eastAsia="ru-RU"/>
        </w:rPr>
        <w:t>зміни клімату</w:t>
      </w:r>
      <w:r w:rsidRPr="00C3487A">
        <w:rPr>
          <w:rFonts w:ascii="Times New Roman" w:hAnsi="Times New Roman" w:cs="Times New Roman"/>
          <w:sz w:val="24"/>
          <w:szCs w:val="28"/>
          <w:lang w:eastAsia="ru-RU"/>
        </w:rPr>
        <w:t xml:space="preserve"> у громаді, проводити постійний моніторинг їх виконання;</w:t>
      </w:r>
    </w:p>
    <w:p w14:paraId="4EEB5547" w14:textId="77777777" w:rsidR="00465FEB" w:rsidRPr="00C3487A" w:rsidRDefault="00EB7373">
      <w:pPr>
        <w:pStyle w:val="aff"/>
        <w:numPr>
          <w:ilvl w:val="0"/>
          <w:numId w:val="6"/>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впровадити систему щорічного моніторингу СО</w:t>
      </w:r>
      <w:r w:rsidRPr="00C3487A">
        <w:rPr>
          <w:rFonts w:ascii="Times New Roman" w:hAnsi="Times New Roman" w:cs="Times New Roman"/>
          <w:sz w:val="24"/>
          <w:szCs w:val="28"/>
          <w:vertAlign w:val="subscript"/>
          <w:lang w:eastAsia="ru-RU"/>
        </w:rPr>
        <w:t>2</w:t>
      </w:r>
      <w:r w:rsidRPr="00C3487A">
        <w:rPr>
          <w:rFonts w:ascii="Times New Roman" w:hAnsi="Times New Roman" w:cs="Times New Roman"/>
          <w:sz w:val="24"/>
          <w:szCs w:val="28"/>
          <w:lang w:eastAsia="ru-RU"/>
        </w:rPr>
        <w:t xml:space="preserve"> для муніципальних установ;</w:t>
      </w:r>
    </w:p>
    <w:p w14:paraId="3533605B" w14:textId="122D60EE" w:rsidR="00465FEB" w:rsidRPr="00C3487A" w:rsidRDefault="00EB7373">
      <w:pPr>
        <w:pStyle w:val="aff"/>
        <w:numPr>
          <w:ilvl w:val="0"/>
          <w:numId w:val="6"/>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оцінювати вплив проведення інформаційно-просвітницької діяльності, що спрямована на зміну свідомості населення в сфері енергоспоживання, а також роз`яснювальної роботи щодо ефективності тих чи інших заходів з адаптації до </w:t>
      </w:r>
      <w:r w:rsidR="004749F8">
        <w:rPr>
          <w:rFonts w:ascii="Times New Roman" w:hAnsi="Times New Roman" w:cs="Times New Roman"/>
          <w:sz w:val="24"/>
          <w:szCs w:val="28"/>
          <w:lang w:eastAsia="ru-RU"/>
        </w:rPr>
        <w:t>зміни клімату</w:t>
      </w:r>
      <w:r w:rsidRPr="00C3487A">
        <w:rPr>
          <w:rFonts w:ascii="Times New Roman" w:hAnsi="Times New Roman" w:cs="Times New Roman"/>
          <w:sz w:val="24"/>
          <w:szCs w:val="28"/>
          <w:lang w:eastAsia="ru-RU"/>
        </w:rPr>
        <w:t>.</w:t>
      </w:r>
    </w:p>
    <w:p w14:paraId="0BFFC222" w14:textId="77777777" w:rsidR="008E130E" w:rsidRPr="00C3487A" w:rsidRDefault="008E130E" w:rsidP="008E130E">
      <w:pPr>
        <w:spacing w:after="0"/>
        <w:jc w:val="both"/>
        <w:rPr>
          <w:rFonts w:ascii="Times New Roman" w:hAnsi="Times New Roman" w:cs="Times New Roman"/>
          <w:sz w:val="24"/>
          <w:szCs w:val="28"/>
          <w:lang w:eastAsia="ru-RU"/>
        </w:rPr>
      </w:pPr>
    </w:p>
    <w:p w14:paraId="58E57EE1" w14:textId="05503A32" w:rsidR="008E130E" w:rsidRPr="00C3487A" w:rsidRDefault="008E130E" w:rsidP="008E130E">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Моніторинг виконання Муніципального енергетичного плану виконується щорічно відповідно до положень Методики розроблення місцевих енергетичних планів. Форма звіту за результатами моніторингу </w:t>
      </w:r>
      <w:r w:rsidR="00B470E5" w:rsidRPr="00C3487A">
        <w:rPr>
          <w:rFonts w:ascii="Times New Roman" w:hAnsi="Times New Roman" w:cs="Times New Roman"/>
          <w:sz w:val="24"/>
          <w:szCs w:val="28"/>
          <w:lang w:eastAsia="ru-RU"/>
        </w:rPr>
        <w:t>реалізації</w:t>
      </w:r>
      <w:r w:rsidRPr="00C3487A">
        <w:rPr>
          <w:rFonts w:ascii="Times New Roman" w:hAnsi="Times New Roman" w:cs="Times New Roman"/>
          <w:sz w:val="24"/>
          <w:szCs w:val="28"/>
          <w:lang w:eastAsia="ru-RU"/>
        </w:rPr>
        <w:t xml:space="preserve"> МЕП наведена у додатку 5 до Методики. </w:t>
      </w:r>
      <w:r w:rsidR="00B470E5" w:rsidRPr="00C3487A">
        <w:rPr>
          <w:rFonts w:ascii="Times New Roman" w:hAnsi="Times New Roman" w:cs="Times New Roman"/>
          <w:sz w:val="24"/>
          <w:szCs w:val="28"/>
          <w:lang w:eastAsia="ru-RU"/>
        </w:rPr>
        <w:t>Розроблений річній з</w:t>
      </w:r>
      <w:r w:rsidRPr="00C3487A">
        <w:rPr>
          <w:rFonts w:ascii="Times New Roman" w:hAnsi="Times New Roman" w:cs="Times New Roman"/>
          <w:sz w:val="24"/>
          <w:szCs w:val="28"/>
          <w:lang w:eastAsia="ru-RU"/>
        </w:rPr>
        <w:t xml:space="preserve">віт </w:t>
      </w:r>
      <w:r w:rsidR="00B470E5" w:rsidRPr="00C3487A">
        <w:rPr>
          <w:rFonts w:ascii="Times New Roman" w:hAnsi="Times New Roman" w:cs="Times New Roman"/>
          <w:sz w:val="24"/>
          <w:szCs w:val="28"/>
          <w:lang w:eastAsia="ru-RU"/>
        </w:rPr>
        <w:t xml:space="preserve">про реалізацію МЕП затверджується сесією </w:t>
      </w:r>
      <w:r w:rsidRPr="00C3487A">
        <w:rPr>
          <w:rFonts w:ascii="Times New Roman" w:hAnsi="Times New Roman" w:cs="Times New Roman"/>
          <w:sz w:val="24"/>
          <w:szCs w:val="28"/>
          <w:lang w:eastAsia="ru-RU"/>
        </w:rPr>
        <w:t>міської ради</w:t>
      </w:r>
      <w:r w:rsidR="00B470E5" w:rsidRPr="00C3487A">
        <w:rPr>
          <w:rFonts w:ascii="Times New Roman" w:hAnsi="Times New Roman" w:cs="Times New Roman"/>
          <w:sz w:val="24"/>
          <w:szCs w:val="28"/>
          <w:lang w:eastAsia="ru-RU"/>
        </w:rPr>
        <w:t xml:space="preserve"> та надається до обласної державної адміністрації до 5 квітня.</w:t>
      </w:r>
    </w:p>
    <w:p w14:paraId="0F045B8D" w14:textId="77777777" w:rsidR="00465FEB" w:rsidRPr="00C3487A" w:rsidRDefault="00EB7373">
      <w:pPr>
        <w:rPr>
          <w:rFonts w:ascii="Times New Roman" w:hAnsi="Times New Roman" w:cs="Times New Roman"/>
          <w:sz w:val="24"/>
          <w:szCs w:val="28"/>
          <w:lang w:eastAsia="ru-RU"/>
        </w:rPr>
      </w:pPr>
      <w:r w:rsidRPr="00C3487A">
        <w:br w:type="page"/>
      </w:r>
    </w:p>
    <w:p w14:paraId="3538F78E" w14:textId="77777777" w:rsidR="00465FEB" w:rsidRPr="00C3487A" w:rsidRDefault="00EB7373">
      <w:pPr>
        <w:pStyle w:val="1"/>
        <w:spacing w:before="0"/>
        <w:rPr>
          <w:rFonts w:ascii="Times New Roman" w:hAnsi="Times New Roman" w:cs="Times New Roman"/>
          <w:color w:val="auto"/>
        </w:rPr>
      </w:pPr>
      <w:bookmarkStart w:id="28" w:name="_Toc186533499"/>
      <w:r w:rsidRPr="00C3487A">
        <w:rPr>
          <w:rFonts w:ascii="Times New Roman" w:hAnsi="Times New Roman" w:cs="Times New Roman"/>
          <w:color w:val="auto"/>
        </w:rPr>
        <w:lastRenderedPageBreak/>
        <w:t>Розділ 2.  Загальна характеристика територіальної громади</w:t>
      </w:r>
      <w:bookmarkEnd w:id="28"/>
    </w:p>
    <w:p w14:paraId="657DD96D" w14:textId="77777777" w:rsidR="00465FEB" w:rsidRPr="00C3487A" w:rsidRDefault="00EB7373">
      <w:pPr>
        <w:pStyle w:val="22"/>
        <w:numPr>
          <w:ilvl w:val="1"/>
          <w:numId w:val="7"/>
        </w:numPr>
        <w:ind w:left="709" w:hanging="649"/>
        <w:rPr>
          <w:rFonts w:ascii="Times New Roman" w:hAnsi="Times New Roman" w:cs="Times New Roman"/>
          <w:color w:val="auto"/>
        </w:rPr>
      </w:pPr>
      <w:bookmarkStart w:id="29" w:name="_Toc186533500"/>
      <w:r w:rsidRPr="00C3487A">
        <w:rPr>
          <w:rFonts w:ascii="Times New Roman" w:hAnsi="Times New Roman" w:cs="Times New Roman"/>
          <w:color w:val="auto"/>
        </w:rPr>
        <w:t>Історична довідка</w:t>
      </w:r>
      <w:bookmarkEnd w:id="29"/>
    </w:p>
    <w:p w14:paraId="280B1872"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Територія Бучанської міської територіальної громади знаходиться в безпосередній близькості до столиці України на північний захід від неї. Історія громади пов’язана із заселенням і розвитком територій навколо Києва.</w:t>
      </w:r>
    </w:p>
    <w:p w14:paraId="4CB58BD4"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Територія громади належить до ареалу поселень </w:t>
      </w:r>
      <w:hyperlink r:id="rId21" w:tgtFrame="Лебедівська культура">
        <w:proofErr w:type="spellStart"/>
        <w:r w:rsidRPr="00C3487A">
          <w:rPr>
            <w:rFonts w:ascii="Times New Roman" w:hAnsi="Times New Roman" w:cs="Times New Roman"/>
            <w:sz w:val="24"/>
            <w:szCs w:val="24"/>
            <w:lang w:eastAsia="ru-RU"/>
          </w:rPr>
          <w:t>лебедівської</w:t>
        </w:r>
        <w:proofErr w:type="spellEnd"/>
        <w:r w:rsidRPr="00C3487A">
          <w:rPr>
            <w:rFonts w:ascii="Times New Roman" w:hAnsi="Times New Roman" w:cs="Times New Roman"/>
            <w:sz w:val="24"/>
            <w:szCs w:val="24"/>
            <w:lang w:eastAsia="ru-RU"/>
          </w:rPr>
          <w:t xml:space="preserve"> культур</w:t>
        </w:r>
      </w:hyperlink>
      <w:r w:rsidRPr="00C3487A">
        <w:rPr>
          <w:rFonts w:ascii="Times New Roman" w:hAnsi="Times New Roman" w:cs="Times New Roman"/>
          <w:sz w:val="24"/>
          <w:szCs w:val="24"/>
          <w:lang w:eastAsia="ru-RU"/>
        </w:rPr>
        <w:t xml:space="preserve">и XI—IX століть до н. е. часів </w:t>
      </w:r>
      <w:hyperlink r:id="rId22" w:tgtFrame="Бронзова доба">
        <w:r w:rsidRPr="00C3487A">
          <w:rPr>
            <w:rFonts w:ascii="Times New Roman" w:hAnsi="Times New Roman" w:cs="Times New Roman"/>
            <w:sz w:val="24"/>
            <w:szCs w:val="24"/>
            <w:lang w:eastAsia="ru-RU"/>
          </w:rPr>
          <w:t>бронзової доби</w:t>
        </w:r>
      </w:hyperlink>
      <w:r w:rsidRPr="00C3487A">
        <w:rPr>
          <w:rFonts w:ascii="Times New Roman" w:hAnsi="Times New Roman" w:cs="Times New Roman"/>
          <w:sz w:val="24"/>
          <w:szCs w:val="24"/>
          <w:lang w:eastAsia="ru-RU"/>
        </w:rPr>
        <w:t xml:space="preserve">, має знайдені пам’ятки </w:t>
      </w:r>
      <w:proofErr w:type="spellStart"/>
      <w:r w:rsidRPr="00C3487A">
        <w:rPr>
          <w:rFonts w:ascii="Times New Roman" w:hAnsi="Times New Roman" w:cs="Times New Roman"/>
          <w:sz w:val="24"/>
          <w:szCs w:val="24"/>
          <w:lang w:eastAsia="ru-RU"/>
        </w:rPr>
        <w:t>милоградської</w:t>
      </w:r>
      <w:proofErr w:type="spellEnd"/>
      <w:r w:rsidRPr="00C3487A">
        <w:rPr>
          <w:rFonts w:ascii="Times New Roman" w:hAnsi="Times New Roman" w:cs="Times New Roman"/>
          <w:sz w:val="24"/>
          <w:szCs w:val="24"/>
          <w:lang w:eastAsia="ru-RU"/>
        </w:rPr>
        <w:t xml:space="preserve"> культури VI—III століть до н. е. і давньоруської культури.</w:t>
      </w:r>
    </w:p>
    <w:p w14:paraId="6BC2299E"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За часів </w:t>
      </w:r>
      <w:hyperlink r:id="rId23" w:tgtFrame="Київська Русь">
        <w:r w:rsidRPr="00C3487A">
          <w:rPr>
            <w:rFonts w:ascii="Times New Roman" w:hAnsi="Times New Roman" w:cs="Times New Roman"/>
            <w:sz w:val="24"/>
            <w:szCs w:val="24"/>
            <w:lang w:eastAsia="ru-RU"/>
          </w:rPr>
          <w:t>Русі</w:t>
        </w:r>
      </w:hyperlink>
      <w:r w:rsidRPr="00C3487A">
        <w:rPr>
          <w:rFonts w:ascii="Times New Roman" w:hAnsi="Times New Roman" w:cs="Times New Roman"/>
          <w:sz w:val="24"/>
          <w:szCs w:val="24"/>
          <w:lang w:eastAsia="ru-RU"/>
        </w:rPr>
        <w:t xml:space="preserve"> у </w:t>
      </w:r>
      <w:proofErr w:type="spellStart"/>
      <w:r w:rsidRPr="00C3487A">
        <w:rPr>
          <w:rFonts w:ascii="Times New Roman" w:hAnsi="Times New Roman" w:cs="Times New Roman"/>
          <w:sz w:val="24"/>
          <w:szCs w:val="24"/>
          <w:lang w:eastAsia="ru-RU"/>
        </w:rPr>
        <w:t>Приірпінні</w:t>
      </w:r>
      <w:proofErr w:type="spellEnd"/>
      <w:r w:rsidRPr="00C3487A">
        <w:rPr>
          <w:rFonts w:ascii="Times New Roman" w:hAnsi="Times New Roman" w:cs="Times New Roman"/>
          <w:sz w:val="24"/>
          <w:szCs w:val="24"/>
          <w:lang w:eastAsia="ru-RU"/>
        </w:rPr>
        <w:t xml:space="preserve"> проходив кордон між двома східнослов'янськими союзами племен - </w:t>
      </w:r>
      <w:hyperlink r:id="rId24" w:tgtFrame="Поляни (східні)">
        <w:r w:rsidRPr="00C3487A">
          <w:rPr>
            <w:rFonts w:ascii="Times New Roman" w:hAnsi="Times New Roman" w:cs="Times New Roman"/>
            <w:sz w:val="24"/>
            <w:szCs w:val="24"/>
            <w:lang w:eastAsia="ru-RU"/>
          </w:rPr>
          <w:t>полянами</w:t>
        </w:r>
      </w:hyperlink>
      <w:r w:rsidRPr="00C3487A">
        <w:rPr>
          <w:rFonts w:ascii="Times New Roman" w:hAnsi="Times New Roman" w:cs="Times New Roman"/>
          <w:sz w:val="24"/>
          <w:szCs w:val="24"/>
          <w:lang w:eastAsia="ru-RU"/>
        </w:rPr>
        <w:t xml:space="preserve"> і </w:t>
      </w:r>
      <w:hyperlink r:id="rId25" w:tgtFrame="Деревляни">
        <w:r w:rsidRPr="00C3487A">
          <w:rPr>
            <w:rFonts w:ascii="Times New Roman" w:hAnsi="Times New Roman" w:cs="Times New Roman"/>
            <w:sz w:val="24"/>
            <w:szCs w:val="24"/>
            <w:lang w:eastAsia="ru-RU"/>
          </w:rPr>
          <w:t>древлянами</w:t>
        </w:r>
      </w:hyperlink>
      <w:r w:rsidRPr="00C3487A">
        <w:rPr>
          <w:rFonts w:ascii="Times New Roman" w:hAnsi="Times New Roman" w:cs="Times New Roman"/>
          <w:sz w:val="24"/>
          <w:szCs w:val="24"/>
          <w:lang w:eastAsia="ru-RU"/>
        </w:rPr>
        <w:t xml:space="preserve">. Під час </w:t>
      </w:r>
      <w:hyperlink r:id="rId26" w:tgtFrame="Монгольська навала на Русь">
        <w:r w:rsidRPr="00C3487A">
          <w:rPr>
            <w:rFonts w:ascii="Times New Roman" w:hAnsi="Times New Roman" w:cs="Times New Roman"/>
            <w:sz w:val="24"/>
            <w:szCs w:val="24"/>
            <w:lang w:eastAsia="ru-RU"/>
          </w:rPr>
          <w:t>монгольської навали</w:t>
        </w:r>
      </w:hyperlink>
      <w:r w:rsidRPr="00C3487A">
        <w:rPr>
          <w:rFonts w:ascii="Times New Roman" w:hAnsi="Times New Roman" w:cs="Times New Roman"/>
          <w:sz w:val="24"/>
          <w:szCs w:val="24"/>
          <w:lang w:eastAsia="ru-RU"/>
        </w:rPr>
        <w:t xml:space="preserve"> ці місця були спустошені. Їхнє нове заселення почалося в лише в </w:t>
      </w:r>
      <w:hyperlink r:id="rId27" w:tgtFrame="XVI століття">
        <w:r w:rsidRPr="00C3487A">
          <w:rPr>
            <w:rFonts w:ascii="Times New Roman" w:hAnsi="Times New Roman" w:cs="Times New Roman"/>
            <w:sz w:val="24"/>
            <w:szCs w:val="24"/>
            <w:lang w:eastAsia="ru-RU"/>
          </w:rPr>
          <w:t>XVI столітті</w:t>
        </w:r>
      </w:hyperlink>
      <w:r w:rsidRPr="00C3487A">
        <w:rPr>
          <w:rFonts w:ascii="Times New Roman" w:hAnsi="Times New Roman" w:cs="Times New Roman"/>
          <w:sz w:val="24"/>
          <w:szCs w:val="24"/>
          <w:lang w:eastAsia="ru-RU"/>
        </w:rPr>
        <w:t>.</w:t>
      </w:r>
    </w:p>
    <w:p w14:paraId="12C377EE"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У </w:t>
      </w:r>
      <w:hyperlink r:id="rId28" w:tgtFrame="1686">
        <w:r w:rsidRPr="00C3487A">
          <w:rPr>
            <w:rFonts w:ascii="Times New Roman" w:hAnsi="Times New Roman" w:cs="Times New Roman"/>
            <w:sz w:val="24"/>
            <w:szCs w:val="24"/>
            <w:lang w:eastAsia="ru-RU"/>
          </w:rPr>
          <w:t>1686</w:t>
        </w:r>
      </w:hyperlink>
      <w:r w:rsidRPr="00C3487A">
        <w:rPr>
          <w:rFonts w:ascii="Times New Roman" w:hAnsi="Times New Roman" w:cs="Times New Roman"/>
          <w:sz w:val="24"/>
          <w:szCs w:val="24"/>
          <w:lang w:eastAsia="ru-RU"/>
        </w:rPr>
        <w:t>-</w:t>
      </w:r>
      <w:hyperlink r:id="rId29" w:tgtFrame="1793">
        <w:r w:rsidRPr="00C3487A">
          <w:rPr>
            <w:rFonts w:ascii="Times New Roman" w:hAnsi="Times New Roman" w:cs="Times New Roman"/>
            <w:sz w:val="24"/>
            <w:szCs w:val="24"/>
            <w:lang w:eastAsia="ru-RU"/>
          </w:rPr>
          <w:t>1793</w:t>
        </w:r>
      </w:hyperlink>
      <w:r w:rsidRPr="00C3487A">
        <w:rPr>
          <w:rFonts w:ascii="Times New Roman" w:hAnsi="Times New Roman" w:cs="Times New Roman"/>
          <w:sz w:val="24"/>
          <w:szCs w:val="24"/>
          <w:lang w:eastAsia="ru-RU"/>
        </w:rPr>
        <w:t xml:space="preserve"> рр. річкою </w:t>
      </w:r>
      <w:hyperlink r:id="rId30" w:tgtFrame="Ірпінь (річка)">
        <w:r w:rsidRPr="00C3487A">
          <w:rPr>
            <w:rFonts w:ascii="Times New Roman" w:hAnsi="Times New Roman" w:cs="Times New Roman"/>
            <w:sz w:val="24"/>
            <w:szCs w:val="24"/>
            <w:lang w:eastAsia="ru-RU"/>
          </w:rPr>
          <w:t>Ірпінь</w:t>
        </w:r>
      </w:hyperlink>
      <w:r w:rsidRPr="00C3487A">
        <w:rPr>
          <w:rFonts w:ascii="Times New Roman" w:hAnsi="Times New Roman" w:cs="Times New Roman"/>
          <w:sz w:val="24"/>
          <w:szCs w:val="24"/>
          <w:lang w:eastAsia="ru-RU"/>
        </w:rPr>
        <w:t xml:space="preserve"> пролягав кордон між московськими та польськими володіннями на території України. У </w:t>
      </w:r>
      <w:hyperlink r:id="rId31" w:tgtFrame="1793">
        <w:r w:rsidRPr="00C3487A">
          <w:rPr>
            <w:rFonts w:ascii="Times New Roman" w:hAnsi="Times New Roman" w:cs="Times New Roman"/>
            <w:sz w:val="24"/>
            <w:szCs w:val="24"/>
            <w:lang w:eastAsia="ru-RU"/>
          </w:rPr>
          <w:t>1793</w:t>
        </w:r>
      </w:hyperlink>
      <w:r w:rsidRPr="00C3487A">
        <w:rPr>
          <w:rFonts w:ascii="Times New Roman" w:hAnsi="Times New Roman" w:cs="Times New Roman"/>
          <w:sz w:val="24"/>
          <w:szCs w:val="24"/>
          <w:lang w:eastAsia="ru-RU"/>
        </w:rPr>
        <w:t xml:space="preserve"> році у зв'язку із </w:t>
      </w:r>
      <w:hyperlink r:id="rId32" w:tgtFrame="Другий поділ Речі Посполитої">
        <w:r w:rsidRPr="00C3487A">
          <w:rPr>
            <w:rFonts w:ascii="Times New Roman" w:hAnsi="Times New Roman" w:cs="Times New Roman"/>
            <w:sz w:val="24"/>
            <w:szCs w:val="24"/>
            <w:lang w:eastAsia="ru-RU"/>
          </w:rPr>
          <w:t>другим поділом Речі Посполитої</w:t>
        </w:r>
      </w:hyperlink>
      <w:r w:rsidRPr="00C3487A">
        <w:rPr>
          <w:rFonts w:ascii="Times New Roman" w:hAnsi="Times New Roman" w:cs="Times New Roman"/>
          <w:sz w:val="24"/>
          <w:szCs w:val="24"/>
          <w:lang w:eastAsia="ru-RU"/>
        </w:rPr>
        <w:t xml:space="preserve"> </w:t>
      </w:r>
      <w:hyperlink r:id="rId33" w:tgtFrame="Правобережна Україна">
        <w:r w:rsidRPr="00C3487A">
          <w:rPr>
            <w:rFonts w:ascii="Times New Roman" w:hAnsi="Times New Roman" w:cs="Times New Roman"/>
            <w:sz w:val="24"/>
            <w:szCs w:val="24"/>
            <w:lang w:eastAsia="ru-RU"/>
          </w:rPr>
          <w:t>Правобережна Україна</w:t>
        </w:r>
      </w:hyperlink>
      <w:r w:rsidRPr="00C3487A">
        <w:rPr>
          <w:rFonts w:ascii="Times New Roman" w:hAnsi="Times New Roman" w:cs="Times New Roman"/>
          <w:sz w:val="24"/>
          <w:szCs w:val="24"/>
          <w:lang w:eastAsia="ru-RU"/>
        </w:rPr>
        <w:t xml:space="preserve">, включаючи </w:t>
      </w:r>
      <w:proofErr w:type="spellStart"/>
      <w:r w:rsidRPr="00C3487A">
        <w:rPr>
          <w:rFonts w:ascii="Times New Roman" w:hAnsi="Times New Roman" w:cs="Times New Roman"/>
          <w:sz w:val="24"/>
          <w:szCs w:val="24"/>
          <w:lang w:eastAsia="ru-RU"/>
        </w:rPr>
        <w:t>Приірпіння</w:t>
      </w:r>
      <w:proofErr w:type="spellEnd"/>
      <w:r w:rsidRPr="00C3487A">
        <w:rPr>
          <w:rFonts w:ascii="Times New Roman" w:hAnsi="Times New Roman" w:cs="Times New Roman"/>
          <w:sz w:val="24"/>
          <w:szCs w:val="24"/>
          <w:lang w:eastAsia="ru-RU"/>
        </w:rPr>
        <w:t xml:space="preserve">, входить до складу </w:t>
      </w:r>
      <w:hyperlink r:id="rId34" w:tgtFrame="Російська імперія">
        <w:r w:rsidRPr="00C3487A">
          <w:rPr>
            <w:rFonts w:ascii="Times New Roman" w:hAnsi="Times New Roman" w:cs="Times New Roman"/>
            <w:sz w:val="24"/>
            <w:szCs w:val="24"/>
            <w:lang w:eastAsia="ru-RU"/>
          </w:rPr>
          <w:t>Російської імперії</w:t>
        </w:r>
      </w:hyperlink>
      <w:r w:rsidRPr="00C3487A">
        <w:rPr>
          <w:rFonts w:ascii="Times New Roman" w:hAnsi="Times New Roman" w:cs="Times New Roman"/>
          <w:sz w:val="24"/>
          <w:szCs w:val="24"/>
          <w:lang w:eastAsia="ru-RU"/>
        </w:rPr>
        <w:t>.</w:t>
      </w:r>
    </w:p>
    <w:p w14:paraId="6FDC9DBB"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Уперше в письмових джерелах топонім «Буча» згадується в 1630 році стосовно до села Яблунька, що розташувалося на лівому березі річки Буча. </w:t>
      </w:r>
    </w:p>
    <w:p w14:paraId="7D9BF894"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Селище Буча </w:t>
      </w:r>
      <w:proofErr w:type="spellStart"/>
      <w:r w:rsidRPr="00C3487A">
        <w:rPr>
          <w:rFonts w:ascii="Times New Roman" w:hAnsi="Times New Roman" w:cs="Times New Roman"/>
          <w:sz w:val="24"/>
          <w:szCs w:val="24"/>
          <w:lang w:eastAsia="ru-RU"/>
        </w:rPr>
        <w:t>виникло</w:t>
      </w:r>
      <w:proofErr w:type="spellEnd"/>
      <w:r w:rsidRPr="00C3487A">
        <w:rPr>
          <w:rFonts w:ascii="Times New Roman" w:hAnsi="Times New Roman" w:cs="Times New Roman"/>
          <w:sz w:val="24"/>
          <w:szCs w:val="24"/>
          <w:lang w:eastAsia="ru-RU"/>
        </w:rPr>
        <w:t xml:space="preserve"> в 1901 році навколо полустанку Буча під час будівництва Києво-Ковельської залізниці й швидко розбудовувалось як популярне дачне поселення, завдячуючи мальовничій місцевості навколо.</w:t>
      </w:r>
    </w:p>
    <w:p w14:paraId="639C4A76"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У 1938 році селище отримує статус селища міського типу у складі Ірпінського р-ну Київської області.</w:t>
      </w:r>
    </w:p>
    <w:p w14:paraId="7DE18514"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У післявоєнний період в Бучі активно розвивається економіка та соціальна сфера. Станом на початок 1951 року діяли скляний, </w:t>
      </w:r>
      <w:proofErr w:type="spellStart"/>
      <w:r w:rsidRPr="00C3487A">
        <w:rPr>
          <w:rFonts w:ascii="Times New Roman" w:hAnsi="Times New Roman" w:cs="Times New Roman"/>
          <w:sz w:val="24"/>
          <w:szCs w:val="24"/>
          <w:lang w:eastAsia="ru-RU"/>
        </w:rPr>
        <w:t>крохмало-паточний</w:t>
      </w:r>
      <w:proofErr w:type="spellEnd"/>
      <w:r w:rsidRPr="00C3487A">
        <w:rPr>
          <w:rFonts w:ascii="Times New Roman" w:hAnsi="Times New Roman" w:cs="Times New Roman"/>
          <w:sz w:val="24"/>
          <w:szCs w:val="24"/>
          <w:lang w:eastAsia="ru-RU"/>
        </w:rPr>
        <w:t>, лісопильний заводи. Навколо Бучі велися великі механізовані торфорозробки. У 1969 році чисельність населення склала 17 000 мешканців.</w:t>
      </w:r>
    </w:p>
    <w:p w14:paraId="4FBB45E7"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В результаті зростання київської агломерації на початку 2000-х років у Бучі починається активне житлове будівництво і розвиток соціальної сфери. У 2006 році Буча отримує статус міста.</w:t>
      </w:r>
    </w:p>
    <w:p w14:paraId="5E758FA6"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У 2018 в рамках проведення адміністративної реформи була сформована Бучанська міська територіальна громада шляхом приєднання 3-х сільських рад. А у 2020 році до складу громади входить ще 9 населених пунктів.</w:t>
      </w:r>
    </w:p>
    <w:p w14:paraId="5F14C040"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Чорною сторінкою в історії Бучі стали перші місяці повномасштабного російського воєнного вторгнення у 2022 р. Місто зазнало руйнувань із перших днів під час боїв за аеропорт Гостомель, а 27-28 лютого відбулися перші бої за місто. Буча була взята в осаду і значна кількість населення не змогла евакуюватися. Місто перебувало в окупації 28 днів. 31 березня воно було звільнено від російських окупантів.</w:t>
      </w:r>
    </w:p>
    <w:p w14:paraId="3A203523"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Одразу після звільнення на вулицях міста, в підвалах, люках були виявлені</w:t>
      </w:r>
      <w:r w:rsidRPr="00C3487A">
        <w:rPr>
          <w:rFonts w:ascii="Times New Roman" w:hAnsi="Times New Roman" w:cs="Times New Roman"/>
          <w:sz w:val="24"/>
          <w:szCs w:val="24"/>
        </w:rPr>
        <w:t xml:space="preserve"> </w:t>
      </w:r>
      <w:r w:rsidRPr="00C3487A">
        <w:rPr>
          <w:rFonts w:ascii="Times New Roman" w:hAnsi="Times New Roman" w:cs="Times New Roman"/>
          <w:sz w:val="24"/>
          <w:szCs w:val="24"/>
          <w:lang w:eastAsia="ru-RU"/>
        </w:rPr>
        <w:t>результати воєнних злочинів Росії, зокрема масові убивства та страти цивільного населення.</w:t>
      </w:r>
    </w:p>
    <w:p w14:paraId="00A34A0C"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Починаючи з моменту звільнення громади здійснюється відновлення пошкоджених російськими обстрілами житлових будинків. Для </w:t>
      </w:r>
      <w:proofErr w:type="spellStart"/>
      <w:r w:rsidRPr="00C3487A">
        <w:rPr>
          <w:rFonts w:ascii="Times New Roman" w:hAnsi="Times New Roman" w:cs="Times New Roman"/>
          <w:sz w:val="24"/>
          <w:szCs w:val="24"/>
          <w:lang w:eastAsia="ru-RU"/>
        </w:rPr>
        <w:t>бучанців</w:t>
      </w:r>
      <w:proofErr w:type="spellEnd"/>
      <w:r w:rsidRPr="00C3487A">
        <w:rPr>
          <w:rFonts w:ascii="Times New Roman" w:hAnsi="Times New Roman" w:cs="Times New Roman"/>
          <w:sz w:val="24"/>
          <w:szCs w:val="24"/>
          <w:lang w:eastAsia="ru-RU"/>
        </w:rPr>
        <w:t>, помешкання яких зруйновано, збудовано два модульних містечка. Відновлюється соціальна інфраструктура.</w:t>
      </w:r>
    </w:p>
    <w:p w14:paraId="135C6908" w14:textId="77777777" w:rsidR="00465FEB" w:rsidRPr="00C3487A" w:rsidRDefault="00EB7373">
      <w:pPr>
        <w:pStyle w:val="22"/>
        <w:numPr>
          <w:ilvl w:val="1"/>
          <w:numId w:val="7"/>
        </w:numPr>
        <w:ind w:left="709" w:hanging="649"/>
        <w:rPr>
          <w:rFonts w:ascii="Times New Roman" w:hAnsi="Times New Roman" w:cs="Times New Roman"/>
          <w:color w:val="auto"/>
        </w:rPr>
      </w:pPr>
      <w:bookmarkStart w:id="30" w:name="_Toc186533501"/>
      <w:r w:rsidRPr="00C3487A">
        <w:rPr>
          <w:rFonts w:ascii="Times New Roman" w:hAnsi="Times New Roman" w:cs="Times New Roman"/>
          <w:color w:val="auto"/>
        </w:rPr>
        <w:t>Загальні дані та географічне розташування</w:t>
      </w:r>
      <w:bookmarkEnd w:id="30"/>
    </w:p>
    <w:p w14:paraId="5B361400" w14:textId="77777777" w:rsidR="00465FEB" w:rsidRPr="00C3487A" w:rsidRDefault="00EB7373">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Бучанська МТГ розташована на північний схід від Києва та межує з містом Київ в районі с. Червоне та с. Гута-Межигірська. </w:t>
      </w:r>
    </w:p>
    <w:p w14:paraId="44AA1CE7" w14:textId="77777777" w:rsidR="00465FEB" w:rsidRPr="00C3487A" w:rsidRDefault="00EB7373">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Місто Буча є центром однойменного району Київської області.</w:t>
      </w:r>
    </w:p>
    <w:p w14:paraId="4D23A46E" w14:textId="77777777" w:rsidR="00465FEB" w:rsidRPr="00C3487A" w:rsidRDefault="00EB7373">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lastRenderedPageBreak/>
        <w:t>Площа громади – 261,45 км</w:t>
      </w:r>
      <w:r w:rsidRPr="00C3487A">
        <w:rPr>
          <w:rFonts w:ascii="Times New Roman" w:hAnsi="Times New Roman" w:cs="Times New Roman"/>
          <w:sz w:val="24"/>
          <w:szCs w:val="28"/>
          <w:vertAlign w:val="superscript"/>
          <w:lang w:eastAsia="ru-RU"/>
        </w:rPr>
        <w:t>2</w:t>
      </w:r>
      <w:r w:rsidRPr="00C3487A">
        <w:rPr>
          <w:rFonts w:ascii="Times New Roman" w:hAnsi="Times New Roman" w:cs="Times New Roman"/>
          <w:sz w:val="24"/>
          <w:szCs w:val="28"/>
          <w:lang w:eastAsia="ru-RU"/>
        </w:rPr>
        <w:t xml:space="preserve">. </w:t>
      </w:r>
    </w:p>
    <w:p w14:paraId="6B67F9FB" w14:textId="18AF3BA3" w:rsidR="00465FEB" w:rsidRPr="00C3487A" w:rsidRDefault="00EB7373">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До складу громади входить 14 населених пунктів.</w:t>
      </w:r>
      <w:r w:rsidR="004D5219" w:rsidRPr="00C3487A">
        <w:rPr>
          <w:rFonts w:ascii="Times New Roman" w:hAnsi="Times New Roman" w:cs="Times New Roman"/>
          <w:sz w:val="24"/>
          <w:szCs w:val="28"/>
          <w:lang w:eastAsia="ru-RU"/>
        </w:rPr>
        <w:t xml:space="preserve"> </w:t>
      </w:r>
    </w:p>
    <w:p w14:paraId="0EEE1337" w14:textId="77777777" w:rsidR="00465FEB" w:rsidRPr="00C3487A" w:rsidRDefault="00EB7373">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Офіційна кількість населення громади станом на 01.01.2024 – 55 340 осіб. Кількість зареєстрованих внутрішньо-переміщених осіб станом на 01.01.2024 р. складає 9 969 осіб. Таким чином, загальна кількість осіб, що проживає на території Бучанської МТГ складає </w:t>
      </w:r>
      <w:bookmarkStart w:id="31" w:name="_Hlk159234986"/>
      <w:r w:rsidRPr="00C3487A">
        <w:rPr>
          <w:rFonts w:ascii="Times New Roman" w:hAnsi="Times New Roman" w:cs="Times New Roman"/>
          <w:sz w:val="24"/>
          <w:szCs w:val="28"/>
          <w:lang w:eastAsia="ru-RU"/>
        </w:rPr>
        <w:t>65 309 осіб</w:t>
      </w:r>
      <w:bookmarkEnd w:id="31"/>
      <w:r w:rsidRPr="00C3487A">
        <w:rPr>
          <w:rFonts w:ascii="Times New Roman" w:hAnsi="Times New Roman" w:cs="Times New Roman"/>
          <w:sz w:val="24"/>
          <w:szCs w:val="28"/>
          <w:lang w:eastAsia="ru-RU"/>
        </w:rPr>
        <w:t>.</w:t>
      </w:r>
    </w:p>
    <w:p w14:paraId="5E63D05D" w14:textId="77777777" w:rsidR="00465FEB" w:rsidRPr="00C3487A" w:rsidRDefault="00EB7373">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Через м. Буча проходить автошлях міжнародного значення Київ – Ковель та залізниця у напрямку Київ - Коростень.</w:t>
      </w:r>
    </w:p>
    <w:p w14:paraId="363D6025" w14:textId="77777777" w:rsidR="00465FEB" w:rsidRPr="00C3487A" w:rsidRDefault="00EB7373">
      <w:pPr>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Центр громади, м. Буча безпосередньо межує з м. Ірпінь. Відстань автомобільними шляхами від міста Буча до адміністративної межі м. Київ дорівнює 6,6 км.</w:t>
      </w:r>
    </w:p>
    <w:p w14:paraId="6B9E358B" w14:textId="77777777" w:rsidR="00465FEB" w:rsidRPr="00C3487A" w:rsidRDefault="00EB7373">
      <w:pPr>
        <w:spacing w:after="0"/>
        <w:jc w:val="center"/>
        <w:rPr>
          <w:rFonts w:ascii="Times New Roman" w:hAnsi="Times New Roman" w:cs="Times New Roman"/>
          <w:sz w:val="24"/>
        </w:rPr>
      </w:pPr>
      <w:r w:rsidRPr="00C3487A">
        <w:rPr>
          <w:noProof/>
          <w:lang w:eastAsia="uk-UA"/>
        </w:rPr>
        <w:drawing>
          <wp:inline distT="0" distB="0" distL="0" distR="0" wp14:anchorId="1BF9EFBD" wp14:editId="5E6EE08D">
            <wp:extent cx="4130040" cy="3543935"/>
            <wp:effectExtent l="0" t="0" r="0" b="0"/>
            <wp:docPr id="17" name="Зображення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Зображення2"/>
                    <pic:cNvPicPr>
                      <a:picLocks noChangeAspect="1" noChangeArrowheads="1"/>
                    </pic:cNvPicPr>
                  </pic:nvPicPr>
                  <pic:blipFill>
                    <a:blip r:embed="rId35"/>
                    <a:stretch>
                      <a:fillRect/>
                    </a:stretch>
                  </pic:blipFill>
                  <pic:spPr bwMode="auto">
                    <a:xfrm>
                      <a:off x="0" y="0"/>
                      <a:ext cx="4130040" cy="3543935"/>
                    </a:xfrm>
                    <a:prstGeom prst="rect">
                      <a:avLst/>
                    </a:prstGeom>
                  </pic:spPr>
                </pic:pic>
              </a:graphicData>
            </a:graphic>
          </wp:inline>
        </w:drawing>
      </w:r>
    </w:p>
    <w:p w14:paraId="2F7907FD" w14:textId="77777777" w:rsidR="00465FEB" w:rsidRPr="00C3487A" w:rsidRDefault="00EB7373">
      <w:pPr>
        <w:spacing w:after="0"/>
        <w:rPr>
          <w:rFonts w:ascii="Times New Roman" w:hAnsi="Times New Roman" w:cs="Times New Roman"/>
          <w:sz w:val="24"/>
        </w:rPr>
      </w:pPr>
      <w:r w:rsidRPr="00C3487A">
        <w:rPr>
          <w:rFonts w:ascii="Times New Roman" w:hAnsi="Times New Roman" w:cs="Times New Roman"/>
          <w:sz w:val="24"/>
        </w:rPr>
        <w:t>Рис. 2.1. Мапа Бучанської МТГ</w:t>
      </w:r>
    </w:p>
    <w:p w14:paraId="51343D5D" w14:textId="77777777" w:rsidR="00465FEB" w:rsidRPr="00C3487A" w:rsidRDefault="00EB7373" w:rsidP="00C50C9E">
      <w:pPr>
        <w:spacing w:before="240" w:after="0"/>
        <w:ind w:firstLine="709"/>
        <w:jc w:val="both"/>
        <w:rPr>
          <w:rFonts w:ascii="Times New Roman" w:hAnsi="Times New Roman" w:cs="Times New Roman"/>
          <w:sz w:val="24"/>
        </w:rPr>
      </w:pPr>
      <w:r w:rsidRPr="00C3487A">
        <w:rPr>
          <w:rFonts w:ascii="Times New Roman" w:hAnsi="Times New Roman" w:cs="Times New Roman"/>
          <w:sz w:val="24"/>
        </w:rPr>
        <w:t>Територія Бучанської МТГ відноситься до Київського полісся. Лісові насадження представлені сосновими, дубово-сосновими, дубовими та березовими лісовими масивами. Ландшафт має характер легко-хвилястої рівнини, з морено-</w:t>
      </w:r>
      <w:proofErr w:type="spellStart"/>
      <w:r w:rsidRPr="00C3487A">
        <w:rPr>
          <w:rFonts w:ascii="Times New Roman" w:hAnsi="Times New Roman" w:cs="Times New Roman"/>
          <w:sz w:val="24"/>
        </w:rPr>
        <w:t>зандровими</w:t>
      </w:r>
      <w:proofErr w:type="spellEnd"/>
      <w:r w:rsidRPr="00C3487A">
        <w:rPr>
          <w:rFonts w:ascii="Times New Roman" w:hAnsi="Times New Roman" w:cs="Times New Roman"/>
          <w:sz w:val="24"/>
        </w:rPr>
        <w:t xml:space="preserve"> і </w:t>
      </w:r>
      <w:proofErr w:type="spellStart"/>
      <w:r w:rsidRPr="00C3487A">
        <w:rPr>
          <w:rFonts w:ascii="Times New Roman" w:hAnsi="Times New Roman" w:cs="Times New Roman"/>
          <w:sz w:val="24"/>
        </w:rPr>
        <w:t>зандровими</w:t>
      </w:r>
      <w:proofErr w:type="spellEnd"/>
      <w:r w:rsidRPr="00C3487A">
        <w:rPr>
          <w:rFonts w:ascii="Times New Roman" w:hAnsi="Times New Roman" w:cs="Times New Roman"/>
          <w:sz w:val="24"/>
        </w:rPr>
        <w:t xml:space="preserve"> розчленованими річковими долинами. Висоти над рівнем моря від 120 до 185 м з пониженнями до </w:t>
      </w:r>
      <w:proofErr w:type="spellStart"/>
      <w:r w:rsidRPr="00C3487A">
        <w:rPr>
          <w:rFonts w:ascii="Times New Roman" w:hAnsi="Times New Roman" w:cs="Times New Roman"/>
          <w:sz w:val="24"/>
        </w:rPr>
        <w:t>русел</w:t>
      </w:r>
      <w:proofErr w:type="spellEnd"/>
      <w:r w:rsidRPr="00C3487A">
        <w:rPr>
          <w:rFonts w:ascii="Times New Roman" w:hAnsi="Times New Roman" w:cs="Times New Roman"/>
          <w:sz w:val="24"/>
        </w:rPr>
        <w:t xml:space="preserve"> річок (особливо р. Ірпінь та її притоки </w:t>
      </w:r>
      <w:proofErr w:type="spellStart"/>
      <w:r w:rsidRPr="00C3487A">
        <w:rPr>
          <w:rFonts w:ascii="Times New Roman" w:hAnsi="Times New Roman" w:cs="Times New Roman"/>
          <w:sz w:val="24"/>
        </w:rPr>
        <w:t>Рокач</w:t>
      </w:r>
      <w:proofErr w:type="spellEnd"/>
      <w:r w:rsidRPr="00C3487A">
        <w:rPr>
          <w:rFonts w:ascii="Times New Roman" w:hAnsi="Times New Roman" w:cs="Times New Roman"/>
          <w:sz w:val="24"/>
        </w:rPr>
        <w:t>) та ухилом на північ та схід.</w:t>
      </w:r>
    </w:p>
    <w:p w14:paraId="5C230B6D"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Ґрунти переважно дерново–підзолисті, а у заплавах річок Ірпінь, </w:t>
      </w:r>
      <w:proofErr w:type="spellStart"/>
      <w:r w:rsidRPr="00C3487A">
        <w:rPr>
          <w:rFonts w:ascii="Times New Roman" w:hAnsi="Times New Roman" w:cs="Times New Roman"/>
          <w:sz w:val="24"/>
        </w:rPr>
        <w:t>Рокач</w:t>
      </w:r>
      <w:proofErr w:type="spellEnd"/>
      <w:r w:rsidRPr="00C3487A">
        <w:rPr>
          <w:rFonts w:ascii="Times New Roman" w:hAnsi="Times New Roman" w:cs="Times New Roman"/>
          <w:sz w:val="24"/>
        </w:rPr>
        <w:t xml:space="preserve"> та Буча – місцями чорноземні. В громаді існують значні записи торфу, що довгий період розроблялися у ХХ сторіччі.</w:t>
      </w:r>
    </w:p>
    <w:p w14:paraId="477A2AFD" w14:textId="2B60E56A" w:rsidR="00465FEB" w:rsidRPr="00C3487A" w:rsidRDefault="0079391D">
      <w:pPr>
        <w:spacing w:after="0"/>
        <w:ind w:firstLine="709"/>
        <w:jc w:val="both"/>
        <w:rPr>
          <w:rFonts w:ascii="Times New Roman" w:hAnsi="Times New Roman" w:cs="Times New Roman"/>
          <w:sz w:val="24"/>
        </w:rPr>
      </w:pPr>
      <w:r w:rsidRPr="00C3487A">
        <w:rPr>
          <w:rFonts w:ascii="Times New Roman" w:hAnsi="Times New Roman" w:cs="Times New Roman"/>
          <w:sz w:val="24"/>
        </w:rPr>
        <w:t>З південного боку м</w:t>
      </w:r>
      <w:r w:rsidR="00EB7373" w:rsidRPr="00C3487A">
        <w:rPr>
          <w:rFonts w:ascii="Times New Roman" w:hAnsi="Times New Roman" w:cs="Times New Roman"/>
          <w:sz w:val="24"/>
        </w:rPr>
        <w:t xml:space="preserve">ежами громади є р. Ірпінь та її притока р. Буча. В середині громади протікають річки </w:t>
      </w:r>
      <w:proofErr w:type="spellStart"/>
      <w:r w:rsidR="00EB7373" w:rsidRPr="00C3487A">
        <w:rPr>
          <w:rFonts w:ascii="Times New Roman" w:hAnsi="Times New Roman" w:cs="Times New Roman"/>
          <w:sz w:val="24"/>
        </w:rPr>
        <w:t>Рокач</w:t>
      </w:r>
      <w:proofErr w:type="spellEnd"/>
      <w:r w:rsidR="00EB7373" w:rsidRPr="00C3487A">
        <w:rPr>
          <w:rFonts w:ascii="Times New Roman" w:hAnsi="Times New Roman" w:cs="Times New Roman"/>
          <w:sz w:val="24"/>
        </w:rPr>
        <w:t xml:space="preserve">, Казка, Круча та інші малі річки. На території громади існує кілька озер та ставків. Водні ресурси громаді відносяться до басейну р. Дніпро. </w:t>
      </w:r>
    </w:p>
    <w:p w14:paraId="584D7B26" w14:textId="77777777" w:rsidR="00E74BAA" w:rsidRDefault="00E74BAA">
      <w:pPr>
        <w:spacing w:after="0"/>
        <w:jc w:val="right"/>
        <w:rPr>
          <w:rFonts w:ascii="Times New Roman" w:hAnsi="Times New Roman" w:cs="Times New Roman"/>
          <w:sz w:val="24"/>
        </w:rPr>
      </w:pPr>
    </w:p>
    <w:p w14:paraId="53886499" w14:textId="77777777" w:rsidR="00E74BAA" w:rsidRDefault="00E74BAA">
      <w:pPr>
        <w:spacing w:after="0"/>
        <w:jc w:val="right"/>
        <w:rPr>
          <w:rFonts w:ascii="Times New Roman" w:hAnsi="Times New Roman" w:cs="Times New Roman"/>
          <w:sz w:val="24"/>
        </w:rPr>
      </w:pPr>
    </w:p>
    <w:p w14:paraId="3F02FD0F" w14:textId="77777777" w:rsidR="00E74BAA" w:rsidRDefault="00E74BAA">
      <w:pPr>
        <w:spacing w:after="0"/>
        <w:jc w:val="right"/>
        <w:rPr>
          <w:rFonts w:ascii="Times New Roman" w:hAnsi="Times New Roman" w:cs="Times New Roman"/>
          <w:sz w:val="24"/>
        </w:rPr>
      </w:pPr>
    </w:p>
    <w:p w14:paraId="1E79155A" w14:textId="77777777" w:rsidR="00E74BAA" w:rsidRDefault="00E74BAA">
      <w:pPr>
        <w:spacing w:after="0"/>
        <w:jc w:val="right"/>
        <w:rPr>
          <w:rFonts w:ascii="Times New Roman" w:hAnsi="Times New Roman" w:cs="Times New Roman"/>
          <w:sz w:val="24"/>
        </w:rPr>
      </w:pPr>
    </w:p>
    <w:p w14:paraId="650FD5F9" w14:textId="7C19D328" w:rsidR="00E74BAA" w:rsidRDefault="00E74BAA">
      <w:pPr>
        <w:spacing w:after="0"/>
        <w:jc w:val="right"/>
        <w:rPr>
          <w:rFonts w:ascii="Times New Roman" w:hAnsi="Times New Roman" w:cs="Times New Roman"/>
          <w:sz w:val="24"/>
        </w:rPr>
      </w:pPr>
    </w:p>
    <w:p w14:paraId="34D0164F" w14:textId="5DBADF27" w:rsidR="00465FEB" w:rsidRPr="00C3487A" w:rsidRDefault="00EB7373">
      <w:pPr>
        <w:spacing w:after="0"/>
        <w:jc w:val="right"/>
        <w:rPr>
          <w:rFonts w:ascii="Times New Roman" w:hAnsi="Times New Roman" w:cs="Times New Roman"/>
          <w:sz w:val="24"/>
        </w:rPr>
      </w:pPr>
      <w:r w:rsidRPr="00C3487A">
        <w:rPr>
          <w:rFonts w:ascii="Times New Roman" w:hAnsi="Times New Roman" w:cs="Times New Roman"/>
          <w:sz w:val="24"/>
        </w:rPr>
        <w:lastRenderedPageBreak/>
        <w:t>Таблиця 2.1.</w:t>
      </w:r>
    </w:p>
    <w:p w14:paraId="2DF4ABD8" w14:textId="77777777" w:rsidR="00465FEB" w:rsidRPr="00C3487A" w:rsidRDefault="00EB7373">
      <w:pPr>
        <w:spacing w:after="0"/>
        <w:jc w:val="center"/>
        <w:rPr>
          <w:rFonts w:ascii="Times New Roman" w:hAnsi="Times New Roman" w:cs="Times New Roman"/>
          <w:sz w:val="24"/>
        </w:rPr>
      </w:pPr>
      <w:r w:rsidRPr="00C3487A">
        <w:rPr>
          <w:rFonts w:ascii="Times New Roman" w:hAnsi="Times New Roman" w:cs="Times New Roman"/>
          <w:sz w:val="24"/>
        </w:rPr>
        <w:t>Території громади за типами призначення території</w:t>
      </w:r>
    </w:p>
    <w:tbl>
      <w:tblPr>
        <w:tblW w:w="8559" w:type="dxa"/>
        <w:jc w:val="center"/>
        <w:tblLayout w:type="fixed"/>
        <w:tblLook w:val="0400" w:firstRow="0" w:lastRow="0" w:firstColumn="0" w:lastColumn="0" w:noHBand="0" w:noVBand="1"/>
      </w:tblPr>
      <w:tblGrid>
        <w:gridCol w:w="576"/>
        <w:gridCol w:w="6141"/>
        <w:gridCol w:w="1842"/>
      </w:tblGrid>
      <w:tr w:rsidR="00465FEB" w:rsidRPr="00C3487A" w14:paraId="2EF20A14" w14:textId="77777777">
        <w:trPr>
          <w:trHeight w:val="397"/>
          <w:jc w:val="center"/>
        </w:trPr>
        <w:tc>
          <w:tcPr>
            <w:tcW w:w="576" w:type="dxa"/>
            <w:tcBorders>
              <w:top w:val="single" w:sz="4" w:space="0" w:color="000000"/>
              <w:left w:val="single" w:sz="4" w:space="0" w:color="000000"/>
              <w:bottom w:val="single" w:sz="4" w:space="0" w:color="000000"/>
              <w:right w:val="single" w:sz="4" w:space="0" w:color="000000"/>
            </w:tcBorders>
          </w:tcPr>
          <w:p w14:paraId="1E713A76" w14:textId="77777777" w:rsidR="00465FEB" w:rsidRPr="00C3487A" w:rsidRDefault="00EB7373">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w:t>
            </w:r>
          </w:p>
        </w:tc>
        <w:tc>
          <w:tcPr>
            <w:tcW w:w="6141" w:type="dxa"/>
            <w:tcBorders>
              <w:top w:val="single" w:sz="4" w:space="0" w:color="000000"/>
              <w:left w:val="single" w:sz="4" w:space="0" w:color="000000"/>
              <w:bottom w:val="single" w:sz="4" w:space="0" w:color="000000"/>
              <w:right w:val="single" w:sz="4" w:space="0" w:color="000000"/>
            </w:tcBorders>
          </w:tcPr>
          <w:p w14:paraId="78DC9529" w14:textId="77777777" w:rsidR="00465FEB" w:rsidRPr="00C3487A" w:rsidRDefault="00EB7373">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Тип призначення</w:t>
            </w:r>
          </w:p>
        </w:tc>
        <w:tc>
          <w:tcPr>
            <w:tcW w:w="1842" w:type="dxa"/>
            <w:tcBorders>
              <w:top w:val="single" w:sz="4" w:space="0" w:color="000000"/>
              <w:left w:val="single" w:sz="4" w:space="0" w:color="000000"/>
              <w:bottom w:val="single" w:sz="4" w:space="0" w:color="000000"/>
              <w:right w:val="single" w:sz="4" w:space="0" w:color="000000"/>
            </w:tcBorders>
          </w:tcPr>
          <w:p w14:paraId="41532CFF" w14:textId="77777777" w:rsidR="00465FEB" w:rsidRPr="00C3487A" w:rsidRDefault="00EB7373">
            <w:pPr>
              <w:spacing w:after="0"/>
              <w:jc w:val="center"/>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Площа, га</w:t>
            </w:r>
          </w:p>
        </w:tc>
      </w:tr>
      <w:tr w:rsidR="00E75A91" w:rsidRPr="00C3487A" w14:paraId="3F1AA87E" w14:textId="77777777" w:rsidTr="00BC0668">
        <w:trPr>
          <w:trHeight w:val="397"/>
          <w:jc w:val="center"/>
        </w:trPr>
        <w:tc>
          <w:tcPr>
            <w:tcW w:w="576" w:type="dxa"/>
            <w:tcBorders>
              <w:top w:val="single" w:sz="4" w:space="0" w:color="000000"/>
              <w:left w:val="single" w:sz="4" w:space="0" w:color="000000"/>
              <w:bottom w:val="single" w:sz="4" w:space="0" w:color="000000"/>
              <w:right w:val="single" w:sz="4" w:space="0" w:color="000000"/>
            </w:tcBorders>
          </w:tcPr>
          <w:p w14:paraId="16797A22"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1.</w:t>
            </w:r>
          </w:p>
        </w:tc>
        <w:tc>
          <w:tcPr>
            <w:tcW w:w="6141" w:type="dxa"/>
            <w:tcBorders>
              <w:top w:val="single" w:sz="4" w:space="0" w:color="000000"/>
              <w:left w:val="single" w:sz="4" w:space="0" w:color="000000"/>
              <w:bottom w:val="single" w:sz="4" w:space="0" w:color="000000"/>
              <w:right w:val="single" w:sz="4" w:space="0" w:color="000000"/>
            </w:tcBorders>
          </w:tcPr>
          <w:p w14:paraId="4D4F2E29"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Загальна площа забудови</w:t>
            </w:r>
          </w:p>
        </w:tc>
        <w:tc>
          <w:tcPr>
            <w:tcW w:w="1842" w:type="dxa"/>
            <w:tcBorders>
              <w:top w:val="single" w:sz="4" w:space="0" w:color="000000"/>
              <w:left w:val="single" w:sz="4" w:space="0" w:color="000000"/>
              <w:bottom w:val="single" w:sz="4" w:space="0" w:color="000000"/>
              <w:right w:val="single" w:sz="4" w:space="0" w:color="000000"/>
            </w:tcBorders>
            <w:vAlign w:val="center"/>
          </w:tcPr>
          <w:p w14:paraId="71AAC37E" w14:textId="4097C056" w:rsidR="00E75A91" w:rsidRPr="00B962C0" w:rsidRDefault="00472784" w:rsidP="00E75A91">
            <w:pPr>
              <w:spacing w:after="0"/>
              <w:ind w:firstLine="227"/>
              <w:rPr>
                <w:rFonts w:ascii="Times New Roman" w:eastAsia="Times New Roman" w:hAnsi="Times New Roman" w:cs="Times New Roman"/>
                <w:color w:val="000000" w:themeColor="text1"/>
                <w:sz w:val="24"/>
                <w:szCs w:val="24"/>
                <w:highlight w:val="yellow"/>
              </w:rPr>
            </w:pPr>
            <w:r w:rsidRPr="00B962C0">
              <w:rPr>
                <w:rFonts w:ascii="Times New Roman" w:hAnsi="Times New Roman" w:cs="Times New Roman"/>
                <w:color w:val="000000" w:themeColor="text1"/>
                <w:sz w:val="24"/>
                <w:szCs w:val="24"/>
              </w:rPr>
              <w:t>5 323,558</w:t>
            </w:r>
          </w:p>
        </w:tc>
      </w:tr>
      <w:tr w:rsidR="00E75A91" w:rsidRPr="00C3487A" w14:paraId="42EAE391" w14:textId="77777777" w:rsidTr="00BC0668">
        <w:trPr>
          <w:trHeight w:val="397"/>
          <w:jc w:val="center"/>
        </w:trPr>
        <w:tc>
          <w:tcPr>
            <w:tcW w:w="576" w:type="dxa"/>
            <w:tcBorders>
              <w:top w:val="single" w:sz="4" w:space="0" w:color="000000"/>
              <w:left w:val="single" w:sz="4" w:space="0" w:color="000000"/>
              <w:bottom w:val="single" w:sz="4" w:space="0" w:color="000000"/>
              <w:right w:val="single" w:sz="4" w:space="0" w:color="000000"/>
            </w:tcBorders>
          </w:tcPr>
          <w:p w14:paraId="7CBEBD04"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2.</w:t>
            </w:r>
          </w:p>
        </w:tc>
        <w:tc>
          <w:tcPr>
            <w:tcW w:w="6141" w:type="dxa"/>
            <w:tcBorders>
              <w:top w:val="single" w:sz="4" w:space="0" w:color="000000"/>
              <w:left w:val="single" w:sz="4" w:space="0" w:color="000000"/>
              <w:bottom w:val="single" w:sz="4" w:space="0" w:color="000000"/>
              <w:right w:val="single" w:sz="4" w:space="0" w:color="000000"/>
            </w:tcBorders>
          </w:tcPr>
          <w:p w14:paraId="3C663B17"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Площа сільськогосподарських угідь</w:t>
            </w:r>
          </w:p>
        </w:tc>
        <w:tc>
          <w:tcPr>
            <w:tcW w:w="1842" w:type="dxa"/>
            <w:tcBorders>
              <w:top w:val="single" w:sz="4" w:space="0" w:color="000000"/>
              <w:left w:val="single" w:sz="4" w:space="0" w:color="000000"/>
              <w:bottom w:val="single" w:sz="4" w:space="0" w:color="000000"/>
              <w:right w:val="single" w:sz="4" w:space="0" w:color="000000"/>
            </w:tcBorders>
            <w:vAlign w:val="center"/>
          </w:tcPr>
          <w:p w14:paraId="38F5A5EA" w14:textId="3FBA7802" w:rsidR="00E75A91" w:rsidRPr="00B962C0" w:rsidRDefault="00E75A91" w:rsidP="00E75A91">
            <w:pPr>
              <w:spacing w:after="0"/>
              <w:ind w:firstLine="227"/>
              <w:rPr>
                <w:rFonts w:ascii="Times New Roman" w:eastAsia="Times New Roman" w:hAnsi="Times New Roman" w:cs="Times New Roman"/>
                <w:color w:val="000000" w:themeColor="text1"/>
                <w:sz w:val="24"/>
                <w:szCs w:val="24"/>
                <w:highlight w:val="yellow"/>
              </w:rPr>
            </w:pPr>
            <w:r w:rsidRPr="00B962C0">
              <w:rPr>
                <w:rFonts w:ascii="Times New Roman" w:hAnsi="Times New Roman" w:cs="Times New Roman"/>
                <w:color w:val="000000" w:themeColor="text1"/>
                <w:sz w:val="24"/>
                <w:szCs w:val="24"/>
              </w:rPr>
              <w:t>10 202,55</w:t>
            </w:r>
          </w:p>
        </w:tc>
      </w:tr>
      <w:tr w:rsidR="00E75A91" w:rsidRPr="00C3487A" w14:paraId="2ADCC0DE" w14:textId="77777777" w:rsidTr="00E75A91">
        <w:trPr>
          <w:trHeight w:val="397"/>
          <w:jc w:val="center"/>
        </w:trPr>
        <w:tc>
          <w:tcPr>
            <w:tcW w:w="576" w:type="dxa"/>
            <w:tcBorders>
              <w:top w:val="single" w:sz="4" w:space="0" w:color="000000"/>
              <w:left w:val="single" w:sz="4" w:space="0" w:color="000000"/>
              <w:bottom w:val="single" w:sz="4" w:space="0" w:color="000000"/>
              <w:right w:val="single" w:sz="4" w:space="0" w:color="000000"/>
            </w:tcBorders>
          </w:tcPr>
          <w:p w14:paraId="4828F82F"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2.1.</w:t>
            </w:r>
          </w:p>
        </w:tc>
        <w:tc>
          <w:tcPr>
            <w:tcW w:w="6141" w:type="dxa"/>
            <w:tcBorders>
              <w:top w:val="single" w:sz="4" w:space="0" w:color="000000"/>
              <w:left w:val="single" w:sz="4" w:space="0" w:color="000000"/>
              <w:bottom w:val="single" w:sz="4" w:space="0" w:color="000000"/>
              <w:right w:val="single" w:sz="4" w:space="0" w:color="000000"/>
            </w:tcBorders>
          </w:tcPr>
          <w:p w14:paraId="66C5F9FD" w14:textId="77777777" w:rsidR="00E75A91" w:rsidRPr="00C3487A" w:rsidRDefault="00E75A91" w:rsidP="00E75A91">
            <w:pPr>
              <w:spacing w:after="0"/>
              <w:ind w:firstLine="366"/>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з них: Площа рілля</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1453B9" w14:textId="3337BBD1" w:rsidR="00E75A91" w:rsidRPr="00B962C0" w:rsidRDefault="00E75A91" w:rsidP="00E75A91">
            <w:pPr>
              <w:spacing w:after="0"/>
              <w:ind w:firstLine="227"/>
              <w:rPr>
                <w:rFonts w:ascii="Times New Roman" w:eastAsia="Times New Roman" w:hAnsi="Times New Roman" w:cs="Times New Roman"/>
                <w:color w:val="000000" w:themeColor="text1"/>
                <w:sz w:val="24"/>
                <w:szCs w:val="24"/>
              </w:rPr>
            </w:pPr>
            <w:r w:rsidRPr="00B962C0">
              <w:rPr>
                <w:rFonts w:ascii="Times New Roman" w:eastAsia="Times New Roman" w:hAnsi="Times New Roman" w:cs="Times New Roman"/>
                <w:color w:val="000000" w:themeColor="text1"/>
                <w:sz w:val="24"/>
                <w:szCs w:val="24"/>
              </w:rPr>
              <w:t>3 </w:t>
            </w:r>
            <w:r w:rsidR="00472784" w:rsidRPr="00B962C0">
              <w:rPr>
                <w:rFonts w:ascii="Times New Roman" w:eastAsia="Times New Roman" w:hAnsi="Times New Roman" w:cs="Times New Roman"/>
                <w:color w:val="000000" w:themeColor="text1"/>
                <w:sz w:val="24"/>
                <w:szCs w:val="24"/>
              </w:rPr>
              <w:t>591,584</w:t>
            </w:r>
          </w:p>
        </w:tc>
      </w:tr>
      <w:tr w:rsidR="00E75A91" w:rsidRPr="00C3487A" w14:paraId="300F9513" w14:textId="77777777" w:rsidTr="00BC0668">
        <w:trPr>
          <w:trHeight w:val="397"/>
          <w:jc w:val="center"/>
        </w:trPr>
        <w:tc>
          <w:tcPr>
            <w:tcW w:w="576" w:type="dxa"/>
            <w:tcBorders>
              <w:top w:val="single" w:sz="4" w:space="0" w:color="000000"/>
              <w:left w:val="single" w:sz="4" w:space="0" w:color="000000"/>
              <w:bottom w:val="single" w:sz="4" w:space="0" w:color="000000"/>
              <w:right w:val="single" w:sz="4" w:space="0" w:color="000000"/>
            </w:tcBorders>
          </w:tcPr>
          <w:p w14:paraId="71DFC443"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2.2.</w:t>
            </w:r>
          </w:p>
        </w:tc>
        <w:tc>
          <w:tcPr>
            <w:tcW w:w="6141" w:type="dxa"/>
            <w:tcBorders>
              <w:top w:val="single" w:sz="4" w:space="0" w:color="000000"/>
              <w:left w:val="single" w:sz="4" w:space="0" w:color="000000"/>
              <w:bottom w:val="single" w:sz="4" w:space="0" w:color="000000"/>
              <w:right w:val="single" w:sz="4" w:space="0" w:color="000000"/>
            </w:tcBorders>
          </w:tcPr>
          <w:p w14:paraId="30792059" w14:textId="77777777" w:rsidR="00E75A91" w:rsidRPr="00C3487A" w:rsidRDefault="00E75A91" w:rsidP="00E75A91">
            <w:pPr>
              <w:spacing w:after="0"/>
              <w:ind w:firstLine="933"/>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 xml:space="preserve">  Загальна площа фермерських господарств</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AC04A" w14:textId="13E0F973" w:rsidR="00E75A91" w:rsidRPr="00B962C0" w:rsidRDefault="00E75A91" w:rsidP="00E75A91">
            <w:pPr>
              <w:spacing w:after="0"/>
              <w:ind w:firstLine="227"/>
              <w:rPr>
                <w:rFonts w:ascii="Times New Roman" w:eastAsia="Times New Roman" w:hAnsi="Times New Roman" w:cs="Times New Roman"/>
                <w:color w:val="000000" w:themeColor="text1"/>
                <w:sz w:val="24"/>
                <w:szCs w:val="24"/>
              </w:rPr>
            </w:pPr>
            <w:r w:rsidRPr="00B962C0">
              <w:rPr>
                <w:rFonts w:ascii="Times New Roman" w:eastAsia="Times New Roman" w:hAnsi="Times New Roman" w:cs="Times New Roman"/>
                <w:color w:val="000000" w:themeColor="text1"/>
                <w:sz w:val="24"/>
                <w:szCs w:val="24"/>
              </w:rPr>
              <w:t>4 001,86</w:t>
            </w:r>
          </w:p>
        </w:tc>
      </w:tr>
      <w:tr w:rsidR="00E75A91" w:rsidRPr="00C3487A" w14:paraId="6B079592" w14:textId="77777777" w:rsidTr="00BC0668">
        <w:trPr>
          <w:trHeight w:val="397"/>
          <w:jc w:val="center"/>
        </w:trPr>
        <w:tc>
          <w:tcPr>
            <w:tcW w:w="576" w:type="dxa"/>
            <w:tcBorders>
              <w:top w:val="single" w:sz="4" w:space="0" w:color="000000"/>
              <w:left w:val="single" w:sz="4" w:space="0" w:color="000000"/>
              <w:bottom w:val="single" w:sz="4" w:space="0" w:color="000000"/>
              <w:right w:val="single" w:sz="4" w:space="0" w:color="000000"/>
            </w:tcBorders>
          </w:tcPr>
          <w:p w14:paraId="60D6CA99"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3.</w:t>
            </w:r>
          </w:p>
        </w:tc>
        <w:tc>
          <w:tcPr>
            <w:tcW w:w="6141" w:type="dxa"/>
            <w:tcBorders>
              <w:top w:val="single" w:sz="4" w:space="0" w:color="000000"/>
              <w:left w:val="single" w:sz="4" w:space="0" w:color="000000"/>
              <w:bottom w:val="single" w:sz="4" w:space="0" w:color="000000"/>
              <w:right w:val="single" w:sz="4" w:space="0" w:color="000000"/>
            </w:tcBorders>
          </w:tcPr>
          <w:p w14:paraId="2B27417A" w14:textId="57207724" w:rsidR="00E75A91" w:rsidRPr="00B962C0" w:rsidRDefault="00311CEC" w:rsidP="00E75A91">
            <w:pPr>
              <w:spacing w:after="0"/>
              <w:rPr>
                <w:rFonts w:ascii="Times New Roman" w:eastAsia="Times New Roman" w:hAnsi="Times New Roman" w:cs="Times New Roman"/>
                <w:color w:val="000000" w:themeColor="text1"/>
                <w:sz w:val="24"/>
                <w:szCs w:val="24"/>
              </w:rPr>
            </w:pPr>
            <w:r w:rsidRPr="00B962C0">
              <w:rPr>
                <w:rFonts w:ascii="Times New Roman" w:eastAsia="Times New Roman" w:hAnsi="Times New Roman" w:cs="Times New Roman"/>
                <w:color w:val="000000" w:themeColor="text1"/>
                <w:sz w:val="24"/>
                <w:szCs w:val="24"/>
              </w:rPr>
              <w:t>Площа лісів (</w:t>
            </w:r>
            <w:proofErr w:type="spellStart"/>
            <w:r w:rsidRPr="00B962C0">
              <w:rPr>
                <w:rFonts w:ascii="Times New Roman" w:eastAsia="Times New Roman" w:hAnsi="Times New Roman" w:cs="Times New Roman"/>
                <w:color w:val="000000" w:themeColor="text1"/>
                <w:sz w:val="24"/>
                <w:szCs w:val="24"/>
              </w:rPr>
              <w:t>лісовкриті</w:t>
            </w:r>
            <w:proofErr w:type="spellEnd"/>
            <w:r w:rsidRPr="00B962C0">
              <w:rPr>
                <w:rFonts w:ascii="Times New Roman" w:eastAsia="Times New Roman" w:hAnsi="Times New Roman" w:cs="Times New Roman"/>
                <w:color w:val="000000" w:themeColor="text1"/>
                <w:sz w:val="24"/>
                <w:szCs w:val="24"/>
              </w:rPr>
              <w:t xml:space="preserve"> площі,</w:t>
            </w:r>
            <w:r w:rsidR="00AA4D9A" w:rsidRPr="00B962C0">
              <w:rPr>
                <w:rFonts w:ascii="Times New Roman" w:eastAsia="Times New Roman" w:hAnsi="Times New Roman" w:cs="Times New Roman"/>
                <w:color w:val="000000" w:themeColor="text1"/>
                <w:sz w:val="24"/>
                <w:szCs w:val="24"/>
              </w:rPr>
              <w:t xml:space="preserve"> </w:t>
            </w:r>
            <w:r w:rsidRPr="00B962C0">
              <w:rPr>
                <w:rFonts w:ascii="Times New Roman" w:eastAsia="Times New Roman" w:hAnsi="Times New Roman" w:cs="Times New Roman"/>
                <w:color w:val="000000" w:themeColor="text1"/>
                <w:sz w:val="24"/>
                <w:szCs w:val="24"/>
              </w:rPr>
              <w:t>природно-заповідний фонд</w:t>
            </w:r>
            <w:r w:rsidR="00AA4D9A" w:rsidRPr="00B962C0">
              <w:rPr>
                <w:rFonts w:ascii="Times New Roman" w:eastAsia="Times New Roman" w:hAnsi="Times New Roman" w:cs="Times New Roman"/>
                <w:color w:val="000000" w:themeColor="text1"/>
                <w:sz w:val="24"/>
                <w:szCs w:val="24"/>
              </w:rPr>
              <w:t>, землі рекреаційного та оздоровчого призначення</w:t>
            </w:r>
            <w:r w:rsidR="00E75A91" w:rsidRPr="00B962C0">
              <w:rPr>
                <w:rFonts w:ascii="Times New Roman" w:eastAsia="Times New Roman" w:hAnsi="Times New Roman" w:cs="Times New Roman"/>
                <w:color w:val="000000" w:themeColor="text1"/>
                <w:sz w:val="24"/>
                <w:szCs w:val="24"/>
              </w:rPr>
              <w:t>)</w:t>
            </w:r>
          </w:p>
        </w:tc>
        <w:tc>
          <w:tcPr>
            <w:tcW w:w="1842" w:type="dxa"/>
            <w:tcBorders>
              <w:top w:val="single" w:sz="4" w:space="0" w:color="000000"/>
              <w:left w:val="single" w:sz="4" w:space="0" w:color="000000"/>
              <w:bottom w:val="single" w:sz="4" w:space="0" w:color="000000"/>
              <w:right w:val="single" w:sz="4" w:space="0" w:color="000000"/>
            </w:tcBorders>
            <w:vAlign w:val="center"/>
          </w:tcPr>
          <w:p w14:paraId="1C079C65" w14:textId="0AA53381" w:rsidR="00E75A91" w:rsidRPr="00B962C0" w:rsidRDefault="00A36150" w:rsidP="00E75A91">
            <w:pPr>
              <w:spacing w:after="0"/>
              <w:ind w:firstLine="227"/>
              <w:rPr>
                <w:rFonts w:ascii="Times New Roman" w:eastAsia="Times New Roman" w:hAnsi="Times New Roman" w:cs="Times New Roman"/>
                <w:color w:val="000000" w:themeColor="text1"/>
                <w:sz w:val="24"/>
                <w:szCs w:val="24"/>
                <w:highlight w:val="yellow"/>
              </w:rPr>
            </w:pPr>
            <w:r w:rsidRPr="00B962C0">
              <w:rPr>
                <w:rFonts w:ascii="Times New Roman" w:hAnsi="Times New Roman" w:cs="Times New Roman"/>
                <w:color w:val="000000" w:themeColor="text1"/>
                <w:sz w:val="24"/>
                <w:szCs w:val="24"/>
              </w:rPr>
              <w:t>9 010,043</w:t>
            </w:r>
          </w:p>
        </w:tc>
      </w:tr>
      <w:tr w:rsidR="00E75A91" w:rsidRPr="00C3487A" w14:paraId="0CB52F44" w14:textId="77777777" w:rsidTr="00BC0668">
        <w:trPr>
          <w:trHeight w:val="397"/>
          <w:jc w:val="center"/>
        </w:trPr>
        <w:tc>
          <w:tcPr>
            <w:tcW w:w="576" w:type="dxa"/>
            <w:tcBorders>
              <w:top w:val="single" w:sz="4" w:space="0" w:color="000000"/>
              <w:left w:val="single" w:sz="4" w:space="0" w:color="000000"/>
              <w:bottom w:val="single" w:sz="4" w:space="0" w:color="000000"/>
              <w:right w:val="single" w:sz="4" w:space="0" w:color="000000"/>
            </w:tcBorders>
          </w:tcPr>
          <w:p w14:paraId="1D01FBCD"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4.</w:t>
            </w:r>
          </w:p>
        </w:tc>
        <w:tc>
          <w:tcPr>
            <w:tcW w:w="6141" w:type="dxa"/>
            <w:tcBorders>
              <w:top w:val="single" w:sz="4" w:space="0" w:color="000000"/>
              <w:left w:val="single" w:sz="4" w:space="0" w:color="000000"/>
              <w:bottom w:val="single" w:sz="4" w:space="0" w:color="000000"/>
              <w:right w:val="single" w:sz="4" w:space="0" w:color="000000"/>
            </w:tcBorders>
          </w:tcPr>
          <w:p w14:paraId="7025A164"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Загальна площа водної поверхні (водосховищ та водойм)</w:t>
            </w:r>
          </w:p>
        </w:tc>
        <w:tc>
          <w:tcPr>
            <w:tcW w:w="1842" w:type="dxa"/>
            <w:tcBorders>
              <w:top w:val="single" w:sz="4" w:space="0" w:color="000000"/>
              <w:left w:val="single" w:sz="4" w:space="0" w:color="000000"/>
              <w:bottom w:val="single" w:sz="4" w:space="0" w:color="000000"/>
              <w:right w:val="single" w:sz="4" w:space="0" w:color="000000"/>
            </w:tcBorders>
            <w:vAlign w:val="center"/>
          </w:tcPr>
          <w:p w14:paraId="6EAD62D3" w14:textId="504D9903" w:rsidR="00E75A91" w:rsidRPr="00B962C0" w:rsidRDefault="00472784" w:rsidP="00E75A91">
            <w:pPr>
              <w:spacing w:after="0"/>
              <w:ind w:firstLine="369"/>
              <w:rPr>
                <w:rFonts w:ascii="Times New Roman" w:eastAsia="Times New Roman" w:hAnsi="Times New Roman" w:cs="Times New Roman"/>
                <w:color w:val="000000" w:themeColor="text1"/>
                <w:sz w:val="24"/>
                <w:szCs w:val="24"/>
                <w:highlight w:val="yellow"/>
              </w:rPr>
            </w:pPr>
            <w:r w:rsidRPr="00B962C0">
              <w:rPr>
                <w:rFonts w:ascii="Times New Roman" w:hAnsi="Times New Roman" w:cs="Times New Roman"/>
                <w:color w:val="000000" w:themeColor="text1"/>
                <w:sz w:val="24"/>
                <w:szCs w:val="24"/>
              </w:rPr>
              <w:t>316,713</w:t>
            </w:r>
          </w:p>
        </w:tc>
      </w:tr>
      <w:tr w:rsidR="00E75A91" w:rsidRPr="00C3487A" w14:paraId="2DE87777" w14:textId="77777777" w:rsidTr="00BC0668">
        <w:trPr>
          <w:trHeight w:val="397"/>
          <w:jc w:val="center"/>
        </w:trPr>
        <w:tc>
          <w:tcPr>
            <w:tcW w:w="576" w:type="dxa"/>
            <w:tcBorders>
              <w:top w:val="single" w:sz="4" w:space="0" w:color="000000"/>
              <w:left w:val="single" w:sz="4" w:space="0" w:color="000000"/>
              <w:bottom w:val="single" w:sz="4" w:space="0" w:color="000000"/>
              <w:right w:val="single" w:sz="4" w:space="0" w:color="000000"/>
            </w:tcBorders>
          </w:tcPr>
          <w:p w14:paraId="1DE30BDD"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5.</w:t>
            </w:r>
          </w:p>
        </w:tc>
        <w:tc>
          <w:tcPr>
            <w:tcW w:w="6141" w:type="dxa"/>
            <w:tcBorders>
              <w:top w:val="single" w:sz="4" w:space="0" w:color="000000"/>
              <w:left w:val="single" w:sz="4" w:space="0" w:color="000000"/>
              <w:bottom w:val="single" w:sz="4" w:space="0" w:color="000000"/>
              <w:right w:val="single" w:sz="4" w:space="0" w:color="000000"/>
            </w:tcBorders>
          </w:tcPr>
          <w:p w14:paraId="2A4ACDB1"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Інші території</w:t>
            </w:r>
          </w:p>
        </w:tc>
        <w:tc>
          <w:tcPr>
            <w:tcW w:w="1842" w:type="dxa"/>
            <w:tcBorders>
              <w:top w:val="single" w:sz="4" w:space="0" w:color="000000"/>
              <w:left w:val="single" w:sz="4" w:space="0" w:color="000000"/>
              <w:bottom w:val="single" w:sz="4" w:space="0" w:color="000000"/>
              <w:right w:val="single" w:sz="4" w:space="0" w:color="000000"/>
            </w:tcBorders>
            <w:vAlign w:val="center"/>
          </w:tcPr>
          <w:p w14:paraId="12C1BFD1" w14:textId="5B46529D" w:rsidR="00E75A91" w:rsidRPr="00B962C0" w:rsidRDefault="009F2176" w:rsidP="00E75A91">
            <w:pPr>
              <w:spacing w:after="0"/>
              <w:ind w:firstLine="227"/>
              <w:rPr>
                <w:rFonts w:ascii="Times New Roman" w:eastAsia="Times New Roman" w:hAnsi="Times New Roman" w:cs="Times New Roman"/>
                <w:color w:val="000000" w:themeColor="text1"/>
                <w:sz w:val="24"/>
                <w:szCs w:val="24"/>
                <w:highlight w:val="yellow"/>
              </w:rPr>
            </w:pPr>
            <w:r w:rsidRPr="00B962C0">
              <w:rPr>
                <w:rFonts w:ascii="Times New Roman" w:hAnsi="Times New Roman" w:cs="Times New Roman"/>
                <w:color w:val="000000" w:themeColor="text1"/>
                <w:sz w:val="24"/>
                <w:szCs w:val="24"/>
              </w:rPr>
              <w:t xml:space="preserve">1 292,472 </w:t>
            </w:r>
          </w:p>
        </w:tc>
      </w:tr>
      <w:tr w:rsidR="00E75A91" w:rsidRPr="00C3487A" w14:paraId="39BC1508" w14:textId="77777777" w:rsidTr="00BC0668">
        <w:trPr>
          <w:trHeight w:val="397"/>
          <w:jc w:val="center"/>
        </w:trPr>
        <w:tc>
          <w:tcPr>
            <w:tcW w:w="576" w:type="dxa"/>
            <w:tcBorders>
              <w:top w:val="single" w:sz="4" w:space="0" w:color="000000"/>
              <w:left w:val="single" w:sz="4" w:space="0" w:color="000000"/>
              <w:bottom w:val="single" w:sz="4" w:space="0" w:color="000000"/>
              <w:right w:val="single" w:sz="4" w:space="0" w:color="000000"/>
            </w:tcBorders>
          </w:tcPr>
          <w:p w14:paraId="4A3BCF18" w14:textId="77777777" w:rsidR="00E75A91" w:rsidRPr="00C3487A" w:rsidRDefault="00E75A91" w:rsidP="00E75A91">
            <w:pPr>
              <w:spacing w:after="0"/>
              <w:rPr>
                <w:rFonts w:ascii="Times New Roman" w:eastAsia="Times New Roman" w:hAnsi="Times New Roman" w:cs="Times New Roman"/>
                <w:color w:val="000000"/>
                <w:sz w:val="24"/>
                <w:szCs w:val="24"/>
              </w:rPr>
            </w:pPr>
          </w:p>
        </w:tc>
        <w:tc>
          <w:tcPr>
            <w:tcW w:w="6141" w:type="dxa"/>
            <w:tcBorders>
              <w:top w:val="single" w:sz="4" w:space="0" w:color="000000"/>
              <w:left w:val="single" w:sz="4" w:space="0" w:color="000000"/>
              <w:bottom w:val="single" w:sz="4" w:space="0" w:color="000000"/>
              <w:right w:val="single" w:sz="4" w:space="0" w:color="000000"/>
            </w:tcBorders>
          </w:tcPr>
          <w:p w14:paraId="7384B4C4"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Разом</w:t>
            </w:r>
          </w:p>
        </w:tc>
        <w:tc>
          <w:tcPr>
            <w:tcW w:w="1842" w:type="dxa"/>
            <w:tcBorders>
              <w:top w:val="single" w:sz="4" w:space="0" w:color="000000"/>
              <w:left w:val="single" w:sz="4" w:space="0" w:color="000000"/>
              <w:bottom w:val="single" w:sz="4" w:space="0" w:color="000000"/>
              <w:right w:val="single" w:sz="4" w:space="0" w:color="000000"/>
            </w:tcBorders>
            <w:vAlign w:val="center"/>
          </w:tcPr>
          <w:p w14:paraId="4517B65E" w14:textId="1F441348" w:rsidR="00E75A91" w:rsidRPr="00B962C0" w:rsidRDefault="00E75A91" w:rsidP="00E75A91">
            <w:pPr>
              <w:spacing w:after="0"/>
              <w:ind w:firstLine="85"/>
              <w:rPr>
                <w:rFonts w:ascii="Times New Roman" w:eastAsia="Times New Roman" w:hAnsi="Times New Roman" w:cs="Times New Roman"/>
                <w:color w:val="000000" w:themeColor="text1"/>
                <w:sz w:val="24"/>
                <w:szCs w:val="24"/>
                <w:highlight w:val="yellow"/>
              </w:rPr>
            </w:pPr>
            <w:r w:rsidRPr="00B962C0">
              <w:rPr>
                <w:rFonts w:ascii="Times New Roman" w:hAnsi="Times New Roman" w:cs="Times New Roman"/>
                <w:color w:val="000000" w:themeColor="text1"/>
                <w:sz w:val="24"/>
                <w:szCs w:val="24"/>
              </w:rPr>
              <w:t>26 145,336</w:t>
            </w:r>
          </w:p>
        </w:tc>
      </w:tr>
    </w:tbl>
    <w:p w14:paraId="7F7FA86C" w14:textId="77777777" w:rsidR="00465FEB" w:rsidRPr="00C3487A" w:rsidRDefault="00EB7373">
      <w:pPr>
        <w:spacing w:before="240" w:after="0"/>
        <w:ind w:firstLine="709"/>
        <w:jc w:val="both"/>
        <w:rPr>
          <w:rFonts w:ascii="Times New Roman" w:hAnsi="Times New Roman" w:cs="Times New Roman"/>
          <w:sz w:val="24"/>
        </w:rPr>
      </w:pPr>
      <w:r w:rsidRPr="00C3487A">
        <w:rPr>
          <w:rFonts w:ascii="Times New Roman" w:hAnsi="Times New Roman" w:cs="Times New Roman"/>
          <w:sz w:val="24"/>
        </w:rPr>
        <w:t xml:space="preserve">На Рисунку 2.2. наведена діаграма площі території громади за типом призначення території. </w:t>
      </w:r>
    </w:p>
    <w:p w14:paraId="5F6D333D" w14:textId="2CEBDBBB" w:rsidR="00465FEB" w:rsidRPr="00C3487A" w:rsidRDefault="00E75A91">
      <w:pPr>
        <w:spacing w:after="0"/>
        <w:jc w:val="center"/>
        <w:rPr>
          <w:rFonts w:ascii="Times New Roman" w:hAnsi="Times New Roman" w:cs="Times New Roman"/>
          <w:sz w:val="24"/>
        </w:rPr>
      </w:pPr>
      <w:r w:rsidRPr="00C3487A">
        <w:rPr>
          <w:noProof/>
          <w:lang w:eastAsia="uk-UA"/>
        </w:rPr>
        <w:drawing>
          <wp:inline distT="0" distB="0" distL="0" distR="0" wp14:anchorId="6F59578B" wp14:editId="03A9FEBA">
            <wp:extent cx="4572000" cy="2743200"/>
            <wp:effectExtent l="0" t="0" r="0" b="0"/>
            <wp:docPr id="1096400994" name="Діаграма 1">
              <a:extLst xmlns:a="http://schemas.openxmlformats.org/drawingml/2006/main">
                <a:ext uri="{FF2B5EF4-FFF2-40B4-BE49-F238E27FC236}">
                  <a16:creationId xmlns:a16="http://schemas.microsoft.com/office/drawing/2014/main" id="{50605DB0-C16E-6BEA-C690-22E85E364F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B539CAC" w14:textId="77777777" w:rsidR="00465FEB" w:rsidRPr="00C3487A" w:rsidRDefault="00EB7373">
      <w:pPr>
        <w:spacing w:after="0"/>
        <w:rPr>
          <w:rFonts w:ascii="Times New Roman" w:hAnsi="Times New Roman" w:cs="Times New Roman"/>
          <w:sz w:val="24"/>
        </w:rPr>
      </w:pPr>
      <w:r w:rsidRPr="00C3487A">
        <w:rPr>
          <w:rFonts w:ascii="Times New Roman" w:hAnsi="Times New Roman" w:cs="Times New Roman"/>
          <w:sz w:val="24"/>
        </w:rPr>
        <w:t>Рис. 2.2. Територія Бучанської МТГ за типами призначення</w:t>
      </w:r>
    </w:p>
    <w:p w14:paraId="21E856F3" w14:textId="77777777" w:rsidR="00277191" w:rsidRDefault="00EB7373" w:rsidP="00277191">
      <w:pPr>
        <w:spacing w:before="240" w:after="0"/>
        <w:ind w:firstLine="709"/>
        <w:jc w:val="both"/>
        <w:rPr>
          <w:rFonts w:ascii="Times New Roman" w:hAnsi="Times New Roman" w:cs="Times New Roman"/>
          <w:sz w:val="24"/>
        </w:rPr>
      </w:pPr>
      <w:r w:rsidRPr="00C3487A">
        <w:rPr>
          <w:rFonts w:ascii="Times New Roman" w:hAnsi="Times New Roman" w:cs="Times New Roman"/>
          <w:sz w:val="24"/>
        </w:rPr>
        <w:t xml:space="preserve">Сільськогосподарські угіддя, рілля складають </w:t>
      </w:r>
      <w:r w:rsidR="001C46DE" w:rsidRPr="00C3487A">
        <w:rPr>
          <w:rFonts w:ascii="Times New Roman" w:hAnsi="Times New Roman" w:cs="Times New Roman"/>
          <w:sz w:val="24"/>
        </w:rPr>
        <w:t>39</w:t>
      </w:r>
      <w:r w:rsidRPr="00C3487A">
        <w:rPr>
          <w:rFonts w:ascii="Times New Roman" w:hAnsi="Times New Roman" w:cs="Times New Roman"/>
          <w:sz w:val="24"/>
        </w:rPr>
        <w:t xml:space="preserve">% від загальної площі земельних угідь громади, річки та водойми приблизно 1%, площа забудови займає </w:t>
      </w:r>
      <w:r w:rsidR="00277191">
        <w:rPr>
          <w:rFonts w:ascii="Times New Roman" w:hAnsi="Times New Roman" w:cs="Times New Roman"/>
          <w:sz w:val="24"/>
        </w:rPr>
        <w:t>20</w:t>
      </w:r>
      <w:r w:rsidRPr="00C3487A">
        <w:rPr>
          <w:rFonts w:ascii="Times New Roman" w:hAnsi="Times New Roman" w:cs="Times New Roman"/>
          <w:sz w:val="24"/>
        </w:rPr>
        <w:t xml:space="preserve">%. Також громада має </w:t>
      </w:r>
      <w:r w:rsidR="00277191">
        <w:rPr>
          <w:rFonts w:ascii="Times New Roman" w:hAnsi="Times New Roman" w:cs="Times New Roman"/>
          <w:sz w:val="24"/>
        </w:rPr>
        <w:t>35</w:t>
      </w:r>
      <w:r w:rsidRPr="00C3487A">
        <w:rPr>
          <w:rFonts w:ascii="Times New Roman" w:hAnsi="Times New Roman" w:cs="Times New Roman"/>
          <w:sz w:val="24"/>
        </w:rPr>
        <w:t xml:space="preserve">% території лісових господарств та національних парків. </w:t>
      </w:r>
    </w:p>
    <w:p w14:paraId="2D83AF7A" w14:textId="4FB3058A" w:rsidR="00465FEB" w:rsidRPr="00291A8F" w:rsidRDefault="00EB7373" w:rsidP="00291A8F">
      <w:pPr>
        <w:pStyle w:val="22"/>
        <w:numPr>
          <w:ilvl w:val="1"/>
          <w:numId w:val="7"/>
        </w:numPr>
        <w:ind w:left="709" w:hanging="649"/>
        <w:rPr>
          <w:rFonts w:ascii="Times New Roman" w:hAnsi="Times New Roman" w:cs="Times New Roman"/>
          <w:color w:val="auto"/>
        </w:rPr>
      </w:pPr>
      <w:bookmarkStart w:id="32" w:name="_Toc186533502"/>
      <w:r w:rsidRPr="00291A8F">
        <w:rPr>
          <w:rFonts w:ascii="Times New Roman" w:hAnsi="Times New Roman" w:cs="Times New Roman"/>
          <w:color w:val="auto"/>
        </w:rPr>
        <w:t>Кліматичні умови</w:t>
      </w:r>
      <w:bookmarkEnd w:id="32"/>
    </w:p>
    <w:p w14:paraId="2FEF946B" w14:textId="4373CE51" w:rsidR="00465FEB" w:rsidRPr="00C3487A" w:rsidRDefault="00EB7373">
      <w:pPr>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 xml:space="preserve">Клімат на території Бучанської МТГ – </w:t>
      </w:r>
      <w:proofErr w:type="spellStart"/>
      <w:r w:rsidRPr="00C3487A">
        <w:rPr>
          <w:rFonts w:ascii="Times New Roman" w:hAnsi="Times New Roman" w:cs="Times New Roman"/>
          <w:sz w:val="24"/>
          <w:szCs w:val="28"/>
        </w:rPr>
        <w:t>помірно</w:t>
      </w:r>
      <w:proofErr w:type="spellEnd"/>
      <w:r w:rsidRPr="00C3487A">
        <w:rPr>
          <w:rFonts w:ascii="Times New Roman" w:hAnsi="Times New Roman" w:cs="Times New Roman"/>
          <w:sz w:val="24"/>
          <w:szCs w:val="28"/>
        </w:rPr>
        <w:t xml:space="preserve">-континентальний, м’який з достатньою кількістю вологи. Зима тривала, порівняно тепла; літо – достатньо тепле й вологе. Середня температура січня −6 ˚С, липня +19,5 ˚С. Тривалість вегетаційного періоду 198–204 дні. Кількість </w:t>
      </w:r>
      <w:proofErr w:type="spellStart"/>
      <w:r w:rsidRPr="00C3487A">
        <w:rPr>
          <w:rFonts w:ascii="Times New Roman" w:hAnsi="Times New Roman" w:cs="Times New Roman"/>
          <w:sz w:val="24"/>
          <w:szCs w:val="28"/>
        </w:rPr>
        <w:t>градусоднів</w:t>
      </w:r>
      <w:proofErr w:type="spellEnd"/>
      <w:r w:rsidRPr="00C3487A">
        <w:rPr>
          <w:rFonts w:ascii="Times New Roman" w:hAnsi="Times New Roman" w:cs="Times New Roman"/>
          <w:sz w:val="24"/>
          <w:szCs w:val="28"/>
        </w:rPr>
        <w:t xml:space="preserve"> опалювального періоду від 2480 до 2700°С. За рік випадає 5</w:t>
      </w:r>
      <w:r w:rsidR="009C6B41">
        <w:rPr>
          <w:rFonts w:ascii="Times New Roman" w:hAnsi="Times New Roman" w:cs="Times New Roman"/>
          <w:sz w:val="24"/>
          <w:szCs w:val="28"/>
        </w:rPr>
        <w:t>5</w:t>
      </w:r>
      <w:r w:rsidRPr="00C3487A">
        <w:rPr>
          <w:rFonts w:ascii="Times New Roman" w:hAnsi="Times New Roman" w:cs="Times New Roman"/>
          <w:sz w:val="24"/>
          <w:szCs w:val="28"/>
        </w:rPr>
        <w:t>0–6</w:t>
      </w:r>
      <w:r w:rsidR="009C6B41">
        <w:rPr>
          <w:rFonts w:ascii="Times New Roman" w:hAnsi="Times New Roman" w:cs="Times New Roman"/>
          <w:sz w:val="24"/>
          <w:szCs w:val="28"/>
        </w:rPr>
        <w:t>5</w:t>
      </w:r>
      <w:r w:rsidRPr="00C3487A">
        <w:rPr>
          <w:rFonts w:ascii="Times New Roman" w:hAnsi="Times New Roman" w:cs="Times New Roman"/>
          <w:sz w:val="24"/>
          <w:szCs w:val="28"/>
        </w:rPr>
        <w:t>0 мм опадів, головним чином влітку. Відсутність високих гірських піднять сприяє вільному переміщенню повітря, що обумовлює значну мінливість погодних процесів в окремі сезони.</w:t>
      </w:r>
    </w:p>
    <w:p w14:paraId="151D9016" w14:textId="77777777" w:rsidR="00465FEB" w:rsidRPr="00AB24BF" w:rsidRDefault="00EB7373">
      <w:pPr>
        <w:spacing w:after="0"/>
        <w:ind w:firstLine="709"/>
        <w:jc w:val="both"/>
        <w:rPr>
          <w:rFonts w:ascii="Times New Roman" w:hAnsi="Times New Roman" w:cs="Times New Roman"/>
          <w:sz w:val="24"/>
        </w:rPr>
      </w:pPr>
      <w:r w:rsidRPr="00AB24BF">
        <w:rPr>
          <w:rFonts w:ascii="Times New Roman" w:hAnsi="Times New Roman" w:cs="Times New Roman"/>
          <w:sz w:val="24"/>
        </w:rPr>
        <w:t>Річний хід температур характеризується невисокими амплітудами в літні місяці і порівняно високими взимку. Протягом року на територіях громади переважають північно-західні вітри.</w:t>
      </w:r>
    </w:p>
    <w:p w14:paraId="2A2D4CD9" w14:textId="684C808F" w:rsidR="00465FEB" w:rsidRPr="00AB24BF" w:rsidRDefault="00EB7373">
      <w:pPr>
        <w:spacing w:after="0"/>
        <w:ind w:firstLine="709"/>
        <w:jc w:val="both"/>
        <w:rPr>
          <w:rFonts w:ascii="Times New Roman" w:hAnsi="Times New Roman" w:cs="Times New Roman"/>
          <w:sz w:val="24"/>
        </w:rPr>
      </w:pPr>
      <w:r w:rsidRPr="00AB24BF">
        <w:rPr>
          <w:rFonts w:ascii="Times New Roman" w:hAnsi="Times New Roman" w:cs="Times New Roman"/>
          <w:sz w:val="24"/>
        </w:rPr>
        <w:lastRenderedPageBreak/>
        <w:t xml:space="preserve">В місті </w:t>
      </w:r>
      <w:r w:rsidR="00AB24BF" w:rsidRPr="00AB24BF">
        <w:rPr>
          <w:rFonts w:ascii="Times New Roman" w:hAnsi="Times New Roman" w:cs="Times New Roman"/>
          <w:sz w:val="24"/>
        </w:rPr>
        <w:t>Буча</w:t>
      </w:r>
      <w:r w:rsidRPr="00AB24BF">
        <w:rPr>
          <w:rFonts w:ascii="Times New Roman" w:hAnsi="Times New Roman" w:cs="Times New Roman"/>
          <w:sz w:val="24"/>
        </w:rPr>
        <w:t xml:space="preserve"> метеостанція відсутня. Відповідно, кліматичні характеристики </w:t>
      </w:r>
      <w:r w:rsidR="00AB24BF" w:rsidRPr="00AB24BF">
        <w:rPr>
          <w:rFonts w:ascii="Times New Roman" w:hAnsi="Times New Roman" w:cs="Times New Roman"/>
          <w:sz w:val="24"/>
        </w:rPr>
        <w:t>Бучанської</w:t>
      </w:r>
      <w:r w:rsidRPr="00AB24BF">
        <w:rPr>
          <w:rFonts w:ascii="Times New Roman" w:hAnsi="Times New Roman" w:cs="Times New Roman"/>
          <w:sz w:val="24"/>
        </w:rPr>
        <w:t xml:space="preserve"> МТГ будемо визначати за даними метеостанцій, що є максимально наближен</w:t>
      </w:r>
      <w:r w:rsidR="001C5225">
        <w:rPr>
          <w:rFonts w:ascii="Times New Roman" w:hAnsi="Times New Roman" w:cs="Times New Roman"/>
          <w:sz w:val="24"/>
        </w:rPr>
        <w:t>ими</w:t>
      </w:r>
      <w:r w:rsidRPr="00AB24BF">
        <w:rPr>
          <w:rFonts w:ascii="Times New Roman" w:hAnsi="Times New Roman" w:cs="Times New Roman"/>
          <w:sz w:val="24"/>
        </w:rPr>
        <w:t xml:space="preserve"> до території громади. Найближч</w:t>
      </w:r>
      <w:r w:rsidR="001C5225">
        <w:rPr>
          <w:rFonts w:ascii="Times New Roman" w:hAnsi="Times New Roman" w:cs="Times New Roman"/>
          <w:sz w:val="24"/>
        </w:rPr>
        <w:t>ими</w:t>
      </w:r>
      <w:r w:rsidRPr="00AB24BF">
        <w:rPr>
          <w:rFonts w:ascii="Times New Roman" w:hAnsi="Times New Roman" w:cs="Times New Roman"/>
          <w:sz w:val="24"/>
        </w:rPr>
        <w:t xml:space="preserve"> до м. </w:t>
      </w:r>
      <w:r w:rsidR="00AB24BF" w:rsidRPr="00AB24BF">
        <w:rPr>
          <w:rFonts w:ascii="Times New Roman" w:hAnsi="Times New Roman" w:cs="Times New Roman"/>
          <w:sz w:val="24"/>
        </w:rPr>
        <w:t>Буча</w:t>
      </w:r>
      <w:r w:rsidRPr="00AB24BF">
        <w:rPr>
          <w:rFonts w:ascii="Times New Roman" w:hAnsi="Times New Roman" w:cs="Times New Roman"/>
          <w:sz w:val="24"/>
        </w:rPr>
        <w:t xml:space="preserve"> </w:t>
      </w:r>
      <w:r w:rsidR="00AB24BF" w:rsidRPr="00AB24BF">
        <w:rPr>
          <w:rFonts w:ascii="Times New Roman" w:hAnsi="Times New Roman" w:cs="Times New Roman"/>
          <w:sz w:val="24"/>
        </w:rPr>
        <w:t xml:space="preserve">є </w:t>
      </w:r>
      <w:r w:rsidRPr="00AB24BF">
        <w:rPr>
          <w:rFonts w:ascii="Times New Roman" w:hAnsi="Times New Roman" w:cs="Times New Roman"/>
          <w:sz w:val="24"/>
        </w:rPr>
        <w:t>метеостанці</w:t>
      </w:r>
      <w:r w:rsidR="001C5225">
        <w:rPr>
          <w:rFonts w:ascii="Times New Roman" w:hAnsi="Times New Roman" w:cs="Times New Roman"/>
          <w:sz w:val="24"/>
        </w:rPr>
        <w:t>ї</w:t>
      </w:r>
      <w:r w:rsidRPr="00AB24BF">
        <w:rPr>
          <w:rFonts w:ascii="Times New Roman" w:hAnsi="Times New Roman" w:cs="Times New Roman"/>
          <w:sz w:val="24"/>
        </w:rPr>
        <w:t xml:space="preserve"> </w:t>
      </w:r>
      <w:r w:rsidR="001C5225">
        <w:rPr>
          <w:rFonts w:ascii="Times New Roman" w:hAnsi="Times New Roman" w:cs="Times New Roman"/>
          <w:sz w:val="24"/>
        </w:rPr>
        <w:t xml:space="preserve">м. Вишгород та </w:t>
      </w:r>
      <w:r w:rsidR="00AB24BF" w:rsidRPr="00AB24BF">
        <w:rPr>
          <w:rFonts w:ascii="Times New Roman" w:hAnsi="Times New Roman" w:cs="Times New Roman"/>
          <w:sz w:val="24"/>
        </w:rPr>
        <w:t>м. Київ.</w:t>
      </w:r>
    </w:p>
    <w:p w14:paraId="20B97959" w14:textId="77777777" w:rsidR="00EA27E0" w:rsidRPr="00434062" w:rsidRDefault="00EA27E0" w:rsidP="00EA27E0">
      <w:pPr>
        <w:spacing w:before="120" w:after="0"/>
        <w:ind w:firstLine="709"/>
        <w:jc w:val="both"/>
        <w:rPr>
          <w:rFonts w:ascii="Times New Roman" w:hAnsi="Times New Roman" w:cs="Times New Roman"/>
          <w:bCs/>
          <w:sz w:val="24"/>
        </w:rPr>
      </w:pPr>
      <w:r w:rsidRPr="00434062">
        <w:rPr>
          <w:rFonts w:ascii="Times New Roman" w:hAnsi="Times New Roman" w:cs="Times New Roman"/>
          <w:sz w:val="24"/>
        </w:rPr>
        <w:t>Норма температури для території громади за показниками метеостанції м. </w:t>
      </w:r>
      <w:r w:rsidRPr="001C5225">
        <w:rPr>
          <w:rFonts w:ascii="Times New Roman" w:hAnsi="Times New Roman" w:cs="Times New Roman"/>
          <w:sz w:val="24"/>
        </w:rPr>
        <w:t>Вишгород</w:t>
      </w:r>
      <w:r w:rsidRPr="00434062">
        <w:rPr>
          <w:rFonts w:ascii="Times New Roman" w:hAnsi="Times New Roman" w:cs="Times New Roman"/>
          <w:sz w:val="24"/>
        </w:rPr>
        <w:t xml:space="preserve"> складає 7,7°С. За результатами аналізу статистичних даних щодо температурних показників, відхилення від норми температури і виявлені тенденцію до її підвищення: </w:t>
      </w:r>
      <w:r w:rsidRPr="00434062">
        <w:rPr>
          <w:rFonts w:ascii="Times New Roman" w:hAnsi="Times New Roman" w:cs="Times New Roman"/>
          <w:b/>
          <w:sz w:val="24"/>
        </w:rPr>
        <w:t>протягом 1991–2020 рр. середньо-багаторічна температура збільшилась на 0,</w:t>
      </w:r>
      <w:r w:rsidRPr="00EA27E0">
        <w:rPr>
          <w:rFonts w:ascii="Times New Roman" w:hAnsi="Times New Roman" w:cs="Times New Roman"/>
          <w:b/>
          <w:sz w:val="24"/>
        </w:rPr>
        <w:t>7</w:t>
      </w:r>
      <w:r w:rsidRPr="00434062">
        <w:rPr>
          <w:rFonts w:ascii="Times New Roman" w:hAnsi="Times New Roman" w:cs="Times New Roman"/>
          <w:b/>
          <w:sz w:val="24"/>
        </w:rPr>
        <w:t>°С щодо норми</w:t>
      </w:r>
      <w:r w:rsidRPr="00434062">
        <w:rPr>
          <w:rFonts w:ascii="Times New Roman" w:hAnsi="Times New Roman" w:cs="Times New Roman"/>
          <w:sz w:val="24"/>
        </w:rPr>
        <w:t>. Найтеплішими за останній період були 201</w:t>
      </w:r>
      <w:r w:rsidRPr="00EA27E0">
        <w:rPr>
          <w:rFonts w:ascii="Times New Roman" w:hAnsi="Times New Roman" w:cs="Times New Roman"/>
          <w:sz w:val="24"/>
        </w:rPr>
        <w:t>9</w:t>
      </w:r>
      <w:r w:rsidRPr="00434062">
        <w:rPr>
          <w:rFonts w:ascii="Times New Roman" w:hAnsi="Times New Roman" w:cs="Times New Roman"/>
          <w:sz w:val="24"/>
        </w:rPr>
        <w:t>, 20</w:t>
      </w:r>
      <w:r w:rsidRPr="00EA27E0">
        <w:rPr>
          <w:rFonts w:ascii="Times New Roman" w:hAnsi="Times New Roman" w:cs="Times New Roman"/>
          <w:sz w:val="24"/>
        </w:rPr>
        <w:t>20</w:t>
      </w:r>
      <w:r w:rsidRPr="00434062">
        <w:rPr>
          <w:rFonts w:ascii="Times New Roman" w:hAnsi="Times New Roman" w:cs="Times New Roman"/>
          <w:sz w:val="24"/>
        </w:rPr>
        <w:t>, та 2023 роки</w:t>
      </w:r>
      <w:r w:rsidRPr="00EA27E0">
        <w:rPr>
          <w:rFonts w:ascii="Times New Roman" w:hAnsi="Times New Roman" w:cs="Times New Roman"/>
          <w:sz w:val="24"/>
        </w:rPr>
        <w:t xml:space="preserve"> з показниками, що перевищували кліматичну норму на 2,2-2,4 </w:t>
      </w:r>
      <w:r w:rsidRPr="00434062">
        <w:rPr>
          <w:rFonts w:ascii="Times New Roman" w:hAnsi="Times New Roman" w:cs="Times New Roman"/>
          <w:b/>
          <w:sz w:val="24"/>
        </w:rPr>
        <w:t>°</w:t>
      </w:r>
      <w:r w:rsidRPr="00434062">
        <w:rPr>
          <w:rFonts w:ascii="Times New Roman" w:hAnsi="Times New Roman" w:cs="Times New Roman"/>
          <w:bCs/>
          <w:sz w:val="24"/>
        </w:rPr>
        <w:t>С.</w:t>
      </w:r>
    </w:p>
    <w:p w14:paraId="22E981B7" w14:textId="77777777" w:rsidR="00ED7A1E" w:rsidRPr="00434062" w:rsidRDefault="00ED7A1E" w:rsidP="00ED7A1E">
      <w:pPr>
        <w:spacing w:before="120" w:after="0"/>
        <w:ind w:firstLine="709"/>
        <w:jc w:val="both"/>
        <w:rPr>
          <w:rFonts w:ascii="Times New Roman" w:hAnsi="Times New Roman" w:cs="Times New Roman"/>
          <w:sz w:val="24"/>
        </w:rPr>
      </w:pPr>
      <w:r w:rsidRPr="00434062">
        <w:rPr>
          <w:rFonts w:ascii="Times New Roman" w:hAnsi="Times New Roman" w:cs="Times New Roman"/>
          <w:sz w:val="24"/>
        </w:rPr>
        <w:t xml:space="preserve">Норма опадів для метеостанції </w:t>
      </w:r>
      <w:r>
        <w:rPr>
          <w:rFonts w:ascii="Times New Roman" w:hAnsi="Times New Roman" w:cs="Times New Roman"/>
          <w:sz w:val="24"/>
        </w:rPr>
        <w:t>Вишгород</w:t>
      </w:r>
      <w:r w:rsidRPr="00434062">
        <w:rPr>
          <w:rFonts w:ascii="Times New Roman" w:hAnsi="Times New Roman" w:cs="Times New Roman"/>
          <w:sz w:val="24"/>
        </w:rPr>
        <w:t xml:space="preserve"> становить </w:t>
      </w:r>
      <w:r>
        <w:rPr>
          <w:rFonts w:ascii="Times New Roman" w:hAnsi="Times New Roman" w:cs="Times New Roman"/>
          <w:sz w:val="24"/>
        </w:rPr>
        <w:t>650</w:t>
      </w:r>
      <w:r w:rsidRPr="00434062">
        <w:rPr>
          <w:rFonts w:ascii="Times New Roman" w:hAnsi="Times New Roman" w:cs="Times New Roman"/>
          <w:sz w:val="24"/>
        </w:rPr>
        <w:t xml:space="preserve"> мм (для періоду 1991-2020 рр.). Було проаналізовано статистичні дані щодо кількості опадів, відхилення від норми опадів і виявлено тенденцію до зменшення річної кількості опадів. </w:t>
      </w:r>
      <w:r w:rsidRPr="00434062">
        <w:rPr>
          <w:rFonts w:ascii="Times New Roman" w:hAnsi="Times New Roman" w:cs="Times New Roman"/>
          <w:bCs/>
          <w:sz w:val="24"/>
        </w:rPr>
        <w:t xml:space="preserve">Протягом </w:t>
      </w:r>
      <w:r w:rsidRPr="00ED7A1E">
        <w:rPr>
          <w:rFonts w:ascii="Times New Roman" w:hAnsi="Times New Roman" w:cs="Times New Roman"/>
          <w:bCs/>
          <w:sz w:val="24"/>
        </w:rPr>
        <w:t xml:space="preserve">періоду </w:t>
      </w:r>
      <w:r w:rsidRPr="00434062">
        <w:rPr>
          <w:rFonts w:ascii="Times New Roman" w:hAnsi="Times New Roman" w:cs="Times New Roman"/>
          <w:bCs/>
          <w:sz w:val="24"/>
        </w:rPr>
        <w:t>1991–2020 рр. середньо-багаторічна кількість опадів зменшилася на 3</w:t>
      </w:r>
      <w:r w:rsidRPr="00ED7A1E">
        <w:rPr>
          <w:rFonts w:ascii="Times New Roman" w:hAnsi="Times New Roman" w:cs="Times New Roman"/>
          <w:bCs/>
          <w:sz w:val="24"/>
        </w:rPr>
        <w:t>8</w:t>
      </w:r>
      <w:r w:rsidRPr="00434062">
        <w:rPr>
          <w:rFonts w:ascii="Times New Roman" w:hAnsi="Times New Roman" w:cs="Times New Roman"/>
          <w:bCs/>
          <w:sz w:val="24"/>
        </w:rPr>
        <w:t xml:space="preserve"> мм</w:t>
      </w:r>
      <w:r w:rsidRPr="00434062">
        <w:rPr>
          <w:rFonts w:ascii="Times New Roman" w:hAnsi="Times New Roman" w:cs="Times New Roman"/>
          <w:sz w:val="24"/>
        </w:rPr>
        <w:t xml:space="preserve"> щодо норми. Найбільш посушливими були 20</w:t>
      </w:r>
      <w:r w:rsidRPr="009C6B41">
        <w:rPr>
          <w:rFonts w:ascii="Times New Roman" w:hAnsi="Times New Roman" w:cs="Times New Roman"/>
          <w:sz w:val="24"/>
        </w:rPr>
        <w:t>09</w:t>
      </w:r>
      <w:r w:rsidRPr="00434062">
        <w:rPr>
          <w:rFonts w:ascii="Times New Roman" w:hAnsi="Times New Roman" w:cs="Times New Roman"/>
          <w:sz w:val="24"/>
        </w:rPr>
        <w:t>, 2014</w:t>
      </w:r>
      <w:r w:rsidRPr="009C6B41">
        <w:rPr>
          <w:rFonts w:ascii="Times New Roman" w:hAnsi="Times New Roman" w:cs="Times New Roman"/>
          <w:sz w:val="24"/>
        </w:rPr>
        <w:t>,</w:t>
      </w:r>
      <w:r w:rsidRPr="00434062">
        <w:rPr>
          <w:rFonts w:ascii="Times New Roman" w:hAnsi="Times New Roman" w:cs="Times New Roman"/>
          <w:sz w:val="24"/>
        </w:rPr>
        <w:t xml:space="preserve"> 2015</w:t>
      </w:r>
      <w:r w:rsidRPr="009C6B41">
        <w:rPr>
          <w:rFonts w:ascii="Times New Roman" w:hAnsi="Times New Roman" w:cs="Times New Roman"/>
          <w:sz w:val="24"/>
        </w:rPr>
        <w:t xml:space="preserve"> та 2019</w:t>
      </w:r>
      <w:r w:rsidRPr="00434062">
        <w:rPr>
          <w:rFonts w:ascii="Times New Roman" w:hAnsi="Times New Roman" w:cs="Times New Roman"/>
          <w:sz w:val="24"/>
        </w:rPr>
        <w:t xml:space="preserve"> роки, а </w:t>
      </w:r>
      <w:r>
        <w:rPr>
          <w:rFonts w:ascii="Times New Roman" w:hAnsi="Times New Roman" w:cs="Times New Roman"/>
          <w:sz w:val="24"/>
        </w:rPr>
        <w:t>найбільша кількість опадів випала у</w:t>
      </w:r>
      <w:r w:rsidRPr="00434062">
        <w:rPr>
          <w:rFonts w:ascii="Times New Roman" w:hAnsi="Times New Roman" w:cs="Times New Roman"/>
          <w:sz w:val="24"/>
        </w:rPr>
        <w:t xml:space="preserve"> </w:t>
      </w:r>
      <w:r>
        <w:rPr>
          <w:rFonts w:ascii="Times New Roman" w:hAnsi="Times New Roman" w:cs="Times New Roman"/>
          <w:sz w:val="24"/>
        </w:rPr>
        <w:t xml:space="preserve">1997, </w:t>
      </w:r>
      <w:r w:rsidRPr="00434062">
        <w:rPr>
          <w:rFonts w:ascii="Times New Roman" w:hAnsi="Times New Roman" w:cs="Times New Roman"/>
          <w:sz w:val="24"/>
        </w:rPr>
        <w:t>1998</w:t>
      </w:r>
      <w:r w:rsidRPr="009C6B41">
        <w:rPr>
          <w:rFonts w:ascii="Times New Roman" w:hAnsi="Times New Roman" w:cs="Times New Roman"/>
          <w:sz w:val="24"/>
        </w:rPr>
        <w:t xml:space="preserve"> </w:t>
      </w:r>
      <w:r w:rsidRPr="00434062">
        <w:rPr>
          <w:rFonts w:ascii="Times New Roman" w:hAnsi="Times New Roman" w:cs="Times New Roman"/>
          <w:sz w:val="24"/>
        </w:rPr>
        <w:t>та 2012 рок</w:t>
      </w:r>
      <w:r w:rsidRPr="009C6B41">
        <w:rPr>
          <w:rFonts w:ascii="Times New Roman" w:hAnsi="Times New Roman" w:cs="Times New Roman"/>
          <w:sz w:val="24"/>
        </w:rPr>
        <w:t>ах</w:t>
      </w:r>
      <w:r w:rsidRPr="00434062">
        <w:rPr>
          <w:rFonts w:ascii="Times New Roman" w:hAnsi="Times New Roman" w:cs="Times New Roman"/>
          <w:sz w:val="24"/>
        </w:rPr>
        <w:t>.</w:t>
      </w:r>
    </w:p>
    <w:p w14:paraId="3B9E91D9" w14:textId="408B9321" w:rsidR="00465FEB" w:rsidRPr="00C3487A" w:rsidRDefault="00EB7373">
      <w:pPr>
        <w:spacing w:after="0"/>
        <w:ind w:firstLine="709"/>
        <w:jc w:val="both"/>
        <w:rPr>
          <w:rFonts w:ascii="Times New Roman" w:hAnsi="Times New Roman" w:cs="Times New Roman"/>
          <w:sz w:val="24"/>
        </w:rPr>
      </w:pPr>
      <w:r w:rsidRPr="00AB24BF">
        <w:rPr>
          <w:rFonts w:ascii="Times New Roman" w:hAnsi="Times New Roman" w:cs="Times New Roman"/>
          <w:sz w:val="24"/>
        </w:rPr>
        <w:t>Щоб продемонструвати поточний стан температурних характеристик для м. </w:t>
      </w:r>
      <w:r w:rsidR="00AB24BF" w:rsidRPr="00AB24BF">
        <w:rPr>
          <w:rFonts w:ascii="Times New Roman" w:hAnsi="Times New Roman" w:cs="Times New Roman"/>
          <w:sz w:val="24"/>
        </w:rPr>
        <w:t>Буча</w:t>
      </w:r>
      <w:r w:rsidRPr="00AB24BF">
        <w:rPr>
          <w:rFonts w:ascii="Times New Roman" w:hAnsi="Times New Roman" w:cs="Times New Roman"/>
          <w:sz w:val="24"/>
        </w:rPr>
        <w:t xml:space="preserve"> за даними сайту </w:t>
      </w:r>
      <w:hyperlink r:id="rId37">
        <w:r w:rsidRPr="00AB24BF">
          <w:rPr>
            <w:rStyle w:val="a9"/>
          </w:rPr>
          <w:t>WeatherSpark.com</w:t>
        </w:r>
      </w:hyperlink>
      <w:r w:rsidRPr="00AB24BF">
        <w:t xml:space="preserve"> </w:t>
      </w:r>
      <w:r w:rsidRPr="00AB24BF">
        <w:rPr>
          <w:rFonts w:ascii="Times New Roman" w:hAnsi="Times New Roman" w:cs="Times New Roman"/>
          <w:sz w:val="24"/>
        </w:rPr>
        <w:t>наведений графік середньо-місячних температур зі зазначенням середнього відхилення за результатами спостережень за 2014-202</w:t>
      </w:r>
      <w:r w:rsidR="00AB24BF" w:rsidRPr="00AB24BF">
        <w:rPr>
          <w:rFonts w:ascii="Times New Roman" w:hAnsi="Times New Roman" w:cs="Times New Roman"/>
          <w:sz w:val="24"/>
        </w:rPr>
        <w:t>3</w:t>
      </w:r>
      <w:r w:rsidRPr="00AB24BF">
        <w:rPr>
          <w:rFonts w:ascii="Times New Roman" w:hAnsi="Times New Roman" w:cs="Times New Roman"/>
          <w:sz w:val="24"/>
        </w:rPr>
        <w:t> рр.</w:t>
      </w:r>
    </w:p>
    <w:p w14:paraId="4D4E05D3" w14:textId="1FB4BE07" w:rsidR="00465FEB" w:rsidRPr="00C3487A" w:rsidRDefault="00EB7373">
      <w:pPr>
        <w:ind w:firstLine="709"/>
        <w:jc w:val="both"/>
        <w:rPr>
          <w:rFonts w:ascii="Times New Roman" w:hAnsi="Times New Roman" w:cs="Times New Roman"/>
          <w:sz w:val="24"/>
          <w:szCs w:val="28"/>
        </w:rPr>
      </w:pPr>
      <w:r w:rsidRPr="00C3487A">
        <w:rPr>
          <w:rFonts w:ascii="Times New Roman" w:hAnsi="Times New Roman" w:cs="Times New Roman"/>
          <w:sz w:val="24"/>
          <w:szCs w:val="28"/>
        </w:rPr>
        <w:t>На рисунку 2.3. наведені основні дані щодо середніх температур на території Бучанської МТГ.</w:t>
      </w:r>
    </w:p>
    <w:p w14:paraId="4542613E" w14:textId="4675D839" w:rsidR="00465FEB" w:rsidRPr="00C3487A" w:rsidRDefault="00AB24BF">
      <w:pPr>
        <w:spacing w:after="0"/>
        <w:jc w:val="center"/>
        <w:rPr>
          <w:rFonts w:ascii="Times New Roman" w:hAnsi="Times New Roman" w:cs="Times New Roman"/>
          <w:sz w:val="24"/>
          <w:szCs w:val="28"/>
        </w:rPr>
      </w:pPr>
      <w:r>
        <w:rPr>
          <w:rFonts w:ascii="Times New Roman" w:hAnsi="Times New Roman" w:cs="Times New Roman"/>
          <w:noProof/>
          <w:sz w:val="24"/>
          <w:szCs w:val="28"/>
          <w:lang w:eastAsia="uk-UA"/>
        </w:rPr>
        <w:drawing>
          <wp:inline distT="0" distB="0" distL="0" distR="0" wp14:anchorId="31F4E517" wp14:editId="5918990F">
            <wp:extent cx="6120130" cy="3307715"/>
            <wp:effectExtent l="0" t="0" r="0" b="6985"/>
            <wp:docPr id="119263719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37196" name="Рисунок 1192637196"/>
                    <pic:cNvPicPr/>
                  </pic:nvPicPr>
                  <pic:blipFill>
                    <a:blip r:embed="rId38">
                      <a:extLst>
                        <a:ext uri="{28A0092B-C50C-407E-A947-70E740481C1C}">
                          <a14:useLocalDpi xmlns:a14="http://schemas.microsoft.com/office/drawing/2010/main" val="0"/>
                        </a:ext>
                      </a:extLst>
                    </a:blip>
                    <a:stretch>
                      <a:fillRect/>
                    </a:stretch>
                  </pic:blipFill>
                  <pic:spPr>
                    <a:xfrm>
                      <a:off x="0" y="0"/>
                      <a:ext cx="6120130" cy="3307715"/>
                    </a:xfrm>
                    <a:prstGeom prst="rect">
                      <a:avLst/>
                    </a:prstGeom>
                  </pic:spPr>
                </pic:pic>
              </a:graphicData>
            </a:graphic>
          </wp:inline>
        </w:drawing>
      </w:r>
    </w:p>
    <w:p w14:paraId="1E996F74" w14:textId="10DDDDDC" w:rsidR="00465FEB" w:rsidRPr="00C3487A" w:rsidRDefault="00EB7373">
      <w:pPr>
        <w:spacing w:after="0"/>
        <w:jc w:val="both"/>
        <w:rPr>
          <w:rFonts w:ascii="Times New Roman" w:hAnsi="Times New Roman" w:cs="Times New Roman"/>
          <w:sz w:val="24"/>
          <w:szCs w:val="28"/>
        </w:rPr>
      </w:pPr>
      <w:r w:rsidRPr="00C3487A">
        <w:rPr>
          <w:rFonts w:ascii="Times New Roman" w:hAnsi="Times New Roman" w:cs="Times New Roman"/>
          <w:sz w:val="24"/>
          <w:szCs w:val="28"/>
        </w:rPr>
        <w:t>Рис. 2.3. Середні температури на території Бучанської МТГ</w:t>
      </w:r>
      <w:r w:rsidR="00AB24BF">
        <w:rPr>
          <w:rFonts w:ascii="Times New Roman" w:hAnsi="Times New Roman" w:cs="Times New Roman"/>
          <w:sz w:val="24"/>
          <w:szCs w:val="28"/>
        </w:rPr>
        <w:t xml:space="preserve"> </w:t>
      </w:r>
      <w:r w:rsidR="00AB24BF" w:rsidRPr="00AB24BF">
        <w:rPr>
          <w:rFonts w:ascii="Times New Roman" w:hAnsi="Times New Roman" w:cs="Times New Roman"/>
          <w:sz w:val="24"/>
        </w:rPr>
        <w:t>за 2014-2023 рр.</w:t>
      </w:r>
      <w:r w:rsidRPr="00C3487A">
        <w:rPr>
          <w:rFonts w:ascii="Times New Roman" w:hAnsi="Times New Roman" w:cs="Times New Roman"/>
          <w:sz w:val="24"/>
          <w:szCs w:val="28"/>
        </w:rPr>
        <w:t>.</w:t>
      </w:r>
    </w:p>
    <w:p w14:paraId="7F556624" w14:textId="77777777" w:rsidR="00465FEB" w:rsidRPr="00C3487A" w:rsidRDefault="00EB7373" w:rsidP="00C50C9E">
      <w:pPr>
        <w:spacing w:before="240" w:after="0"/>
        <w:ind w:firstLine="709"/>
        <w:jc w:val="both"/>
        <w:rPr>
          <w:rFonts w:ascii="Times New Roman" w:hAnsi="Times New Roman" w:cs="Times New Roman"/>
          <w:sz w:val="24"/>
          <w:szCs w:val="28"/>
        </w:rPr>
      </w:pPr>
      <w:r w:rsidRPr="00AB24BF">
        <w:rPr>
          <w:rFonts w:ascii="Times New Roman" w:hAnsi="Times New Roman" w:cs="Times New Roman"/>
          <w:sz w:val="24"/>
          <w:szCs w:val="28"/>
        </w:rPr>
        <w:t xml:space="preserve">Варто відмітити, що тенденції зміни температурних індикаторів у наслідок зміни клімату, чітко простежуються за результатами аналізу відхилень температур від кліматичної норми, що проілюстровано на рисунку 2.4. Явно помітно зростання середньорічних температур від </w:t>
      </w:r>
      <w:r w:rsidRPr="00ED7A1E">
        <w:rPr>
          <w:rFonts w:ascii="Times New Roman" w:hAnsi="Times New Roman" w:cs="Times New Roman"/>
          <w:sz w:val="24"/>
          <w:szCs w:val="28"/>
        </w:rPr>
        <w:t xml:space="preserve">значень 6-8 ˚С до 8-10 ˚С </w:t>
      </w:r>
      <w:r w:rsidRPr="00AB24BF">
        <w:rPr>
          <w:rFonts w:ascii="Times New Roman" w:hAnsi="Times New Roman" w:cs="Times New Roman"/>
          <w:sz w:val="24"/>
          <w:szCs w:val="28"/>
        </w:rPr>
        <w:t>за період з 1979 по 2023 рік.</w:t>
      </w:r>
    </w:p>
    <w:p w14:paraId="0A3C6B57" w14:textId="1171005E" w:rsidR="00465FEB" w:rsidRPr="00C3487A" w:rsidRDefault="00AB24BF" w:rsidP="00DC48DB">
      <w:pPr>
        <w:spacing w:after="0"/>
        <w:jc w:val="center"/>
        <w:rPr>
          <w:rFonts w:ascii="Times New Roman" w:hAnsi="Times New Roman" w:cs="Times New Roman"/>
          <w:sz w:val="24"/>
          <w:szCs w:val="28"/>
        </w:rPr>
      </w:pPr>
      <w:r>
        <w:rPr>
          <w:noProof/>
          <w:lang w:eastAsia="uk-UA"/>
        </w:rPr>
        <w:lastRenderedPageBreak/>
        <w:drawing>
          <wp:inline distT="0" distB="0" distL="0" distR="0" wp14:anchorId="3727DAB5" wp14:editId="489C92F9">
            <wp:extent cx="5471160" cy="3285727"/>
            <wp:effectExtent l="0" t="0" r="0" b="0"/>
            <wp:docPr id="790446634" name="image16.png"/>
            <wp:cNvGraphicFramePr/>
            <a:graphic xmlns:a="http://schemas.openxmlformats.org/drawingml/2006/main">
              <a:graphicData uri="http://schemas.openxmlformats.org/drawingml/2006/picture">
                <pic:pic xmlns:pic="http://schemas.openxmlformats.org/drawingml/2006/picture">
                  <pic:nvPicPr>
                    <pic:cNvPr id="23" name="image16.png"/>
                    <pic:cNvPicPr/>
                  </pic:nvPicPr>
                  <pic:blipFill>
                    <a:blip r:embed="rId39"/>
                    <a:srcRect/>
                    <a:stretch>
                      <a:fillRect/>
                    </a:stretch>
                  </pic:blipFill>
                  <pic:spPr>
                    <a:xfrm>
                      <a:off x="0" y="0"/>
                      <a:ext cx="5476171" cy="3288736"/>
                    </a:xfrm>
                    <a:prstGeom prst="rect">
                      <a:avLst/>
                    </a:prstGeom>
                    <a:ln/>
                  </pic:spPr>
                </pic:pic>
              </a:graphicData>
            </a:graphic>
          </wp:inline>
        </w:drawing>
      </w:r>
    </w:p>
    <w:p w14:paraId="4AEEB09C" w14:textId="601A2264" w:rsidR="00465FEB" w:rsidRPr="00C3487A" w:rsidRDefault="00EB7373">
      <w:pPr>
        <w:spacing w:after="0"/>
        <w:jc w:val="both"/>
        <w:rPr>
          <w:rFonts w:ascii="Times New Roman" w:hAnsi="Times New Roman" w:cs="Times New Roman"/>
          <w:sz w:val="24"/>
          <w:szCs w:val="28"/>
        </w:rPr>
      </w:pPr>
      <w:r w:rsidRPr="00AB24BF">
        <w:rPr>
          <w:rFonts w:ascii="Times New Roman" w:hAnsi="Times New Roman" w:cs="Times New Roman"/>
          <w:sz w:val="24"/>
          <w:szCs w:val="28"/>
        </w:rPr>
        <w:t xml:space="preserve">Рис.2.4. Середньорічні значення температур, тренди і аномалії для м. </w:t>
      </w:r>
      <w:r w:rsidR="00AB24BF" w:rsidRPr="00AB24BF">
        <w:rPr>
          <w:rFonts w:ascii="Times New Roman" w:hAnsi="Times New Roman" w:cs="Times New Roman"/>
          <w:sz w:val="24"/>
          <w:szCs w:val="28"/>
        </w:rPr>
        <w:t>Буча</w:t>
      </w:r>
      <w:r w:rsidRPr="00AB24BF">
        <w:rPr>
          <w:rFonts w:ascii="Times New Roman" w:hAnsi="Times New Roman" w:cs="Times New Roman"/>
          <w:sz w:val="24"/>
          <w:szCs w:val="28"/>
        </w:rPr>
        <w:t>, дані сайту meteoblue.com</w:t>
      </w:r>
    </w:p>
    <w:p w14:paraId="41FA3FDE" w14:textId="77777777" w:rsidR="00465FEB" w:rsidRPr="00C3487A" w:rsidRDefault="00EB7373">
      <w:pPr>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Детальніше щодо характеристики клімату інформація наведена у Розділі 7. Оцінка ризиків та вразливості до зміни клімату.</w:t>
      </w:r>
    </w:p>
    <w:p w14:paraId="3870F068" w14:textId="77777777" w:rsidR="00465FEB" w:rsidRPr="00C3487A" w:rsidRDefault="00EB7373">
      <w:pPr>
        <w:pStyle w:val="22"/>
        <w:numPr>
          <w:ilvl w:val="1"/>
          <w:numId w:val="7"/>
        </w:numPr>
        <w:ind w:left="709" w:hanging="649"/>
        <w:rPr>
          <w:rFonts w:ascii="Times New Roman" w:hAnsi="Times New Roman" w:cs="Times New Roman"/>
          <w:color w:val="auto"/>
        </w:rPr>
      </w:pPr>
      <w:bookmarkStart w:id="33" w:name="_Toc186533503"/>
      <w:r w:rsidRPr="00C3487A">
        <w:rPr>
          <w:rFonts w:ascii="Times New Roman" w:hAnsi="Times New Roman" w:cs="Times New Roman"/>
          <w:color w:val="auto"/>
        </w:rPr>
        <w:t>Оцінка соціально-економічного потенціалу громади</w:t>
      </w:r>
      <w:bookmarkEnd w:id="33"/>
    </w:p>
    <w:p w14:paraId="5FC38791"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До складу громади входить місто Буча та приєднані навколишні населені пункти. Детальна інформація стосовно населених пунктів, що входять до складу громади наведена у таблиці 2.2.</w:t>
      </w:r>
    </w:p>
    <w:p w14:paraId="6B34B1F2" w14:textId="77777777" w:rsidR="00465FEB" w:rsidRPr="00C3487A" w:rsidRDefault="00EB7373">
      <w:pPr>
        <w:spacing w:after="0"/>
        <w:jc w:val="right"/>
        <w:rPr>
          <w:rFonts w:ascii="Times New Roman" w:hAnsi="Times New Roman" w:cs="Times New Roman"/>
          <w:sz w:val="24"/>
        </w:rPr>
      </w:pPr>
      <w:r w:rsidRPr="00C3487A">
        <w:rPr>
          <w:rFonts w:ascii="Times New Roman" w:hAnsi="Times New Roman" w:cs="Times New Roman"/>
          <w:sz w:val="24"/>
        </w:rPr>
        <w:t>Таблиця 2.2.</w:t>
      </w:r>
    </w:p>
    <w:p w14:paraId="5F9B7CCF" w14:textId="77777777" w:rsidR="00465FEB" w:rsidRPr="00C3487A" w:rsidRDefault="00EB7373">
      <w:pPr>
        <w:spacing w:after="0"/>
        <w:jc w:val="center"/>
        <w:rPr>
          <w:rFonts w:ascii="Times New Roman" w:hAnsi="Times New Roman" w:cs="Times New Roman"/>
          <w:sz w:val="24"/>
        </w:rPr>
      </w:pPr>
      <w:r w:rsidRPr="00C3487A">
        <w:rPr>
          <w:rFonts w:ascii="Times New Roman" w:hAnsi="Times New Roman" w:cs="Times New Roman"/>
          <w:sz w:val="24"/>
        </w:rPr>
        <w:t>Інформація щодо населених пунктів, що увійшли до складу Бучанської МТТ, станом на початок 2024 р.</w:t>
      </w:r>
    </w:p>
    <w:tbl>
      <w:tblPr>
        <w:tblW w:w="9049" w:type="dxa"/>
        <w:jc w:val="center"/>
        <w:tblLayout w:type="fixed"/>
        <w:tblLook w:val="0400" w:firstRow="0" w:lastRow="0" w:firstColumn="0" w:lastColumn="0" w:noHBand="0" w:noVBand="1"/>
      </w:tblPr>
      <w:tblGrid>
        <w:gridCol w:w="427"/>
        <w:gridCol w:w="2409"/>
        <w:gridCol w:w="2126"/>
        <w:gridCol w:w="1417"/>
        <w:gridCol w:w="1276"/>
        <w:gridCol w:w="1394"/>
      </w:tblGrid>
      <w:tr w:rsidR="00465FEB" w:rsidRPr="00C3487A" w14:paraId="2824F772" w14:textId="77777777" w:rsidTr="001C46DE">
        <w:trPr>
          <w:jc w:val="center"/>
        </w:trPr>
        <w:tc>
          <w:tcPr>
            <w:tcW w:w="427" w:type="dxa"/>
            <w:tcBorders>
              <w:top w:val="single" w:sz="4" w:space="0" w:color="000000"/>
              <w:left w:val="single" w:sz="4" w:space="0" w:color="000000"/>
              <w:bottom w:val="single" w:sz="4" w:space="0" w:color="000000"/>
              <w:right w:val="single" w:sz="4" w:space="0" w:color="000000"/>
            </w:tcBorders>
          </w:tcPr>
          <w:p w14:paraId="6B10009E" w14:textId="77777777" w:rsidR="00465FEB" w:rsidRPr="00C3487A" w:rsidRDefault="00EB7373">
            <w:pPr>
              <w:jc w:val="center"/>
              <w:rPr>
                <w:rFonts w:ascii="Times New Roman" w:eastAsia="Times New Roman" w:hAnsi="Times New Roman" w:cs="Times New Roman"/>
              </w:rPr>
            </w:pPr>
            <w:r w:rsidRPr="00C3487A">
              <w:rPr>
                <w:rFonts w:ascii="Times New Roman" w:eastAsia="Times New Roman" w:hAnsi="Times New Roman" w:cs="Times New Roman"/>
              </w:rPr>
              <w:t>№</w:t>
            </w:r>
          </w:p>
        </w:tc>
        <w:tc>
          <w:tcPr>
            <w:tcW w:w="2409" w:type="dxa"/>
            <w:tcBorders>
              <w:top w:val="single" w:sz="4" w:space="0" w:color="000000"/>
              <w:left w:val="single" w:sz="4" w:space="0" w:color="000000"/>
              <w:bottom w:val="single" w:sz="4" w:space="0" w:color="000000"/>
              <w:right w:val="single" w:sz="4" w:space="0" w:color="000000"/>
            </w:tcBorders>
          </w:tcPr>
          <w:p w14:paraId="5FF48B0F" w14:textId="77777777" w:rsidR="00465FEB" w:rsidRPr="00C3487A" w:rsidRDefault="00EB7373">
            <w:pPr>
              <w:jc w:val="center"/>
              <w:rPr>
                <w:rFonts w:ascii="Times New Roman" w:eastAsia="Times New Roman" w:hAnsi="Times New Roman" w:cs="Times New Roman"/>
              </w:rPr>
            </w:pPr>
            <w:r w:rsidRPr="00C3487A">
              <w:rPr>
                <w:rFonts w:ascii="Times New Roman" w:eastAsia="Times New Roman" w:hAnsi="Times New Roman" w:cs="Times New Roman"/>
              </w:rPr>
              <w:t xml:space="preserve">Міські ради та </w:t>
            </w:r>
            <w:proofErr w:type="spellStart"/>
            <w:r w:rsidRPr="00C3487A">
              <w:rPr>
                <w:rFonts w:ascii="Times New Roman" w:eastAsia="Times New Roman" w:hAnsi="Times New Roman" w:cs="Times New Roman"/>
              </w:rPr>
              <w:t>старостинські</w:t>
            </w:r>
            <w:proofErr w:type="spellEnd"/>
            <w:r w:rsidRPr="00C3487A">
              <w:rPr>
                <w:rFonts w:ascii="Times New Roman" w:eastAsia="Times New Roman" w:hAnsi="Times New Roman" w:cs="Times New Roman"/>
              </w:rPr>
              <w:t xml:space="preserve"> округи</w:t>
            </w:r>
          </w:p>
        </w:tc>
        <w:tc>
          <w:tcPr>
            <w:tcW w:w="2126" w:type="dxa"/>
            <w:tcBorders>
              <w:top w:val="single" w:sz="4" w:space="0" w:color="000000"/>
              <w:left w:val="single" w:sz="4" w:space="0" w:color="000000"/>
              <w:bottom w:val="single" w:sz="4" w:space="0" w:color="000000"/>
              <w:right w:val="single" w:sz="4" w:space="0" w:color="000000"/>
            </w:tcBorders>
          </w:tcPr>
          <w:p w14:paraId="43879A63" w14:textId="77777777" w:rsidR="00465FEB" w:rsidRPr="00C3487A" w:rsidRDefault="00EB7373">
            <w:pPr>
              <w:jc w:val="center"/>
              <w:rPr>
                <w:rFonts w:ascii="Times New Roman" w:eastAsia="Times New Roman" w:hAnsi="Times New Roman" w:cs="Times New Roman"/>
              </w:rPr>
            </w:pPr>
            <w:r w:rsidRPr="00C3487A">
              <w:rPr>
                <w:rFonts w:ascii="Times New Roman" w:eastAsia="Times New Roman" w:hAnsi="Times New Roman" w:cs="Times New Roman"/>
              </w:rPr>
              <w:t>Міста та села, що увійшли до складу громади</w:t>
            </w:r>
          </w:p>
        </w:tc>
        <w:tc>
          <w:tcPr>
            <w:tcW w:w="1417" w:type="dxa"/>
            <w:tcBorders>
              <w:top w:val="single" w:sz="4" w:space="0" w:color="000000"/>
              <w:left w:val="single" w:sz="4" w:space="0" w:color="000000"/>
              <w:bottom w:val="single" w:sz="4" w:space="0" w:color="000000"/>
              <w:right w:val="single" w:sz="4" w:space="0" w:color="000000"/>
            </w:tcBorders>
          </w:tcPr>
          <w:p w14:paraId="443A9CEF" w14:textId="77777777" w:rsidR="00465FEB" w:rsidRPr="00C3487A" w:rsidRDefault="00EB7373">
            <w:pPr>
              <w:jc w:val="center"/>
              <w:rPr>
                <w:rFonts w:ascii="Times New Roman" w:eastAsia="Times New Roman" w:hAnsi="Times New Roman" w:cs="Times New Roman"/>
              </w:rPr>
            </w:pPr>
            <w:r w:rsidRPr="00C3487A">
              <w:rPr>
                <w:rFonts w:ascii="Times New Roman" w:eastAsia="Times New Roman" w:hAnsi="Times New Roman" w:cs="Times New Roman"/>
              </w:rPr>
              <w:t>Площа населених пунктів, га</w:t>
            </w:r>
          </w:p>
        </w:tc>
        <w:tc>
          <w:tcPr>
            <w:tcW w:w="1276" w:type="dxa"/>
            <w:tcBorders>
              <w:top w:val="single" w:sz="4" w:space="0" w:color="000000"/>
              <w:left w:val="single" w:sz="4" w:space="0" w:color="000000"/>
              <w:bottom w:val="single" w:sz="4" w:space="0" w:color="000000"/>
              <w:right w:val="single" w:sz="4" w:space="0" w:color="000000"/>
            </w:tcBorders>
          </w:tcPr>
          <w:p w14:paraId="17A355EB" w14:textId="77777777" w:rsidR="00465FEB" w:rsidRPr="00C3487A" w:rsidRDefault="00EB7373">
            <w:pPr>
              <w:jc w:val="center"/>
              <w:rPr>
                <w:rFonts w:ascii="Times New Roman" w:eastAsia="Times New Roman" w:hAnsi="Times New Roman" w:cs="Times New Roman"/>
              </w:rPr>
            </w:pPr>
            <w:r w:rsidRPr="00C3487A">
              <w:rPr>
                <w:rFonts w:ascii="Times New Roman" w:eastAsia="Times New Roman" w:hAnsi="Times New Roman" w:cs="Times New Roman"/>
              </w:rPr>
              <w:t>Кількість населення, осіб</w:t>
            </w:r>
          </w:p>
        </w:tc>
        <w:tc>
          <w:tcPr>
            <w:tcW w:w="1394" w:type="dxa"/>
            <w:tcBorders>
              <w:top w:val="single" w:sz="4" w:space="0" w:color="000000"/>
              <w:left w:val="single" w:sz="4" w:space="0" w:color="000000"/>
              <w:bottom w:val="single" w:sz="4" w:space="0" w:color="000000"/>
              <w:right w:val="single" w:sz="4" w:space="0" w:color="000000"/>
            </w:tcBorders>
          </w:tcPr>
          <w:p w14:paraId="7023CAB8" w14:textId="77777777" w:rsidR="00465FEB" w:rsidRPr="00C3487A" w:rsidRDefault="00EB7373">
            <w:pPr>
              <w:jc w:val="center"/>
              <w:rPr>
                <w:rFonts w:ascii="Times New Roman" w:eastAsia="Times New Roman" w:hAnsi="Times New Roman" w:cs="Times New Roman"/>
              </w:rPr>
            </w:pPr>
            <w:r w:rsidRPr="00C3487A">
              <w:rPr>
                <w:rFonts w:ascii="Times New Roman" w:eastAsia="Times New Roman" w:hAnsi="Times New Roman" w:cs="Times New Roman"/>
              </w:rPr>
              <w:t xml:space="preserve">Кількість </w:t>
            </w:r>
            <w:proofErr w:type="spellStart"/>
            <w:r w:rsidRPr="00C3487A">
              <w:rPr>
                <w:rFonts w:ascii="Times New Roman" w:eastAsia="Times New Roman" w:hAnsi="Times New Roman" w:cs="Times New Roman"/>
              </w:rPr>
              <w:t>домо</w:t>
            </w:r>
            <w:proofErr w:type="spellEnd"/>
            <w:r w:rsidRPr="00C3487A">
              <w:rPr>
                <w:rFonts w:ascii="Times New Roman" w:eastAsia="Times New Roman" w:hAnsi="Times New Roman" w:cs="Times New Roman"/>
              </w:rPr>
              <w:t>-господарств</w:t>
            </w:r>
          </w:p>
        </w:tc>
      </w:tr>
      <w:tr w:rsidR="00FF7548" w:rsidRPr="00C3487A" w14:paraId="5EEDA949" w14:textId="77777777" w:rsidTr="00FF7548">
        <w:trPr>
          <w:jc w:val="center"/>
        </w:trPr>
        <w:tc>
          <w:tcPr>
            <w:tcW w:w="427" w:type="dxa"/>
            <w:tcBorders>
              <w:top w:val="single" w:sz="4" w:space="0" w:color="000000"/>
              <w:left w:val="single" w:sz="4" w:space="0" w:color="000000"/>
              <w:bottom w:val="single" w:sz="4" w:space="0" w:color="000000"/>
              <w:right w:val="single" w:sz="4" w:space="0" w:color="000000"/>
            </w:tcBorders>
          </w:tcPr>
          <w:p w14:paraId="2D359AF8" w14:textId="77777777" w:rsidR="00FF7548" w:rsidRPr="00C3487A" w:rsidRDefault="00FF7548" w:rsidP="00FF7548">
            <w:pPr>
              <w:spacing w:after="0"/>
              <w:jc w:val="center"/>
              <w:rPr>
                <w:rFonts w:ascii="Times New Roman" w:eastAsia="Times New Roman" w:hAnsi="Times New Roman" w:cs="Times New Roman"/>
              </w:rPr>
            </w:pPr>
            <w:r w:rsidRPr="00C3487A">
              <w:rPr>
                <w:rFonts w:ascii="Times New Roman" w:eastAsia="Times New Roman" w:hAnsi="Times New Roman" w:cs="Times New Roman"/>
              </w:rPr>
              <w:t>1.</w:t>
            </w:r>
          </w:p>
        </w:tc>
        <w:tc>
          <w:tcPr>
            <w:tcW w:w="2409" w:type="dxa"/>
            <w:tcBorders>
              <w:top w:val="single" w:sz="4" w:space="0" w:color="000000"/>
              <w:left w:val="single" w:sz="4" w:space="0" w:color="000000"/>
              <w:bottom w:val="single" w:sz="4" w:space="0" w:color="000000"/>
              <w:right w:val="single" w:sz="4" w:space="0" w:color="000000"/>
            </w:tcBorders>
            <w:vAlign w:val="center"/>
          </w:tcPr>
          <w:p w14:paraId="7C86EBAA" w14:textId="77777777" w:rsidR="00FF7548" w:rsidRPr="00C3487A" w:rsidRDefault="00FF7548" w:rsidP="00FF7548">
            <w:pPr>
              <w:spacing w:after="0"/>
              <w:rPr>
                <w:rFonts w:ascii="Times New Roman" w:eastAsia="Times New Roman" w:hAnsi="Times New Roman" w:cs="Times New Roman"/>
              </w:rPr>
            </w:pPr>
            <w:r w:rsidRPr="00C3487A">
              <w:rPr>
                <w:rFonts w:ascii="Times New Roman" w:eastAsia="Times New Roman" w:hAnsi="Times New Roman" w:cs="Times New Roman"/>
              </w:rPr>
              <w:t>Бучанська міська рада</w:t>
            </w:r>
          </w:p>
        </w:tc>
        <w:tc>
          <w:tcPr>
            <w:tcW w:w="2126" w:type="dxa"/>
            <w:tcBorders>
              <w:top w:val="single" w:sz="4" w:space="0" w:color="000000"/>
              <w:left w:val="single" w:sz="4" w:space="0" w:color="000000"/>
              <w:bottom w:val="single" w:sz="4" w:space="0" w:color="000000"/>
              <w:right w:val="single" w:sz="4" w:space="0" w:color="000000"/>
            </w:tcBorders>
          </w:tcPr>
          <w:p w14:paraId="5F0BD536" w14:textId="77777777" w:rsidR="00FF7548" w:rsidRPr="00C3487A" w:rsidRDefault="00FF7548" w:rsidP="00FF7548">
            <w:pPr>
              <w:spacing w:after="0"/>
              <w:jc w:val="center"/>
              <w:rPr>
                <w:rFonts w:ascii="Times New Roman" w:eastAsia="Times New Roman" w:hAnsi="Times New Roman" w:cs="Times New Roman"/>
              </w:rPr>
            </w:pPr>
            <w:r w:rsidRPr="00C3487A">
              <w:rPr>
                <w:rFonts w:ascii="Times New Roman" w:eastAsia="Times New Roman" w:hAnsi="Times New Roman" w:cs="Times New Roman"/>
              </w:rPr>
              <w:t>м. Буча</w:t>
            </w:r>
          </w:p>
        </w:tc>
        <w:tc>
          <w:tcPr>
            <w:tcW w:w="1417" w:type="dxa"/>
            <w:tcBorders>
              <w:top w:val="single" w:sz="4" w:space="0" w:color="000000"/>
              <w:left w:val="single" w:sz="4" w:space="0" w:color="000000"/>
              <w:bottom w:val="single" w:sz="4" w:space="0" w:color="000000"/>
              <w:right w:val="single" w:sz="4" w:space="0" w:color="000000"/>
            </w:tcBorders>
            <w:vAlign w:val="center"/>
          </w:tcPr>
          <w:p w14:paraId="63FF6D94" w14:textId="77777777" w:rsidR="00FF7548" w:rsidRPr="00C3487A" w:rsidRDefault="00FF7548" w:rsidP="00FF7548">
            <w:pPr>
              <w:spacing w:after="0"/>
              <w:jc w:val="center"/>
              <w:rPr>
                <w:rFonts w:ascii="Times New Roman" w:eastAsia="Times New Roman" w:hAnsi="Times New Roman" w:cs="Times New Roman"/>
              </w:rPr>
            </w:pPr>
            <w:r w:rsidRPr="00C3487A">
              <w:rPr>
                <w:rFonts w:ascii="Times New Roman" w:eastAsia="Times New Roman" w:hAnsi="Times New Roman" w:cs="Times New Roman"/>
              </w:rPr>
              <w:t>2 658,1362</w:t>
            </w:r>
          </w:p>
        </w:tc>
        <w:tc>
          <w:tcPr>
            <w:tcW w:w="1276" w:type="dxa"/>
            <w:tcBorders>
              <w:top w:val="single" w:sz="4" w:space="0" w:color="000000"/>
              <w:left w:val="single" w:sz="4" w:space="0" w:color="000000"/>
              <w:bottom w:val="single" w:sz="4" w:space="0" w:color="000000"/>
              <w:right w:val="single" w:sz="4" w:space="0" w:color="000000"/>
            </w:tcBorders>
          </w:tcPr>
          <w:p w14:paraId="591BB55C" w14:textId="77777777" w:rsidR="00FF7548" w:rsidRPr="00C3487A" w:rsidRDefault="00FF7548" w:rsidP="00FF7548">
            <w:pPr>
              <w:spacing w:after="0"/>
              <w:jc w:val="center"/>
              <w:rPr>
                <w:rFonts w:ascii="Times New Roman" w:eastAsia="Times New Roman" w:hAnsi="Times New Roman" w:cs="Times New Roman"/>
              </w:rPr>
            </w:pPr>
            <w:r w:rsidRPr="00C3487A">
              <w:rPr>
                <w:rFonts w:ascii="Times New Roman" w:eastAsia="Times New Roman" w:hAnsi="Times New Roman" w:cs="Times New Roman"/>
              </w:rPr>
              <w:t>37 453</w:t>
            </w:r>
          </w:p>
        </w:tc>
        <w:tc>
          <w:tcPr>
            <w:tcW w:w="1394" w:type="dxa"/>
            <w:tcBorders>
              <w:top w:val="single" w:sz="4" w:space="0" w:color="000000"/>
              <w:left w:val="single" w:sz="4" w:space="0" w:color="000000"/>
              <w:bottom w:val="single" w:sz="4" w:space="0" w:color="000000"/>
              <w:right w:val="single" w:sz="4" w:space="0" w:color="000000"/>
            </w:tcBorders>
            <w:shd w:val="clear" w:color="auto" w:fill="auto"/>
          </w:tcPr>
          <w:p w14:paraId="17096829" w14:textId="572F474A" w:rsidR="00FF7548" w:rsidRPr="00C3487A" w:rsidRDefault="00FF7548" w:rsidP="00FF7548">
            <w:pPr>
              <w:spacing w:after="0"/>
              <w:jc w:val="center"/>
              <w:rPr>
                <w:rFonts w:ascii="Times New Roman" w:eastAsia="Times New Roman" w:hAnsi="Times New Roman" w:cs="Times New Roman"/>
              </w:rPr>
            </w:pPr>
            <w:r w:rsidRPr="00C3487A">
              <w:rPr>
                <w:rFonts w:ascii="Times New Roman" w:eastAsia="Times New Roman" w:hAnsi="Times New Roman" w:cs="Times New Roman"/>
              </w:rPr>
              <w:t>22 462</w:t>
            </w:r>
          </w:p>
        </w:tc>
      </w:tr>
      <w:tr w:rsidR="00FF7548" w:rsidRPr="00C3487A" w14:paraId="44729401" w14:textId="77777777" w:rsidTr="00FF7548">
        <w:trPr>
          <w:jc w:val="center"/>
        </w:trPr>
        <w:tc>
          <w:tcPr>
            <w:tcW w:w="427" w:type="dxa"/>
            <w:vMerge w:val="restart"/>
            <w:tcBorders>
              <w:top w:val="single" w:sz="4" w:space="0" w:color="000000"/>
              <w:left w:val="single" w:sz="4" w:space="0" w:color="000000"/>
              <w:bottom w:val="single" w:sz="4" w:space="0" w:color="000000"/>
              <w:right w:val="single" w:sz="4" w:space="0" w:color="000000"/>
            </w:tcBorders>
          </w:tcPr>
          <w:p w14:paraId="5E843ECB" w14:textId="77777777" w:rsidR="00FF7548" w:rsidRPr="00C3487A" w:rsidRDefault="00FF7548" w:rsidP="00FF7548">
            <w:pPr>
              <w:spacing w:after="0"/>
              <w:jc w:val="center"/>
              <w:rPr>
                <w:rFonts w:ascii="Times New Roman" w:eastAsia="Times New Roman" w:hAnsi="Times New Roman" w:cs="Times New Roman"/>
              </w:rPr>
            </w:pPr>
            <w:r w:rsidRPr="00C3487A">
              <w:rPr>
                <w:rFonts w:ascii="Times New Roman" w:eastAsia="Times New Roman" w:hAnsi="Times New Roman" w:cs="Times New Roman"/>
              </w:rPr>
              <w:t>2.</w:t>
            </w:r>
          </w:p>
        </w:tc>
        <w:tc>
          <w:tcPr>
            <w:tcW w:w="2409" w:type="dxa"/>
            <w:vMerge w:val="restart"/>
            <w:tcBorders>
              <w:top w:val="single" w:sz="4" w:space="0" w:color="000000"/>
              <w:left w:val="single" w:sz="4" w:space="0" w:color="000000"/>
              <w:bottom w:val="single" w:sz="4" w:space="0" w:color="000000"/>
              <w:right w:val="single" w:sz="4" w:space="0" w:color="000000"/>
            </w:tcBorders>
            <w:vAlign w:val="center"/>
          </w:tcPr>
          <w:p w14:paraId="1269D375" w14:textId="77777777" w:rsidR="00FF7548" w:rsidRPr="00C3487A" w:rsidRDefault="00FF7548" w:rsidP="00FF7548">
            <w:pPr>
              <w:spacing w:after="0"/>
              <w:rPr>
                <w:rFonts w:ascii="Times New Roman" w:eastAsia="Times New Roman" w:hAnsi="Times New Roman" w:cs="Times New Roman"/>
              </w:rPr>
            </w:pPr>
            <w:proofErr w:type="spellStart"/>
            <w:r w:rsidRPr="00C3487A">
              <w:rPr>
                <w:rFonts w:ascii="Times New Roman" w:eastAsia="Times New Roman" w:hAnsi="Times New Roman" w:cs="Times New Roman"/>
              </w:rPr>
              <w:t>Бабинецький</w:t>
            </w:r>
            <w:proofErr w:type="spellEnd"/>
            <w:r w:rsidRPr="00C3487A">
              <w:rPr>
                <w:rFonts w:ascii="Times New Roman" w:eastAsia="Times New Roman" w:hAnsi="Times New Roman" w:cs="Times New Roman"/>
              </w:rPr>
              <w:t xml:space="preserve"> </w:t>
            </w:r>
            <w:proofErr w:type="spellStart"/>
            <w:r w:rsidRPr="00C3487A">
              <w:rPr>
                <w:rFonts w:ascii="Times New Roman" w:eastAsia="Times New Roman" w:hAnsi="Times New Roman" w:cs="Times New Roman"/>
              </w:rPr>
              <w:t>старостинський</w:t>
            </w:r>
            <w:proofErr w:type="spellEnd"/>
            <w:r w:rsidRPr="00C3487A">
              <w:rPr>
                <w:rFonts w:ascii="Times New Roman" w:eastAsia="Times New Roman" w:hAnsi="Times New Roman" w:cs="Times New Roman"/>
              </w:rPr>
              <w:t xml:space="preserve"> округ</w:t>
            </w:r>
          </w:p>
        </w:tc>
        <w:tc>
          <w:tcPr>
            <w:tcW w:w="2126" w:type="dxa"/>
            <w:tcBorders>
              <w:top w:val="single" w:sz="4" w:space="0" w:color="000000"/>
              <w:left w:val="single" w:sz="4" w:space="0" w:color="000000"/>
              <w:bottom w:val="single" w:sz="4" w:space="0" w:color="000000"/>
              <w:right w:val="single" w:sz="4" w:space="0" w:color="000000"/>
            </w:tcBorders>
          </w:tcPr>
          <w:p w14:paraId="00E1DD97" w14:textId="4E041090" w:rsidR="00FF7548" w:rsidRPr="00C3487A" w:rsidRDefault="00082B64" w:rsidP="00FF7548">
            <w:pPr>
              <w:spacing w:after="0"/>
              <w:jc w:val="center"/>
              <w:rPr>
                <w:rFonts w:ascii="Times New Roman" w:eastAsia="Times New Roman" w:hAnsi="Times New Roman" w:cs="Times New Roman"/>
              </w:rPr>
            </w:pPr>
            <w:proofErr w:type="spellStart"/>
            <w:r>
              <w:rPr>
                <w:rFonts w:ascii="Times New Roman" w:eastAsia="Times New Roman" w:hAnsi="Times New Roman" w:cs="Times New Roman"/>
              </w:rPr>
              <w:t>сел</w:t>
            </w:r>
            <w:proofErr w:type="spellEnd"/>
            <w:r>
              <w:rPr>
                <w:rFonts w:ascii="Times New Roman" w:eastAsia="Times New Roman" w:hAnsi="Times New Roman" w:cs="Times New Roman"/>
              </w:rPr>
              <w:t>.</w:t>
            </w:r>
            <w:r w:rsidR="00FF7548" w:rsidRPr="00C3487A">
              <w:rPr>
                <w:rFonts w:ascii="Times New Roman" w:eastAsia="Times New Roman" w:hAnsi="Times New Roman" w:cs="Times New Roman"/>
              </w:rPr>
              <w:t xml:space="preserve"> Бабинці</w:t>
            </w:r>
          </w:p>
        </w:tc>
        <w:tc>
          <w:tcPr>
            <w:tcW w:w="1417" w:type="dxa"/>
            <w:vMerge w:val="restart"/>
            <w:tcBorders>
              <w:top w:val="single" w:sz="4" w:space="0" w:color="000000"/>
              <w:left w:val="single" w:sz="4" w:space="0" w:color="000000"/>
              <w:bottom w:val="single" w:sz="4" w:space="0" w:color="000000"/>
              <w:right w:val="single" w:sz="4" w:space="0" w:color="000000"/>
            </w:tcBorders>
            <w:vAlign w:val="center"/>
          </w:tcPr>
          <w:p w14:paraId="73FE922A" w14:textId="77777777" w:rsidR="00FF7548" w:rsidRPr="00C3487A" w:rsidRDefault="00FF7548" w:rsidP="00FF7548">
            <w:pPr>
              <w:spacing w:after="0"/>
              <w:jc w:val="center"/>
              <w:rPr>
                <w:rFonts w:ascii="Times New Roman" w:eastAsia="Times New Roman" w:hAnsi="Times New Roman" w:cs="Times New Roman"/>
              </w:rPr>
            </w:pPr>
            <w:r w:rsidRPr="00C3487A">
              <w:rPr>
                <w:rFonts w:ascii="Times New Roman" w:eastAsia="Times New Roman" w:hAnsi="Times New Roman" w:cs="Times New Roman"/>
              </w:rPr>
              <w:t>3 376,70</w:t>
            </w:r>
          </w:p>
        </w:tc>
        <w:tc>
          <w:tcPr>
            <w:tcW w:w="1276" w:type="dxa"/>
            <w:tcBorders>
              <w:top w:val="single" w:sz="4" w:space="0" w:color="000000"/>
              <w:left w:val="single" w:sz="4" w:space="0" w:color="000000"/>
              <w:bottom w:val="single" w:sz="4" w:space="0" w:color="000000"/>
              <w:right w:val="single" w:sz="4" w:space="0" w:color="000000"/>
            </w:tcBorders>
          </w:tcPr>
          <w:p w14:paraId="083A4AD3" w14:textId="77777777" w:rsidR="00FF7548" w:rsidRPr="00C3487A" w:rsidRDefault="00FF7548" w:rsidP="00FF7548">
            <w:pPr>
              <w:spacing w:after="0"/>
              <w:jc w:val="center"/>
              <w:rPr>
                <w:rFonts w:ascii="Times New Roman" w:eastAsia="Times New Roman" w:hAnsi="Times New Roman" w:cs="Times New Roman"/>
              </w:rPr>
            </w:pPr>
            <w:r w:rsidRPr="00C3487A">
              <w:rPr>
                <w:rFonts w:ascii="Times New Roman" w:eastAsia="Times New Roman" w:hAnsi="Times New Roman" w:cs="Times New Roman"/>
              </w:rPr>
              <w:t>2 489</w:t>
            </w:r>
          </w:p>
        </w:tc>
        <w:tc>
          <w:tcPr>
            <w:tcW w:w="1394" w:type="dxa"/>
            <w:tcBorders>
              <w:top w:val="single" w:sz="4" w:space="0" w:color="000000"/>
              <w:left w:val="single" w:sz="4" w:space="0" w:color="000000"/>
              <w:bottom w:val="single" w:sz="4" w:space="0" w:color="000000"/>
              <w:right w:val="single" w:sz="4" w:space="0" w:color="000000"/>
            </w:tcBorders>
            <w:shd w:val="clear" w:color="auto" w:fill="auto"/>
          </w:tcPr>
          <w:p w14:paraId="3F553F84" w14:textId="4BCEC84F" w:rsidR="00FF7548" w:rsidRPr="00C3487A" w:rsidRDefault="00FF7548" w:rsidP="00FF7548">
            <w:pPr>
              <w:spacing w:after="0"/>
              <w:jc w:val="center"/>
              <w:rPr>
                <w:rFonts w:ascii="Times New Roman" w:eastAsia="Times New Roman" w:hAnsi="Times New Roman" w:cs="Times New Roman"/>
              </w:rPr>
            </w:pPr>
            <w:r w:rsidRPr="00C3487A">
              <w:rPr>
                <w:rFonts w:ascii="Times New Roman" w:eastAsia="Times New Roman" w:hAnsi="Times New Roman" w:cs="Times New Roman"/>
              </w:rPr>
              <w:t>1 385</w:t>
            </w:r>
          </w:p>
        </w:tc>
      </w:tr>
      <w:tr w:rsidR="00465FEB" w:rsidRPr="00C3487A" w14:paraId="3C3DD673" w14:textId="77777777" w:rsidTr="001C46DE">
        <w:trPr>
          <w:jc w:val="center"/>
        </w:trPr>
        <w:tc>
          <w:tcPr>
            <w:tcW w:w="427" w:type="dxa"/>
            <w:vMerge/>
            <w:tcBorders>
              <w:top w:val="single" w:sz="4" w:space="0" w:color="000000"/>
              <w:left w:val="single" w:sz="4" w:space="0" w:color="000000"/>
              <w:bottom w:val="single" w:sz="4" w:space="0" w:color="000000"/>
              <w:right w:val="single" w:sz="4" w:space="0" w:color="000000"/>
            </w:tcBorders>
          </w:tcPr>
          <w:p w14:paraId="7AA4B729" w14:textId="77777777" w:rsidR="00465FEB" w:rsidRPr="00C3487A" w:rsidRDefault="00465FEB">
            <w:pPr>
              <w:spacing w:after="0"/>
              <w:jc w:val="center"/>
              <w:rPr>
                <w:rFonts w:ascii="Times New Roman" w:eastAsia="Times New Roman" w:hAnsi="Times New Roman" w:cs="Times New Roman"/>
              </w:rPr>
            </w:pPr>
          </w:p>
        </w:tc>
        <w:tc>
          <w:tcPr>
            <w:tcW w:w="2409" w:type="dxa"/>
            <w:vMerge/>
            <w:tcBorders>
              <w:top w:val="single" w:sz="4" w:space="0" w:color="000000"/>
              <w:left w:val="single" w:sz="4" w:space="0" w:color="000000"/>
              <w:bottom w:val="single" w:sz="4" w:space="0" w:color="000000"/>
              <w:right w:val="single" w:sz="4" w:space="0" w:color="000000"/>
            </w:tcBorders>
            <w:vAlign w:val="center"/>
          </w:tcPr>
          <w:p w14:paraId="1C13A711" w14:textId="77777777" w:rsidR="00465FEB" w:rsidRPr="00C3487A" w:rsidRDefault="00465FEB">
            <w:pPr>
              <w:widowControl w:val="0"/>
              <w:spacing w:after="0"/>
              <w:rPr>
                <w:rFonts w:ascii="Times New Roman" w:eastAsia="Times New Roman" w:hAnsi="Times New Roman" w:cs="Times New Roman"/>
              </w:rPr>
            </w:pPr>
          </w:p>
        </w:tc>
        <w:tc>
          <w:tcPr>
            <w:tcW w:w="2126" w:type="dxa"/>
            <w:tcBorders>
              <w:top w:val="single" w:sz="4" w:space="0" w:color="000000"/>
              <w:left w:val="single" w:sz="4" w:space="0" w:color="000000"/>
              <w:bottom w:val="single" w:sz="4" w:space="0" w:color="000000"/>
              <w:right w:val="single" w:sz="4" w:space="0" w:color="000000"/>
            </w:tcBorders>
          </w:tcPr>
          <w:p w14:paraId="38FD04BA"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с. Будо-</w:t>
            </w:r>
            <w:proofErr w:type="spellStart"/>
            <w:r w:rsidRPr="00C3487A">
              <w:rPr>
                <w:rFonts w:ascii="Times New Roman" w:eastAsia="Times New Roman" w:hAnsi="Times New Roman" w:cs="Times New Roman"/>
              </w:rPr>
              <w:t>Бабинецька</w:t>
            </w:r>
            <w:proofErr w:type="spellEnd"/>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5DAB2D55" w14:textId="77777777" w:rsidR="00465FEB" w:rsidRPr="00C3487A" w:rsidRDefault="00465FEB">
            <w:pPr>
              <w:spacing w:after="0"/>
              <w:jc w:val="center"/>
              <w:rPr>
                <w:rFonts w:ascii="Times New Roman" w:eastAsia="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0AF706F3"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267</w:t>
            </w:r>
          </w:p>
        </w:tc>
        <w:tc>
          <w:tcPr>
            <w:tcW w:w="1394" w:type="dxa"/>
            <w:tcBorders>
              <w:top w:val="single" w:sz="4" w:space="0" w:color="000000"/>
              <w:left w:val="single" w:sz="4" w:space="0" w:color="000000"/>
              <w:bottom w:val="single" w:sz="4" w:space="0" w:color="000000"/>
              <w:right w:val="single" w:sz="4" w:space="0" w:color="000000"/>
            </w:tcBorders>
          </w:tcPr>
          <w:p w14:paraId="41D24F6D"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194</w:t>
            </w:r>
          </w:p>
        </w:tc>
      </w:tr>
      <w:tr w:rsidR="00465FEB" w:rsidRPr="00C3487A" w14:paraId="22183CE6" w14:textId="77777777" w:rsidTr="001C46DE">
        <w:trPr>
          <w:jc w:val="center"/>
        </w:trPr>
        <w:tc>
          <w:tcPr>
            <w:tcW w:w="427" w:type="dxa"/>
            <w:tcBorders>
              <w:top w:val="single" w:sz="4" w:space="0" w:color="000000"/>
              <w:left w:val="single" w:sz="4" w:space="0" w:color="000000"/>
              <w:bottom w:val="single" w:sz="4" w:space="0" w:color="000000"/>
              <w:right w:val="single" w:sz="4" w:space="0" w:color="000000"/>
            </w:tcBorders>
          </w:tcPr>
          <w:p w14:paraId="2B58C90E"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3.</w:t>
            </w:r>
          </w:p>
        </w:tc>
        <w:tc>
          <w:tcPr>
            <w:tcW w:w="2409" w:type="dxa"/>
            <w:tcBorders>
              <w:top w:val="single" w:sz="4" w:space="0" w:color="000000"/>
              <w:left w:val="single" w:sz="4" w:space="0" w:color="000000"/>
              <w:bottom w:val="single" w:sz="4" w:space="0" w:color="000000"/>
              <w:right w:val="single" w:sz="4" w:space="0" w:color="000000"/>
            </w:tcBorders>
            <w:vAlign w:val="center"/>
          </w:tcPr>
          <w:p w14:paraId="0825D84F" w14:textId="77777777" w:rsidR="00465FEB" w:rsidRPr="00C3487A" w:rsidRDefault="00EB7373">
            <w:pPr>
              <w:spacing w:after="0"/>
              <w:rPr>
                <w:rFonts w:ascii="Times New Roman" w:eastAsia="Times New Roman" w:hAnsi="Times New Roman" w:cs="Times New Roman"/>
              </w:rPr>
            </w:pPr>
            <w:proofErr w:type="spellStart"/>
            <w:r w:rsidRPr="00C3487A">
              <w:rPr>
                <w:rFonts w:ascii="Times New Roman" w:eastAsia="Times New Roman" w:hAnsi="Times New Roman" w:cs="Times New Roman"/>
              </w:rPr>
              <w:t>Блиставицький</w:t>
            </w:r>
            <w:proofErr w:type="spellEnd"/>
            <w:r w:rsidRPr="00C3487A">
              <w:rPr>
                <w:rFonts w:ascii="Times New Roman" w:eastAsia="Times New Roman" w:hAnsi="Times New Roman" w:cs="Times New Roman"/>
              </w:rPr>
              <w:t xml:space="preserve"> </w:t>
            </w:r>
            <w:proofErr w:type="spellStart"/>
            <w:r w:rsidRPr="00C3487A">
              <w:rPr>
                <w:rFonts w:ascii="Times New Roman" w:eastAsia="Times New Roman" w:hAnsi="Times New Roman" w:cs="Times New Roman"/>
              </w:rPr>
              <w:t>старостинський</w:t>
            </w:r>
            <w:proofErr w:type="spellEnd"/>
            <w:r w:rsidRPr="00C3487A">
              <w:rPr>
                <w:rFonts w:ascii="Times New Roman" w:eastAsia="Times New Roman" w:hAnsi="Times New Roman" w:cs="Times New Roman"/>
              </w:rPr>
              <w:t xml:space="preserve"> округ</w:t>
            </w:r>
          </w:p>
        </w:tc>
        <w:tc>
          <w:tcPr>
            <w:tcW w:w="2126" w:type="dxa"/>
            <w:tcBorders>
              <w:top w:val="single" w:sz="4" w:space="0" w:color="000000"/>
              <w:left w:val="single" w:sz="4" w:space="0" w:color="000000"/>
              <w:bottom w:val="single" w:sz="4" w:space="0" w:color="000000"/>
              <w:right w:val="single" w:sz="4" w:space="0" w:color="000000"/>
            </w:tcBorders>
          </w:tcPr>
          <w:p w14:paraId="2EE80759"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 xml:space="preserve">с. </w:t>
            </w:r>
            <w:proofErr w:type="spellStart"/>
            <w:r w:rsidRPr="00C3487A">
              <w:rPr>
                <w:rFonts w:ascii="Times New Roman" w:eastAsia="Times New Roman" w:hAnsi="Times New Roman" w:cs="Times New Roman"/>
              </w:rPr>
              <w:t>Блиставиця</w:t>
            </w:r>
            <w:proofErr w:type="spellEnd"/>
          </w:p>
        </w:tc>
        <w:tc>
          <w:tcPr>
            <w:tcW w:w="1417" w:type="dxa"/>
            <w:tcBorders>
              <w:top w:val="single" w:sz="4" w:space="0" w:color="000000"/>
              <w:left w:val="single" w:sz="4" w:space="0" w:color="000000"/>
              <w:bottom w:val="single" w:sz="4" w:space="0" w:color="000000"/>
              <w:right w:val="single" w:sz="4" w:space="0" w:color="000000"/>
            </w:tcBorders>
            <w:vAlign w:val="center"/>
          </w:tcPr>
          <w:p w14:paraId="166EA119"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2 790,90</w:t>
            </w:r>
          </w:p>
        </w:tc>
        <w:tc>
          <w:tcPr>
            <w:tcW w:w="1276" w:type="dxa"/>
            <w:tcBorders>
              <w:top w:val="single" w:sz="4" w:space="0" w:color="000000"/>
              <w:left w:val="single" w:sz="4" w:space="0" w:color="000000"/>
              <w:bottom w:val="single" w:sz="4" w:space="0" w:color="000000"/>
              <w:right w:val="single" w:sz="4" w:space="0" w:color="000000"/>
            </w:tcBorders>
          </w:tcPr>
          <w:p w14:paraId="2D2705AA"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1 107</w:t>
            </w:r>
          </w:p>
        </w:tc>
        <w:tc>
          <w:tcPr>
            <w:tcW w:w="1394" w:type="dxa"/>
            <w:tcBorders>
              <w:top w:val="single" w:sz="4" w:space="0" w:color="000000"/>
              <w:left w:val="single" w:sz="4" w:space="0" w:color="000000"/>
              <w:bottom w:val="single" w:sz="4" w:space="0" w:color="000000"/>
              <w:right w:val="single" w:sz="4" w:space="0" w:color="000000"/>
            </w:tcBorders>
          </w:tcPr>
          <w:p w14:paraId="4D110C78"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894</w:t>
            </w:r>
          </w:p>
        </w:tc>
      </w:tr>
      <w:tr w:rsidR="00465FEB" w:rsidRPr="00C3487A" w14:paraId="7B5825F2" w14:textId="77777777" w:rsidTr="00FF7548">
        <w:trPr>
          <w:jc w:val="center"/>
        </w:trPr>
        <w:tc>
          <w:tcPr>
            <w:tcW w:w="427" w:type="dxa"/>
            <w:tcBorders>
              <w:top w:val="single" w:sz="4" w:space="0" w:color="000000"/>
              <w:left w:val="single" w:sz="4" w:space="0" w:color="000000"/>
              <w:bottom w:val="single" w:sz="4" w:space="0" w:color="000000"/>
              <w:right w:val="single" w:sz="4" w:space="0" w:color="000000"/>
            </w:tcBorders>
          </w:tcPr>
          <w:p w14:paraId="16E50D36"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4.</w:t>
            </w:r>
          </w:p>
        </w:tc>
        <w:tc>
          <w:tcPr>
            <w:tcW w:w="2409" w:type="dxa"/>
            <w:tcBorders>
              <w:top w:val="single" w:sz="4" w:space="0" w:color="000000"/>
              <w:left w:val="single" w:sz="4" w:space="0" w:color="000000"/>
              <w:bottom w:val="single" w:sz="4" w:space="0" w:color="000000"/>
              <w:right w:val="single" w:sz="4" w:space="0" w:color="000000"/>
            </w:tcBorders>
            <w:vAlign w:val="center"/>
          </w:tcPr>
          <w:p w14:paraId="6C38994C" w14:textId="77777777" w:rsidR="00465FEB" w:rsidRPr="00C3487A" w:rsidRDefault="00EB7373">
            <w:pPr>
              <w:spacing w:after="0"/>
              <w:rPr>
                <w:rFonts w:ascii="Times New Roman" w:eastAsia="Times New Roman" w:hAnsi="Times New Roman" w:cs="Times New Roman"/>
              </w:rPr>
            </w:pPr>
            <w:r w:rsidRPr="00C3487A">
              <w:rPr>
                <w:rFonts w:ascii="Times New Roman" w:eastAsia="Times New Roman" w:hAnsi="Times New Roman" w:cs="Times New Roman"/>
              </w:rPr>
              <w:t xml:space="preserve">Ворзельський </w:t>
            </w:r>
            <w:proofErr w:type="spellStart"/>
            <w:r w:rsidRPr="00C3487A">
              <w:rPr>
                <w:rFonts w:ascii="Times New Roman" w:eastAsia="Times New Roman" w:hAnsi="Times New Roman" w:cs="Times New Roman"/>
              </w:rPr>
              <w:t>старостинський</w:t>
            </w:r>
            <w:proofErr w:type="spellEnd"/>
            <w:r w:rsidRPr="00C3487A">
              <w:rPr>
                <w:rFonts w:ascii="Times New Roman" w:eastAsia="Times New Roman" w:hAnsi="Times New Roman" w:cs="Times New Roman"/>
              </w:rPr>
              <w:t xml:space="preserve"> округ</w:t>
            </w:r>
          </w:p>
        </w:tc>
        <w:tc>
          <w:tcPr>
            <w:tcW w:w="2126" w:type="dxa"/>
            <w:tcBorders>
              <w:top w:val="single" w:sz="4" w:space="0" w:color="000000"/>
              <w:left w:val="single" w:sz="4" w:space="0" w:color="000000"/>
              <w:bottom w:val="single" w:sz="4" w:space="0" w:color="000000"/>
              <w:right w:val="single" w:sz="4" w:space="0" w:color="000000"/>
            </w:tcBorders>
          </w:tcPr>
          <w:p w14:paraId="525DD9CA" w14:textId="5BDC01E3" w:rsidR="00465FEB" w:rsidRPr="00C3487A" w:rsidRDefault="00082B64">
            <w:pPr>
              <w:spacing w:after="0"/>
              <w:jc w:val="center"/>
              <w:rPr>
                <w:rFonts w:ascii="Times New Roman" w:eastAsia="Times New Roman" w:hAnsi="Times New Roman" w:cs="Times New Roman"/>
              </w:rPr>
            </w:pPr>
            <w:proofErr w:type="spellStart"/>
            <w:r>
              <w:rPr>
                <w:rFonts w:ascii="Times New Roman" w:eastAsia="Times New Roman" w:hAnsi="Times New Roman" w:cs="Times New Roman"/>
              </w:rPr>
              <w:t>сел</w:t>
            </w:r>
            <w:proofErr w:type="spellEnd"/>
            <w:r>
              <w:rPr>
                <w:rFonts w:ascii="Times New Roman" w:eastAsia="Times New Roman" w:hAnsi="Times New Roman" w:cs="Times New Roman"/>
              </w:rPr>
              <w:t>.</w:t>
            </w:r>
            <w:r w:rsidR="00EB7373" w:rsidRPr="00C3487A">
              <w:rPr>
                <w:rFonts w:ascii="Times New Roman" w:eastAsia="Times New Roman" w:hAnsi="Times New Roman" w:cs="Times New Roman"/>
              </w:rPr>
              <w:t xml:space="preserve"> Ворзель</w:t>
            </w:r>
          </w:p>
        </w:tc>
        <w:tc>
          <w:tcPr>
            <w:tcW w:w="1417" w:type="dxa"/>
            <w:tcBorders>
              <w:top w:val="single" w:sz="4" w:space="0" w:color="000000"/>
              <w:left w:val="single" w:sz="4" w:space="0" w:color="000000"/>
              <w:bottom w:val="single" w:sz="4" w:space="0" w:color="000000"/>
              <w:right w:val="single" w:sz="4" w:space="0" w:color="000000"/>
            </w:tcBorders>
            <w:vAlign w:val="center"/>
          </w:tcPr>
          <w:p w14:paraId="75790AD9"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922,70</w:t>
            </w:r>
          </w:p>
        </w:tc>
        <w:tc>
          <w:tcPr>
            <w:tcW w:w="1276" w:type="dxa"/>
            <w:tcBorders>
              <w:top w:val="single" w:sz="4" w:space="0" w:color="000000"/>
              <w:left w:val="single" w:sz="4" w:space="0" w:color="000000"/>
              <w:bottom w:val="single" w:sz="4" w:space="0" w:color="000000"/>
              <w:right w:val="single" w:sz="4" w:space="0" w:color="000000"/>
            </w:tcBorders>
          </w:tcPr>
          <w:p w14:paraId="3FA21953"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5 868</w:t>
            </w:r>
          </w:p>
        </w:tc>
        <w:tc>
          <w:tcPr>
            <w:tcW w:w="1394" w:type="dxa"/>
            <w:tcBorders>
              <w:top w:val="single" w:sz="4" w:space="0" w:color="000000"/>
              <w:left w:val="single" w:sz="4" w:space="0" w:color="000000"/>
              <w:bottom w:val="single" w:sz="4" w:space="0" w:color="000000"/>
              <w:right w:val="single" w:sz="4" w:space="0" w:color="000000"/>
            </w:tcBorders>
            <w:shd w:val="clear" w:color="auto" w:fill="auto"/>
          </w:tcPr>
          <w:p w14:paraId="48B24D9C" w14:textId="4CE3B8A4" w:rsidR="00465FEB" w:rsidRPr="00C3487A" w:rsidRDefault="00FF7548">
            <w:pPr>
              <w:spacing w:after="0"/>
              <w:jc w:val="center"/>
              <w:rPr>
                <w:rFonts w:ascii="Times New Roman" w:eastAsia="Times New Roman" w:hAnsi="Times New Roman" w:cs="Times New Roman"/>
              </w:rPr>
            </w:pPr>
            <w:r w:rsidRPr="00C3487A">
              <w:rPr>
                <w:rFonts w:ascii="Times New Roman" w:eastAsia="Times New Roman" w:hAnsi="Times New Roman" w:cs="Times New Roman"/>
              </w:rPr>
              <w:t>2 419</w:t>
            </w:r>
          </w:p>
        </w:tc>
      </w:tr>
      <w:tr w:rsidR="00465FEB" w:rsidRPr="00C3487A" w14:paraId="2983AB59" w14:textId="77777777" w:rsidTr="001C46DE">
        <w:trPr>
          <w:jc w:val="center"/>
        </w:trPr>
        <w:tc>
          <w:tcPr>
            <w:tcW w:w="427" w:type="dxa"/>
            <w:vMerge w:val="restart"/>
            <w:tcBorders>
              <w:top w:val="single" w:sz="4" w:space="0" w:color="000000"/>
              <w:left w:val="single" w:sz="4" w:space="0" w:color="000000"/>
              <w:bottom w:val="single" w:sz="4" w:space="0" w:color="000000"/>
              <w:right w:val="single" w:sz="4" w:space="0" w:color="000000"/>
            </w:tcBorders>
          </w:tcPr>
          <w:p w14:paraId="7FB4B1AB"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5.</w:t>
            </w:r>
          </w:p>
        </w:tc>
        <w:tc>
          <w:tcPr>
            <w:tcW w:w="2409" w:type="dxa"/>
            <w:vMerge w:val="restart"/>
            <w:tcBorders>
              <w:top w:val="single" w:sz="4" w:space="0" w:color="000000"/>
              <w:left w:val="single" w:sz="4" w:space="0" w:color="000000"/>
              <w:bottom w:val="single" w:sz="4" w:space="0" w:color="000000"/>
              <w:right w:val="single" w:sz="4" w:space="0" w:color="000000"/>
            </w:tcBorders>
            <w:vAlign w:val="center"/>
          </w:tcPr>
          <w:p w14:paraId="5210D798" w14:textId="77777777" w:rsidR="00465FEB" w:rsidRPr="00C3487A" w:rsidRDefault="00EB7373">
            <w:pPr>
              <w:spacing w:after="0"/>
              <w:rPr>
                <w:rFonts w:ascii="Times New Roman" w:eastAsia="Times New Roman" w:hAnsi="Times New Roman" w:cs="Times New Roman"/>
              </w:rPr>
            </w:pPr>
            <w:proofErr w:type="spellStart"/>
            <w:r w:rsidRPr="00C3487A">
              <w:rPr>
                <w:rFonts w:ascii="Times New Roman" w:eastAsia="Times New Roman" w:hAnsi="Times New Roman" w:cs="Times New Roman"/>
              </w:rPr>
              <w:t>Гаврилівський</w:t>
            </w:r>
            <w:proofErr w:type="spellEnd"/>
            <w:r w:rsidRPr="00C3487A">
              <w:rPr>
                <w:rFonts w:ascii="Times New Roman" w:eastAsia="Times New Roman" w:hAnsi="Times New Roman" w:cs="Times New Roman"/>
              </w:rPr>
              <w:t xml:space="preserve"> </w:t>
            </w:r>
            <w:proofErr w:type="spellStart"/>
            <w:r w:rsidRPr="00C3487A">
              <w:rPr>
                <w:rFonts w:ascii="Times New Roman" w:eastAsia="Times New Roman" w:hAnsi="Times New Roman" w:cs="Times New Roman"/>
              </w:rPr>
              <w:t>старостинський</w:t>
            </w:r>
            <w:proofErr w:type="spellEnd"/>
            <w:r w:rsidRPr="00C3487A">
              <w:rPr>
                <w:rFonts w:ascii="Times New Roman" w:eastAsia="Times New Roman" w:hAnsi="Times New Roman" w:cs="Times New Roman"/>
              </w:rPr>
              <w:t xml:space="preserve"> округ</w:t>
            </w:r>
          </w:p>
        </w:tc>
        <w:tc>
          <w:tcPr>
            <w:tcW w:w="2126" w:type="dxa"/>
            <w:tcBorders>
              <w:top w:val="single" w:sz="4" w:space="0" w:color="000000"/>
              <w:left w:val="single" w:sz="4" w:space="0" w:color="000000"/>
              <w:bottom w:val="single" w:sz="4" w:space="0" w:color="000000"/>
              <w:right w:val="single" w:sz="4" w:space="0" w:color="000000"/>
            </w:tcBorders>
          </w:tcPr>
          <w:p w14:paraId="6B2BC067"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с. Гаврилівка</w:t>
            </w:r>
          </w:p>
        </w:tc>
        <w:tc>
          <w:tcPr>
            <w:tcW w:w="1417" w:type="dxa"/>
            <w:tcBorders>
              <w:top w:val="single" w:sz="4" w:space="0" w:color="000000"/>
              <w:left w:val="single" w:sz="4" w:space="0" w:color="000000"/>
              <w:bottom w:val="single" w:sz="4" w:space="0" w:color="000000"/>
              <w:right w:val="single" w:sz="4" w:space="0" w:color="000000"/>
            </w:tcBorders>
            <w:vAlign w:val="center"/>
          </w:tcPr>
          <w:p w14:paraId="088115A0"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3 322,80</w:t>
            </w:r>
          </w:p>
        </w:tc>
        <w:tc>
          <w:tcPr>
            <w:tcW w:w="1276" w:type="dxa"/>
            <w:tcBorders>
              <w:top w:val="single" w:sz="4" w:space="0" w:color="000000"/>
              <w:left w:val="single" w:sz="4" w:space="0" w:color="000000"/>
              <w:bottom w:val="single" w:sz="4" w:space="0" w:color="000000"/>
              <w:right w:val="single" w:sz="4" w:space="0" w:color="000000"/>
            </w:tcBorders>
          </w:tcPr>
          <w:p w14:paraId="5B27454F"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2 885</w:t>
            </w:r>
          </w:p>
        </w:tc>
        <w:tc>
          <w:tcPr>
            <w:tcW w:w="1394" w:type="dxa"/>
            <w:tcBorders>
              <w:top w:val="single" w:sz="4" w:space="0" w:color="000000"/>
              <w:left w:val="single" w:sz="4" w:space="0" w:color="000000"/>
              <w:bottom w:val="single" w:sz="4" w:space="0" w:color="000000"/>
              <w:right w:val="single" w:sz="4" w:space="0" w:color="000000"/>
            </w:tcBorders>
          </w:tcPr>
          <w:p w14:paraId="0C9ACBA8"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1 315</w:t>
            </w:r>
          </w:p>
        </w:tc>
      </w:tr>
      <w:tr w:rsidR="00465FEB" w:rsidRPr="00C3487A" w14:paraId="46A21AEC" w14:textId="77777777" w:rsidTr="001C46DE">
        <w:trPr>
          <w:jc w:val="center"/>
        </w:trPr>
        <w:tc>
          <w:tcPr>
            <w:tcW w:w="427" w:type="dxa"/>
            <w:vMerge/>
            <w:tcBorders>
              <w:top w:val="single" w:sz="4" w:space="0" w:color="000000"/>
              <w:left w:val="single" w:sz="4" w:space="0" w:color="000000"/>
              <w:bottom w:val="single" w:sz="4" w:space="0" w:color="000000"/>
              <w:right w:val="single" w:sz="4" w:space="0" w:color="000000"/>
            </w:tcBorders>
          </w:tcPr>
          <w:p w14:paraId="3B513B77" w14:textId="77777777" w:rsidR="00465FEB" w:rsidRPr="00C3487A" w:rsidRDefault="00465FEB">
            <w:pPr>
              <w:spacing w:after="0"/>
              <w:jc w:val="center"/>
              <w:rPr>
                <w:rFonts w:ascii="Times New Roman" w:eastAsia="Times New Roman" w:hAnsi="Times New Roman" w:cs="Times New Roman"/>
              </w:rPr>
            </w:pPr>
          </w:p>
        </w:tc>
        <w:tc>
          <w:tcPr>
            <w:tcW w:w="2409" w:type="dxa"/>
            <w:vMerge/>
            <w:tcBorders>
              <w:top w:val="single" w:sz="4" w:space="0" w:color="000000"/>
              <w:left w:val="single" w:sz="4" w:space="0" w:color="000000"/>
              <w:bottom w:val="single" w:sz="4" w:space="0" w:color="000000"/>
              <w:right w:val="single" w:sz="4" w:space="0" w:color="000000"/>
            </w:tcBorders>
            <w:vAlign w:val="center"/>
          </w:tcPr>
          <w:p w14:paraId="36631EAB" w14:textId="77777777" w:rsidR="00465FEB" w:rsidRPr="00C3487A" w:rsidRDefault="00465FEB">
            <w:pPr>
              <w:spacing w:after="0"/>
              <w:rPr>
                <w:rFonts w:ascii="Times New Roman" w:eastAsia="Times New Roman" w:hAnsi="Times New Roman" w:cs="Times New Roman"/>
              </w:rPr>
            </w:pPr>
          </w:p>
        </w:tc>
        <w:tc>
          <w:tcPr>
            <w:tcW w:w="2126" w:type="dxa"/>
            <w:tcBorders>
              <w:top w:val="single" w:sz="4" w:space="0" w:color="000000"/>
              <w:left w:val="single" w:sz="4" w:space="0" w:color="000000"/>
              <w:bottom w:val="single" w:sz="4" w:space="0" w:color="000000"/>
              <w:right w:val="single" w:sz="4" w:space="0" w:color="000000"/>
            </w:tcBorders>
          </w:tcPr>
          <w:p w14:paraId="139C692E"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 xml:space="preserve">с. </w:t>
            </w:r>
            <w:proofErr w:type="spellStart"/>
            <w:r w:rsidRPr="00C3487A">
              <w:rPr>
                <w:rFonts w:ascii="Times New Roman" w:eastAsia="Times New Roman" w:hAnsi="Times New Roman" w:cs="Times New Roman"/>
              </w:rPr>
              <w:t>Тарасівщина</w:t>
            </w:r>
            <w:proofErr w:type="spellEnd"/>
          </w:p>
        </w:tc>
        <w:tc>
          <w:tcPr>
            <w:tcW w:w="1417" w:type="dxa"/>
            <w:tcBorders>
              <w:top w:val="single" w:sz="4" w:space="0" w:color="000000"/>
              <w:left w:val="single" w:sz="4" w:space="0" w:color="000000"/>
              <w:bottom w:val="single" w:sz="4" w:space="0" w:color="000000"/>
              <w:right w:val="single" w:sz="4" w:space="0" w:color="000000"/>
            </w:tcBorders>
            <w:vAlign w:val="center"/>
          </w:tcPr>
          <w:p w14:paraId="727BC221"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329</w:t>
            </w:r>
          </w:p>
        </w:tc>
        <w:tc>
          <w:tcPr>
            <w:tcW w:w="1276" w:type="dxa"/>
            <w:tcBorders>
              <w:top w:val="single" w:sz="4" w:space="0" w:color="000000"/>
              <w:left w:val="single" w:sz="4" w:space="0" w:color="000000"/>
              <w:bottom w:val="single" w:sz="4" w:space="0" w:color="000000"/>
              <w:right w:val="single" w:sz="4" w:space="0" w:color="000000"/>
            </w:tcBorders>
          </w:tcPr>
          <w:p w14:paraId="10D36394"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408</w:t>
            </w:r>
          </w:p>
        </w:tc>
        <w:tc>
          <w:tcPr>
            <w:tcW w:w="1394" w:type="dxa"/>
            <w:tcBorders>
              <w:top w:val="single" w:sz="4" w:space="0" w:color="000000"/>
              <w:left w:val="single" w:sz="4" w:space="0" w:color="000000"/>
              <w:bottom w:val="single" w:sz="4" w:space="0" w:color="000000"/>
              <w:right w:val="single" w:sz="4" w:space="0" w:color="000000"/>
            </w:tcBorders>
          </w:tcPr>
          <w:p w14:paraId="189FD459"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243</w:t>
            </w:r>
          </w:p>
        </w:tc>
      </w:tr>
      <w:tr w:rsidR="00465FEB" w:rsidRPr="00C3487A" w14:paraId="05B565EF" w14:textId="77777777" w:rsidTr="001C46DE">
        <w:trPr>
          <w:jc w:val="center"/>
        </w:trPr>
        <w:tc>
          <w:tcPr>
            <w:tcW w:w="427" w:type="dxa"/>
            <w:tcBorders>
              <w:top w:val="single" w:sz="4" w:space="0" w:color="000000"/>
              <w:left w:val="single" w:sz="4" w:space="0" w:color="000000"/>
              <w:bottom w:val="single" w:sz="4" w:space="0" w:color="000000"/>
              <w:right w:val="single" w:sz="4" w:space="0" w:color="000000"/>
            </w:tcBorders>
          </w:tcPr>
          <w:p w14:paraId="53EF993D"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6.</w:t>
            </w:r>
          </w:p>
        </w:tc>
        <w:tc>
          <w:tcPr>
            <w:tcW w:w="2409" w:type="dxa"/>
            <w:tcBorders>
              <w:top w:val="single" w:sz="4" w:space="0" w:color="000000"/>
              <w:left w:val="single" w:sz="4" w:space="0" w:color="000000"/>
              <w:bottom w:val="single" w:sz="4" w:space="0" w:color="000000"/>
              <w:right w:val="single" w:sz="4" w:space="0" w:color="000000"/>
            </w:tcBorders>
            <w:vAlign w:val="center"/>
          </w:tcPr>
          <w:p w14:paraId="29D69A45" w14:textId="77777777" w:rsidR="00465FEB" w:rsidRPr="00C3487A" w:rsidRDefault="00EB7373">
            <w:pPr>
              <w:spacing w:after="0"/>
              <w:rPr>
                <w:rFonts w:ascii="Times New Roman" w:eastAsia="Times New Roman" w:hAnsi="Times New Roman" w:cs="Times New Roman"/>
              </w:rPr>
            </w:pPr>
            <w:proofErr w:type="spellStart"/>
            <w:r w:rsidRPr="00C3487A">
              <w:rPr>
                <w:rFonts w:ascii="Times New Roman" w:eastAsia="Times New Roman" w:hAnsi="Times New Roman" w:cs="Times New Roman"/>
              </w:rPr>
              <w:t>Здвижівський</w:t>
            </w:r>
            <w:proofErr w:type="spellEnd"/>
            <w:r w:rsidRPr="00C3487A">
              <w:rPr>
                <w:rFonts w:ascii="Times New Roman" w:eastAsia="Times New Roman" w:hAnsi="Times New Roman" w:cs="Times New Roman"/>
              </w:rPr>
              <w:t xml:space="preserve"> </w:t>
            </w:r>
            <w:proofErr w:type="spellStart"/>
            <w:r w:rsidRPr="00C3487A">
              <w:rPr>
                <w:rFonts w:ascii="Times New Roman" w:eastAsia="Times New Roman" w:hAnsi="Times New Roman" w:cs="Times New Roman"/>
              </w:rPr>
              <w:t>старостинський</w:t>
            </w:r>
            <w:proofErr w:type="spellEnd"/>
            <w:r w:rsidRPr="00C3487A">
              <w:rPr>
                <w:rFonts w:ascii="Times New Roman" w:eastAsia="Times New Roman" w:hAnsi="Times New Roman" w:cs="Times New Roman"/>
              </w:rPr>
              <w:t xml:space="preserve"> округ</w:t>
            </w:r>
          </w:p>
        </w:tc>
        <w:tc>
          <w:tcPr>
            <w:tcW w:w="2126" w:type="dxa"/>
            <w:tcBorders>
              <w:top w:val="single" w:sz="4" w:space="0" w:color="000000"/>
              <w:left w:val="single" w:sz="4" w:space="0" w:color="000000"/>
              <w:bottom w:val="single" w:sz="4" w:space="0" w:color="000000"/>
              <w:right w:val="single" w:sz="4" w:space="0" w:color="000000"/>
            </w:tcBorders>
          </w:tcPr>
          <w:p w14:paraId="28E90C21"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 xml:space="preserve">с. </w:t>
            </w:r>
            <w:proofErr w:type="spellStart"/>
            <w:r w:rsidRPr="00C3487A">
              <w:rPr>
                <w:rFonts w:ascii="Times New Roman" w:eastAsia="Times New Roman" w:hAnsi="Times New Roman" w:cs="Times New Roman"/>
              </w:rPr>
              <w:t>Здвижівка</w:t>
            </w:r>
            <w:proofErr w:type="spellEnd"/>
          </w:p>
        </w:tc>
        <w:tc>
          <w:tcPr>
            <w:tcW w:w="1417" w:type="dxa"/>
            <w:tcBorders>
              <w:top w:val="single" w:sz="4" w:space="0" w:color="000000"/>
              <w:left w:val="single" w:sz="4" w:space="0" w:color="000000"/>
              <w:bottom w:val="single" w:sz="4" w:space="0" w:color="000000"/>
              <w:right w:val="single" w:sz="4" w:space="0" w:color="000000"/>
            </w:tcBorders>
            <w:vAlign w:val="center"/>
          </w:tcPr>
          <w:p w14:paraId="0F831745"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3 398,10</w:t>
            </w:r>
          </w:p>
        </w:tc>
        <w:tc>
          <w:tcPr>
            <w:tcW w:w="1276" w:type="dxa"/>
            <w:tcBorders>
              <w:top w:val="single" w:sz="4" w:space="0" w:color="000000"/>
              <w:left w:val="single" w:sz="4" w:space="0" w:color="000000"/>
              <w:bottom w:val="single" w:sz="4" w:space="0" w:color="000000"/>
              <w:right w:val="single" w:sz="4" w:space="0" w:color="000000"/>
            </w:tcBorders>
          </w:tcPr>
          <w:p w14:paraId="33207E45"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900</w:t>
            </w:r>
          </w:p>
        </w:tc>
        <w:tc>
          <w:tcPr>
            <w:tcW w:w="1394" w:type="dxa"/>
            <w:tcBorders>
              <w:top w:val="single" w:sz="4" w:space="0" w:color="000000"/>
              <w:left w:val="single" w:sz="4" w:space="0" w:color="000000"/>
              <w:bottom w:val="single" w:sz="4" w:space="0" w:color="000000"/>
              <w:right w:val="single" w:sz="4" w:space="0" w:color="000000"/>
            </w:tcBorders>
          </w:tcPr>
          <w:p w14:paraId="0098EC7F"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560</w:t>
            </w:r>
          </w:p>
        </w:tc>
      </w:tr>
      <w:tr w:rsidR="00465FEB" w:rsidRPr="00C3487A" w14:paraId="57FBC01C" w14:textId="77777777" w:rsidTr="001C46DE">
        <w:trPr>
          <w:jc w:val="center"/>
        </w:trPr>
        <w:tc>
          <w:tcPr>
            <w:tcW w:w="427" w:type="dxa"/>
            <w:tcBorders>
              <w:top w:val="single" w:sz="4" w:space="0" w:color="000000"/>
              <w:left w:val="single" w:sz="4" w:space="0" w:color="000000"/>
              <w:bottom w:val="single" w:sz="4" w:space="0" w:color="000000"/>
              <w:right w:val="single" w:sz="4" w:space="0" w:color="000000"/>
            </w:tcBorders>
          </w:tcPr>
          <w:p w14:paraId="1B14323B"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7.</w:t>
            </w:r>
          </w:p>
        </w:tc>
        <w:tc>
          <w:tcPr>
            <w:tcW w:w="2409" w:type="dxa"/>
            <w:tcBorders>
              <w:top w:val="single" w:sz="4" w:space="0" w:color="000000"/>
              <w:left w:val="single" w:sz="4" w:space="0" w:color="000000"/>
              <w:bottom w:val="single" w:sz="4" w:space="0" w:color="000000"/>
              <w:right w:val="single" w:sz="4" w:space="0" w:color="000000"/>
            </w:tcBorders>
            <w:vAlign w:val="center"/>
          </w:tcPr>
          <w:p w14:paraId="70D7CD71" w14:textId="77777777" w:rsidR="00465FEB" w:rsidRPr="00C3487A" w:rsidRDefault="00EB7373">
            <w:pPr>
              <w:spacing w:after="0"/>
              <w:rPr>
                <w:rFonts w:ascii="Times New Roman" w:eastAsia="Times New Roman" w:hAnsi="Times New Roman" w:cs="Times New Roman"/>
              </w:rPr>
            </w:pPr>
            <w:proofErr w:type="spellStart"/>
            <w:r w:rsidRPr="00C3487A">
              <w:rPr>
                <w:rFonts w:ascii="Times New Roman" w:eastAsia="Times New Roman" w:hAnsi="Times New Roman" w:cs="Times New Roman"/>
              </w:rPr>
              <w:t>Мироцький</w:t>
            </w:r>
            <w:proofErr w:type="spellEnd"/>
            <w:r w:rsidRPr="00C3487A">
              <w:rPr>
                <w:rFonts w:ascii="Times New Roman" w:eastAsia="Times New Roman" w:hAnsi="Times New Roman" w:cs="Times New Roman"/>
              </w:rPr>
              <w:t xml:space="preserve"> </w:t>
            </w:r>
            <w:proofErr w:type="spellStart"/>
            <w:r w:rsidRPr="00C3487A">
              <w:rPr>
                <w:rFonts w:ascii="Times New Roman" w:eastAsia="Times New Roman" w:hAnsi="Times New Roman" w:cs="Times New Roman"/>
              </w:rPr>
              <w:t>старостинський</w:t>
            </w:r>
            <w:proofErr w:type="spellEnd"/>
            <w:r w:rsidRPr="00C3487A">
              <w:rPr>
                <w:rFonts w:ascii="Times New Roman" w:eastAsia="Times New Roman" w:hAnsi="Times New Roman" w:cs="Times New Roman"/>
              </w:rPr>
              <w:t xml:space="preserve"> округ</w:t>
            </w:r>
          </w:p>
        </w:tc>
        <w:tc>
          <w:tcPr>
            <w:tcW w:w="2126" w:type="dxa"/>
            <w:tcBorders>
              <w:top w:val="single" w:sz="4" w:space="0" w:color="000000"/>
              <w:left w:val="single" w:sz="4" w:space="0" w:color="000000"/>
              <w:bottom w:val="single" w:sz="4" w:space="0" w:color="000000"/>
              <w:right w:val="single" w:sz="4" w:space="0" w:color="000000"/>
            </w:tcBorders>
          </w:tcPr>
          <w:p w14:paraId="21F157F5"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 xml:space="preserve">с. </w:t>
            </w:r>
            <w:proofErr w:type="spellStart"/>
            <w:r w:rsidRPr="00C3487A">
              <w:rPr>
                <w:rFonts w:ascii="Times New Roman" w:eastAsia="Times New Roman" w:hAnsi="Times New Roman" w:cs="Times New Roman"/>
              </w:rPr>
              <w:t>Мироцьке</w:t>
            </w:r>
            <w:proofErr w:type="spellEnd"/>
          </w:p>
        </w:tc>
        <w:tc>
          <w:tcPr>
            <w:tcW w:w="1417" w:type="dxa"/>
            <w:tcBorders>
              <w:top w:val="single" w:sz="4" w:space="0" w:color="000000"/>
              <w:left w:val="single" w:sz="4" w:space="0" w:color="000000"/>
              <w:bottom w:val="single" w:sz="4" w:space="0" w:color="000000"/>
              <w:right w:val="single" w:sz="4" w:space="0" w:color="000000"/>
            </w:tcBorders>
            <w:vAlign w:val="center"/>
          </w:tcPr>
          <w:p w14:paraId="42C82373"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2 128,10</w:t>
            </w:r>
          </w:p>
        </w:tc>
        <w:tc>
          <w:tcPr>
            <w:tcW w:w="1276" w:type="dxa"/>
            <w:tcBorders>
              <w:top w:val="single" w:sz="4" w:space="0" w:color="000000"/>
              <w:left w:val="single" w:sz="4" w:space="0" w:color="000000"/>
              <w:bottom w:val="single" w:sz="4" w:space="0" w:color="000000"/>
              <w:right w:val="single" w:sz="4" w:space="0" w:color="000000"/>
            </w:tcBorders>
          </w:tcPr>
          <w:p w14:paraId="1304DDA1"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1 061</w:t>
            </w:r>
          </w:p>
        </w:tc>
        <w:tc>
          <w:tcPr>
            <w:tcW w:w="1394" w:type="dxa"/>
            <w:tcBorders>
              <w:top w:val="single" w:sz="4" w:space="0" w:color="000000"/>
              <w:left w:val="single" w:sz="4" w:space="0" w:color="000000"/>
              <w:bottom w:val="single" w:sz="4" w:space="0" w:color="000000"/>
              <w:right w:val="single" w:sz="4" w:space="0" w:color="000000"/>
            </w:tcBorders>
          </w:tcPr>
          <w:p w14:paraId="3CB71DB7"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861</w:t>
            </w:r>
          </w:p>
        </w:tc>
      </w:tr>
      <w:tr w:rsidR="00465FEB" w:rsidRPr="00C3487A" w14:paraId="19660C7C" w14:textId="77777777" w:rsidTr="001C46DE">
        <w:trPr>
          <w:jc w:val="center"/>
        </w:trPr>
        <w:tc>
          <w:tcPr>
            <w:tcW w:w="427" w:type="dxa"/>
            <w:tcBorders>
              <w:top w:val="single" w:sz="4" w:space="0" w:color="000000"/>
              <w:left w:val="single" w:sz="4" w:space="0" w:color="000000"/>
              <w:bottom w:val="single" w:sz="4" w:space="0" w:color="000000"/>
              <w:right w:val="single" w:sz="4" w:space="0" w:color="000000"/>
            </w:tcBorders>
          </w:tcPr>
          <w:p w14:paraId="7005C8B6"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8.</w:t>
            </w:r>
          </w:p>
        </w:tc>
        <w:tc>
          <w:tcPr>
            <w:tcW w:w="2409" w:type="dxa"/>
            <w:tcBorders>
              <w:top w:val="single" w:sz="4" w:space="0" w:color="000000"/>
              <w:left w:val="single" w:sz="4" w:space="0" w:color="000000"/>
              <w:bottom w:val="single" w:sz="4" w:space="0" w:color="000000"/>
              <w:right w:val="single" w:sz="4" w:space="0" w:color="000000"/>
            </w:tcBorders>
            <w:vAlign w:val="center"/>
          </w:tcPr>
          <w:p w14:paraId="28F1E674" w14:textId="77777777" w:rsidR="00465FEB" w:rsidRPr="00C3487A" w:rsidRDefault="00EB7373">
            <w:pPr>
              <w:spacing w:after="0"/>
              <w:rPr>
                <w:rFonts w:ascii="Times New Roman" w:eastAsia="Times New Roman" w:hAnsi="Times New Roman" w:cs="Times New Roman"/>
              </w:rPr>
            </w:pPr>
            <w:proofErr w:type="spellStart"/>
            <w:r w:rsidRPr="00C3487A">
              <w:rPr>
                <w:rFonts w:ascii="Times New Roman" w:eastAsia="Times New Roman" w:hAnsi="Times New Roman" w:cs="Times New Roman"/>
              </w:rPr>
              <w:t>Луб’янський</w:t>
            </w:r>
            <w:proofErr w:type="spellEnd"/>
            <w:r w:rsidRPr="00C3487A">
              <w:rPr>
                <w:rFonts w:ascii="Times New Roman" w:eastAsia="Times New Roman" w:hAnsi="Times New Roman" w:cs="Times New Roman"/>
              </w:rPr>
              <w:t xml:space="preserve"> </w:t>
            </w:r>
            <w:proofErr w:type="spellStart"/>
            <w:r w:rsidRPr="00C3487A">
              <w:rPr>
                <w:rFonts w:ascii="Times New Roman" w:eastAsia="Times New Roman" w:hAnsi="Times New Roman" w:cs="Times New Roman"/>
              </w:rPr>
              <w:t>старостинський</w:t>
            </w:r>
            <w:proofErr w:type="spellEnd"/>
            <w:r w:rsidRPr="00C3487A">
              <w:rPr>
                <w:rFonts w:ascii="Times New Roman" w:eastAsia="Times New Roman" w:hAnsi="Times New Roman" w:cs="Times New Roman"/>
              </w:rPr>
              <w:t xml:space="preserve"> округ</w:t>
            </w:r>
          </w:p>
        </w:tc>
        <w:tc>
          <w:tcPr>
            <w:tcW w:w="2126" w:type="dxa"/>
            <w:tcBorders>
              <w:top w:val="single" w:sz="4" w:space="0" w:color="000000"/>
              <w:left w:val="single" w:sz="4" w:space="0" w:color="000000"/>
              <w:bottom w:val="single" w:sz="4" w:space="0" w:color="000000"/>
              <w:right w:val="single" w:sz="4" w:space="0" w:color="000000"/>
            </w:tcBorders>
          </w:tcPr>
          <w:p w14:paraId="6322BF30"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с. Луб’янка</w:t>
            </w:r>
          </w:p>
        </w:tc>
        <w:tc>
          <w:tcPr>
            <w:tcW w:w="1417" w:type="dxa"/>
            <w:tcBorders>
              <w:top w:val="single" w:sz="4" w:space="0" w:color="000000"/>
              <w:left w:val="single" w:sz="4" w:space="0" w:color="000000"/>
              <w:bottom w:val="single" w:sz="4" w:space="0" w:color="000000"/>
              <w:right w:val="single" w:sz="4" w:space="0" w:color="000000"/>
            </w:tcBorders>
            <w:vAlign w:val="center"/>
          </w:tcPr>
          <w:p w14:paraId="470D867A"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4 426,40</w:t>
            </w:r>
          </w:p>
        </w:tc>
        <w:tc>
          <w:tcPr>
            <w:tcW w:w="1276" w:type="dxa"/>
            <w:tcBorders>
              <w:top w:val="single" w:sz="4" w:space="0" w:color="000000"/>
              <w:left w:val="single" w:sz="4" w:space="0" w:color="000000"/>
              <w:bottom w:val="single" w:sz="4" w:space="0" w:color="000000"/>
              <w:right w:val="single" w:sz="4" w:space="0" w:color="000000"/>
            </w:tcBorders>
          </w:tcPr>
          <w:p w14:paraId="6CECE1B1"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1 169</w:t>
            </w:r>
          </w:p>
        </w:tc>
        <w:tc>
          <w:tcPr>
            <w:tcW w:w="1394" w:type="dxa"/>
            <w:tcBorders>
              <w:top w:val="single" w:sz="4" w:space="0" w:color="000000"/>
              <w:left w:val="single" w:sz="4" w:space="0" w:color="000000"/>
              <w:bottom w:val="single" w:sz="4" w:space="0" w:color="000000"/>
              <w:right w:val="single" w:sz="4" w:space="0" w:color="000000"/>
            </w:tcBorders>
          </w:tcPr>
          <w:p w14:paraId="569B284E"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706</w:t>
            </w:r>
          </w:p>
        </w:tc>
      </w:tr>
      <w:tr w:rsidR="00465FEB" w:rsidRPr="00C3487A" w14:paraId="78650F4F" w14:textId="77777777" w:rsidTr="001C46DE">
        <w:trPr>
          <w:jc w:val="center"/>
        </w:trPr>
        <w:tc>
          <w:tcPr>
            <w:tcW w:w="427" w:type="dxa"/>
            <w:vMerge w:val="restart"/>
            <w:tcBorders>
              <w:top w:val="single" w:sz="4" w:space="0" w:color="000000"/>
              <w:left w:val="single" w:sz="4" w:space="0" w:color="000000"/>
              <w:bottom w:val="single" w:sz="4" w:space="0" w:color="000000"/>
              <w:right w:val="single" w:sz="4" w:space="0" w:color="000000"/>
            </w:tcBorders>
          </w:tcPr>
          <w:p w14:paraId="7AF9A3D8"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9.</w:t>
            </w:r>
          </w:p>
        </w:tc>
        <w:tc>
          <w:tcPr>
            <w:tcW w:w="2409" w:type="dxa"/>
            <w:vMerge w:val="restart"/>
            <w:tcBorders>
              <w:top w:val="single" w:sz="4" w:space="0" w:color="000000"/>
              <w:left w:val="single" w:sz="4" w:space="0" w:color="000000"/>
              <w:bottom w:val="single" w:sz="4" w:space="0" w:color="000000"/>
              <w:right w:val="single" w:sz="4" w:space="0" w:color="000000"/>
            </w:tcBorders>
          </w:tcPr>
          <w:p w14:paraId="560F9B84" w14:textId="77777777" w:rsidR="00465FEB" w:rsidRPr="00C3487A" w:rsidRDefault="00EB7373">
            <w:pPr>
              <w:spacing w:after="0"/>
              <w:rPr>
                <w:rFonts w:ascii="Times New Roman" w:eastAsia="Times New Roman" w:hAnsi="Times New Roman" w:cs="Times New Roman"/>
              </w:rPr>
            </w:pPr>
            <w:proofErr w:type="spellStart"/>
            <w:r w:rsidRPr="00C3487A">
              <w:rPr>
                <w:rFonts w:ascii="Times New Roman" w:eastAsia="Times New Roman" w:hAnsi="Times New Roman" w:cs="Times New Roman"/>
              </w:rPr>
              <w:t>Синяківський</w:t>
            </w:r>
            <w:proofErr w:type="spellEnd"/>
            <w:r w:rsidRPr="00C3487A">
              <w:rPr>
                <w:rFonts w:ascii="Times New Roman" w:eastAsia="Times New Roman" w:hAnsi="Times New Roman" w:cs="Times New Roman"/>
              </w:rPr>
              <w:t xml:space="preserve"> </w:t>
            </w:r>
            <w:proofErr w:type="spellStart"/>
            <w:r w:rsidRPr="00C3487A">
              <w:rPr>
                <w:rFonts w:ascii="Times New Roman" w:eastAsia="Times New Roman" w:hAnsi="Times New Roman" w:cs="Times New Roman"/>
              </w:rPr>
              <w:t>старостинський</w:t>
            </w:r>
            <w:proofErr w:type="spellEnd"/>
            <w:r w:rsidRPr="00C3487A">
              <w:rPr>
                <w:rFonts w:ascii="Times New Roman" w:eastAsia="Times New Roman" w:hAnsi="Times New Roman" w:cs="Times New Roman"/>
              </w:rPr>
              <w:t xml:space="preserve"> округ</w:t>
            </w:r>
          </w:p>
        </w:tc>
        <w:tc>
          <w:tcPr>
            <w:tcW w:w="2126" w:type="dxa"/>
            <w:tcBorders>
              <w:top w:val="single" w:sz="4" w:space="0" w:color="000000"/>
              <w:left w:val="single" w:sz="4" w:space="0" w:color="000000"/>
              <w:bottom w:val="single" w:sz="4" w:space="0" w:color="000000"/>
              <w:right w:val="single" w:sz="4" w:space="0" w:color="000000"/>
            </w:tcBorders>
          </w:tcPr>
          <w:p w14:paraId="2FCDEF25"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с. Синяк</w:t>
            </w:r>
          </w:p>
        </w:tc>
        <w:tc>
          <w:tcPr>
            <w:tcW w:w="1417" w:type="dxa"/>
            <w:vMerge w:val="restart"/>
            <w:tcBorders>
              <w:top w:val="single" w:sz="4" w:space="0" w:color="000000"/>
              <w:left w:val="single" w:sz="4" w:space="0" w:color="000000"/>
              <w:bottom w:val="single" w:sz="4" w:space="0" w:color="000000"/>
              <w:right w:val="single" w:sz="4" w:space="0" w:color="000000"/>
            </w:tcBorders>
            <w:vAlign w:val="center"/>
          </w:tcPr>
          <w:p w14:paraId="0A5C3044"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3 116,60</w:t>
            </w:r>
          </w:p>
        </w:tc>
        <w:tc>
          <w:tcPr>
            <w:tcW w:w="1276" w:type="dxa"/>
            <w:tcBorders>
              <w:top w:val="single" w:sz="4" w:space="0" w:color="000000"/>
              <w:left w:val="single" w:sz="4" w:space="0" w:color="000000"/>
              <w:bottom w:val="single" w:sz="4" w:space="0" w:color="000000"/>
              <w:right w:val="single" w:sz="4" w:space="0" w:color="000000"/>
            </w:tcBorders>
          </w:tcPr>
          <w:p w14:paraId="0DB461AB"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1 034</w:t>
            </w:r>
          </w:p>
        </w:tc>
        <w:tc>
          <w:tcPr>
            <w:tcW w:w="1394" w:type="dxa"/>
            <w:tcBorders>
              <w:top w:val="single" w:sz="4" w:space="0" w:color="000000"/>
              <w:left w:val="single" w:sz="4" w:space="0" w:color="000000"/>
              <w:bottom w:val="single" w:sz="4" w:space="0" w:color="000000"/>
              <w:right w:val="single" w:sz="4" w:space="0" w:color="000000"/>
            </w:tcBorders>
          </w:tcPr>
          <w:p w14:paraId="5C13A31A"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866</w:t>
            </w:r>
          </w:p>
        </w:tc>
      </w:tr>
      <w:tr w:rsidR="00465FEB" w:rsidRPr="00C3487A" w14:paraId="2CCAE4DC" w14:textId="77777777" w:rsidTr="001C46DE">
        <w:trPr>
          <w:jc w:val="center"/>
        </w:trPr>
        <w:tc>
          <w:tcPr>
            <w:tcW w:w="427" w:type="dxa"/>
            <w:vMerge/>
            <w:tcBorders>
              <w:top w:val="single" w:sz="4" w:space="0" w:color="000000"/>
              <w:left w:val="single" w:sz="4" w:space="0" w:color="000000"/>
              <w:bottom w:val="single" w:sz="4" w:space="0" w:color="000000"/>
              <w:right w:val="single" w:sz="4" w:space="0" w:color="000000"/>
            </w:tcBorders>
            <w:vAlign w:val="center"/>
          </w:tcPr>
          <w:p w14:paraId="580934FF" w14:textId="77777777" w:rsidR="00465FEB" w:rsidRPr="00C3487A" w:rsidRDefault="00465FEB">
            <w:pPr>
              <w:spacing w:after="0"/>
              <w:rPr>
                <w:rFonts w:ascii="Times New Roman" w:eastAsia="Times New Roman" w:hAnsi="Times New Roman" w:cs="Times New Roman"/>
              </w:rPr>
            </w:pPr>
          </w:p>
        </w:tc>
        <w:tc>
          <w:tcPr>
            <w:tcW w:w="2409" w:type="dxa"/>
            <w:vMerge/>
            <w:tcBorders>
              <w:top w:val="single" w:sz="4" w:space="0" w:color="000000"/>
              <w:left w:val="single" w:sz="4" w:space="0" w:color="000000"/>
              <w:bottom w:val="single" w:sz="4" w:space="0" w:color="000000"/>
              <w:right w:val="single" w:sz="4" w:space="0" w:color="000000"/>
            </w:tcBorders>
            <w:vAlign w:val="center"/>
          </w:tcPr>
          <w:p w14:paraId="7442F8AB" w14:textId="77777777" w:rsidR="00465FEB" w:rsidRPr="00C3487A" w:rsidRDefault="00465FEB">
            <w:pPr>
              <w:spacing w:after="0"/>
              <w:rPr>
                <w:rFonts w:ascii="Times New Roman" w:eastAsia="Times New Roman" w:hAnsi="Times New Roman" w:cs="Times New Roman"/>
              </w:rPr>
            </w:pPr>
          </w:p>
        </w:tc>
        <w:tc>
          <w:tcPr>
            <w:tcW w:w="2126" w:type="dxa"/>
            <w:tcBorders>
              <w:top w:val="single" w:sz="4" w:space="0" w:color="000000"/>
              <w:left w:val="single" w:sz="4" w:space="0" w:color="000000"/>
              <w:bottom w:val="single" w:sz="4" w:space="0" w:color="000000"/>
              <w:right w:val="single" w:sz="4" w:space="0" w:color="000000"/>
            </w:tcBorders>
          </w:tcPr>
          <w:p w14:paraId="484AB6C0"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с. Червоне</w:t>
            </w:r>
          </w:p>
        </w:tc>
        <w:tc>
          <w:tcPr>
            <w:tcW w:w="1417" w:type="dxa"/>
            <w:vMerge/>
            <w:tcBorders>
              <w:top w:val="single" w:sz="4" w:space="0" w:color="000000"/>
              <w:left w:val="single" w:sz="4" w:space="0" w:color="000000"/>
              <w:bottom w:val="single" w:sz="4" w:space="0" w:color="000000"/>
              <w:right w:val="single" w:sz="4" w:space="0" w:color="000000"/>
            </w:tcBorders>
          </w:tcPr>
          <w:p w14:paraId="7551BCB0" w14:textId="77777777" w:rsidR="00465FEB" w:rsidRPr="00C3487A" w:rsidRDefault="00465FEB">
            <w:pPr>
              <w:spacing w:after="0"/>
              <w:rPr>
                <w:rFonts w:ascii="Times New Roman" w:eastAsia="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5BC09D14"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176</w:t>
            </w:r>
          </w:p>
        </w:tc>
        <w:tc>
          <w:tcPr>
            <w:tcW w:w="1394" w:type="dxa"/>
            <w:tcBorders>
              <w:top w:val="single" w:sz="4" w:space="0" w:color="000000"/>
              <w:left w:val="single" w:sz="4" w:space="0" w:color="000000"/>
              <w:bottom w:val="single" w:sz="4" w:space="0" w:color="000000"/>
              <w:right w:val="single" w:sz="4" w:space="0" w:color="000000"/>
            </w:tcBorders>
          </w:tcPr>
          <w:p w14:paraId="0756ECE6"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91</w:t>
            </w:r>
          </w:p>
        </w:tc>
      </w:tr>
      <w:tr w:rsidR="00465FEB" w:rsidRPr="00C3487A" w14:paraId="6F1A024A" w14:textId="77777777" w:rsidTr="001C46DE">
        <w:trPr>
          <w:jc w:val="center"/>
        </w:trPr>
        <w:tc>
          <w:tcPr>
            <w:tcW w:w="427" w:type="dxa"/>
            <w:vMerge/>
            <w:tcBorders>
              <w:top w:val="single" w:sz="4" w:space="0" w:color="000000"/>
              <w:left w:val="single" w:sz="4" w:space="0" w:color="000000"/>
              <w:bottom w:val="single" w:sz="4" w:space="0" w:color="000000"/>
              <w:right w:val="single" w:sz="4" w:space="0" w:color="000000"/>
            </w:tcBorders>
            <w:vAlign w:val="center"/>
          </w:tcPr>
          <w:p w14:paraId="7EBA9353" w14:textId="77777777" w:rsidR="00465FEB" w:rsidRPr="00C3487A" w:rsidRDefault="00465FEB">
            <w:pPr>
              <w:spacing w:after="0"/>
              <w:rPr>
                <w:rFonts w:ascii="Times New Roman" w:eastAsia="Times New Roman" w:hAnsi="Times New Roman" w:cs="Times New Roman"/>
              </w:rPr>
            </w:pPr>
          </w:p>
        </w:tc>
        <w:tc>
          <w:tcPr>
            <w:tcW w:w="2409" w:type="dxa"/>
            <w:vMerge/>
            <w:tcBorders>
              <w:top w:val="single" w:sz="4" w:space="0" w:color="000000"/>
              <w:left w:val="single" w:sz="4" w:space="0" w:color="000000"/>
              <w:bottom w:val="single" w:sz="4" w:space="0" w:color="000000"/>
              <w:right w:val="single" w:sz="4" w:space="0" w:color="000000"/>
            </w:tcBorders>
            <w:vAlign w:val="center"/>
          </w:tcPr>
          <w:p w14:paraId="56B2DB53" w14:textId="77777777" w:rsidR="00465FEB" w:rsidRPr="00C3487A" w:rsidRDefault="00465FEB">
            <w:pPr>
              <w:spacing w:after="0"/>
              <w:rPr>
                <w:rFonts w:ascii="Times New Roman" w:eastAsia="Times New Roman" w:hAnsi="Times New Roman" w:cs="Times New Roman"/>
              </w:rPr>
            </w:pPr>
          </w:p>
        </w:tc>
        <w:tc>
          <w:tcPr>
            <w:tcW w:w="2126" w:type="dxa"/>
            <w:tcBorders>
              <w:top w:val="single" w:sz="4" w:space="0" w:color="000000"/>
              <w:left w:val="single" w:sz="4" w:space="0" w:color="000000"/>
              <w:bottom w:val="single" w:sz="4" w:space="0" w:color="000000"/>
              <w:right w:val="single" w:sz="4" w:space="0" w:color="000000"/>
            </w:tcBorders>
          </w:tcPr>
          <w:p w14:paraId="2694E8E1"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 xml:space="preserve">с. </w:t>
            </w:r>
            <w:proofErr w:type="spellStart"/>
            <w:r w:rsidRPr="00C3487A">
              <w:rPr>
                <w:rFonts w:ascii="Times New Roman" w:eastAsia="Times New Roman" w:hAnsi="Times New Roman" w:cs="Times New Roman"/>
              </w:rPr>
              <w:t>Вороньківка</w:t>
            </w:r>
            <w:proofErr w:type="spellEnd"/>
          </w:p>
        </w:tc>
        <w:tc>
          <w:tcPr>
            <w:tcW w:w="1417" w:type="dxa"/>
            <w:vMerge/>
            <w:tcBorders>
              <w:top w:val="single" w:sz="4" w:space="0" w:color="000000"/>
              <w:left w:val="single" w:sz="4" w:space="0" w:color="000000"/>
              <w:bottom w:val="single" w:sz="4" w:space="0" w:color="000000"/>
              <w:right w:val="single" w:sz="4" w:space="0" w:color="000000"/>
            </w:tcBorders>
          </w:tcPr>
          <w:p w14:paraId="39B6BE87" w14:textId="77777777" w:rsidR="00465FEB" w:rsidRPr="00C3487A" w:rsidRDefault="00465FEB">
            <w:pPr>
              <w:spacing w:after="0"/>
              <w:rPr>
                <w:rFonts w:ascii="Times New Roman" w:eastAsia="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32B82320"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233</w:t>
            </w:r>
          </w:p>
        </w:tc>
        <w:tc>
          <w:tcPr>
            <w:tcW w:w="1394" w:type="dxa"/>
            <w:tcBorders>
              <w:top w:val="single" w:sz="4" w:space="0" w:color="000000"/>
              <w:left w:val="single" w:sz="4" w:space="0" w:color="000000"/>
              <w:bottom w:val="single" w:sz="4" w:space="0" w:color="000000"/>
              <w:right w:val="single" w:sz="4" w:space="0" w:color="000000"/>
            </w:tcBorders>
          </w:tcPr>
          <w:p w14:paraId="5D28538C"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128</w:t>
            </w:r>
          </w:p>
        </w:tc>
      </w:tr>
      <w:tr w:rsidR="00465FEB" w:rsidRPr="00C3487A" w14:paraId="6506A78A" w14:textId="77777777" w:rsidTr="001C46DE">
        <w:trPr>
          <w:jc w:val="center"/>
        </w:trPr>
        <w:tc>
          <w:tcPr>
            <w:tcW w:w="427" w:type="dxa"/>
            <w:vMerge/>
            <w:tcBorders>
              <w:top w:val="single" w:sz="4" w:space="0" w:color="000000"/>
              <w:left w:val="single" w:sz="4" w:space="0" w:color="000000"/>
              <w:bottom w:val="single" w:sz="4" w:space="0" w:color="000000"/>
              <w:right w:val="single" w:sz="4" w:space="0" w:color="000000"/>
            </w:tcBorders>
            <w:vAlign w:val="center"/>
          </w:tcPr>
          <w:p w14:paraId="53D6C851" w14:textId="77777777" w:rsidR="00465FEB" w:rsidRPr="00C3487A" w:rsidRDefault="00465FEB">
            <w:pPr>
              <w:spacing w:after="0"/>
              <w:rPr>
                <w:rFonts w:ascii="Times New Roman" w:eastAsia="Times New Roman" w:hAnsi="Times New Roman" w:cs="Times New Roman"/>
              </w:rPr>
            </w:pPr>
          </w:p>
        </w:tc>
        <w:tc>
          <w:tcPr>
            <w:tcW w:w="2409" w:type="dxa"/>
            <w:vMerge/>
            <w:tcBorders>
              <w:top w:val="single" w:sz="4" w:space="0" w:color="000000"/>
              <w:left w:val="single" w:sz="4" w:space="0" w:color="000000"/>
              <w:bottom w:val="single" w:sz="4" w:space="0" w:color="000000"/>
              <w:right w:val="single" w:sz="4" w:space="0" w:color="000000"/>
            </w:tcBorders>
            <w:vAlign w:val="center"/>
          </w:tcPr>
          <w:p w14:paraId="71CFB9F1" w14:textId="77777777" w:rsidR="00465FEB" w:rsidRPr="00C3487A" w:rsidRDefault="00465FEB">
            <w:pPr>
              <w:spacing w:after="0"/>
              <w:rPr>
                <w:rFonts w:ascii="Times New Roman" w:eastAsia="Times New Roman" w:hAnsi="Times New Roman" w:cs="Times New Roman"/>
              </w:rPr>
            </w:pPr>
          </w:p>
        </w:tc>
        <w:tc>
          <w:tcPr>
            <w:tcW w:w="2126" w:type="dxa"/>
            <w:tcBorders>
              <w:top w:val="single" w:sz="4" w:space="0" w:color="000000"/>
              <w:left w:val="single" w:sz="4" w:space="0" w:color="000000"/>
              <w:bottom w:val="single" w:sz="4" w:space="0" w:color="000000"/>
              <w:right w:val="single" w:sz="4" w:space="0" w:color="000000"/>
            </w:tcBorders>
          </w:tcPr>
          <w:p w14:paraId="491D4FAE"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с. Раківка</w:t>
            </w:r>
          </w:p>
        </w:tc>
        <w:tc>
          <w:tcPr>
            <w:tcW w:w="1417" w:type="dxa"/>
            <w:vMerge/>
            <w:tcBorders>
              <w:top w:val="single" w:sz="4" w:space="0" w:color="000000"/>
              <w:left w:val="single" w:sz="4" w:space="0" w:color="000000"/>
              <w:bottom w:val="single" w:sz="4" w:space="0" w:color="000000"/>
              <w:right w:val="single" w:sz="4" w:space="0" w:color="000000"/>
            </w:tcBorders>
          </w:tcPr>
          <w:p w14:paraId="0486AD3E" w14:textId="77777777" w:rsidR="00465FEB" w:rsidRPr="00C3487A" w:rsidRDefault="00465FEB">
            <w:pPr>
              <w:spacing w:after="0"/>
              <w:rPr>
                <w:rFonts w:ascii="Times New Roman" w:eastAsia="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3DB0CDA2"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290</w:t>
            </w:r>
          </w:p>
        </w:tc>
        <w:tc>
          <w:tcPr>
            <w:tcW w:w="1394" w:type="dxa"/>
            <w:tcBorders>
              <w:top w:val="single" w:sz="4" w:space="0" w:color="000000"/>
              <w:left w:val="single" w:sz="4" w:space="0" w:color="000000"/>
              <w:bottom w:val="single" w:sz="4" w:space="0" w:color="000000"/>
              <w:right w:val="single" w:sz="4" w:space="0" w:color="000000"/>
            </w:tcBorders>
          </w:tcPr>
          <w:p w14:paraId="42CD9CD6"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148</w:t>
            </w:r>
          </w:p>
        </w:tc>
      </w:tr>
    </w:tbl>
    <w:p w14:paraId="4B564541" w14:textId="2B67498B" w:rsidR="00465FEB" w:rsidRPr="00C3487A" w:rsidRDefault="00EB7373">
      <w:pPr>
        <w:spacing w:before="120" w:after="0"/>
        <w:ind w:firstLine="709"/>
        <w:jc w:val="both"/>
        <w:rPr>
          <w:rFonts w:ascii="Times New Roman" w:hAnsi="Times New Roman" w:cs="Times New Roman"/>
          <w:sz w:val="24"/>
        </w:rPr>
      </w:pPr>
      <w:r w:rsidRPr="00C3487A">
        <w:rPr>
          <w:rFonts w:ascii="Times New Roman" w:hAnsi="Times New Roman" w:cs="Times New Roman"/>
          <w:sz w:val="24"/>
        </w:rPr>
        <w:t xml:space="preserve">Кількість домогосподарств у Бучанській МТГ дорівнює близько </w:t>
      </w:r>
      <w:r w:rsidR="00AD2E42" w:rsidRPr="00C3487A">
        <w:rPr>
          <w:rFonts w:ascii="Times New Roman" w:hAnsi="Times New Roman" w:cs="Times New Roman"/>
          <w:sz w:val="24"/>
        </w:rPr>
        <w:t>32,3</w:t>
      </w:r>
      <w:r w:rsidRPr="00C3487A">
        <w:rPr>
          <w:rFonts w:ascii="Times New Roman" w:hAnsi="Times New Roman" w:cs="Times New Roman"/>
          <w:sz w:val="24"/>
        </w:rPr>
        <w:t xml:space="preserve"> тис.</w:t>
      </w:r>
    </w:p>
    <w:p w14:paraId="47ABAC93" w14:textId="77777777" w:rsidR="00465FEB" w:rsidRPr="00C3487A" w:rsidRDefault="00EB7373">
      <w:pPr>
        <w:spacing w:before="120" w:after="120"/>
        <w:ind w:firstLine="709"/>
        <w:jc w:val="both"/>
        <w:rPr>
          <w:rFonts w:ascii="Times New Roman" w:hAnsi="Times New Roman" w:cs="Times New Roman"/>
          <w:sz w:val="24"/>
        </w:rPr>
      </w:pPr>
      <w:r w:rsidRPr="00C3487A">
        <w:rPr>
          <w:rFonts w:ascii="Times New Roman" w:hAnsi="Times New Roman" w:cs="Times New Roman"/>
          <w:sz w:val="24"/>
        </w:rPr>
        <w:t>Населення Бучанської міської територіальної громади (враховуючи внутрішньо-переміщених осіб) станом на 01.01.2024 року складає 65 309 осіб (чоловіків 23272 осіб, жінок 31690 особи, дітей 10347). На рисунку 2.5. наведені дані статево-вікової структури населення Бучанської МТГ.</w:t>
      </w:r>
    </w:p>
    <w:p w14:paraId="200854B4" w14:textId="77777777" w:rsidR="00465FEB" w:rsidRPr="00C3487A" w:rsidRDefault="00EB7373">
      <w:pPr>
        <w:spacing w:after="0"/>
        <w:jc w:val="center"/>
        <w:rPr>
          <w:rFonts w:ascii="Times New Roman" w:hAnsi="Times New Roman" w:cs="Times New Roman"/>
          <w:sz w:val="24"/>
        </w:rPr>
      </w:pPr>
      <w:r w:rsidRPr="00C3487A">
        <w:rPr>
          <w:noProof/>
          <w:lang w:eastAsia="uk-UA"/>
        </w:rPr>
        <w:drawing>
          <wp:inline distT="0" distB="0" distL="0" distR="0" wp14:anchorId="0199A9AB" wp14:editId="7F0EB96B">
            <wp:extent cx="3455670" cy="3826510"/>
            <wp:effectExtent l="0" t="0" r="0" b="0"/>
            <wp:docPr id="21" name="Рисунок 29474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94740083"/>
                    <pic:cNvPicPr>
                      <a:picLocks noChangeAspect="1" noChangeArrowheads="1"/>
                    </pic:cNvPicPr>
                  </pic:nvPicPr>
                  <pic:blipFill>
                    <a:blip r:embed="rId40"/>
                    <a:stretch>
                      <a:fillRect/>
                    </a:stretch>
                  </pic:blipFill>
                  <pic:spPr bwMode="auto">
                    <a:xfrm>
                      <a:off x="0" y="0"/>
                      <a:ext cx="3455670" cy="3826510"/>
                    </a:xfrm>
                    <a:prstGeom prst="rect">
                      <a:avLst/>
                    </a:prstGeom>
                  </pic:spPr>
                </pic:pic>
              </a:graphicData>
            </a:graphic>
          </wp:inline>
        </w:drawing>
      </w:r>
    </w:p>
    <w:p w14:paraId="7AA633EF" w14:textId="77777777" w:rsidR="00465FEB" w:rsidRPr="00C3487A" w:rsidRDefault="00EB7373">
      <w:pPr>
        <w:spacing w:after="0"/>
        <w:jc w:val="both"/>
        <w:rPr>
          <w:rFonts w:ascii="Times New Roman" w:hAnsi="Times New Roman" w:cs="Times New Roman"/>
          <w:sz w:val="24"/>
        </w:rPr>
      </w:pPr>
      <w:r w:rsidRPr="00C3487A">
        <w:rPr>
          <w:rFonts w:ascii="Times New Roman" w:hAnsi="Times New Roman" w:cs="Times New Roman"/>
          <w:sz w:val="24"/>
        </w:rPr>
        <w:t>Рис.2.5. Статево-вікова структура населення Бучанської МТГ станом на початок 2024 року.</w:t>
      </w:r>
    </w:p>
    <w:p w14:paraId="55236104"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Статево-вікова структура громади є типовою для населення України. Крім загальних тенденцій попередніх десятирічь, на структуру населення впливає існуюча ситуація воєнних дій, що має наслідком скороченням чоловічого населення середнього віку.</w:t>
      </w:r>
    </w:p>
    <w:p w14:paraId="494DC6C5"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На рисунку 2.6. наведена візуалізація статистичних даних щодо кількості населення міста Буча протягом періоду 2010-2024 рр.</w:t>
      </w:r>
    </w:p>
    <w:p w14:paraId="47CF581F" w14:textId="77777777" w:rsidR="00465FEB" w:rsidRPr="00C3487A" w:rsidRDefault="00EB7373">
      <w:pPr>
        <w:spacing w:after="0"/>
        <w:jc w:val="center"/>
        <w:rPr>
          <w:rFonts w:ascii="Times New Roman" w:hAnsi="Times New Roman" w:cs="Times New Roman"/>
          <w:sz w:val="24"/>
        </w:rPr>
      </w:pPr>
      <w:r w:rsidRPr="00C3487A">
        <w:rPr>
          <w:noProof/>
          <w:lang w:eastAsia="uk-UA"/>
        </w:rPr>
        <w:drawing>
          <wp:inline distT="0" distB="0" distL="0" distR="0" wp14:anchorId="72EC35D4" wp14:editId="6ADA0A69">
            <wp:extent cx="4032885" cy="2419985"/>
            <wp:effectExtent l="0" t="0" r="0" b="0"/>
            <wp:docPr id="22" name="Об'єкт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8746DF5" w14:textId="77777777" w:rsidR="00465FEB" w:rsidRPr="00C3487A" w:rsidRDefault="00EB7373">
      <w:pPr>
        <w:spacing w:after="0"/>
        <w:jc w:val="both"/>
        <w:rPr>
          <w:rFonts w:ascii="Times New Roman" w:hAnsi="Times New Roman" w:cs="Times New Roman"/>
          <w:sz w:val="24"/>
        </w:rPr>
      </w:pPr>
      <w:r w:rsidRPr="00C3487A">
        <w:rPr>
          <w:rFonts w:ascii="Times New Roman" w:hAnsi="Times New Roman" w:cs="Times New Roman"/>
          <w:sz w:val="24"/>
        </w:rPr>
        <w:t>Рис. 2.6. Кількість населення м. Буча за 2010-2024 рр.</w:t>
      </w:r>
    </w:p>
    <w:p w14:paraId="25AB41E6" w14:textId="7BD06D63"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lastRenderedPageBreak/>
        <w:t xml:space="preserve">Протягом періоду 2010-2020 рр. спостерігається чітка тенденція </w:t>
      </w:r>
      <w:r w:rsidR="004D5219" w:rsidRPr="00C3487A">
        <w:rPr>
          <w:rFonts w:ascii="Times New Roman" w:hAnsi="Times New Roman" w:cs="Times New Roman"/>
          <w:sz w:val="24"/>
        </w:rPr>
        <w:t>щодо</w:t>
      </w:r>
      <w:r w:rsidRPr="00C3487A">
        <w:rPr>
          <w:rFonts w:ascii="Times New Roman" w:hAnsi="Times New Roman" w:cs="Times New Roman"/>
          <w:sz w:val="24"/>
        </w:rPr>
        <w:t xml:space="preserve"> зростання населення м. Буча</w:t>
      </w:r>
      <w:r w:rsidR="004D5219" w:rsidRPr="00C3487A">
        <w:rPr>
          <w:rFonts w:ascii="Times New Roman" w:hAnsi="Times New Roman" w:cs="Times New Roman"/>
          <w:sz w:val="24"/>
        </w:rPr>
        <w:t xml:space="preserve"> та навколишніх населених пунктів</w:t>
      </w:r>
      <w:r w:rsidRPr="00C3487A">
        <w:rPr>
          <w:rFonts w:ascii="Times New Roman" w:hAnsi="Times New Roman" w:cs="Times New Roman"/>
          <w:sz w:val="24"/>
        </w:rPr>
        <w:t>. Загальний приріст населення за цей період склав 37,4%. Відсоток середньорічного зростання населення склав 2,3% Період починаючи з 2020 року характеризується зменшенням темпів зростання до середньорічних значень 0,8%</w:t>
      </w:r>
      <w:r w:rsidR="008E142A" w:rsidRPr="00C3487A">
        <w:rPr>
          <w:rFonts w:ascii="Times New Roman" w:hAnsi="Times New Roman" w:cs="Times New Roman"/>
          <w:sz w:val="24"/>
        </w:rPr>
        <w:t>, що пов’язана з початком повномасштабного російського воєнного вторгнення і руйнуваннями в період окупації у 2022 році.</w:t>
      </w:r>
    </w:p>
    <w:p w14:paraId="360BCBA1"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Враховуючи наявний постійний приріст населення д</w:t>
      </w:r>
      <w:r w:rsidRPr="00C3487A">
        <w:rPr>
          <w:rFonts w:ascii="Times New Roman" w:hAnsi="Times New Roman" w:cs="Times New Roman"/>
          <w:sz w:val="24"/>
          <w:szCs w:val="28"/>
        </w:rPr>
        <w:t>ля подальшого планування енергетичних витрат в рамках ПДСЕРК та МЕП варто скористатися моделлю розрахунків щодо питомого енергоспоживання (обсяг енергоспоживання на 1 людину).</w:t>
      </w:r>
    </w:p>
    <w:p w14:paraId="7D8FA65E" w14:textId="77777777" w:rsidR="00465FEB" w:rsidRPr="00C3487A" w:rsidRDefault="00EB7373">
      <w:pPr>
        <w:spacing w:after="0"/>
        <w:jc w:val="right"/>
        <w:rPr>
          <w:rFonts w:ascii="Times New Roman" w:hAnsi="Times New Roman" w:cs="Times New Roman"/>
          <w:sz w:val="24"/>
        </w:rPr>
      </w:pPr>
      <w:r w:rsidRPr="00C3487A">
        <w:rPr>
          <w:rFonts w:ascii="Times New Roman" w:hAnsi="Times New Roman" w:cs="Times New Roman"/>
          <w:sz w:val="24"/>
        </w:rPr>
        <w:t>Таблиця 2.3.</w:t>
      </w:r>
    </w:p>
    <w:p w14:paraId="0AEE5DE9" w14:textId="77777777" w:rsidR="00465FEB" w:rsidRPr="00C3487A" w:rsidRDefault="00EB7373">
      <w:pPr>
        <w:spacing w:after="0"/>
        <w:jc w:val="center"/>
        <w:rPr>
          <w:rFonts w:ascii="Times New Roman" w:hAnsi="Times New Roman" w:cs="Times New Roman"/>
          <w:sz w:val="24"/>
          <w:szCs w:val="28"/>
        </w:rPr>
      </w:pPr>
      <w:r w:rsidRPr="00C3487A">
        <w:rPr>
          <w:rFonts w:ascii="Times New Roman" w:hAnsi="Times New Roman" w:cs="Times New Roman"/>
          <w:sz w:val="24"/>
          <w:szCs w:val="28"/>
        </w:rPr>
        <w:t>Узагальнені дані щодо зайнятості населення, безробіття та заробітної плати найманих працівників по м. Буча</w:t>
      </w:r>
    </w:p>
    <w:tbl>
      <w:tblPr>
        <w:tblW w:w="9946" w:type="dxa"/>
        <w:jc w:val="center"/>
        <w:tblLayout w:type="fixed"/>
        <w:tblLook w:val="00A0" w:firstRow="1" w:lastRow="0" w:firstColumn="1" w:lastColumn="0" w:noHBand="0" w:noVBand="0"/>
      </w:tblPr>
      <w:tblGrid>
        <w:gridCol w:w="3600"/>
        <w:gridCol w:w="906"/>
        <w:gridCol w:w="908"/>
        <w:gridCol w:w="906"/>
        <w:gridCol w:w="908"/>
        <w:gridCol w:w="906"/>
        <w:gridCol w:w="906"/>
        <w:gridCol w:w="906"/>
      </w:tblGrid>
      <w:tr w:rsidR="00DC2AF8" w:rsidRPr="00C3487A" w14:paraId="0C0CF9D0" w14:textId="45C18F6B" w:rsidTr="00EB7373">
        <w:trPr>
          <w:trHeight w:val="20"/>
          <w:jc w:val="center"/>
        </w:trPr>
        <w:tc>
          <w:tcPr>
            <w:tcW w:w="3600" w:type="dxa"/>
            <w:vMerge w:val="restart"/>
            <w:tcBorders>
              <w:top w:val="single" w:sz="4" w:space="0" w:color="000000"/>
              <w:left w:val="single" w:sz="4" w:space="0" w:color="000000"/>
              <w:bottom w:val="single" w:sz="4" w:space="0" w:color="000000"/>
              <w:right w:val="single" w:sz="4" w:space="0" w:color="000000"/>
            </w:tcBorders>
            <w:vAlign w:val="center"/>
          </w:tcPr>
          <w:p w14:paraId="75956D90" w14:textId="77777777" w:rsidR="00DC2AF8" w:rsidRPr="00C3487A" w:rsidRDefault="00DC2AF8">
            <w:pPr>
              <w:spacing w:after="0"/>
              <w:jc w:val="center"/>
              <w:rPr>
                <w:rFonts w:ascii="Times New Roman" w:hAnsi="Times New Roman" w:cs="Times New Roman"/>
              </w:rPr>
            </w:pPr>
            <w:r w:rsidRPr="00C3487A">
              <w:rPr>
                <w:rFonts w:ascii="Times New Roman" w:hAnsi="Times New Roman" w:cs="Times New Roman"/>
              </w:rPr>
              <w:t>Назва показника</w:t>
            </w:r>
          </w:p>
        </w:tc>
        <w:tc>
          <w:tcPr>
            <w:tcW w:w="6346" w:type="dxa"/>
            <w:gridSpan w:val="7"/>
            <w:tcBorders>
              <w:top w:val="single" w:sz="4" w:space="0" w:color="000000"/>
              <w:left w:val="single" w:sz="4" w:space="0" w:color="000000"/>
              <w:bottom w:val="single" w:sz="4" w:space="0" w:color="000000"/>
              <w:right w:val="single" w:sz="4" w:space="0" w:color="000000"/>
            </w:tcBorders>
          </w:tcPr>
          <w:p w14:paraId="2DA7DB8E" w14:textId="2D5A0F0B" w:rsidR="00DC2AF8" w:rsidRPr="00C3487A" w:rsidRDefault="00DC2AF8">
            <w:pPr>
              <w:spacing w:after="0"/>
              <w:jc w:val="center"/>
              <w:rPr>
                <w:rFonts w:ascii="Times New Roman" w:hAnsi="Times New Roman" w:cs="Times New Roman"/>
              </w:rPr>
            </w:pPr>
            <w:r w:rsidRPr="00C3487A">
              <w:rPr>
                <w:rFonts w:ascii="Times New Roman" w:hAnsi="Times New Roman" w:cs="Times New Roman"/>
              </w:rPr>
              <w:t>Роки</w:t>
            </w:r>
          </w:p>
        </w:tc>
      </w:tr>
      <w:tr w:rsidR="00DC2AF8" w:rsidRPr="00C3487A" w14:paraId="72595185" w14:textId="1B9EAEB4" w:rsidTr="00DC2AF8">
        <w:trPr>
          <w:trHeight w:val="20"/>
          <w:jc w:val="center"/>
        </w:trPr>
        <w:tc>
          <w:tcPr>
            <w:tcW w:w="3600" w:type="dxa"/>
            <w:vMerge/>
            <w:tcBorders>
              <w:top w:val="single" w:sz="4" w:space="0" w:color="000000"/>
              <w:left w:val="single" w:sz="4" w:space="0" w:color="000000"/>
              <w:bottom w:val="single" w:sz="4" w:space="0" w:color="000000"/>
              <w:right w:val="single" w:sz="4" w:space="0" w:color="000000"/>
            </w:tcBorders>
            <w:vAlign w:val="center"/>
          </w:tcPr>
          <w:p w14:paraId="68D868A4" w14:textId="77777777" w:rsidR="00DC2AF8" w:rsidRPr="00C3487A" w:rsidRDefault="00DC2AF8">
            <w:pPr>
              <w:spacing w:after="0"/>
              <w:jc w:val="center"/>
              <w:rPr>
                <w:rFonts w:ascii="Times New Roman" w:hAnsi="Times New Roman" w:cs="Times New Roman"/>
              </w:rPr>
            </w:pPr>
          </w:p>
        </w:tc>
        <w:tc>
          <w:tcPr>
            <w:tcW w:w="906" w:type="dxa"/>
            <w:tcBorders>
              <w:top w:val="single" w:sz="4" w:space="0" w:color="000000"/>
              <w:left w:val="single" w:sz="4" w:space="0" w:color="000000"/>
              <w:bottom w:val="single" w:sz="4" w:space="0" w:color="000000"/>
              <w:right w:val="single" w:sz="4" w:space="0" w:color="000000"/>
            </w:tcBorders>
            <w:vAlign w:val="center"/>
          </w:tcPr>
          <w:p w14:paraId="51335D3E" w14:textId="77777777" w:rsidR="00DC2AF8" w:rsidRPr="00C3487A" w:rsidRDefault="00DC2AF8">
            <w:pPr>
              <w:spacing w:after="0"/>
              <w:jc w:val="center"/>
              <w:rPr>
                <w:rFonts w:ascii="Times New Roman" w:hAnsi="Times New Roman" w:cs="Times New Roman"/>
              </w:rPr>
            </w:pPr>
            <w:r w:rsidRPr="00C3487A">
              <w:rPr>
                <w:rFonts w:ascii="Times New Roman" w:hAnsi="Times New Roman" w:cs="Times New Roman"/>
              </w:rPr>
              <w:t>2017</w:t>
            </w:r>
          </w:p>
        </w:tc>
        <w:tc>
          <w:tcPr>
            <w:tcW w:w="908" w:type="dxa"/>
            <w:tcBorders>
              <w:top w:val="single" w:sz="4" w:space="0" w:color="000000"/>
              <w:left w:val="single" w:sz="4" w:space="0" w:color="000000"/>
              <w:bottom w:val="single" w:sz="4" w:space="0" w:color="000000"/>
              <w:right w:val="single" w:sz="4" w:space="0" w:color="000000"/>
            </w:tcBorders>
            <w:vAlign w:val="center"/>
          </w:tcPr>
          <w:p w14:paraId="3A8CE6D8" w14:textId="77777777" w:rsidR="00DC2AF8" w:rsidRPr="00C3487A" w:rsidRDefault="00DC2AF8">
            <w:pPr>
              <w:spacing w:after="0"/>
              <w:jc w:val="center"/>
              <w:rPr>
                <w:rFonts w:ascii="Times New Roman" w:hAnsi="Times New Roman" w:cs="Times New Roman"/>
              </w:rPr>
            </w:pPr>
            <w:r w:rsidRPr="00C3487A">
              <w:rPr>
                <w:rFonts w:ascii="Times New Roman" w:hAnsi="Times New Roman" w:cs="Times New Roman"/>
              </w:rPr>
              <w:t>2018</w:t>
            </w:r>
          </w:p>
        </w:tc>
        <w:tc>
          <w:tcPr>
            <w:tcW w:w="906" w:type="dxa"/>
            <w:tcBorders>
              <w:top w:val="single" w:sz="4" w:space="0" w:color="000000"/>
              <w:left w:val="single" w:sz="4" w:space="0" w:color="000000"/>
              <w:bottom w:val="single" w:sz="4" w:space="0" w:color="000000"/>
              <w:right w:val="single" w:sz="4" w:space="0" w:color="000000"/>
            </w:tcBorders>
            <w:vAlign w:val="center"/>
          </w:tcPr>
          <w:p w14:paraId="4A80C5B5" w14:textId="77777777" w:rsidR="00DC2AF8" w:rsidRPr="00C3487A" w:rsidRDefault="00DC2AF8">
            <w:pPr>
              <w:spacing w:after="0"/>
              <w:jc w:val="center"/>
              <w:rPr>
                <w:rFonts w:ascii="Times New Roman" w:hAnsi="Times New Roman" w:cs="Times New Roman"/>
              </w:rPr>
            </w:pPr>
            <w:r w:rsidRPr="00C3487A">
              <w:rPr>
                <w:rFonts w:ascii="Times New Roman" w:hAnsi="Times New Roman" w:cs="Times New Roman"/>
              </w:rPr>
              <w:t>2019</w:t>
            </w:r>
          </w:p>
        </w:tc>
        <w:tc>
          <w:tcPr>
            <w:tcW w:w="908" w:type="dxa"/>
            <w:tcBorders>
              <w:top w:val="single" w:sz="4" w:space="0" w:color="000000"/>
              <w:left w:val="single" w:sz="4" w:space="0" w:color="000000"/>
              <w:bottom w:val="single" w:sz="4" w:space="0" w:color="000000"/>
              <w:right w:val="single" w:sz="4" w:space="0" w:color="000000"/>
            </w:tcBorders>
          </w:tcPr>
          <w:p w14:paraId="492D9768" w14:textId="77777777" w:rsidR="00DC2AF8" w:rsidRPr="00C3487A" w:rsidRDefault="00DC2AF8">
            <w:pPr>
              <w:spacing w:after="0"/>
              <w:jc w:val="center"/>
              <w:rPr>
                <w:rFonts w:ascii="Times New Roman" w:hAnsi="Times New Roman" w:cs="Times New Roman"/>
              </w:rPr>
            </w:pPr>
            <w:r w:rsidRPr="00C3487A">
              <w:rPr>
                <w:rFonts w:ascii="Times New Roman" w:hAnsi="Times New Roman" w:cs="Times New Roman"/>
              </w:rPr>
              <w:t>2020</w:t>
            </w:r>
          </w:p>
        </w:tc>
        <w:tc>
          <w:tcPr>
            <w:tcW w:w="906" w:type="dxa"/>
            <w:tcBorders>
              <w:top w:val="single" w:sz="4" w:space="0" w:color="000000"/>
              <w:left w:val="single" w:sz="4" w:space="0" w:color="000000"/>
              <w:bottom w:val="single" w:sz="4" w:space="0" w:color="000000"/>
              <w:right w:val="single" w:sz="4" w:space="0" w:color="000000"/>
            </w:tcBorders>
          </w:tcPr>
          <w:p w14:paraId="751644C6" w14:textId="77777777" w:rsidR="00DC2AF8" w:rsidRPr="00C3487A" w:rsidRDefault="00DC2AF8">
            <w:pPr>
              <w:spacing w:after="0"/>
              <w:jc w:val="center"/>
              <w:rPr>
                <w:rFonts w:ascii="Times New Roman" w:hAnsi="Times New Roman" w:cs="Times New Roman"/>
              </w:rPr>
            </w:pPr>
            <w:r w:rsidRPr="00C3487A">
              <w:rPr>
                <w:rFonts w:ascii="Times New Roman" w:hAnsi="Times New Roman" w:cs="Times New Roman"/>
              </w:rPr>
              <w:t>2021</w:t>
            </w:r>
          </w:p>
        </w:tc>
        <w:tc>
          <w:tcPr>
            <w:tcW w:w="906" w:type="dxa"/>
            <w:tcBorders>
              <w:top w:val="single" w:sz="4" w:space="0" w:color="000000"/>
              <w:left w:val="single" w:sz="4" w:space="0" w:color="000000"/>
              <w:bottom w:val="single" w:sz="4" w:space="0" w:color="000000"/>
              <w:right w:val="single" w:sz="4" w:space="0" w:color="000000"/>
            </w:tcBorders>
          </w:tcPr>
          <w:p w14:paraId="595B1636" w14:textId="67C8FDF1" w:rsidR="00DC2AF8" w:rsidRPr="00C3487A" w:rsidRDefault="00DC2AF8">
            <w:pPr>
              <w:spacing w:after="0"/>
              <w:jc w:val="center"/>
              <w:rPr>
                <w:rFonts w:ascii="Times New Roman" w:hAnsi="Times New Roman" w:cs="Times New Roman"/>
              </w:rPr>
            </w:pPr>
            <w:r w:rsidRPr="00C3487A">
              <w:rPr>
                <w:rFonts w:ascii="Times New Roman" w:hAnsi="Times New Roman" w:cs="Times New Roman"/>
              </w:rPr>
              <w:t>2022</w:t>
            </w:r>
          </w:p>
        </w:tc>
        <w:tc>
          <w:tcPr>
            <w:tcW w:w="906" w:type="dxa"/>
            <w:tcBorders>
              <w:top w:val="single" w:sz="4" w:space="0" w:color="000000"/>
              <w:left w:val="single" w:sz="4" w:space="0" w:color="000000"/>
              <w:bottom w:val="single" w:sz="4" w:space="0" w:color="000000"/>
              <w:right w:val="single" w:sz="4" w:space="0" w:color="000000"/>
            </w:tcBorders>
          </w:tcPr>
          <w:p w14:paraId="31A0FA3F" w14:textId="4CF881B8" w:rsidR="00DC2AF8" w:rsidRPr="00C3487A" w:rsidRDefault="00DC2AF8">
            <w:pPr>
              <w:spacing w:after="0"/>
              <w:jc w:val="center"/>
              <w:rPr>
                <w:rFonts w:ascii="Times New Roman" w:hAnsi="Times New Roman" w:cs="Times New Roman"/>
              </w:rPr>
            </w:pPr>
            <w:r w:rsidRPr="00C3487A">
              <w:rPr>
                <w:rFonts w:ascii="Times New Roman" w:hAnsi="Times New Roman" w:cs="Times New Roman"/>
              </w:rPr>
              <w:t>2023</w:t>
            </w:r>
          </w:p>
        </w:tc>
      </w:tr>
      <w:tr w:rsidR="00DC2AF8" w:rsidRPr="00C3487A" w14:paraId="74FDB980" w14:textId="07AD07F9" w:rsidTr="00AD2E42">
        <w:trPr>
          <w:trHeight w:val="20"/>
          <w:jc w:val="center"/>
        </w:trPr>
        <w:tc>
          <w:tcPr>
            <w:tcW w:w="3600" w:type="dxa"/>
            <w:tcBorders>
              <w:top w:val="single" w:sz="4" w:space="0" w:color="000000"/>
              <w:left w:val="single" w:sz="4" w:space="0" w:color="000000"/>
              <w:bottom w:val="single" w:sz="4" w:space="0" w:color="000000"/>
              <w:right w:val="single" w:sz="4" w:space="0" w:color="000000"/>
            </w:tcBorders>
            <w:vAlign w:val="center"/>
          </w:tcPr>
          <w:p w14:paraId="6799433D" w14:textId="77777777" w:rsidR="00DC2AF8" w:rsidRPr="00C3487A" w:rsidRDefault="00DC2AF8">
            <w:pPr>
              <w:spacing w:after="0"/>
              <w:rPr>
                <w:rFonts w:ascii="Times New Roman" w:hAnsi="Times New Roman" w:cs="Times New Roman"/>
              </w:rPr>
            </w:pPr>
            <w:r w:rsidRPr="00C3487A">
              <w:rPr>
                <w:rFonts w:ascii="Times New Roman" w:hAnsi="Times New Roman" w:cs="Times New Roman"/>
              </w:rPr>
              <w:t>Чисельність зайнятого населення, тис. осіб</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578F6" w14:textId="77777777" w:rsidR="00DC2AF8" w:rsidRPr="00C3487A" w:rsidRDefault="00DC2AF8" w:rsidP="00AD2E42">
            <w:pPr>
              <w:spacing w:after="0"/>
              <w:jc w:val="center"/>
              <w:rPr>
                <w:rFonts w:ascii="Times New Roman" w:hAnsi="Times New Roman" w:cs="Times New Roman"/>
              </w:rPr>
            </w:pPr>
            <w:r w:rsidRPr="00C3487A">
              <w:rPr>
                <w:rFonts w:ascii="Times New Roman" w:hAnsi="Times New Roman" w:cs="Times New Roman"/>
              </w:rPr>
              <w:t>4,4</w:t>
            </w:r>
          </w:p>
        </w:tc>
        <w:tc>
          <w:tcPr>
            <w:tcW w:w="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E7499" w14:textId="77777777" w:rsidR="00DC2AF8" w:rsidRPr="00C3487A" w:rsidRDefault="00DC2AF8" w:rsidP="00AD2E42">
            <w:pPr>
              <w:spacing w:after="0"/>
              <w:jc w:val="center"/>
              <w:rPr>
                <w:rFonts w:ascii="Times New Roman" w:hAnsi="Times New Roman" w:cs="Times New Roman"/>
              </w:rPr>
            </w:pPr>
            <w:r w:rsidRPr="00C3487A">
              <w:rPr>
                <w:rFonts w:ascii="Times New Roman" w:hAnsi="Times New Roman" w:cs="Times New Roman"/>
              </w:rPr>
              <w:t>4,4</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BD58B" w14:textId="77777777" w:rsidR="00DC2AF8" w:rsidRPr="00C3487A" w:rsidRDefault="00DC2AF8" w:rsidP="00AD2E42">
            <w:pPr>
              <w:spacing w:after="0"/>
              <w:jc w:val="center"/>
              <w:rPr>
                <w:rFonts w:ascii="Times New Roman" w:hAnsi="Times New Roman" w:cs="Times New Roman"/>
              </w:rPr>
            </w:pPr>
            <w:r w:rsidRPr="00C3487A">
              <w:rPr>
                <w:rFonts w:ascii="Times New Roman" w:hAnsi="Times New Roman" w:cs="Times New Roman"/>
              </w:rPr>
              <w:t>4,9</w:t>
            </w:r>
          </w:p>
        </w:tc>
        <w:tc>
          <w:tcPr>
            <w:tcW w:w="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C05AC" w14:textId="77777777" w:rsidR="00DC2AF8" w:rsidRPr="00C3487A" w:rsidRDefault="00DC2AF8" w:rsidP="00AD2E42">
            <w:pPr>
              <w:spacing w:after="0"/>
              <w:jc w:val="center"/>
              <w:rPr>
                <w:rFonts w:ascii="Times New Roman" w:hAnsi="Times New Roman" w:cs="Times New Roman"/>
              </w:rPr>
            </w:pPr>
            <w:r w:rsidRPr="00C3487A">
              <w:rPr>
                <w:rFonts w:ascii="Times New Roman" w:hAnsi="Times New Roman" w:cs="Times New Roman"/>
              </w:rPr>
              <w:t>5,2</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25899" w14:textId="6020B94C" w:rsidR="00DC2AF8"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14,8</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F6C27F" w14:textId="43F8C1D6" w:rsidR="00DC2AF8"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7A112" w14:textId="39310E34" w:rsidR="00DC2AF8"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w:t>
            </w:r>
          </w:p>
        </w:tc>
      </w:tr>
      <w:tr w:rsidR="00AD2E42" w:rsidRPr="00C3487A" w14:paraId="67FBBBA6" w14:textId="698AD932" w:rsidTr="00AD2E42">
        <w:trPr>
          <w:trHeight w:val="20"/>
          <w:jc w:val="center"/>
        </w:trPr>
        <w:tc>
          <w:tcPr>
            <w:tcW w:w="3600" w:type="dxa"/>
            <w:tcBorders>
              <w:top w:val="single" w:sz="4" w:space="0" w:color="000000"/>
              <w:left w:val="single" w:sz="4" w:space="0" w:color="000000"/>
              <w:bottom w:val="single" w:sz="4" w:space="0" w:color="000000"/>
              <w:right w:val="single" w:sz="4" w:space="0" w:color="000000"/>
            </w:tcBorders>
            <w:vAlign w:val="center"/>
          </w:tcPr>
          <w:p w14:paraId="44C24E1F" w14:textId="77777777" w:rsidR="00AD2E42" w:rsidRPr="00C3487A" w:rsidRDefault="00AD2E42" w:rsidP="00AD2E42">
            <w:pPr>
              <w:spacing w:after="0"/>
              <w:rPr>
                <w:rFonts w:ascii="Times New Roman" w:hAnsi="Times New Roman" w:cs="Times New Roman"/>
              </w:rPr>
            </w:pPr>
            <w:r w:rsidRPr="00C3487A">
              <w:rPr>
                <w:rFonts w:ascii="Times New Roman" w:hAnsi="Times New Roman" w:cs="Times New Roman"/>
              </w:rPr>
              <w:t xml:space="preserve">Чисельність зареєстрованих безробітних </w:t>
            </w:r>
            <w:r w:rsidRPr="00C3487A">
              <w:rPr>
                <w:rFonts w:ascii="Times New Roman" w:hAnsi="Times New Roman" w:cs="Times New Roman"/>
              </w:rPr>
              <w:br/>
              <w:t>(середня річна), осіб</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BE761" w14:textId="4BEE1055"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479</w:t>
            </w:r>
          </w:p>
        </w:tc>
        <w:tc>
          <w:tcPr>
            <w:tcW w:w="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87890" w14:textId="06F561C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520</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5FDC2"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460</w:t>
            </w:r>
          </w:p>
        </w:tc>
        <w:tc>
          <w:tcPr>
            <w:tcW w:w="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4E653" w14:textId="58FC5FD4"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517</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4D8BE" w14:textId="64F5236D"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2528</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EB3CC" w14:textId="2B5CFD84"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2136</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B5312" w14:textId="2976808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1434</w:t>
            </w:r>
          </w:p>
        </w:tc>
      </w:tr>
      <w:tr w:rsidR="00AD2E42" w:rsidRPr="00C3487A" w14:paraId="4AE7F9C1" w14:textId="0A400BA1" w:rsidTr="00AD2E42">
        <w:trPr>
          <w:trHeight w:val="20"/>
          <w:jc w:val="center"/>
        </w:trPr>
        <w:tc>
          <w:tcPr>
            <w:tcW w:w="3600" w:type="dxa"/>
            <w:tcBorders>
              <w:top w:val="single" w:sz="4" w:space="0" w:color="000000"/>
              <w:left w:val="single" w:sz="4" w:space="0" w:color="000000"/>
              <w:bottom w:val="single" w:sz="4" w:space="0" w:color="000000"/>
              <w:right w:val="single" w:sz="4" w:space="0" w:color="000000"/>
            </w:tcBorders>
            <w:vAlign w:val="center"/>
          </w:tcPr>
          <w:p w14:paraId="3EBA9874" w14:textId="77777777" w:rsidR="00AD2E42" w:rsidRPr="00C3487A" w:rsidRDefault="00AD2E42" w:rsidP="00AD2E42">
            <w:pPr>
              <w:spacing w:after="0"/>
              <w:rPr>
                <w:rFonts w:ascii="Times New Roman" w:hAnsi="Times New Roman" w:cs="Times New Roman"/>
              </w:rPr>
            </w:pPr>
            <w:r w:rsidRPr="00C3487A">
              <w:rPr>
                <w:rFonts w:ascii="Times New Roman" w:hAnsi="Times New Roman" w:cs="Times New Roman"/>
              </w:rPr>
              <w:t>Середньомісячна заробітна плата найманих працівників, грн</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77615"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6721</w:t>
            </w:r>
          </w:p>
        </w:tc>
        <w:tc>
          <w:tcPr>
            <w:tcW w:w="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9B23C"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8419</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780E2"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10360</w:t>
            </w:r>
          </w:p>
        </w:tc>
        <w:tc>
          <w:tcPr>
            <w:tcW w:w="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85D2E"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10604</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B89F3" w14:textId="11D07F3A"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14557</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8D5A0" w14:textId="06AD9C3B"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14859</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0AD2F7" w14:textId="4D4F33D6"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14308</w:t>
            </w:r>
          </w:p>
        </w:tc>
      </w:tr>
    </w:tbl>
    <w:p w14:paraId="40655015" w14:textId="77777777" w:rsidR="00465FEB" w:rsidRPr="00C3487A" w:rsidRDefault="00EB7373" w:rsidP="008E142A">
      <w:pPr>
        <w:spacing w:before="240" w:after="0"/>
        <w:ind w:firstLine="709"/>
        <w:jc w:val="both"/>
        <w:rPr>
          <w:rFonts w:ascii="Times New Roman" w:hAnsi="Times New Roman" w:cs="Times New Roman"/>
          <w:sz w:val="24"/>
          <w:szCs w:val="28"/>
        </w:rPr>
      </w:pPr>
      <w:r w:rsidRPr="00C3487A">
        <w:rPr>
          <w:rFonts w:ascii="Times New Roman" w:hAnsi="Times New Roman" w:cs="Times New Roman"/>
          <w:sz w:val="24"/>
          <w:szCs w:val="28"/>
        </w:rPr>
        <w:t>Середньомісячна заробітна плата одного штатного працівника підприємств, установ, організацій весь останній період постійно зростає і, незважаючи на інфляцію, впливає на ріст добробуту.</w:t>
      </w:r>
    </w:p>
    <w:p w14:paraId="09BE0FD9" w14:textId="77777777" w:rsidR="00465FEB" w:rsidRPr="00C3487A" w:rsidRDefault="00EB7373">
      <w:pPr>
        <w:spacing w:after="0"/>
        <w:ind w:firstLine="709"/>
        <w:jc w:val="both"/>
        <w:rPr>
          <w:rStyle w:val="a8"/>
          <w:rFonts w:ascii="Times New Roman" w:hAnsi="Times New Roman" w:cs="Times New Roman"/>
          <w:b w:val="0"/>
          <w:sz w:val="24"/>
          <w:shd w:val="clear" w:color="auto" w:fill="FFFFFF"/>
        </w:rPr>
      </w:pPr>
      <w:r w:rsidRPr="00C3487A">
        <w:rPr>
          <w:rStyle w:val="a8"/>
          <w:rFonts w:ascii="Times New Roman" w:hAnsi="Times New Roman" w:cs="Times New Roman"/>
          <w:b w:val="0"/>
          <w:sz w:val="24"/>
          <w:shd w:val="clear" w:color="auto" w:fill="FFFFFF"/>
        </w:rPr>
        <w:t>Основний напрямок промислового розвитку Бучанської міської територіальної громади – будівництво, транспортні послуги, приладобудівна та деревообробна промисловість.</w:t>
      </w:r>
    </w:p>
    <w:p w14:paraId="5B729F9E" w14:textId="77777777" w:rsidR="00465FEB" w:rsidRPr="00C3487A" w:rsidRDefault="00EB7373">
      <w:pPr>
        <w:spacing w:after="0"/>
        <w:ind w:firstLine="709"/>
        <w:jc w:val="both"/>
        <w:rPr>
          <w:rStyle w:val="a8"/>
          <w:rFonts w:ascii="Times New Roman" w:hAnsi="Times New Roman" w:cs="Times New Roman"/>
          <w:b w:val="0"/>
          <w:sz w:val="24"/>
          <w:shd w:val="clear" w:color="auto" w:fill="FFFFFF"/>
        </w:rPr>
      </w:pPr>
      <w:r w:rsidRPr="00C3487A">
        <w:rPr>
          <w:rStyle w:val="a8"/>
          <w:rFonts w:ascii="Times New Roman" w:hAnsi="Times New Roman" w:cs="Times New Roman"/>
          <w:b w:val="0"/>
          <w:sz w:val="24"/>
          <w:shd w:val="clear" w:color="auto" w:fill="FFFFFF"/>
        </w:rPr>
        <w:t>Найбільшими підприємствами у громаді є ТОВ «НВП МАДЕК», ТОВ «ПТЕМ-Інжиніринг», АТ ПТЕМ, ПП «Автомагістраль», ПП «</w:t>
      </w:r>
      <w:proofErr w:type="spellStart"/>
      <w:r w:rsidRPr="00C3487A">
        <w:rPr>
          <w:rStyle w:val="a8"/>
          <w:rFonts w:ascii="Times New Roman" w:hAnsi="Times New Roman" w:cs="Times New Roman"/>
          <w:b w:val="0"/>
          <w:sz w:val="24"/>
          <w:shd w:val="clear" w:color="auto" w:fill="FFFFFF"/>
        </w:rPr>
        <w:t>Деліція</w:t>
      </w:r>
      <w:proofErr w:type="spellEnd"/>
      <w:r w:rsidRPr="00C3487A">
        <w:rPr>
          <w:rStyle w:val="a8"/>
          <w:rFonts w:ascii="Times New Roman" w:hAnsi="Times New Roman" w:cs="Times New Roman"/>
          <w:b w:val="0"/>
          <w:sz w:val="24"/>
          <w:shd w:val="clear" w:color="auto" w:fill="FFFFFF"/>
        </w:rPr>
        <w:t>», ТОВ «</w:t>
      </w:r>
      <w:proofErr w:type="spellStart"/>
      <w:r w:rsidRPr="00C3487A">
        <w:rPr>
          <w:rStyle w:val="a8"/>
          <w:rFonts w:ascii="Times New Roman" w:hAnsi="Times New Roman" w:cs="Times New Roman"/>
          <w:b w:val="0"/>
          <w:sz w:val="24"/>
          <w:shd w:val="clear" w:color="auto" w:fill="FFFFFF"/>
        </w:rPr>
        <w:t>Логістик</w:t>
      </w:r>
      <w:proofErr w:type="spellEnd"/>
      <w:r w:rsidRPr="00C3487A">
        <w:rPr>
          <w:rStyle w:val="a8"/>
          <w:rFonts w:ascii="Times New Roman" w:hAnsi="Times New Roman" w:cs="Times New Roman"/>
          <w:b w:val="0"/>
          <w:sz w:val="24"/>
          <w:shd w:val="clear" w:color="auto" w:fill="FFFFFF"/>
        </w:rPr>
        <w:t xml:space="preserve"> Юкрейн», ФНДЦ  АЛЬЯНС КРАСИ ТОВ, ТОВ </w:t>
      </w:r>
      <w:proofErr w:type="spellStart"/>
      <w:r w:rsidRPr="00C3487A">
        <w:rPr>
          <w:rStyle w:val="a8"/>
          <w:rFonts w:ascii="Times New Roman" w:hAnsi="Times New Roman" w:cs="Times New Roman"/>
          <w:b w:val="0"/>
          <w:sz w:val="24"/>
          <w:shd w:val="clear" w:color="auto" w:fill="FFFFFF"/>
        </w:rPr>
        <w:t>Артель</w:t>
      </w:r>
      <w:proofErr w:type="spellEnd"/>
      <w:r w:rsidRPr="00C3487A">
        <w:rPr>
          <w:rStyle w:val="a8"/>
          <w:rFonts w:ascii="Times New Roman" w:hAnsi="Times New Roman" w:cs="Times New Roman"/>
          <w:b w:val="0"/>
          <w:sz w:val="24"/>
          <w:shd w:val="clear" w:color="auto" w:fill="FFFFFF"/>
        </w:rPr>
        <w:t>, ДП ХОЛЬМЕР УКРАЇНА, ТОВ «</w:t>
      </w:r>
      <w:proofErr w:type="spellStart"/>
      <w:r w:rsidRPr="00C3487A">
        <w:rPr>
          <w:rStyle w:val="a8"/>
          <w:rFonts w:ascii="Times New Roman" w:hAnsi="Times New Roman" w:cs="Times New Roman"/>
          <w:b w:val="0"/>
          <w:sz w:val="24"/>
          <w:shd w:val="clear" w:color="auto" w:fill="FFFFFF"/>
        </w:rPr>
        <w:t>Техпромсервіс</w:t>
      </w:r>
      <w:proofErr w:type="spellEnd"/>
      <w:r w:rsidRPr="00C3487A">
        <w:rPr>
          <w:rStyle w:val="a8"/>
          <w:rFonts w:ascii="Times New Roman" w:hAnsi="Times New Roman" w:cs="Times New Roman"/>
          <w:b w:val="0"/>
          <w:sz w:val="24"/>
          <w:shd w:val="clear" w:color="auto" w:fill="FFFFFF"/>
        </w:rPr>
        <w:t xml:space="preserve"> ЛТД» та інші.</w:t>
      </w:r>
    </w:p>
    <w:p w14:paraId="57625B8B" w14:textId="77777777" w:rsidR="00465FEB" w:rsidRPr="00C3487A" w:rsidRDefault="00EB7373">
      <w:pPr>
        <w:spacing w:after="0"/>
        <w:ind w:firstLine="709"/>
        <w:jc w:val="both"/>
        <w:rPr>
          <w:rStyle w:val="a8"/>
          <w:rFonts w:ascii="Times New Roman" w:hAnsi="Times New Roman" w:cs="Times New Roman"/>
          <w:b w:val="0"/>
          <w:sz w:val="24"/>
          <w:shd w:val="clear" w:color="auto" w:fill="FFFFFF"/>
        </w:rPr>
      </w:pPr>
      <w:r w:rsidRPr="00C3487A">
        <w:rPr>
          <w:rStyle w:val="a8"/>
          <w:rFonts w:ascii="Times New Roman" w:hAnsi="Times New Roman" w:cs="Times New Roman"/>
          <w:b w:val="0"/>
          <w:sz w:val="24"/>
          <w:shd w:val="clear" w:color="auto" w:fill="FFFFFF"/>
        </w:rPr>
        <w:t>Середні та малі підприємства, які діють на території Бучанської ОТГ складають 99,9% від загальної кількості економічно активних підприємств міста. На середніх і малих підприємствах працює 75,5 % найманих працівників усіх підприємств-суб’єктів господарської діяльності міста.</w:t>
      </w:r>
    </w:p>
    <w:p w14:paraId="655FA10B" w14:textId="464EA1BF" w:rsidR="00492ECF" w:rsidRPr="00C3487A" w:rsidRDefault="00EB7373" w:rsidP="006C26C1">
      <w:pPr>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 xml:space="preserve">Крім того населення працює та надає послуги у соціальній сфері та сфері житлово-комунального господарства. </w:t>
      </w:r>
      <w:r w:rsidR="001C46DE" w:rsidRPr="00C3487A">
        <w:rPr>
          <w:rFonts w:ascii="Times New Roman" w:hAnsi="Times New Roman" w:cs="Times New Roman"/>
          <w:sz w:val="24"/>
          <w:szCs w:val="28"/>
        </w:rPr>
        <w:t>У громаді працює 19 закладів середньої освіти, 29 дошкільних закладів, 29 закладів культури (будинки культури або клуби), 19 заклади медицини та соціального захисту, 3 комунальні спортивні заклади. Крім того працюють також і приватні заклади, які надають послуги зазначеного профіля.</w:t>
      </w:r>
    </w:p>
    <w:p w14:paraId="75353113" w14:textId="77777777" w:rsidR="00DC48DB" w:rsidRDefault="00DC48DB">
      <w:pPr>
        <w:spacing w:after="0"/>
        <w:jc w:val="right"/>
        <w:rPr>
          <w:rFonts w:ascii="Times New Roman" w:hAnsi="Times New Roman" w:cs="Times New Roman"/>
          <w:sz w:val="24"/>
        </w:rPr>
      </w:pPr>
    </w:p>
    <w:p w14:paraId="238EFBDA" w14:textId="77777777" w:rsidR="00DC48DB" w:rsidRDefault="00DC48DB">
      <w:pPr>
        <w:spacing w:after="0"/>
        <w:jc w:val="right"/>
        <w:rPr>
          <w:rFonts w:ascii="Times New Roman" w:hAnsi="Times New Roman" w:cs="Times New Roman"/>
          <w:sz w:val="24"/>
        </w:rPr>
      </w:pPr>
    </w:p>
    <w:p w14:paraId="7A358277" w14:textId="77777777" w:rsidR="00DC48DB" w:rsidRDefault="00DC48DB">
      <w:pPr>
        <w:spacing w:after="0"/>
        <w:jc w:val="right"/>
        <w:rPr>
          <w:rFonts w:ascii="Times New Roman" w:hAnsi="Times New Roman" w:cs="Times New Roman"/>
          <w:sz w:val="24"/>
        </w:rPr>
      </w:pPr>
    </w:p>
    <w:p w14:paraId="7D1F794E" w14:textId="77777777" w:rsidR="00DC48DB" w:rsidRDefault="00DC48DB">
      <w:pPr>
        <w:spacing w:after="0"/>
        <w:jc w:val="right"/>
        <w:rPr>
          <w:rFonts w:ascii="Times New Roman" w:hAnsi="Times New Roman" w:cs="Times New Roman"/>
          <w:sz w:val="24"/>
        </w:rPr>
      </w:pPr>
    </w:p>
    <w:p w14:paraId="5D757A31" w14:textId="77777777" w:rsidR="00DC48DB" w:rsidRDefault="00DC48DB">
      <w:pPr>
        <w:spacing w:after="0"/>
        <w:jc w:val="right"/>
        <w:rPr>
          <w:rFonts w:ascii="Times New Roman" w:hAnsi="Times New Roman" w:cs="Times New Roman"/>
          <w:sz w:val="24"/>
        </w:rPr>
      </w:pPr>
    </w:p>
    <w:p w14:paraId="12832297" w14:textId="77777777" w:rsidR="00DC48DB" w:rsidRDefault="00DC48DB">
      <w:pPr>
        <w:spacing w:after="0"/>
        <w:jc w:val="right"/>
        <w:rPr>
          <w:rFonts w:ascii="Times New Roman" w:hAnsi="Times New Roman" w:cs="Times New Roman"/>
          <w:sz w:val="24"/>
        </w:rPr>
      </w:pPr>
    </w:p>
    <w:p w14:paraId="6DEC73BC" w14:textId="77777777" w:rsidR="00DC48DB" w:rsidRDefault="00DC48DB">
      <w:pPr>
        <w:spacing w:after="0"/>
        <w:jc w:val="right"/>
        <w:rPr>
          <w:rFonts w:ascii="Times New Roman" w:hAnsi="Times New Roman" w:cs="Times New Roman"/>
          <w:sz w:val="24"/>
        </w:rPr>
      </w:pPr>
    </w:p>
    <w:p w14:paraId="424CC5B2" w14:textId="77777777" w:rsidR="00DC48DB" w:rsidRDefault="00DC48DB">
      <w:pPr>
        <w:spacing w:after="0"/>
        <w:jc w:val="right"/>
        <w:rPr>
          <w:rFonts w:ascii="Times New Roman" w:hAnsi="Times New Roman" w:cs="Times New Roman"/>
          <w:sz w:val="24"/>
        </w:rPr>
      </w:pPr>
    </w:p>
    <w:p w14:paraId="18DC6C84" w14:textId="2320F467" w:rsidR="00465FEB" w:rsidRPr="00C3487A" w:rsidRDefault="00EB7373">
      <w:pPr>
        <w:spacing w:after="0"/>
        <w:jc w:val="right"/>
        <w:rPr>
          <w:rFonts w:ascii="Times New Roman" w:hAnsi="Times New Roman" w:cs="Times New Roman"/>
          <w:sz w:val="24"/>
        </w:rPr>
      </w:pPr>
      <w:r w:rsidRPr="00C3487A">
        <w:rPr>
          <w:rFonts w:ascii="Times New Roman" w:hAnsi="Times New Roman" w:cs="Times New Roman"/>
          <w:sz w:val="24"/>
        </w:rPr>
        <w:lastRenderedPageBreak/>
        <w:t>Таблиця 2.4.</w:t>
      </w:r>
    </w:p>
    <w:p w14:paraId="5B3BB5A1" w14:textId="77777777" w:rsidR="00465FEB" w:rsidRPr="00C3487A" w:rsidRDefault="00EB7373">
      <w:pPr>
        <w:spacing w:after="0"/>
        <w:jc w:val="center"/>
        <w:rPr>
          <w:rFonts w:ascii="Times New Roman" w:hAnsi="Times New Roman" w:cs="Times New Roman"/>
          <w:sz w:val="24"/>
        </w:rPr>
      </w:pPr>
      <w:r w:rsidRPr="00C3487A">
        <w:rPr>
          <w:rFonts w:ascii="Times New Roman" w:hAnsi="Times New Roman" w:cs="Times New Roman"/>
          <w:sz w:val="24"/>
        </w:rPr>
        <w:t xml:space="preserve">Інформація щодо кількості зареєстрованих юридичних осіб та ФОП </w:t>
      </w:r>
      <w:r w:rsidRPr="00C3487A">
        <w:rPr>
          <w:rFonts w:ascii="Times New Roman" w:hAnsi="Times New Roman" w:cs="Times New Roman"/>
          <w:sz w:val="24"/>
        </w:rPr>
        <w:br/>
        <w:t>у м. Буча та Бучанській МТГ</w:t>
      </w:r>
    </w:p>
    <w:tbl>
      <w:tblPr>
        <w:tblW w:w="9249" w:type="dxa"/>
        <w:jc w:val="center"/>
        <w:tblLayout w:type="fixed"/>
        <w:tblLook w:val="00A0" w:firstRow="1" w:lastRow="0" w:firstColumn="1" w:lastColumn="0" w:noHBand="0" w:noVBand="0"/>
      </w:tblPr>
      <w:tblGrid>
        <w:gridCol w:w="4344"/>
        <w:gridCol w:w="817"/>
        <w:gridCol w:w="817"/>
        <w:gridCol w:w="819"/>
        <w:gridCol w:w="816"/>
        <w:gridCol w:w="819"/>
        <w:gridCol w:w="817"/>
      </w:tblGrid>
      <w:tr w:rsidR="00465FEB" w:rsidRPr="00C3487A" w14:paraId="4E283BE2" w14:textId="77777777" w:rsidTr="00AD2E42">
        <w:trPr>
          <w:trHeight w:val="107"/>
          <w:jc w:val="center"/>
        </w:trPr>
        <w:tc>
          <w:tcPr>
            <w:tcW w:w="4344" w:type="dxa"/>
            <w:vMerge w:val="restart"/>
            <w:tcBorders>
              <w:top w:val="single" w:sz="4" w:space="0" w:color="000000"/>
              <w:left w:val="single" w:sz="4" w:space="0" w:color="000000"/>
              <w:bottom w:val="single" w:sz="4" w:space="0" w:color="000000"/>
              <w:right w:val="single" w:sz="4" w:space="0" w:color="000000"/>
            </w:tcBorders>
            <w:vAlign w:val="center"/>
          </w:tcPr>
          <w:p w14:paraId="1CB3CBBD"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Назва показника</w:t>
            </w:r>
          </w:p>
        </w:tc>
        <w:tc>
          <w:tcPr>
            <w:tcW w:w="4905" w:type="dxa"/>
            <w:gridSpan w:val="6"/>
            <w:tcBorders>
              <w:top w:val="single" w:sz="4" w:space="0" w:color="000000"/>
              <w:left w:val="single" w:sz="4" w:space="0" w:color="000000"/>
              <w:bottom w:val="single" w:sz="4" w:space="0" w:color="000000"/>
              <w:right w:val="single" w:sz="4" w:space="0" w:color="000000"/>
            </w:tcBorders>
            <w:vAlign w:val="center"/>
          </w:tcPr>
          <w:p w14:paraId="389BDADE" w14:textId="77777777" w:rsidR="00465FEB" w:rsidRPr="00C3487A" w:rsidRDefault="00EB7373">
            <w:pPr>
              <w:spacing w:after="0"/>
              <w:ind w:left="1451" w:hanging="1451"/>
              <w:jc w:val="center"/>
              <w:rPr>
                <w:rFonts w:ascii="Times New Roman" w:hAnsi="Times New Roman" w:cs="Times New Roman"/>
              </w:rPr>
            </w:pPr>
            <w:r w:rsidRPr="00C3487A">
              <w:rPr>
                <w:rFonts w:ascii="Times New Roman" w:hAnsi="Times New Roman" w:cs="Times New Roman"/>
              </w:rPr>
              <w:t>Роки</w:t>
            </w:r>
          </w:p>
        </w:tc>
      </w:tr>
      <w:tr w:rsidR="00465FEB" w:rsidRPr="00C3487A" w14:paraId="0EFEB518" w14:textId="77777777" w:rsidTr="00AD2E42">
        <w:trPr>
          <w:trHeight w:val="107"/>
          <w:jc w:val="center"/>
        </w:trPr>
        <w:tc>
          <w:tcPr>
            <w:tcW w:w="4344" w:type="dxa"/>
            <w:vMerge/>
            <w:tcBorders>
              <w:top w:val="single" w:sz="4" w:space="0" w:color="000000"/>
              <w:left w:val="single" w:sz="4" w:space="0" w:color="000000"/>
              <w:bottom w:val="single" w:sz="4" w:space="0" w:color="000000"/>
              <w:right w:val="single" w:sz="4" w:space="0" w:color="000000"/>
            </w:tcBorders>
            <w:vAlign w:val="center"/>
          </w:tcPr>
          <w:p w14:paraId="788E20A5" w14:textId="77777777" w:rsidR="00465FEB" w:rsidRPr="00C3487A" w:rsidRDefault="00465FEB">
            <w:pPr>
              <w:spacing w:after="0"/>
              <w:jc w:val="center"/>
              <w:rPr>
                <w:rFonts w:ascii="Times New Roman" w:hAnsi="Times New Roman" w:cs="Times New Roman"/>
              </w:rPr>
            </w:pPr>
          </w:p>
        </w:tc>
        <w:tc>
          <w:tcPr>
            <w:tcW w:w="3269" w:type="dxa"/>
            <w:gridSpan w:val="4"/>
            <w:tcBorders>
              <w:top w:val="single" w:sz="4" w:space="0" w:color="000000"/>
              <w:left w:val="single" w:sz="4" w:space="0" w:color="000000"/>
              <w:bottom w:val="single" w:sz="4" w:space="0" w:color="000000"/>
              <w:right w:val="single" w:sz="4" w:space="0" w:color="000000"/>
            </w:tcBorders>
            <w:vAlign w:val="center"/>
          </w:tcPr>
          <w:p w14:paraId="7F874815" w14:textId="77777777" w:rsidR="00465FEB" w:rsidRPr="00C3487A" w:rsidRDefault="00EB7373">
            <w:pPr>
              <w:spacing w:after="0"/>
              <w:ind w:left="1451" w:hanging="1451"/>
              <w:jc w:val="center"/>
              <w:rPr>
                <w:rFonts w:ascii="Times New Roman" w:hAnsi="Times New Roman" w:cs="Times New Roman"/>
                <w:sz w:val="20"/>
                <w:szCs w:val="20"/>
              </w:rPr>
            </w:pPr>
            <w:r w:rsidRPr="00C3487A">
              <w:rPr>
                <w:rFonts w:ascii="Times New Roman" w:hAnsi="Times New Roman" w:cs="Times New Roman"/>
                <w:sz w:val="20"/>
                <w:szCs w:val="20"/>
              </w:rPr>
              <w:t>м. Буча</w:t>
            </w:r>
          </w:p>
        </w:tc>
        <w:tc>
          <w:tcPr>
            <w:tcW w:w="1636" w:type="dxa"/>
            <w:gridSpan w:val="2"/>
            <w:tcBorders>
              <w:top w:val="single" w:sz="4" w:space="0" w:color="000000"/>
              <w:left w:val="single" w:sz="4" w:space="0" w:color="000000"/>
              <w:bottom w:val="single" w:sz="4" w:space="0" w:color="000000"/>
              <w:right w:val="single" w:sz="4" w:space="0" w:color="000000"/>
            </w:tcBorders>
            <w:vAlign w:val="center"/>
          </w:tcPr>
          <w:p w14:paraId="03E54E6F" w14:textId="77777777" w:rsidR="00465FEB" w:rsidRPr="00C3487A" w:rsidRDefault="00EB7373">
            <w:pPr>
              <w:spacing w:after="0"/>
              <w:ind w:left="1451" w:hanging="1451"/>
              <w:jc w:val="center"/>
              <w:rPr>
                <w:rFonts w:ascii="Times New Roman" w:hAnsi="Times New Roman" w:cs="Times New Roman"/>
                <w:sz w:val="20"/>
                <w:szCs w:val="20"/>
              </w:rPr>
            </w:pPr>
            <w:r w:rsidRPr="00C3487A">
              <w:rPr>
                <w:rFonts w:ascii="Times New Roman" w:hAnsi="Times New Roman" w:cs="Times New Roman"/>
                <w:sz w:val="20"/>
                <w:szCs w:val="20"/>
              </w:rPr>
              <w:t>Бучанська МТГ</w:t>
            </w:r>
          </w:p>
        </w:tc>
      </w:tr>
      <w:tr w:rsidR="00465FEB" w:rsidRPr="00C3487A" w14:paraId="176E1749" w14:textId="77777777" w:rsidTr="00AD2E42">
        <w:trPr>
          <w:trHeight w:val="530"/>
          <w:jc w:val="center"/>
        </w:trPr>
        <w:tc>
          <w:tcPr>
            <w:tcW w:w="4344" w:type="dxa"/>
            <w:vMerge/>
            <w:tcBorders>
              <w:top w:val="single" w:sz="4" w:space="0" w:color="000000"/>
              <w:left w:val="single" w:sz="4" w:space="0" w:color="000000"/>
              <w:bottom w:val="single" w:sz="4" w:space="0" w:color="000000"/>
              <w:right w:val="single" w:sz="4" w:space="0" w:color="000000"/>
            </w:tcBorders>
            <w:vAlign w:val="center"/>
          </w:tcPr>
          <w:p w14:paraId="5C76191B" w14:textId="77777777" w:rsidR="00465FEB" w:rsidRPr="00C3487A" w:rsidRDefault="00465FEB">
            <w:pPr>
              <w:spacing w:after="0" w:line="240" w:lineRule="auto"/>
              <w:rPr>
                <w:rFonts w:ascii="Times New Roman" w:hAnsi="Times New Roman" w:cs="Times New Roman"/>
              </w:rPr>
            </w:pPr>
          </w:p>
        </w:tc>
        <w:tc>
          <w:tcPr>
            <w:tcW w:w="817"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14:paraId="39AE1446"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2017</w:t>
            </w:r>
          </w:p>
        </w:tc>
        <w:tc>
          <w:tcPr>
            <w:tcW w:w="817"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14:paraId="664C97BF"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2018</w:t>
            </w:r>
          </w:p>
        </w:tc>
        <w:tc>
          <w:tcPr>
            <w:tcW w:w="819" w:type="dxa"/>
            <w:tcBorders>
              <w:top w:val="single" w:sz="4" w:space="0" w:color="000000"/>
              <w:left w:val="single" w:sz="4" w:space="0" w:color="000000"/>
              <w:bottom w:val="single" w:sz="4" w:space="0" w:color="000000"/>
              <w:right w:val="single" w:sz="4" w:space="0" w:color="000000"/>
            </w:tcBorders>
            <w:vAlign w:val="center"/>
          </w:tcPr>
          <w:p w14:paraId="23665DD2"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2019</w:t>
            </w:r>
          </w:p>
        </w:tc>
        <w:tc>
          <w:tcPr>
            <w:tcW w:w="816" w:type="dxa"/>
            <w:tcBorders>
              <w:top w:val="single" w:sz="4" w:space="0" w:color="000000"/>
              <w:left w:val="single" w:sz="4" w:space="0" w:color="000000"/>
              <w:bottom w:val="single" w:sz="4" w:space="0" w:color="000000"/>
              <w:right w:val="single" w:sz="4" w:space="0" w:color="000000"/>
            </w:tcBorders>
            <w:vAlign w:val="center"/>
          </w:tcPr>
          <w:p w14:paraId="2929F631"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2020</w:t>
            </w:r>
          </w:p>
        </w:tc>
        <w:tc>
          <w:tcPr>
            <w:tcW w:w="819" w:type="dxa"/>
            <w:tcBorders>
              <w:top w:val="single" w:sz="4" w:space="0" w:color="000000"/>
              <w:left w:val="single" w:sz="4" w:space="0" w:color="000000"/>
              <w:bottom w:val="single" w:sz="4" w:space="0" w:color="000000"/>
              <w:right w:val="single" w:sz="4" w:space="0" w:color="000000"/>
            </w:tcBorders>
            <w:vAlign w:val="center"/>
          </w:tcPr>
          <w:p w14:paraId="49D6726B"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2021</w:t>
            </w:r>
          </w:p>
        </w:tc>
        <w:tc>
          <w:tcPr>
            <w:tcW w:w="817" w:type="dxa"/>
            <w:tcBorders>
              <w:top w:val="single" w:sz="4" w:space="0" w:color="000000"/>
              <w:left w:val="single" w:sz="4" w:space="0" w:color="000000"/>
              <w:bottom w:val="single" w:sz="4" w:space="0" w:color="000000"/>
              <w:right w:val="single" w:sz="4" w:space="0" w:color="000000"/>
            </w:tcBorders>
            <w:vAlign w:val="center"/>
          </w:tcPr>
          <w:p w14:paraId="42F04AB0"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2022</w:t>
            </w:r>
          </w:p>
        </w:tc>
      </w:tr>
      <w:tr w:rsidR="00465FEB" w:rsidRPr="00C3487A" w14:paraId="65898B9D" w14:textId="77777777" w:rsidTr="00AD2E42">
        <w:trPr>
          <w:trHeight w:val="300"/>
          <w:jc w:val="center"/>
        </w:trPr>
        <w:tc>
          <w:tcPr>
            <w:tcW w:w="4344" w:type="dxa"/>
            <w:tcBorders>
              <w:top w:val="single" w:sz="4" w:space="0" w:color="000000"/>
              <w:left w:val="single" w:sz="4" w:space="0" w:color="000000"/>
              <w:bottom w:val="single" w:sz="4" w:space="0" w:color="000000"/>
              <w:right w:val="single" w:sz="4" w:space="0" w:color="000000"/>
            </w:tcBorders>
          </w:tcPr>
          <w:p w14:paraId="757FFAB9" w14:textId="77777777" w:rsidR="00465FEB" w:rsidRPr="00C3487A" w:rsidRDefault="00EB7373">
            <w:pPr>
              <w:spacing w:after="0"/>
              <w:rPr>
                <w:rFonts w:ascii="Times New Roman" w:hAnsi="Times New Roman" w:cs="Times New Roman"/>
              </w:rPr>
            </w:pPr>
            <w:r w:rsidRPr="00C3487A">
              <w:rPr>
                <w:rFonts w:ascii="Times New Roman" w:hAnsi="Times New Roman" w:cs="Times New Roman"/>
              </w:rPr>
              <w:t>Кількість зареєстрованих суб’єктів господарської діяльності (юридичні особи)</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49C275AE"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1010</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44297265"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1088</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672E6"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1181</w:t>
            </w:r>
          </w:p>
        </w:tc>
        <w:tc>
          <w:tcPr>
            <w:tcW w:w="8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428BBD"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1441</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7B59E"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2185</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FF2DB6"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2295</w:t>
            </w:r>
          </w:p>
        </w:tc>
      </w:tr>
      <w:tr w:rsidR="00AD2E42" w:rsidRPr="00C3487A" w14:paraId="3217122B" w14:textId="77777777" w:rsidTr="00AD2E42">
        <w:trPr>
          <w:trHeight w:val="300"/>
          <w:jc w:val="center"/>
        </w:trPr>
        <w:tc>
          <w:tcPr>
            <w:tcW w:w="4344" w:type="dxa"/>
            <w:tcBorders>
              <w:top w:val="single" w:sz="4" w:space="0" w:color="000000"/>
              <w:left w:val="single" w:sz="4" w:space="0" w:color="000000"/>
              <w:bottom w:val="single" w:sz="4" w:space="0" w:color="000000"/>
              <w:right w:val="single" w:sz="4" w:space="0" w:color="000000"/>
            </w:tcBorders>
          </w:tcPr>
          <w:p w14:paraId="68BDE079" w14:textId="77777777" w:rsidR="00AD2E42" w:rsidRPr="00C3487A" w:rsidRDefault="00AD2E42" w:rsidP="00AD2E42">
            <w:pPr>
              <w:spacing w:after="0"/>
              <w:rPr>
                <w:rFonts w:ascii="Times New Roman" w:hAnsi="Times New Roman" w:cs="Times New Roman"/>
              </w:rPr>
            </w:pPr>
            <w:r w:rsidRPr="00C3487A">
              <w:rPr>
                <w:rFonts w:ascii="Times New Roman" w:hAnsi="Times New Roman" w:cs="Times New Roman"/>
              </w:rPr>
              <w:t>Зареєстровані фізичні особи-підприємці</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57596503" w14:textId="4C45D9C0"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1865</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1B8502E0" w14:textId="01BA989A"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2107</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C1C99" w14:textId="4AB0774F"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2612</w:t>
            </w:r>
          </w:p>
        </w:tc>
        <w:tc>
          <w:tcPr>
            <w:tcW w:w="8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71EF87"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2948</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ECEA2"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4391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9E65B"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4440</w:t>
            </w:r>
          </w:p>
        </w:tc>
      </w:tr>
      <w:tr w:rsidR="00465FEB" w:rsidRPr="00C3487A" w14:paraId="3EE3C176" w14:textId="77777777" w:rsidTr="00AA1440">
        <w:trPr>
          <w:trHeight w:val="300"/>
          <w:jc w:val="center"/>
        </w:trPr>
        <w:tc>
          <w:tcPr>
            <w:tcW w:w="4344" w:type="dxa"/>
            <w:tcBorders>
              <w:top w:val="single" w:sz="4" w:space="0" w:color="000000"/>
              <w:left w:val="single" w:sz="4" w:space="0" w:color="000000"/>
              <w:bottom w:val="single" w:sz="4" w:space="0" w:color="000000"/>
              <w:right w:val="single" w:sz="4" w:space="0" w:color="000000"/>
            </w:tcBorders>
          </w:tcPr>
          <w:p w14:paraId="3A20BEAF" w14:textId="77777777" w:rsidR="00465FEB" w:rsidRPr="00C3487A" w:rsidRDefault="00EB7373">
            <w:pPr>
              <w:spacing w:after="0"/>
              <w:rPr>
                <w:rFonts w:ascii="Times New Roman" w:hAnsi="Times New Roman" w:cs="Times New Roman"/>
              </w:rPr>
            </w:pPr>
            <w:r w:rsidRPr="00C3487A">
              <w:rPr>
                <w:rFonts w:ascii="Times New Roman" w:hAnsi="Times New Roman" w:cs="Times New Roman"/>
              </w:rPr>
              <w:t>Кількість малих підприємств</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154008DB"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304</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54A085C2"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336</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85944"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354</w:t>
            </w:r>
          </w:p>
        </w:tc>
        <w:tc>
          <w:tcPr>
            <w:tcW w:w="8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54DDB"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359</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8C7B0" w14:textId="77777777" w:rsidR="00465FEB" w:rsidRPr="00AA1440" w:rsidRDefault="00EB7373">
            <w:pPr>
              <w:spacing w:after="0"/>
              <w:jc w:val="center"/>
              <w:rPr>
                <w:rFonts w:ascii="Times New Roman" w:hAnsi="Times New Roman" w:cs="Times New Roman"/>
              </w:rPr>
            </w:pPr>
            <w:r w:rsidRPr="00AA1440">
              <w:rPr>
                <w:rFonts w:ascii="Times New Roman" w:hAnsi="Times New Roman" w:cs="Times New Roman"/>
              </w:rPr>
              <w:t>87</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191D0" w14:textId="77777777" w:rsidR="00465FEB" w:rsidRPr="00AA1440" w:rsidRDefault="00EB7373">
            <w:pPr>
              <w:spacing w:after="0"/>
              <w:jc w:val="center"/>
              <w:rPr>
                <w:rFonts w:ascii="Times New Roman" w:hAnsi="Times New Roman" w:cs="Times New Roman"/>
              </w:rPr>
            </w:pPr>
            <w:r w:rsidRPr="00AA1440">
              <w:rPr>
                <w:rFonts w:ascii="Times New Roman" w:hAnsi="Times New Roman" w:cs="Times New Roman"/>
              </w:rPr>
              <w:t>76</w:t>
            </w:r>
          </w:p>
        </w:tc>
      </w:tr>
      <w:tr w:rsidR="00AD2E42" w:rsidRPr="00C3487A" w14:paraId="27CAB675" w14:textId="77777777" w:rsidTr="00AD2E42">
        <w:trPr>
          <w:trHeight w:val="300"/>
          <w:jc w:val="center"/>
        </w:trPr>
        <w:tc>
          <w:tcPr>
            <w:tcW w:w="4344" w:type="dxa"/>
            <w:tcBorders>
              <w:top w:val="single" w:sz="4" w:space="0" w:color="000000"/>
              <w:left w:val="single" w:sz="4" w:space="0" w:color="000000"/>
              <w:bottom w:val="single" w:sz="4" w:space="0" w:color="000000"/>
              <w:right w:val="single" w:sz="4" w:space="0" w:color="000000"/>
            </w:tcBorders>
          </w:tcPr>
          <w:p w14:paraId="4281B118" w14:textId="77777777" w:rsidR="00AD2E42" w:rsidRPr="00C3487A" w:rsidRDefault="00AD2E42" w:rsidP="00AD2E42">
            <w:pPr>
              <w:spacing w:after="0"/>
              <w:rPr>
                <w:rFonts w:ascii="Times New Roman" w:hAnsi="Times New Roman" w:cs="Times New Roman"/>
              </w:rPr>
            </w:pPr>
            <w:r w:rsidRPr="00C3487A">
              <w:rPr>
                <w:rFonts w:ascii="Times New Roman" w:hAnsi="Times New Roman" w:cs="Times New Roman"/>
              </w:rPr>
              <w:t>Обсяг реалізованої продукції та послуг, млн. грн.</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0473CEC6"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422,1</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69D0285E"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515,2</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97EF4"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711,8</w:t>
            </w:r>
          </w:p>
        </w:tc>
        <w:tc>
          <w:tcPr>
            <w:tcW w:w="8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84A8F"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793,0</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D1036D" w14:textId="768DE405"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908,3</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D3E44"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w:t>
            </w:r>
          </w:p>
        </w:tc>
      </w:tr>
      <w:tr w:rsidR="00AD2E42" w:rsidRPr="00C3487A" w14:paraId="1B56298C" w14:textId="77777777" w:rsidTr="00AD2E42">
        <w:trPr>
          <w:trHeight w:val="300"/>
          <w:jc w:val="center"/>
        </w:trPr>
        <w:tc>
          <w:tcPr>
            <w:tcW w:w="4344" w:type="dxa"/>
            <w:tcBorders>
              <w:top w:val="single" w:sz="4" w:space="0" w:color="000000"/>
              <w:left w:val="single" w:sz="4" w:space="0" w:color="000000"/>
              <w:bottom w:val="single" w:sz="4" w:space="0" w:color="000000"/>
              <w:right w:val="single" w:sz="4" w:space="0" w:color="000000"/>
            </w:tcBorders>
          </w:tcPr>
          <w:p w14:paraId="26C674BB" w14:textId="77777777" w:rsidR="00AD2E42" w:rsidRPr="00C3487A" w:rsidRDefault="00AD2E42" w:rsidP="00AD2E42">
            <w:pPr>
              <w:spacing w:after="0"/>
              <w:rPr>
                <w:rFonts w:ascii="Times New Roman" w:hAnsi="Times New Roman" w:cs="Times New Roman"/>
              </w:rPr>
            </w:pPr>
            <w:r w:rsidRPr="00C3487A">
              <w:rPr>
                <w:rFonts w:ascii="Times New Roman" w:hAnsi="Times New Roman" w:cs="Times New Roman"/>
              </w:rPr>
              <w:t xml:space="preserve">Обсяги експорту, млн. </w:t>
            </w:r>
            <w:proofErr w:type="spellStart"/>
            <w:r w:rsidRPr="00C3487A">
              <w:rPr>
                <w:rFonts w:ascii="Times New Roman" w:hAnsi="Times New Roman" w:cs="Times New Roman"/>
              </w:rPr>
              <w:t>дол</w:t>
            </w:r>
            <w:proofErr w:type="spellEnd"/>
            <w:r w:rsidRPr="00C3487A">
              <w:rPr>
                <w:rFonts w:ascii="Times New Roman" w:hAnsi="Times New Roman" w:cs="Times New Roman"/>
              </w:rPr>
              <w:t>.</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2678F5B0" w14:textId="04436C3E"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11,3</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09762CEB"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12,5</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5EDE5"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13,7</w:t>
            </w:r>
          </w:p>
        </w:tc>
        <w:tc>
          <w:tcPr>
            <w:tcW w:w="8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4185A"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11,9</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6E3FA" w14:textId="696B56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8,8</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A4B8E7"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w:t>
            </w:r>
          </w:p>
        </w:tc>
      </w:tr>
      <w:tr w:rsidR="00AD2E42" w:rsidRPr="00C3487A" w14:paraId="23B69CC1" w14:textId="77777777" w:rsidTr="00AD2E42">
        <w:trPr>
          <w:trHeight w:val="300"/>
          <w:jc w:val="center"/>
        </w:trPr>
        <w:tc>
          <w:tcPr>
            <w:tcW w:w="4344" w:type="dxa"/>
            <w:tcBorders>
              <w:top w:val="single" w:sz="4" w:space="0" w:color="000000"/>
              <w:left w:val="single" w:sz="4" w:space="0" w:color="000000"/>
              <w:bottom w:val="single" w:sz="4" w:space="0" w:color="000000"/>
              <w:right w:val="single" w:sz="4" w:space="0" w:color="000000"/>
            </w:tcBorders>
          </w:tcPr>
          <w:p w14:paraId="5384991B" w14:textId="77777777" w:rsidR="00AD2E42" w:rsidRPr="00C3487A" w:rsidRDefault="00AD2E42" w:rsidP="00AD2E42">
            <w:pPr>
              <w:spacing w:after="0"/>
              <w:rPr>
                <w:rFonts w:ascii="Times New Roman" w:hAnsi="Times New Roman" w:cs="Times New Roman"/>
              </w:rPr>
            </w:pPr>
            <w:r w:rsidRPr="00C3487A">
              <w:rPr>
                <w:rFonts w:ascii="Times New Roman" w:hAnsi="Times New Roman" w:cs="Times New Roman"/>
              </w:rPr>
              <w:t xml:space="preserve">Обсяги імпорту, млн. </w:t>
            </w:r>
            <w:proofErr w:type="spellStart"/>
            <w:r w:rsidRPr="00C3487A">
              <w:rPr>
                <w:rFonts w:ascii="Times New Roman" w:hAnsi="Times New Roman" w:cs="Times New Roman"/>
              </w:rPr>
              <w:t>дол</w:t>
            </w:r>
            <w:proofErr w:type="spellEnd"/>
            <w:r w:rsidRPr="00C3487A">
              <w:rPr>
                <w:rFonts w:ascii="Times New Roman" w:hAnsi="Times New Roman" w:cs="Times New Roman"/>
              </w:rPr>
              <w:t>.</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20F271F5" w14:textId="6B9A6A73"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16,7</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100A92FB"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18,0</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56BE6"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19,9</w:t>
            </w:r>
          </w:p>
        </w:tc>
        <w:tc>
          <w:tcPr>
            <w:tcW w:w="8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8F952"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26,8</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81A36B" w14:textId="332423FE"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52,3</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72301"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w:t>
            </w:r>
          </w:p>
        </w:tc>
      </w:tr>
      <w:tr w:rsidR="00AD2E42" w:rsidRPr="00C3487A" w14:paraId="73830BDD" w14:textId="77777777" w:rsidTr="00AD2E42">
        <w:trPr>
          <w:trHeight w:val="300"/>
          <w:jc w:val="center"/>
        </w:trPr>
        <w:tc>
          <w:tcPr>
            <w:tcW w:w="4344" w:type="dxa"/>
            <w:tcBorders>
              <w:top w:val="single" w:sz="4" w:space="0" w:color="000000"/>
              <w:left w:val="single" w:sz="4" w:space="0" w:color="000000"/>
              <w:bottom w:val="single" w:sz="4" w:space="0" w:color="000000"/>
              <w:right w:val="single" w:sz="4" w:space="0" w:color="000000"/>
            </w:tcBorders>
          </w:tcPr>
          <w:p w14:paraId="2FA86537" w14:textId="77777777" w:rsidR="00AD2E42" w:rsidRPr="00C3487A" w:rsidRDefault="00AD2E42" w:rsidP="00AD2E42">
            <w:pPr>
              <w:spacing w:after="0"/>
              <w:rPr>
                <w:rFonts w:ascii="Times New Roman" w:hAnsi="Times New Roman" w:cs="Times New Roman"/>
              </w:rPr>
            </w:pPr>
            <w:r w:rsidRPr="00C3487A">
              <w:rPr>
                <w:rFonts w:ascii="Times New Roman" w:hAnsi="Times New Roman" w:cs="Times New Roman"/>
              </w:rPr>
              <w:t xml:space="preserve">Обсяг прямих іноземних інвестицій наростаючим підсумком, млн. </w:t>
            </w:r>
            <w:proofErr w:type="spellStart"/>
            <w:r w:rsidRPr="00C3487A">
              <w:rPr>
                <w:rFonts w:ascii="Times New Roman" w:hAnsi="Times New Roman" w:cs="Times New Roman"/>
              </w:rPr>
              <w:t>дол</w:t>
            </w:r>
            <w:proofErr w:type="spellEnd"/>
            <w:r w:rsidRPr="00C3487A">
              <w:rPr>
                <w:rFonts w:ascii="Times New Roman" w:hAnsi="Times New Roman" w:cs="Times New Roman"/>
              </w:rPr>
              <w:t>.</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6A3FC54C"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8,5</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2B80D80A"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9,0</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CD2E6"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8,9</w:t>
            </w:r>
          </w:p>
        </w:tc>
        <w:tc>
          <w:tcPr>
            <w:tcW w:w="8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37E2D"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9,0</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C35CE" w14:textId="7DBF047D"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11,3</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D8CED2"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w:t>
            </w:r>
            <w:bookmarkStart w:id="34" w:name="_Hlk154160308"/>
            <w:bookmarkEnd w:id="34"/>
          </w:p>
        </w:tc>
      </w:tr>
    </w:tbl>
    <w:p w14:paraId="056B1270" w14:textId="08EE8DB6" w:rsidR="00465FEB" w:rsidRPr="00C3487A" w:rsidRDefault="00EB7373">
      <w:pPr>
        <w:spacing w:before="240" w:after="0"/>
        <w:ind w:firstLine="709"/>
        <w:jc w:val="both"/>
        <w:rPr>
          <w:rFonts w:ascii="Times New Roman" w:hAnsi="Times New Roman" w:cs="Times New Roman"/>
          <w:sz w:val="24"/>
        </w:rPr>
      </w:pPr>
      <w:r w:rsidRPr="00C3487A">
        <w:rPr>
          <w:rFonts w:ascii="Times New Roman" w:hAnsi="Times New Roman" w:cs="Times New Roman"/>
          <w:sz w:val="24"/>
        </w:rPr>
        <w:t xml:space="preserve">Виходячи з наданої інформації можна зробити висновок, що </w:t>
      </w:r>
      <w:r w:rsidR="00AD2E42" w:rsidRPr="00C3487A">
        <w:rPr>
          <w:rFonts w:ascii="Times New Roman" w:hAnsi="Times New Roman" w:cs="Times New Roman"/>
          <w:sz w:val="24"/>
        </w:rPr>
        <w:t xml:space="preserve">в </w:t>
      </w:r>
      <w:r w:rsidRPr="00C3487A">
        <w:rPr>
          <w:rFonts w:ascii="Times New Roman" w:hAnsi="Times New Roman" w:cs="Times New Roman"/>
          <w:sz w:val="24"/>
        </w:rPr>
        <w:t>Бучанськ</w:t>
      </w:r>
      <w:r w:rsidR="00AD2E42" w:rsidRPr="00C3487A">
        <w:rPr>
          <w:rFonts w:ascii="Times New Roman" w:hAnsi="Times New Roman" w:cs="Times New Roman"/>
          <w:sz w:val="24"/>
        </w:rPr>
        <w:t>ої</w:t>
      </w:r>
      <w:r w:rsidRPr="00C3487A">
        <w:rPr>
          <w:rFonts w:ascii="Times New Roman" w:hAnsi="Times New Roman" w:cs="Times New Roman"/>
          <w:sz w:val="24"/>
        </w:rPr>
        <w:t xml:space="preserve"> МТГ </w:t>
      </w:r>
      <w:r w:rsidR="00AD2E42" w:rsidRPr="00C3487A">
        <w:rPr>
          <w:rFonts w:ascii="Times New Roman" w:hAnsi="Times New Roman" w:cs="Times New Roman"/>
          <w:sz w:val="24"/>
        </w:rPr>
        <w:t>є</w:t>
      </w:r>
      <w:r w:rsidRPr="00C3487A">
        <w:rPr>
          <w:rFonts w:ascii="Times New Roman" w:hAnsi="Times New Roman" w:cs="Times New Roman"/>
          <w:sz w:val="24"/>
        </w:rPr>
        <w:t xml:space="preserve"> високий потенціал до економічного розвитку, залучення інвестицій, розвитку інфраструктури та створення сучасних комфортних умов для проживання населення.</w:t>
      </w:r>
    </w:p>
    <w:p w14:paraId="77AF1931" w14:textId="77777777" w:rsidR="00465FEB" w:rsidRPr="00C3487A" w:rsidRDefault="00EB7373" w:rsidP="00291A8F">
      <w:pPr>
        <w:pStyle w:val="22"/>
        <w:numPr>
          <w:ilvl w:val="1"/>
          <w:numId w:val="7"/>
        </w:numPr>
        <w:ind w:left="709" w:hanging="649"/>
        <w:rPr>
          <w:rFonts w:ascii="Times New Roman" w:hAnsi="Times New Roman" w:cs="Times New Roman"/>
          <w:color w:val="auto"/>
        </w:rPr>
      </w:pPr>
      <w:bookmarkStart w:id="35" w:name="_Toc186533504"/>
      <w:r w:rsidRPr="00C3487A">
        <w:rPr>
          <w:rFonts w:ascii="Times New Roman" w:hAnsi="Times New Roman" w:cs="Times New Roman"/>
          <w:color w:val="auto"/>
        </w:rPr>
        <w:t>Огляд бюджету</w:t>
      </w:r>
      <w:bookmarkEnd w:id="35"/>
    </w:p>
    <w:p w14:paraId="13666A15"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Економічна криза 2008 року та події 2014-2015 років надали поштовх інфляційним процесам в економіці, що має відображення і в обсягах бюджету Бучанської МТГ. Для ознайомлення з фінансовими можливостями громади наведена інформація по бюджету громади.</w:t>
      </w:r>
    </w:p>
    <w:p w14:paraId="5B007614" w14:textId="77777777" w:rsidR="00465FEB" w:rsidRPr="00C3487A" w:rsidRDefault="00EB7373">
      <w:pPr>
        <w:spacing w:after="0"/>
        <w:jc w:val="center"/>
        <w:rPr>
          <w:rFonts w:ascii="Times New Roman" w:hAnsi="Times New Roman" w:cs="Times New Roman"/>
          <w:sz w:val="24"/>
        </w:rPr>
      </w:pPr>
      <w:r w:rsidRPr="00C3487A">
        <w:rPr>
          <w:rFonts w:ascii="Times New Roman" w:hAnsi="Times New Roman" w:cs="Times New Roman"/>
          <w:sz w:val="24"/>
        </w:rPr>
        <w:t>Доходи бюджету Бучанської МТГ за 2017-2022 роки наведено у таблиці 2.5.</w:t>
      </w:r>
    </w:p>
    <w:p w14:paraId="3BBEBDEC" w14:textId="77777777" w:rsidR="00465FEB" w:rsidRPr="00C3487A" w:rsidRDefault="00EB7373">
      <w:pPr>
        <w:spacing w:after="0"/>
        <w:ind w:right="140"/>
        <w:jc w:val="right"/>
        <w:rPr>
          <w:rFonts w:ascii="Times New Roman" w:hAnsi="Times New Roman" w:cs="Times New Roman"/>
          <w:sz w:val="24"/>
        </w:rPr>
      </w:pPr>
      <w:r w:rsidRPr="00C3487A">
        <w:rPr>
          <w:rFonts w:ascii="Times New Roman" w:hAnsi="Times New Roman" w:cs="Times New Roman"/>
          <w:sz w:val="24"/>
        </w:rPr>
        <w:t>Таблиця 2.5.</w:t>
      </w:r>
    </w:p>
    <w:p w14:paraId="1F88ECB7" w14:textId="77777777" w:rsidR="00465FEB" w:rsidRPr="00C3487A" w:rsidRDefault="00EB7373">
      <w:pPr>
        <w:spacing w:before="120" w:after="0"/>
        <w:ind w:right="140"/>
        <w:jc w:val="center"/>
        <w:rPr>
          <w:rFonts w:ascii="Times New Roman" w:hAnsi="Times New Roman" w:cs="Times New Roman"/>
          <w:sz w:val="24"/>
        </w:rPr>
      </w:pPr>
      <w:r w:rsidRPr="00C3487A">
        <w:rPr>
          <w:rFonts w:ascii="Times New Roman" w:hAnsi="Times New Roman" w:cs="Times New Roman"/>
          <w:sz w:val="24"/>
        </w:rPr>
        <w:t>Доходи міського бюджету Бучанської МТГ за 2017-2023 роки, млн. грн.</w:t>
      </w:r>
    </w:p>
    <w:tbl>
      <w:tblPr>
        <w:tblW w:w="5750" w:type="dxa"/>
        <w:jc w:val="center"/>
        <w:tblLayout w:type="fixed"/>
        <w:tblLook w:val="04A0" w:firstRow="1" w:lastRow="0" w:firstColumn="1" w:lastColumn="0" w:noHBand="0" w:noVBand="1"/>
      </w:tblPr>
      <w:tblGrid>
        <w:gridCol w:w="1118"/>
        <w:gridCol w:w="1591"/>
        <w:gridCol w:w="1624"/>
        <w:gridCol w:w="1417"/>
      </w:tblGrid>
      <w:tr w:rsidR="00465FEB" w:rsidRPr="00C3487A" w14:paraId="7029CDE5" w14:textId="77777777">
        <w:trPr>
          <w:trHeight w:val="509"/>
          <w:jc w:val="center"/>
        </w:trPr>
        <w:tc>
          <w:tcPr>
            <w:tcW w:w="11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2EDE41F"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Роки</w:t>
            </w:r>
          </w:p>
        </w:tc>
        <w:tc>
          <w:tcPr>
            <w:tcW w:w="159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B556994"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Разом доходи бюджету,</w:t>
            </w:r>
          </w:p>
          <w:p w14:paraId="76C03751"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млн. грн.</w:t>
            </w:r>
          </w:p>
        </w:tc>
        <w:tc>
          <w:tcPr>
            <w:tcW w:w="162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717157D"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Загальний фонд, доходи,</w:t>
            </w:r>
          </w:p>
          <w:p w14:paraId="5BA02803"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млн. грн.</w:t>
            </w:r>
          </w:p>
        </w:tc>
        <w:tc>
          <w:tcPr>
            <w:tcW w:w="1417" w:type="dxa"/>
            <w:vMerge w:val="restart"/>
            <w:tcBorders>
              <w:top w:val="single" w:sz="4" w:space="0" w:color="000000"/>
              <w:left w:val="single" w:sz="4" w:space="0" w:color="000000"/>
              <w:bottom w:val="single" w:sz="4" w:space="0" w:color="000000"/>
              <w:right w:val="single" w:sz="4" w:space="0" w:color="000000"/>
            </w:tcBorders>
          </w:tcPr>
          <w:p w14:paraId="2A2BDF7F"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Спеціальний фонд, доходи, млн. грн.</w:t>
            </w:r>
          </w:p>
        </w:tc>
      </w:tr>
      <w:tr w:rsidR="00465FEB" w:rsidRPr="00C3487A" w14:paraId="7FC8A9AB" w14:textId="77777777">
        <w:trPr>
          <w:trHeight w:val="509"/>
          <w:jc w:val="center"/>
        </w:trPr>
        <w:tc>
          <w:tcPr>
            <w:tcW w:w="1117" w:type="dxa"/>
            <w:vMerge/>
            <w:tcBorders>
              <w:top w:val="single" w:sz="4" w:space="0" w:color="000000"/>
              <w:left w:val="single" w:sz="4" w:space="0" w:color="000000"/>
              <w:bottom w:val="single" w:sz="4" w:space="0" w:color="000000"/>
              <w:right w:val="single" w:sz="4" w:space="0" w:color="000000"/>
            </w:tcBorders>
            <w:vAlign w:val="center"/>
          </w:tcPr>
          <w:p w14:paraId="0ECCC454" w14:textId="77777777" w:rsidR="00465FEB" w:rsidRPr="00C3487A" w:rsidRDefault="00465FEB">
            <w:pPr>
              <w:spacing w:after="0" w:line="240" w:lineRule="auto"/>
              <w:jc w:val="center"/>
              <w:rPr>
                <w:rFonts w:ascii="Times New Roman" w:eastAsia="Times New Roman" w:hAnsi="Times New Roman" w:cs="Times New Roman"/>
                <w:color w:val="000000"/>
              </w:rPr>
            </w:pPr>
          </w:p>
        </w:tc>
        <w:tc>
          <w:tcPr>
            <w:tcW w:w="159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9480FD" w14:textId="77777777" w:rsidR="00465FEB" w:rsidRPr="00C3487A" w:rsidRDefault="00465FEB">
            <w:pPr>
              <w:spacing w:after="0" w:line="240" w:lineRule="auto"/>
              <w:jc w:val="center"/>
              <w:rPr>
                <w:rFonts w:ascii="Times New Roman" w:eastAsia="Times New Roman" w:hAnsi="Times New Roman" w:cs="Times New Roman"/>
                <w:color w:val="000000"/>
              </w:rPr>
            </w:pPr>
          </w:p>
        </w:tc>
        <w:tc>
          <w:tcPr>
            <w:tcW w:w="162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2545C6" w14:textId="77777777" w:rsidR="00465FEB" w:rsidRPr="00C3487A" w:rsidRDefault="00465FEB">
            <w:pPr>
              <w:spacing w:after="0" w:line="240" w:lineRule="auto"/>
              <w:jc w:val="center"/>
              <w:rPr>
                <w:rFonts w:ascii="Times New Roman" w:eastAsia="Times New Roman" w:hAnsi="Times New Roman" w:cs="Times New Roman"/>
                <w:color w:val="000000"/>
              </w:rPr>
            </w:pPr>
          </w:p>
        </w:tc>
        <w:tc>
          <w:tcPr>
            <w:tcW w:w="1417" w:type="dxa"/>
            <w:vMerge/>
            <w:tcBorders>
              <w:top w:val="single" w:sz="4" w:space="0" w:color="000000"/>
              <w:left w:val="single" w:sz="4" w:space="0" w:color="000000"/>
              <w:bottom w:val="single" w:sz="4" w:space="0" w:color="000000"/>
              <w:right w:val="single" w:sz="4" w:space="0" w:color="000000"/>
            </w:tcBorders>
          </w:tcPr>
          <w:p w14:paraId="7CF28AED" w14:textId="77777777" w:rsidR="00465FEB" w:rsidRPr="00C3487A" w:rsidRDefault="00465FEB">
            <w:pPr>
              <w:spacing w:after="0" w:line="240" w:lineRule="auto"/>
              <w:jc w:val="center"/>
              <w:rPr>
                <w:rFonts w:ascii="Times New Roman" w:eastAsia="Times New Roman" w:hAnsi="Times New Roman" w:cs="Times New Roman"/>
                <w:color w:val="000000"/>
              </w:rPr>
            </w:pPr>
          </w:p>
        </w:tc>
      </w:tr>
      <w:tr w:rsidR="00465FEB" w:rsidRPr="00C3487A" w14:paraId="56DA8948" w14:textId="77777777">
        <w:trPr>
          <w:trHeight w:val="20"/>
          <w:jc w:val="center"/>
        </w:trPr>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2203D3"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2017</w:t>
            </w:r>
          </w:p>
        </w:tc>
        <w:tc>
          <w:tcPr>
            <w:tcW w:w="1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F9957C"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357,214</w:t>
            </w:r>
          </w:p>
        </w:tc>
        <w:tc>
          <w:tcPr>
            <w:tcW w:w="16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89C19"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333,916</w:t>
            </w:r>
          </w:p>
        </w:tc>
        <w:tc>
          <w:tcPr>
            <w:tcW w:w="1417" w:type="dxa"/>
            <w:tcBorders>
              <w:top w:val="single" w:sz="4" w:space="0" w:color="000000"/>
              <w:left w:val="single" w:sz="4" w:space="0" w:color="000000"/>
              <w:bottom w:val="single" w:sz="4" w:space="0" w:color="000000"/>
              <w:right w:val="single" w:sz="4" w:space="0" w:color="000000"/>
            </w:tcBorders>
            <w:vAlign w:val="center"/>
          </w:tcPr>
          <w:p w14:paraId="6EB9540E"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23,298</w:t>
            </w:r>
          </w:p>
        </w:tc>
      </w:tr>
      <w:tr w:rsidR="00465FEB" w:rsidRPr="00C3487A" w14:paraId="00E6227F" w14:textId="77777777">
        <w:trPr>
          <w:trHeight w:val="20"/>
          <w:jc w:val="center"/>
        </w:trPr>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17416"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2018</w:t>
            </w:r>
          </w:p>
        </w:tc>
        <w:tc>
          <w:tcPr>
            <w:tcW w:w="1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F3D2B"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406,158</w:t>
            </w:r>
          </w:p>
        </w:tc>
        <w:tc>
          <w:tcPr>
            <w:tcW w:w="16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A77E7"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383,805</w:t>
            </w:r>
          </w:p>
        </w:tc>
        <w:tc>
          <w:tcPr>
            <w:tcW w:w="1417" w:type="dxa"/>
            <w:tcBorders>
              <w:top w:val="single" w:sz="4" w:space="0" w:color="000000"/>
              <w:left w:val="single" w:sz="4" w:space="0" w:color="000000"/>
              <w:bottom w:val="single" w:sz="4" w:space="0" w:color="000000"/>
              <w:right w:val="single" w:sz="4" w:space="0" w:color="000000"/>
            </w:tcBorders>
            <w:vAlign w:val="center"/>
          </w:tcPr>
          <w:p w14:paraId="5296DE97"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22,353</w:t>
            </w:r>
          </w:p>
        </w:tc>
      </w:tr>
      <w:tr w:rsidR="00465FEB" w:rsidRPr="00C3487A" w14:paraId="0635B5CE" w14:textId="77777777">
        <w:trPr>
          <w:trHeight w:val="20"/>
          <w:jc w:val="center"/>
        </w:trPr>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61B3C"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2019</w:t>
            </w:r>
          </w:p>
        </w:tc>
        <w:tc>
          <w:tcPr>
            <w:tcW w:w="1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F9003"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524,896</w:t>
            </w:r>
          </w:p>
        </w:tc>
        <w:tc>
          <w:tcPr>
            <w:tcW w:w="16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47F72"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488,798</w:t>
            </w:r>
          </w:p>
        </w:tc>
        <w:tc>
          <w:tcPr>
            <w:tcW w:w="1417" w:type="dxa"/>
            <w:tcBorders>
              <w:top w:val="single" w:sz="4" w:space="0" w:color="000000"/>
              <w:left w:val="single" w:sz="4" w:space="0" w:color="000000"/>
              <w:bottom w:val="single" w:sz="4" w:space="0" w:color="000000"/>
              <w:right w:val="single" w:sz="4" w:space="0" w:color="000000"/>
            </w:tcBorders>
            <w:vAlign w:val="center"/>
          </w:tcPr>
          <w:p w14:paraId="336A0B06"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36,098</w:t>
            </w:r>
          </w:p>
        </w:tc>
      </w:tr>
      <w:tr w:rsidR="00465FEB" w:rsidRPr="00C3487A" w14:paraId="66A95324" w14:textId="77777777">
        <w:trPr>
          <w:trHeight w:val="20"/>
          <w:jc w:val="center"/>
        </w:trPr>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C6465"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2020</w:t>
            </w:r>
          </w:p>
        </w:tc>
        <w:tc>
          <w:tcPr>
            <w:tcW w:w="1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45840"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594,575</w:t>
            </w:r>
          </w:p>
        </w:tc>
        <w:tc>
          <w:tcPr>
            <w:tcW w:w="16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A55C3"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480,105</w:t>
            </w:r>
          </w:p>
        </w:tc>
        <w:tc>
          <w:tcPr>
            <w:tcW w:w="1417" w:type="dxa"/>
            <w:tcBorders>
              <w:top w:val="single" w:sz="4" w:space="0" w:color="000000"/>
              <w:left w:val="single" w:sz="4" w:space="0" w:color="000000"/>
              <w:bottom w:val="single" w:sz="4" w:space="0" w:color="000000"/>
              <w:right w:val="single" w:sz="4" w:space="0" w:color="000000"/>
            </w:tcBorders>
            <w:vAlign w:val="center"/>
          </w:tcPr>
          <w:p w14:paraId="7DE8CA64"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114,470</w:t>
            </w:r>
          </w:p>
        </w:tc>
      </w:tr>
      <w:tr w:rsidR="00465FEB" w:rsidRPr="00C3487A" w14:paraId="1BED7681" w14:textId="77777777">
        <w:trPr>
          <w:trHeight w:val="20"/>
          <w:jc w:val="center"/>
        </w:trPr>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76CD0"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2021</w:t>
            </w:r>
          </w:p>
        </w:tc>
        <w:tc>
          <w:tcPr>
            <w:tcW w:w="1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462E25"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1 118,192</w:t>
            </w:r>
          </w:p>
        </w:tc>
        <w:tc>
          <w:tcPr>
            <w:tcW w:w="16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51F53"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848,006</w:t>
            </w:r>
          </w:p>
        </w:tc>
        <w:tc>
          <w:tcPr>
            <w:tcW w:w="1417" w:type="dxa"/>
            <w:tcBorders>
              <w:top w:val="single" w:sz="4" w:space="0" w:color="000000"/>
              <w:left w:val="single" w:sz="4" w:space="0" w:color="000000"/>
              <w:bottom w:val="single" w:sz="4" w:space="0" w:color="000000"/>
              <w:right w:val="single" w:sz="4" w:space="0" w:color="000000"/>
            </w:tcBorders>
            <w:vAlign w:val="center"/>
          </w:tcPr>
          <w:p w14:paraId="7E6FA3D7"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270,186</w:t>
            </w:r>
          </w:p>
        </w:tc>
      </w:tr>
      <w:tr w:rsidR="00465FEB" w:rsidRPr="00C3487A" w14:paraId="5625A741" w14:textId="77777777">
        <w:trPr>
          <w:trHeight w:val="20"/>
          <w:jc w:val="center"/>
        </w:trPr>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7EF07"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2022</w:t>
            </w:r>
          </w:p>
        </w:tc>
        <w:tc>
          <w:tcPr>
            <w:tcW w:w="1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9DA46"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849,692</w:t>
            </w:r>
          </w:p>
        </w:tc>
        <w:tc>
          <w:tcPr>
            <w:tcW w:w="16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C79DA5"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772,326</w:t>
            </w:r>
          </w:p>
        </w:tc>
        <w:tc>
          <w:tcPr>
            <w:tcW w:w="1417" w:type="dxa"/>
            <w:tcBorders>
              <w:top w:val="single" w:sz="4" w:space="0" w:color="000000"/>
              <w:left w:val="single" w:sz="4" w:space="0" w:color="000000"/>
              <w:bottom w:val="single" w:sz="4" w:space="0" w:color="000000"/>
              <w:right w:val="single" w:sz="4" w:space="0" w:color="000000"/>
            </w:tcBorders>
            <w:vAlign w:val="center"/>
          </w:tcPr>
          <w:p w14:paraId="6DF7CAA2"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77,365</w:t>
            </w:r>
          </w:p>
        </w:tc>
      </w:tr>
      <w:tr w:rsidR="00465FEB" w:rsidRPr="00C3487A" w14:paraId="557B245C" w14:textId="77777777">
        <w:trPr>
          <w:trHeight w:val="20"/>
          <w:jc w:val="center"/>
        </w:trPr>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E52EF"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2023</w:t>
            </w:r>
          </w:p>
        </w:tc>
        <w:tc>
          <w:tcPr>
            <w:tcW w:w="1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0915C"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1 484,226</w:t>
            </w:r>
          </w:p>
        </w:tc>
        <w:tc>
          <w:tcPr>
            <w:tcW w:w="16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A55E0D"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1 072,291</w:t>
            </w:r>
          </w:p>
        </w:tc>
        <w:tc>
          <w:tcPr>
            <w:tcW w:w="1417" w:type="dxa"/>
            <w:tcBorders>
              <w:top w:val="single" w:sz="4" w:space="0" w:color="000000"/>
              <w:left w:val="single" w:sz="4" w:space="0" w:color="000000"/>
              <w:bottom w:val="single" w:sz="4" w:space="0" w:color="000000"/>
              <w:right w:val="single" w:sz="4" w:space="0" w:color="000000"/>
            </w:tcBorders>
            <w:vAlign w:val="center"/>
          </w:tcPr>
          <w:p w14:paraId="7915D436"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411,935</w:t>
            </w:r>
          </w:p>
        </w:tc>
      </w:tr>
    </w:tbl>
    <w:p w14:paraId="702ECA4A" w14:textId="1DF722FB" w:rsidR="00465FEB" w:rsidRDefault="00EB7373">
      <w:pPr>
        <w:spacing w:before="240" w:after="0"/>
        <w:ind w:firstLine="709"/>
        <w:jc w:val="both"/>
        <w:rPr>
          <w:rFonts w:ascii="Times New Roman" w:hAnsi="Times New Roman" w:cs="Times New Roman"/>
          <w:sz w:val="24"/>
        </w:rPr>
      </w:pPr>
      <w:r w:rsidRPr="00C3487A">
        <w:rPr>
          <w:rFonts w:ascii="Times New Roman" w:hAnsi="Times New Roman" w:cs="Times New Roman"/>
          <w:sz w:val="24"/>
        </w:rPr>
        <w:t>Динаміка бюджету Бучанської МТГ є похідною від стану розвитку економіки як окремо громади, так і України в цілому. Дохідна частина міського бюджету за період 2017-2021 рр. має чіткий тренд зростання.</w:t>
      </w:r>
    </w:p>
    <w:p w14:paraId="4E13762A" w14:textId="75544D04" w:rsidR="00465FEB" w:rsidRPr="00C3487A" w:rsidRDefault="00EB7373">
      <w:pPr>
        <w:spacing w:before="240" w:after="0"/>
        <w:ind w:firstLine="709"/>
        <w:jc w:val="both"/>
        <w:rPr>
          <w:rFonts w:ascii="Times New Roman" w:hAnsi="Times New Roman" w:cs="Times New Roman"/>
          <w:sz w:val="24"/>
        </w:rPr>
      </w:pPr>
      <w:r w:rsidRPr="00C3487A">
        <w:rPr>
          <w:rFonts w:ascii="Times New Roman" w:hAnsi="Times New Roman" w:cs="Times New Roman"/>
          <w:sz w:val="24"/>
        </w:rPr>
        <w:t>Зростання обсягів доходів бюджету громади у 2021 році пов’язано із приєднанням до громади нових населених пунктів. Обсяги доходів у 2022 та 2023 роках тісно пов’язані із ситуацією повномасштабного російського воєнного вторгнення, повною зупинкою економіки і руйнуваннями, і послідуючим відновленням.</w:t>
      </w:r>
    </w:p>
    <w:p w14:paraId="5BA8F7B5" w14:textId="77777777" w:rsidR="00465FEB" w:rsidRPr="00C3487A" w:rsidRDefault="00EB7373">
      <w:pPr>
        <w:ind w:firstLine="709"/>
        <w:jc w:val="both"/>
        <w:rPr>
          <w:rFonts w:ascii="Times New Roman" w:hAnsi="Times New Roman" w:cs="Times New Roman"/>
          <w:sz w:val="24"/>
        </w:rPr>
      </w:pPr>
      <w:r w:rsidRPr="00C3487A">
        <w:rPr>
          <w:rFonts w:ascii="Times New Roman" w:hAnsi="Times New Roman" w:cs="Times New Roman"/>
          <w:sz w:val="24"/>
        </w:rPr>
        <w:lastRenderedPageBreak/>
        <w:t>На рисунку 2.7. наведені обсяги доходів бюджету Бучанської МТГ.</w:t>
      </w:r>
    </w:p>
    <w:p w14:paraId="7C33BB68" w14:textId="77777777" w:rsidR="00465FEB" w:rsidRPr="00C3487A" w:rsidRDefault="00EB7373">
      <w:pPr>
        <w:spacing w:after="0"/>
        <w:jc w:val="center"/>
        <w:rPr>
          <w:rFonts w:ascii="Times New Roman" w:hAnsi="Times New Roman" w:cs="Times New Roman"/>
        </w:rPr>
      </w:pPr>
      <w:r w:rsidRPr="00C3487A">
        <w:rPr>
          <w:noProof/>
          <w:lang w:eastAsia="uk-UA"/>
        </w:rPr>
        <w:drawing>
          <wp:inline distT="0" distB="0" distL="0" distR="0" wp14:anchorId="49CE5CD9" wp14:editId="0CCCD0AB">
            <wp:extent cx="4207510" cy="2433320"/>
            <wp:effectExtent l="0" t="0" r="0" b="0"/>
            <wp:docPr id="23" name="Об'єкт3"/>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67A9911F" w14:textId="77777777" w:rsidR="00465FEB" w:rsidRPr="00C3487A" w:rsidRDefault="00EB7373">
      <w:pPr>
        <w:spacing w:after="0"/>
        <w:rPr>
          <w:rFonts w:ascii="Times New Roman" w:hAnsi="Times New Roman" w:cs="Times New Roman"/>
          <w:sz w:val="24"/>
        </w:rPr>
      </w:pPr>
      <w:r w:rsidRPr="00C3487A">
        <w:rPr>
          <w:rFonts w:ascii="Times New Roman" w:hAnsi="Times New Roman" w:cs="Times New Roman"/>
          <w:sz w:val="24"/>
        </w:rPr>
        <w:t>Рис. 2.7. Обсяги доходів бюджету Бучанської МТГ за період 2017-2023 рр.</w:t>
      </w:r>
    </w:p>
    <w:p w14:paraId="6F313457"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На рисунку 2.8 наведена інформація стосовно структури доходів бюджету Бучанської МТГ.</w:t>
      </w:r>
    </w:p>
    <w:p w14:paraId="4DB1E4E4" w14:textId="77777777" w:rsidR="00465FEB" w:rsidRPr="00C3487A" w:rsidRDefault="00EB7373">
      <w:pPr>
        <w:spacing w:after="0"/>
        <w:jc w:val="center"/>
        <w:rPr>
          <w:rFonts w:ascii="Times New Roman" w:hAnsi="Times New Roman" w:cs="Times New Roman"/>
          <w:sz w:val="24"/>
        </w:rPr>
      </w:pPr>
      <w:r w:rsidRPr="00C3487A">
        <w:rPr>
          <w:noProof/>
          <w:lang w:eastAsia="uk-UA"/>
        </w:rPr>
        <w:drawing>
          <wp:inline distT="0" distB="0" distL="0" distR="0" wp14:anchorId="286DEFD0" wp14:editId="1C95C12D">
            <wp:extent cx="4572000" cy="3246120"/>
            <wp:effectExtent l="0" t="0" r="0" b="0"/>
            <wp:docPr id="24" name="Об'єкт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3CA6DF43" w14:textId="77777777" w:rsidR="00465FEB" w:rsidRPr="00C3487A" w:rsidRDefault="00EB7373">
      <w:pPr>
        <w:spacing w:after="0"/>
        <w:jc w:val="both"/>
        <w:rPr>
          <w:rFonts w:ascii="Times New Roman" w:hAnsi="Times New Roman" w:cs="Times New Roman"/>
          <w:sz w:val="24"/>
        </w:rPr>
      </w:pPr>
      <w:r w:rsidRPr="00C3487A">
        <w:rPr>
          <w:rFonts w:ascii="Times New Roman" w:hAnsi="Times New Roman" w:cs="Times New Roman"/>
          <w:sz w:val="24"/>
        </w:rPr>
        <w:t>Рис.2.8. Структура доходів бюджету Бучанської МТГ за джерелами доходу.</w:t>
      </w:r>
    </w:p>
    <w:p w14:paraId="68CFDE69"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Видатки бюджету Бучанська МТГ за 2017-2023 роки наведені у таблиці 2.6. та на рисунку 2.9.</w:t>
      </w:r>
    </w:p>
    <w:p w14:paraId="09945084" w14:textId="011B0561" w:rsidR="00465FEB" w:rsidRPr="00C3487A" w:rsidRDefault="00EB7373">
      <w:pPr>
        <w:spacing w:after="0"/>
        <w:ind w:right="-22"/>
        <w:jc w:val="right"/>
        <w:rPr>
          <w:rFonts w:ascii="Times New Roman" w:hAnsi="Times New Roman" w:cs="Times New Roman"/>
          <w:sz w:val="24"/>
        </w:rPr>
      </w:pPr>
      <w:r w:rsidRPr="00C3487A">
        <w:rPr>
          <w:rFonts w:ascii="Times New Roman" w:hAnsi="Times New Roman" w:cs="Times New Roman"/>
          <w:sz w:val="24"/>
        </w:rPr>
        <w:t>Таблиця 2.6.</w:t>
      </w:r>
    </w:p>
    <w:p w14:paraId="19E1A0C9" w14:textId="77777777" w:rsidR="00465FEB" w:rsidRPr="00C3487A" w:rsidRDefault="00EB7373">
      <w:pPr>
        <w:spacing w:after="0"/>
        <w:ind w:right="-2"/>
        <w:jc w:val="center"/>
        <w:rPr>
          <w:rFonts w:ascii="Times New Roman" w:hAnsi="Times New Roman" w:cs="Times New Roman"/>
          <w:sz w:val="24"/>
        </w:rPr>
      </w:pPr>
      <w:r w:rsidRPr="00C3487A">
        <w:rPr>
          <w:rFonts w:ascii="Times New Roman" w:hAnsi="Times New Roman" w:cs="Times New Roman"/>
          <w:sz w:val="24"/>
        </w:rPr>
        <w:t>Видатки бюджету Бучанської МТГ за 2017-2023 роки</w:t>
      </w:r>
    </w:p>
    <w:tbl>
      <w:tblPr>
        <w:tblW w:w="7080" w:type="dxa"/>
        <w:jc w:val="center"/>
        <w:tblLayout w:type="fixed"/>
        <w:tblLook w:val="04A0" w:firstRow="1" w:lastRow="0" w:firstColumn="1" w:lastColumn="0" w:noHBand="0" w:noVBand="1"/>
      </w:tblPr>
      <w:tblGrid>
        <w:gridCol w:w="961"/>
        <w:gridCol w:w="2580"/>
        <w:gridCol w:w="1844"/>
        <w:gridCol w:w="1695"/>
      </w:tblGrid>
      <w:tr w:rsidR="00465FEB" w:rsidRPr="00C3487A" w14:paraId="1EB821F6" w14:textId="77777777">
        <w:trPr>
          <w:trHeight w:val="20"/>
          <w:jc w:val="center"/>
        </w:trPr>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FE207C5"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Роки</w:t>
            </w:r>
          </w:p>
        </w:tc>
        <w:tc>
          <w:tcPr>
            <w:tcW w:w="2580" w:type="dxa"/>
            <w:tcBorders>
              <w:top w:val="single" w:sz="4" w:space="0" w:color="000000"/>
              <w:right w:val="single" w:sz="4" w:space="0" w:color="000000"/>
            </w:tcBorders>
            <w:shd w:val="clear" w:color="auto" w:fill="auto"/>
            <w:vAlign w:val="center"/>
          </w:tcPr>
          <w:p w14:paraId="1D511F15"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Разом видатки бюджету,</w:t>
            </w:r>
          </w:p>
        </w:tc>
        <w:tc>
          <w:tcPr>
            <w:tcW w:w="1844" w:type="dxa"/>
            <w:tcBorders>
              <w:top w:val="single" w:sz="4" w:space="0" w:color="000000"/>
              <w:right w:val="single" w:sz="4" w:space="0" w:color="000000"/>
            </w:tcBorders>
            <w:shd w:val="clear" w:color="auto" w:fill="auto"/>
            <w:vAlign w:val="center"/>
          </w:tcPr>
          <w:p w14:paraId="4C222EB0"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Загальний фонд, видатки,</w:t>
            </w:r>
          </w:p>
        </w:tc>
        <w:tc>
          <w:tcPr>
            <w:tcW w:w="1695" w:type="dxa"/>
            <w:tcBorders>
              <w:top w:val="single" w:sz="4" w:space="0" w:color="000000"/>
              <w:right w:val="single" w:sz="4" w:space="0" w:color="000000"/>
            </w:tcBorders>
            <w:shd w:val="clear" w:color="auto" w:fill="auto"/>
            <w:vAlign w:val="center"/>
          </w:tcPr>
          <w:p w14:paraId="5665E968"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Спеціальний фонд, видатки</w:t>
            </w:r>
          </w:p>
        </w:tc>
      </w:tr>
      <w:tr w:rsidR="00465FEB" w:rsidRPr="00C3487A" w14:paraId="371855A0" w14:textId="77777777">
        <w:trPr>
          <w:trHeight w:val="20"/>
          <w:jc w:val="center"/>
        </w:trPr>
        <w:tc>
          <w:tcPr>
            <w:tcW w:w="960" w:type="dxa"/>
            <w:vMerge/>
            <w:tcBorders>
              <w:top w:val="single" w:sz="4" w:space="0" w:color="000000"/>
              <w:left w:val="single" w:sz="4" w:space="0" w:color="000000"/>
              <w:bottom w:val="single" w:sz="4" w:space="0" w:color="000000"/>
              <w:right w:val="single" w:sz="4" w:space="0" w:color="000000"/>
            </w:tcBorders>
            <w:vAlign w:val="center"/>
          </w:tcPr>
          <w:p w14:paraId="18FB926B" w14:textId="77777777" w:rsidR="00465FEB" w:rsidRPr="00C3487A" w:rsidRDefault="00465FEB">
            <w:pPr>
              <w:spacing w:after="0" w:line="240" w:lineRule="auto"/>
              <w:rPr>
                <w:rFonts w:ascii="Times New Roman" w:eastAsia="Times New Roman" w:hAnsi="Times New Roman" w:cs="Times New Roman"/>
                <w:color w:val="000000"/>
                <w:lang w:eastAsia="uk-UA"/>
              </w:rPr>
            </w:pPr>
          </w:p>
        </w:tc>
        <w:tc>
          <w:tcPr>
            <w:tcW w:w="2580" w:type="dxa"/>
            <w:tcBorders>
              <w:bottom w:val="single" w:sz="4" w:space="0" w:color="000000"/>
              <w:right w:val="single" w:sz="4" w:space="0" w:color="000000"/>
            </w:tcBorders>
            <w:shd w:val="clear" w:color="auto" w:fill="auto"/>
            <w:vAlign w:val="center"/>
          </w:tcPr>
          <w:p w14:paraId="062CC141"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млн. грн.</w:t>
            </w:r>
          </w:p>
        </w:tc>
        <w:tc>
          <w:tcPr>
            <w:tcW w:w="1844" w:type="dxa"/>
            <w:tcBorders>
              <w:bottom w:val="single" w:sz="4" w:space="0" w:color="000000"/>
              <w:right w:val="single" w:sz="4" w:space="0" w:color="000000"/>
            </w:tcBorders>
            <w:shd w:val="clear" w:color="auto" w:fill="auto"/>
            <w:vAlign w:val="center"/>
          </w:tcPr>
          <w:p w14:paraId="7DFE9ECB"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млн. грн.</w:t>
            </w:r>
          </w:p>
        </w:tc>
        <w:tc>
          <w:tcPr>
            <w:tcW w:w="1695" w:type="dxa"/>
            <w:tcBorders>
              <w:bottom w:val="single" w:sz="4" w:space="0" w:color="000000"/>
              <w:right w:val="single" w:sz="4" w:space="0" w:color="000000"/>
            </w:tcBorders>
            <w:shd w:val="clear" w:color="auto" w:fill="auto"/>
            <w:vAlign w:val="center"/>
          </w:tcPr>
          <w:p w14:paraId="2C1EDD30"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млн. грн.</w:t>
            </w:r>
          </w:p>
        </w:tc>
      </w:tr>
      <w:tr w:rsidR="00465FEB" w:rsidRPr="00C3487A" w14:paraId="2338D321" w14:textId="77777777">
        <w:trPr>
          <w:trHeight w:val="20"/>
          <w:jc w:val="center"/>
        </w:trPr>
        <w:tc>
          <w:tcPr>
            <w:tcW w:w="960" w:type="dxa"/>
            <w:tcBorders>
              <w:left w:val="single" w:sz="4" w:space="0" w:color="000000"/>
              <w:bottom w:val="single" w:sz="4" w:space="0" w:color="000000"/>
              <w:right w:val="single" w:sz="4" w:space="0" w:color="000000"/>
            </w:tcBorders>
            <w:shd w:val="clear" w:color="auto" w:fill="auto"/>
            <w:vAlign w:val="center"/>
          </w:tcPr>
          <w:p w14:paraId="3B99B723"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2017</w:t>
            </w:r>
          </w:p>
        </w:tc>
        <w:tc>
          <w:tcPr>
            <w:tcW w:w="2580" w:type="dxa"/>
            <w:tcBorders>
              <w:bottom w:val="single" w:sz="4" w:space="0" w:color="000000"/>
              <w:right w:val="single" w:sz="4" w:space="0" w:color="000000"/>
            </w:tcBorders>
            <w:shd w:val="clear" w:color="auto" w:fill="auto"/>
            <w:vAlign w:val="center"/>
          </w:tcPr>
          <w:p w14:paraId="131395A8"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363,663</w:t>
            </w:r>
          </w:p>
        </w:tc>
        <w:tc>
          <w:tcPr>
            <w:tcW w:w="1844" w:type="dxa"/>
            <w:tcBorders>
              <w:bottom w:val="single" w:sz="4" w:space="0" w:color="000000"/>
              <w:right w:val="single" w:sz="4" w:space="0" w:color="000000"/>
            </w:tcBorders>
            <w:shd w:val="clear" w:color="auto" w:fill="auto"/>
            <w:vAlign w:val="center"/>
          </w:tcPr>
          <w:p w14:paraId="7160FCA2"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287,627</w:t>
            </w:r>
          </w:p>
        </w:tc>
        <w:tc>
          <w:tcPr>
            <w:tcW w:w="1695" w:type="dxa"/>
            <w:tcBorders>
              <w:bottom w:val="single" w:sz="4" w:space="0" w:color="000000"/>
              <w:right w:val="single" w:sz="4" w:space="0" w:color="000000"/>
            </w:tcBorders>
            <w:shd w:val="clear" w:color="auto" w:fill="auto"/>
            <w:vAlign w:val="center"/>
          </w:tcPr>
          <w:p w14:paraId="30C8D24E"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76,036</w:t>
            </w:r>
          </w:p>
        </w:tc>
      </w:tr>
      <w:tr w:rsidR="00465FEB" w:rsidRPr="00C3487A" w14:paraId="62C7C5F9" w14:textId="77777777">
        <w:trPr>
          <w:trHeight w:val="20"/>
          <w:jc w:val="center"/>
        </w:trPr>
        <w:tc>
          <w:tcPr>
            <w:tcW w:w="960" w:type="dxa"/>
            <w:tcBorders>
              <w:left w:val="single" w:sz="4" w:space="0" w:color="000000"/>
              <w:bottom w:val="single" w:sz="4" w:space="0" w:color="000000"/>
              <w:right w:val="single" w:sz="4" w:space="0" w:color="000000"/>
            </w:tcBorders>
            <w:shd w:val="clear" w:color="auto" w:fill="auto"/>
            <w:vAlign w:val="center"/>
          </w:tcPr>
          <w:p w14:paraId="560855D4"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2018</w:t>
            </w:r>
          </w:p>
        </w:tc>
        <w:tc>
          <w:tcPr>
            <w:tcW w:w="2580" w:type="dxa"/>
            <w:tcBorders>
              <w:bottom w:val="single" w:sz="4" w:space="0" w:color="000000"/>
              <w:right w:val="single" w:sz="4" w:space="0" w:color="000000"/>
            </w:tcBorders>
            <w:shd w:val="clear" w:color="auto" w:fill="auto"/>
            <w:vAlign w:val="center"/>
          </w:tcPr>
          <w:p w14:paraId="18D192BD"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402,535</w:t>
            </w:r>
          </w:p>
        </w:tc>
        <w:tc>
          <w:tcPr>
            <w:tcW w:w="1844" w:type="dxa"/>
            <w:tcBorders>
              <w:bottom w:val="single" w:sz="4" w:space="0" w:color="000000"/>
              <w:right w:val="single" w:sz="4" w:space="0" w:color="000000"/>
            </w:tcBorders>
            <w:shd w:val="clear" w:color="auto" w:fill="auto"/>
            <w:vAlign w:val="center"/>
          </w:tcPr>
          <w:p w14:paraId="3AF725A4"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339,286</w:t>
            </w:r>
          </w:p>
        </w:tc>
        <w:tc>
          <w:tcPr>
            <w:tcW w:w="1695" w:type="dxa"/>
            <w:tcBorders>
              <w:bottom w:val="single" w:sz="4" w:space="0" w:color="000000"/>
              <w:right w:val="single" w:sz="4" w:space="0" w:color="000000"/>
            </w:tcBorders>
            <w:shd w:val="clear" w:color="auto" w:fill="auto"/>
            <w:vAlign w:val="center"/>
          </w:tcPr>
          <w:p w14:paraId="366BDB45"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63,249</w:t>
            </w:r>
          </w:p>
        </w:tc>
      </w:tr>
      <w:tr w:rsidR="00465FEB" w:rsidRPr="00C3487A" w14:paraId="41450A14" w14:textId="77777777">
        <w:trPr>
          <w:trHeight w:val="20"/>
          <w:jc w:val="center"/>
        </w:trPr>
        <w:tc>
          <w:tcPr>
            <w:tcW w:w="960" w:type="dxa"/>
            <w:tcBorders>
              <w:left w:val="single" w:sz="4" w:space="0" w:color="000000"/>
              <w:bottom w:val="single" w:sz="4" w:space="0" w:color="000000"/>
              <w:right w:val="single" w:sz="4" w:space="0" w:color="000000"/>
            </w:tcBorders>
            <w:shd w:val="clear" w:color="auto" w:fill="auto"/>
            <w:vAlign w:val="center"/>
          </w:tcPr>
          <w:p w14:paraId="2502CE7B"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2019</w:t>
            </w:r>
          </w:p>
        </w:tc>
        <w:tc>
          <w:tcPr>
            <w:tcW w:w="2580" w:type="dxa"/>
            <w:tcBorders>
              <w:bottom w:val="single" w:sz="4" w:space="0" w:color="000000"/>
              <w:right w:val="single" w:sz="4" w:space="0" w:color="000000"/>
            </w:tcBorders>
            <w:shd w:val="clear" w:color="auto" w:fill="auto"/>
            <w:vAlign w:val="center"/>
          </w:tcPr>
          <w:p w14:paraId="77B8032C"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513,982</w:t>
            </w:r>
          </w:p>
        </w:tc>
        <w:tc>
          <w:tcPr>
            <w:tcW w:w="1844" w:type="dxa"/>
            <w:tcBorders>
              <w:bottom w:val="single" w:sz="4" w:space="0" w:color="000000"/>
              <w:right w:val="single" w:sz="4" w:space="0" w:color="000000"/>
            </w:tcBorders>
            <w:shd w:val="clear" w:color="auto" w:fill="auto"/>
            <w:vAlign w:val="center"/>
          </w:tcPr>
          <w:p w14:paraId="695E9B8E"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413,078</w:t>
            </w:r>
          </w:p>
        </w:tc>
        <w:tc>
          <w:tcPr>
            <w:tcW w:w="1695" w:type="dxa"/>
            <w:tcBorders>
              <w:bottom w:val="single" w:sz="4" w:space="0" w:color="000000"/>
              <w:right w:val="single" w:sz="4" w:space="0" w:color="000000"/>
            </w:tcBorders>
            <w:shd w:val="clear" w:color="auto" w:fill="auto"/>
            <w:vAlign w:val="center"/>
          </w:tcPr>
          <w:p w14:paraId="6D827811"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100,903</w:t>
            </w:r>
          </w:p>
        </w:tc>
      </w:tr>
      <w:tr w:rsidR="00465FEB" w:rsidRPr="00C3487A" w14:paraId="27D10284" w14:textId="77777777">
        <w:trPr>
          <w:trHeight w:val="20"/>
          <w:jc w:val="center"/>
        </w:trPr>
        <w:tc>
          <w:tcPr>
            <w:tcW w:w="960" w:type="dxa"/>
            <w:tcBorders>
              <w:left w:val="single" w:sz="4" w:space="0" w:color="000000"/>
              <w:bottom w:val="single" w:sz="4" w:space="0" w:color="000000"/>
              <w:right w:val="single" w:sz="4" w:space="0" w:color="000000"/>
            </w:tcBorders>
            <w:shd w:val="clear" w:color="auto" w:fill="auto"/>
            <w:vAlign w:val="center"/>
          </w:tcPr>
          <w:p w14:paraId="10A07C4F"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2020</w:t>
            </w:r>
          </w:p>
        </w:tc>
        <w:tc>
          <w:tcPr>
            <w:tcW w:w="2580" w:type="dxa"/>
            <w:tcBorders>
              <w:bottom w:val="single" w:sz="4" w:space="0" w:color="000000"/>
              <w:right w:val="single" w:sz="4" w:space="0" w:color="000000"/>
            </w:tcBorders>
            <w:shd w:val="clear" w:color="auto" w:fill="auto"/>
            <w:vAlign w:val="center"/>
          </w:tcPr>
          <w:p w14:paraId="77CD8A68"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577,455</w:t>
            </w:r>
          </w:p>
        </w:tc>
        <w:tc>
          <w:tcPr>
            <w:tcW w:w="1844" w:type="dxa"/>
            <w:tcBorders>
              <w:bottom w:val="single" w:sz="4" w:space="0" w:color="000000"/>
              <w:right w:val="single" w:sz="4" w:space="0" w:color="000000"/>
            </w:tcBorders>
            <w:shd w:val="clear" w:color="auto" w:fill="auto"/>
            <w:vAlign w:val="center"/>
          </w:tcPr>
          <w:p w14:paraId="2343C253"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368,01</w:t>
            </w:r>
          </w:p>
        </w:tc>
        <w:tc>
          <w:tcPr>
            <w:tcW w:w="1695" w:type="dxa"/>
            <w:tcBorders>
              <w:bottom w:val="single" w:sz="4" w:space="0" w:color="000000"/>
              <w:right w:val="single" w:sz="4" w:space="0" w:color="000000"/>
            </w:tcBorders>
            <w:shd w:val="clear" w:color="auto" w:fill="auto"/>
            <w:vAlign w:val="center"/>
          </w:tcPr>
          <w:p w14:paraId="7982BE72"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209,444</w:t>
            </w:r>
          </w:p>
        </w:tc>
      </w:tr>
      <w:tr w:rsidR="00465FEB" w:rsidRPr="00C3487A" w14:paraId="6FCD009E" w14:textId="77777777">
        <w:trPr>
          <w:trHeight w:val="20"/>
          <w:jc w:val="center"/>
        </w:trPr>
        <w:tc>
          <w:tcPr>
            <w:tcW w:w="960" w:type="dxa"/>
            <w:tcBorders>
              <w:left w:val="single" w:sz="4" w:space="0" w:color="000000"/>
              <w:bottom w:val="single" w:sz="4" w:space="0" w:color="000000"/>
              <w:right w:val="single" w:sz="4" w:space="0" w:color="000000"/>
            </w:tcBorders>
            <w:shd w:val="clear" w:color="auto" w:fill="auto"/>
            <w:vAlign w:val="center"/>
          </w:tcPr>
          <w:p w14:paraId="185A5966"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2021</w:t>
            </w:r>
          </w:p>
        </w:tc>
        <w:tc>
          <w:tcPr>
            <w:tcW w:w="2580" w:type="dxa"/>
            <w:tcBorders>
              <w:bottom w:val="single" w:sz="4" w:space="0" w:color="000000"/>
              <w:right w:val="single" w:sz="4" w:space="0" w:color="000000"/>
            </w:tcBorders>
            <w:shd w:val="clear" w:color="auto" w:fill="auto"/>
            <w:vAlign w:val="center"/>
          </w:tcPr>
          <w:p w14:paraId="5D24508E"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1 017,30</w:t>
            </w:r>
          </w:p>
        </w:tc>
        <w:tc>
          <w:tcPr>
            <w:tcW w:w="1844" w:type="dxa"/>
            <w:tcBorders>
              <w:bottom w:val="single" w:sz="4" w:space="0" w:color="000000"/>
              <w:right w:val="single" w:sz="4" w:space="0" w:color="000000"/>
            </w:tcBorders>
            <w:shd w:val="clear" w:color="auto" w:fill="auto"/>
            <w:vAlign w:val="center"/>
          </w:tcPr>
          <w:p w14:paraId="553341C2"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585,52</w:t>
            </w:r>
          </w:p>
        </w:tc>
        <w:tc>
          <w:tcPr>
            <w:tcW w:w="1695" w:type="dxa"/>
            <w:tcBorders>
              <w:bottom w:val="single" w:sz="4" w:space="0" w:color="000000"/>
              <w:right w:val="single" w:sz="4" w:space="0" w:color="000000"/>
            </w:tcBorders>
            <w:shd w:val="clear" w:color="auto" w:fill="auto"/>
            <w:vAlign w:val="center"/>
          </w:tcPr>
          <w:p w14:paraId="2A6E9814"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431,782</w:t>
            </w:r>
          </w:p>
        </w:tc>
      </w:tr>
      <w:tr w:rsidR="00465FEB" w:rsidRPr="00C3487A" w14:paraId="40D5BFFD" w14:textId="77777777">
        <w:trPr>
          <w:trHeight w:val="20"/>
          <w:jc w:val="center"/>
        </w:trPr>
        <w:tc>
          <w:tcPr>
            <w:tcW w:w="960" w:type="dxa"/>
            <w:tcBorders>
              <w:left w:val="single" w:sz="4" w:space="0" w:color="000000"/>
              <w:bottom w:val="single" w:sz="4" w:space="0" w:color="000000"/>
              <w:right w:val="single" w:sz="4" w:space="0" w:color="000000"/>
            </w:tcBorders>
            <w:shd w:val="clear" w:color="auto" w:fill="auto"/>
            <w:vAlign w:val="center"/>
          </w:tcPr>
          <w:p w14:paraId="269DA6EF"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2022</w:t>
            </w:r>
          </w:p>
        </w:tc>
        <w:tc>
          <w:tcPr>
            <w:tcW w:w="2580" w:type="dxa"/>
            <w:tcBorders>
              <w:bottom w:val="single" w:sz="4" w:space="0" w:color="000000"/>
              <w:right w:val="single" w:sz="4" w:space="0" w:color="000000"/>
            </w:tcBorders>
            <w:shd w:val="clear" w:color="auto" w:fill="auto"/>
            <w:vAlign w:val="center"/>
          </w:tcPr>
          <w:p w14:paraId="0919EA48"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940,505</w:t>
            </w:r>
          </w:p>
        </w:tc>
        <w:tc>
          <w:tcPr>
            <w:tcW w:w="1844" w:type="dxa"/>
            <w:tcBorders>
              <w:bottom w:val="single" w:sz="4" w:space="0" w:color="000000"/>
              <w:right w:val="single" w:sz="4" w:space="0" w:color="000000"/>
            </w:tcBorders>
            <w:shd w:val="clear" w:color="auto" w:fill="auto"/>
            <w:vAlign w:val="center"/>
          </w:tcPr>
          <w:p w14:paraId="423D7C43"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750,601</w:t>
            </w:r>
          </w:p>
        </w:tc>
        <w:tc>
          <w:tcPr>
            <w:tcW w:w="1695" w:type="dxa"/>
            <w:tcBorders>
              <w:bottom w:val="single" w:sz="4" w:space="0" w:color="000000"/>
              <w:right w:val="single" w:sz="4" w:space="0" w:color="000000"/>
            </w:tcBorders>
            <w:shd w:val="clear" w:color="auto" w:fill="auto"/>
            <w:vAlign w:val="center"/>
          </w:tcPr>
          <w:p w14:paraId="4BD4E158"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189,903</w:t>
            </w:r>
          </w:p>
        </w:tc>
      </w:tr>
      <w:tr w:rsidR="00465FEB" w:rsidRPr="00C3487A" w14:paraId="549D3E28" w14:textId="77777777">
        <w:trPr>
          <w:trHeight w:val="20"/>
          <w:jc w:val="center"/>
        </w:trPr>
        <w:tc>
          <w:tcPr>
            <w:tcW w:w="960" w:type="dxa"/>
            <w:tcBorders>
              <w:left w:val="single" w:sz="4" w:space="0" w:color="000000"/>
              <w:bottom w:val="single" w:sz="4" w:space="0" w:color="000000"/>
              <w:right w:val="single" w:sz="4" w:space="0" w:color="000000"/>
            </w:tcBorders>
            <w:shd w:val="clear" w:color="auto" w:fill="auto"/>
            <w:vAlign w:val="center"/>
          </w:tcPr>
          <w:p w14:paraId="633330A3"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2023</w:t>
            </w:r>
          </w:p>
        </w:tc>
        <w:tc>
          <w:tcPr>
            <w:tcW w:w="2580" w:type="dxa"/>
            <w:tcBorders>
              <w:bottom w:val="single" w:sz="4" w:space="0" w:color="000000"/>
              <w:right w:val="single" w:sz="4" w:space="0" w:color="000000"/>
            </w:tcBorders>
            <w:shd w:val="clear" w:color="auto" w:fill="auto"/>
            <w:vAlign w:val="center"/>
          </w:tcPr>
          <w:p w14:paraId="3DDDD45A"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1 456,22</w:t>
            </w:r>
          </w:p>
        </w:tc>
        <w:tc>
          <w:tcPr>
            <w:tcW w:w="1844" w:type="dxa"/>
            <w:tcBorders>
              <w:bottom w:val="single" w:sz="4" w:space="0" w:color="000000"/>
              <w:right w:val="single" w:sz="4" w:space="0" w:color="000000"/>
            </w:tcBorders>
            <w:shd w:val="clear" w:color="auto" w:fill="auto"/>
            <w:vAlign w:val="center"/>
          </w:tcPr>
          <w:p w14:paraId="02285332"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883,93</w:t>
            </w:r>
          </w:p>
        </w:tc>
        <w:tc>
          <w:tcPr>
            <w:tcW w:w="1695" w:type="dxa"/>
            <w:tcBorders>
              <w:bottom w:val="single" w:sz="4" w:space="0" w:color="000000"/>
              <w:right w:val="single" w:sz="4" w:space="0" w:color="000000"/>
            </w:tcBorders>
            <w:shd w:val="clear" w:color="auto" w:fill="auto"/>
            <w:vAlign w:val="center"/>
          </w:tcPr>
          <w:p w14:paraId="600C581D"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572,286</w:t>
            </w:r>
          </w:p>
        </w:tc>
      </w:tr>
    </w:tbl>
    <w:p w14:paraId="2F666B69" w14:textId="77777777" w:rsidR="00465FEB" w:rsidRPr="00C3487A" w:rsidRDefault="00EB7373">
      <w:pPr>
        <w:spacing w:after="0"/>
        <w:jc w:val="center"/>
        <w:rPr>
          <w:rFonts w:ascii="Times New Roman" w:hAnsi="Times New Roman" w:cs="Times New Roman"/>
        </w:rPr>
      </w:pPr>
      <w:r w:rsidRPr="00C3487A">
        <w:rPr>
          <w:noProof/>
          <w:lang w:eastAsia="uk-UA"/>
        </w:rPr>
        <w:lastRenderedPageBreak/>
        <w:drawing>
          <wp:inline distT="0" distB="0" distL="0" distR="0" wp14:anchorId="3820A12E" wp14:editId="56D446A3">
            <wp:extent cx="4517390" cy="2581275"/>
            <wp:effectExtent l="0" t="0" r="0" b="0"/>
            <wp:docPr id="25" name="Об'єкт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07335DAF" w14:textId="52311721" w:rsidR="00465FEB" w:rsidRDefault="00EB7373">
      <w:pPr>
        <w:spacing w:after="0"/>
        <w:rPr>
          <w:rFonts w:ascii="Times New Roman" w:hAnsi="Times New Roman" w:cs="Times New Roman"/>
          <w:sz w:val="24"/>
        </w:rPr>
      </w:pPr>
      <w:r w:rsidRPr="00C3487A">
        <w:rPr>
          <w:rFonts w:ascii="Times New Roman" w:hAnsi="Times New Roman" w:cs="Times New Roman"/>
          <w:sz w:val="24"/>
        </w:rPr>
        <w:t>Рис. 2.9. Структура видатків міського бюджету Бучанської МТГ за період 2017-2023 рр.</w:t>
      </w:r>
    </w:p>
    <w:p w14:paraId="4051404E" w14:textId="77777777" w:rsidR="0079446A" w:rsidRPr="00C3487A" w:rsidRDefault="0079446A">
      <w:pPr>
        <w:spacing w:after="0"/>
        <w:rPr>
          <w:rFonts w:ascii="Times New Roman" w:hAnsi="Times New Roman" w:cs="Times New Roman"/>
          <w:sz w:val="24"/>
        </w:rPr>
      </w:pPr>
    </w:p>
    <w:p w14:paraId="589DC170" w14:textId="627DD01E"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На рисунку 2.10. та 2.11. відображено структуру оплати з міського бюджету за спожиті енергоресурси і воду за 202</w:t>
      </w:r>
      <w:r w:rsidR="000E040A">
        <w:rPr>
          <w:rFonts w:ascii="Times New Roman" w:hAnsi="Times New Roman" w:cs="Times New Roman"/>
          <w:sz w:val="24"/>
        </w:rPr>
        <w:t>3</w:t>
      </w:r>
      <w:r w:rsidRPr="00C3487A">
        <w:rPr>
          <w:rFonts w:ascii="Times New Roman" w:hAnsi="Times New Roman" w:cs="Times New Roman"/>
          <w:sz w:val="24"/>
        </w:rPr>
        <w:t xml:space="preserve"> рік.</w:t>
      </w:r>
    </w:p>
    <w:p w14:paraId="3712CEBD" w14:textId="6DF0CB86" w:rsidR="00465FEB" w:rsidRPr="00C3487A" w:rsidRDefault="00636296">
      <w:pPr>
        <w:jc w:val="center"/>
        <w:rPr>
          <w:rFonts w:ascii="Times New Roman" w:hAnsi="Times New Roman" w:cs="Times New Roman"/>
          <w:sz w:val="24"/>
        </w:rPr>
      </w:pPr>
      <w:r w:rsidRPr="00C3487A">
        <w:rPr>
          <w:noProof/>
          <w:lang w:eastAsia="uk-UA"/>
        </w:rPr>
        <w:drawing>
          <wp:inline distT="0" distB="0" distL="0" distR="0" wp14:anchorId="49BCC7E5" wp14:editId="6A4D6B8A">
            <wp:extent cx="5394960" cy="3246120"/>
            <wp:effectExtent l="0" t="0" r="15240" b="11430"/>
            <wp:docPr id="397323928" name="Діаграма 1">
              <a:extLst xmlns:a="http://schemas.openxmlformats.org/drawingml/2006/main">
                <a:ext uri="{FF2B5EF4-FFF2-40B4-BE49-F238E27FC236}">
                  <a16:creationId xmlns:a16="http://schemas.microsoft.com/office/drawing/2014/main" id="{18F73BEC-4C30-86D7-3BA8-31D458A78A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6791F576" w14:textId="4B83AD93" w:rsidR="00465FEB" w:rsidRDefault="00EB7373">
      <w:pPr>
        <w:spacing w:after="0"/>
        <w:jc w:val="both"/>
        <w:rPr>
          <w:rFonts w:ascii="Times New Roman" w:hAnsi="Times New Roman" w:cs="Times New Roman"/>
          <w:sz w:val="24"/>
        </w:rPr>
      </w:pPr>
      <w:r w:rsidRPr="00C3487A">
        <w:rPr>
          <w:rFonts w:ascii="Times New Roman" w:hAnsi="Times New Roman" w:cs="Times New Roman"/>
          <w:sz w:val="24"/>
        </w:rPr>
        <w:t xml:space="preserve">Рис. 2.10. Структура витрат з бюджету Бучанської МТГ протягом періоду </w:t>
      </w:r>
      <w:r w:rsidR="00770583" w:rsidRPr="00C3487A">
        <w:rPr>
          <w:rFonts w:ascii="Times New Roman" w:hAnsi="Times New Roman" w:cs="Times New Roman"/>
          <w:sz w:val="24"/>
        </w:rPr>
        <w:t>2023</w:t>
      </w:r>
      <w:r w:rsidRPr="00C3487A">
        <w:rPr>
          <w:rFonts w:ascii="Times New Roman" w:hAnsi="Times New Roman" w:cs="Times New Roman"/>
          <w:sz w:val="24"/>
        </w:rPr>
        <w:t xml:space="preserve"> р</w:t>
      </w:r>
      <w:r w:rsidR="00770583" w:rsidRPr="00C3487A">
        <w:rPr>
          <w:rFonts w:ascii="Times New Roman" w:hAnsi="Times New Roman" w:cs="Times New Roman"/>
          <w:sz w:val="24"/>
        </w:rPr>
        <w:t>.</w:t>
      </w:r>
    </w:p>
    <w:p w14:paraId="4809FD5B" w14:textId="77777777" w:rsidR="00054EDB" w:rsidRPr="00C3487A" w:rsidRDefault="00054EDB">
      <w:pPr>
        <w:spacing w:after="0"/>
        <w:jc w:val="both"/>
        <w:rPr>
          <w:rFonts w:ascii="Times New Roman" w:hAnsi="Times New Roman" w:cs="Times New Roman"/>
          <w:sz w:val="24"/>
        </w:rPr>
      </w:pPr>
    </w:p>
    <w:p w14:paraId="1BC87846" w14:textId="48CA49F1" w:rsidR="00FD1855" w:rsidRPr="00C3487A" w:rsidRDefault="00FD1855" w:rsidP="00FD1855">
      <w:pPr>
        <w:spacing w:after="0"/>
        <w:ind w:firstLine="709"/>
        <w:jc w:val="both"/>
        <w:rPr>
          <w:rFonts w:ascii="Times New Roman" w:hAnsi="Times New Roman" w:cs="Times New Roman"/>
          <w:sz w:val="24"/>
        </w:rPr>
      </w:pPr>
      <w:r w:rsidRPr="00C3487A">
        <w:rPr>
          <w:rFonts w:ascii="Times New Roman" w:hAnsi="Times New Roman" w:cs="Times New Roman"/>
          <w:sz w:val="24"/>
        </w:rPr>
        <w:t>За структурою витрат з бюджету громади у 2023 році найбільшими є витрати на забезпечення виплат заробітної плати (22%) та витрати, пов’язані з подоланням наслідків руйнувань від ведення бойових дій на території громади підчас російського повномасштабного воєнного вторгнення. Також значна частина витрат (14%) направлена на капітальні витрати з відновлення житлового фонду та громадських будівель, відновлення комунальної інфраструктури, проведення заходів з покращення енергоефективності.</w:t>
      </w:r>
    </w:p>
    <w:p w14:paraId="371F704D" w14:textId="5F0374CE" w:rsidR="00FD1855" w:rsidRPr="00C3487A" w:rsidRDefault="00FD1855" w:rsidP="00FD1855">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Витрати на оплату спожитих енергоресурсів в умовах 2023 року </w:t>
      </w:r>
      <w:r w:rsidR="00201324" w:rsidRPr="00C3487A">
        <w:rPr>
          <w:rFonts w:ascii="Times New Roman" w:hAnsi="Times New Roman" w:cs="Times New Roman"/>
          <w:sz w:val="24"/>
        </w:rPr>
        <w:t>склали 4% від загального обсягу бюджету.</w:t>
      </w:r>
    </w:p>
    <w:p w14:paraId="658290AC" w14:textId="2C99C3C5" w:rsidR="00465FEB" w:rsidRPr="00C3487A" w:rsidRDefault="00894D36">
      <w:pPr>
        <w:spacing w:after="0"/>
        <w:jc w:val="center"/>
        <w:rPr>
          <w:rFonts w:ascii="Times New Roman" w:hAnsi="Times New Roman" w:cs="Times New Roman"/>
          <w:sz w:val="24"/>
        </w:rPr>
      </w:pPr>
      <w:r w:rsidRPr="00C3487A">
        <w:rPr>
          <w:noProof/>
          <w:lang w:eastAsia="uk-UA"/>
        </w:rPr>
        <w:lastRenderedPageBreak/>
        <w:drawing>
          <wp:inline distT="0" distB="0" distL="0" distR="0" wp14:anchorId="21F8155D" wp14:editId="45585E7C">
            <wp:extent cx="4572000" cy="2743200"/>
            <wp:effectExtent l="0" t="0" r="0" b="0"/>
            <wp:docPr id="586566739" name="Діаграма 1">
              <a:extLst xmlns:a="http://schemas.openxmlformats.org/drawingml/2006/main">
                <a:ext uri="{FF2B5EF4-FFF2-40B4-BE49-F238E27FC236}">
                  <a16:creationId xmlns:a16="http://schemas.microsoft.com/office/drawing/2014/main" id="{1F9B42F3-8DCC-F104-DD14-5D01932529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5CF50A66" w14:textId="1E25BB73" w:rsidR="00465FEB" w:rsidRPr="00C3487A" w:rsidRDefault="00EB7373">
      <w:pPr>
        <w:spacing w:after="0"/>
        <w:jc w:val="both"/>
        <w:rPr>
          <w:rFonts w:ascii="Times New Roman" w:hAnsi="Times New Roman" w:cs="Times New Roman"/>
          <w:sz w:val="24"/>
        </w:rPr>
      </w:pPr>
      <w:r w:rsidRPr="00C3487A">
        <w:rPr>
          <w:rFonts w:ascii="Times New Roman" w:hAnsi="Times New Roman" w:cs="Times New Roman"/>
          <w:sz w:val="24"/>
        </w:rPr>
        <w:t>Рис. 2.11. Структура витрат на оплату за спожиті енергоресурси і воду за 202</w:t>
      </w:r>
      <w:r w:rsidR="00770583" w:rsidRPr="00C3487A">
        <w:rPr>
          <w:rFonts w:ascii="Times New Roman" w:hAnsi="Times New Roman" w:cs="Times New Roman"/>
          <w:sz w:val="24"/>
        </w:rPr>
        <w:t>3</w:t>
      </w:r>
      <w:r w:rsidRPr="00C3487A">
        <w:rPr>
          <w:rFonts w:ascii="Times New Roman" w:hAnsi="Times New Roman" w:cs="Times New Roman"/>
          <w:sz w:val="24"/>
        </w:rPr>
        <w:t xml:space="preserve"> рік</w:t>
      </w:r>
    </w:p>
    <w:p w14:paraId="7C3776FD" w14:textId="67D95275" w:rsidR="00465FEB" w:rsidRPr="00C3487A" w:rsidRDefault="00894D36" w:rsidP="00894D36">
      <w:pPr>
        <w:spacing w:after="120"/>
        <w:ind w:firstLine="709"/>
        <w:jc w:val="both"/>
        <w:rPr>
          <w:rFonts w:ascii="Times New Roman" w:hAnsi="Times New Roman" w:cs="Times New Roman"/>
          <w:sz w:val="24"/>
        </w:rPr>
      </w:pPr>
      <w:r w:rsidRPr="00C3487A">
        <w:rPr>
          <w:rFonts w:ascii="Times New Roman" w:hAnsi="Times New Roman" w:cs="Times New Roman"/>
          <w:sz w:val="24"/>
        </w:rPr>
        <w:t xml:space="preserve">Відсоток оплати за електроенергію складає 44% від загальної вартості оплати за спожиті енергоресурси та послуги водопостачання і водовідведення. Оплата за споживання тепла (31%) та інших енергоресурсів (21%) складає разом 52%. Це фактично є оплатою на потреби опалення. Оплата за водопостачання та водовідведення є невеликою у загальному обсязі за енергоресурси і складає 3%. Також тут розглядаємо оплату за послуги </w:t>
      </w:r>
      <w:proofErr w:type="spellStart"/>
      <w:r w:rsidRPr="00C3487A">
        <w:rPr>
          <w:rFonts w:ascii="Times New Roman" w:hAnsi="Times New Roman" w:cs="Times New Roman"/>
          <w:sz w:val="24"/>
        </w:rPr>
        <w:t>енергосервісу</w:t>
      </w:r>
      <w:proofErr w:type="spellEnd"/>
      <w:r w:rsidRPr="00C3487A">
        <w:rPr>
          <w:rFonts w:ascii="Times New Roman" w:hAnsi="Times New Roman" w:cs="Times New Roman"/>
          <w:sz w:val="24"/>
        </w:rPr>
        <w:t xml:space="preserve"> (1%).</w:t>
      </w:r>
    </w:p>
    <w:p w14:paraId="76DCCBC8" w14:textId="12134F34" w:rsidR="00465FEB" w:rsidRPr="00C3487A" w:rsidRDefault="00EB7373">
      <w:pPr>
        <w:ind w:firstLine="709"/>
        <w:jc w:val="both"/>
        <w:rPr>
          <w:rFonts w:ascii="Times New Roman" w:hAnsi="Times New Roman" w:cs="Times New Roman"/>
          <w:sz w:val="24"/>
        </w:rPr>
      </w:pPr>
      <w:r w:rsidRPr="00C3487A">
        <w:rPr>
          <w:rFonts w:ascii="Times New Roman" w:hAnsi="Times New Roman" w:cs="Times New Roman"/>
          <w:sz w:val="24"/>
        </w:rPr>
        <w:t xml:space="preserve">Завдяки розвитку економіки, зростання рівня оплати праці населення бюджет Бучанської МТГ отримує щорічне наповнення, завдяки чому громада має можливості впроваджувати інвестиційні </w:t>
      </w:r>
      <w:proofErr w:type="spellStart"/>
      <w:r w:rsidRPr="00C3487A">
        <w:rPr>
          <w:rFonts w:ascii="Times New Roman" w:hAnsi="Times New Roman" w:cs="Times New Roman"/>
          <w:sz w:val="24"/>
        </w:rPr>
        <w:t>проєкти</w:t>
      </w:r>
      <w:proofErr w:type="spellEnd"/>
      <w:r w:rsidRPr="00C3487A">
        <w:rPr>
          <w:rFonts w:ascii="Times New Roman" w:hAnsi="Times New Roman" w:cs="Times New Roman"/>
          <w:sz w:val="24"/>
        </w:rPr>
        <w:t xml:space="preserve"> як за рахунок місцевого бюджету, так і на умовах співфінансування, виконувати енергоефективні заходи в муніципальних установах і покращувати інфраструктуру, адаптуватися до </w:t>
      </w:r>
      <w:r w:rsidR="004749F8">
        <w:rPr>
          <w:rFonts w:ascii="Times New Roman" w:hAnsi="Times New Roman" w:cs="Times New Roman"/>
          <w:sz w:val="24"/>
        </w:rPr>
        <w:t>зміни клімату</w:t>
      </w:r>
      <w:r w:rsidRPr="00C3487A">
        <w:rPr>
          <w:rFonts w:ascii="Times New Roman" w:hAnsi="Times New Roman" w:cs="Times New Roman"/>
          <w:sz w:val="24"/>
        </w:rPr>
        <w:t>, що відбуваються.</w:t>
      </w:r>
    </w:p>
    <w:p w14:paraId="0F82ABE0" w14:textId="77777777" w:rsidR="00465FEB" w:rsidRPr="00C3487A" w:rsidRDefault="00EB7373">
      <w:pPr>
        <w:ind w:firstLine="709"/>
        <w:jc w:val="both"/>
        <w:rPr>
          <w:rFonts w:ascii="Times New Roman" w:hAnsi="Times New Roman" w:cs="Times New Roman"/>
          <w:b/>
          <w:bCs/>
          <w:sz w:val="24"/>
        </w:rPr>
      </w:pPr>
      <w:r w:rsidRPr="00C3487A">
        <w:rPr>
          <w:rFonts w:ascii="Times New Roman" w:hAnsi="Times New Roman" w:cs="Times New Roman"/>
          <w:b/>
          <w:bCs/>
          <w:sz w:val="24"/>
        </w:rPr>
        <w:t>Фінансова рамка</w:t>
      </w:r>
    </w:p>
    <w:p w14:paraId="7FC60264" w14:textId="77777777" w:rsidR="002514ED" w:rsidRPr="00C3487A" w:rsidRDefault="002514ED" w:rsidP="002514ED">
      <w:pPr>
        <w:spacing w:after="0"/>
        <w:ind w:firstLine="709"/>
        <w:jc w:val="both"/>
        <w:rPr>
          <w:rFonts w:ascii="Times New Roman" w:hAnsi="Times New Roman" w:cs="Times New Roman"/>
          <w:sz w:val="24"/>
        </w:rPr>
      </w:pPr>
      <w:r w:rsidRPr="00C3487A">
        <w:rPr>
          <w:rFonts w:ascii="Times New Roman" w:hAnsi="Times New Roman" w:cs="Times New Roman"/>
          <w:sz w:val="24"/>
        </w:rPr>
        <w:t>Основою для подальшого формування стратегії виконання плану заходів ПДСЕРК з використанням бюджету громади та залученням додаткових інвестицій є поняття фінансової рамки. Існує два типи фінансової рамки: номінальна та реальна. Номінальна фінансова рамка визначена з залученням всіх можливих джерел фінансування в максимально допустимих розмірах. Реальна фінансова рамка розраховується базуючись на значеннях номінальної фінансової рамки, з врахуванням існуючих можливостей за кожним з джерел фінансування. Тобто реальна фінансова рамка – це частина грошових коштів, яка дійсно може бути спрямована на фінансування проектів.</w:t>
      </w:r>
    </w:p>
    <w:p w14:paraId="6A56B5C7" w14:textId="689A5ABC" w:rsidR="002514ED" w:rsidRDefault="002514ED" w:rsidP="002514ED">
      <w:pPr>
        <w:spacing w:after="0"/>
        <w:ind w:firstLine="709"/>
        <w:jc w:val="both"/>
        <w:rPr>
          <w:rFonts w:ascii="Times New Roman" w:hAnsi="Times New Roman" w:cs="Times New Roman"/>
          <w:sz w:val="24"/>
        </w:rPr>
      </w:pPr>
      <w:r w:rsidRPr="00C3487A">
        <w:rPr>
          <w:rFonts w:ascii="Times New Roman" w:hAnsi="Times New Roman" w:cs="Times New Roman"/>
          <w:sz w:val="24"/>
        </w:rPr>
        <w:t>До складу номінальної фінансової рамки можуть бути включені наступні кошти:</w:t>
      </w:r>
    </w:p>
    <w:p w14:paraId="0497C182" w14:textId="77777777" w:rsidR="00BA51BC" w:rsidRPr="00C3487A" w:rsidRDefault="00BA51BC" w:rsidP="002514ED">
      <w:pPr>
        <w:spacing w:after="0"/>
        <w:ind w:firstLine="709"/>
        <w:jc w:val="both"/>
        <w:rPr>
          <w:rFonts w:ascii="Times New Roman" w:hAnsi="Times New Roman" w:cs="Times New Roman"/>
          <w:sz w:val="24"/>
        </w:rPr>
      </w:pPr>
    </w:p>
    <w:p w14:paraId="1B889273" w14:textId="2B0306D4" w:rsidR="002514ED" w:rsidRPr="00C3487A" w:rsidRDefault="002514ED">
      <w:pPr>
        <w:pStyle w:val="aff"/>
        <w:numPr>
          <w:ilvl w:val="0"/>
          <w:numId w:val="44"/>
        </w:numPr>
        <w:tabs>
          <w:tab w:val="left" w:pos="426"/>
        </w:tabs>
        <w:suppressAutoHyphens w:val="0"/>
        <w:spacing w:after="0"/>
        <w:ind w:left="0" w:firstLine="0"/>
        <w:jc w:val="both"/>
        <w:rPr>
          <w:rFonts w:ascii="Times New Roman" w:hAnsi="Times New Roman" w:cs="Times New Roman"/>
          <w:sz w:val="24"/>
        </w:rPr>
      </w:pPr>
      <w:r w:rsidRPr="00C3487A">
        <w:rPr>
          <w:rFonts w:ascii="Times New Roman" w:hAnsi="Times New Roman" w:cs="Times New Roman"/>
          <w:sz w:val="24"/>
        </w:rPr>
        <w:t>кошти бюджету розвитку;</w:t>
      </w:r>
    </w:p>
    <w:p w14:paraId="6167029E" w14:textId="43248CBF" w:rsidR="002514ED" w:rsidRPr="00C3487A" w:rsidRDefault="002514ED">
      <w:pPr>
        <w:pStyle w:val="aff"/>
        <w:numPr>
          <w:ilvl w:val="0"/>
          <w:numId w:val="44"/>
        </w:numPr>
        <w:tabs>
          <w:tab w:val="left" w:pos="426"/>
        </w:tabs>
        <w:suppressAutoHyphens w:val="0"/>
        <w:spacing w:after="0"/>
        <w:ind w:left="0" w:firstLine="0"/>
        <w:jc w:val="both"/>
        <w:rPr>
          <w:rFonts w:ascii="Times New Roman" w:hAnsi="Times New Roman" w:cs="Times New Roman"/>
          <w:sz w:val="24"/>
        </w:rPr>
      </w:pPr>
      <w:r w:rsidRPr="00C3487A">
        <w:rPr>
          <w:rFonts w:ascii="Times New Roman" w:hAnsi="Times New Roman" w:cs="Times New Roman"/>
          <w:sz w:val="24"/>
        </w:rPr>
        <w:t>власні кошти комунальних підприємств;</w:t>
      </w:r>
    </w:p>
    <w:p w14:paraId="47DC541F" w14:textId="77777777" w:rsidR="002514ED" w:rsidRPr="00C3487A" w:rsidRDefault="002514ED">
      <w:pPr>
        <w:pStyle w:val="aff"/>
        <w:numPr>
          <w:ilvl w:val="0"/>
          <w:numId w:val="44"/>
        </w:numPr>
        <w:tabs>
          <w:tab w:val="left" w:pos="426"/>
        </w:tabs>
        <w:suppressAutoHyphens w:val="0"/>
        <w:spacing w:after="0"/>
        <w:ind w:left="0" w:firstLine="0"/>
        <w:jc w:val="both"/>
        <w:rPr>
          <w:rFonts w:ascii="Times New Roman" w:hAnsi="Times New Roman" w:cs="Times New Roman"/>
          <w:sz w:val="24"/>
        </w:rPr>
      </w:pPr>
      <w:r w:rsidRPr="00C3487A">
        <w:rPr>
          <w:rFonts w:ascii="Times New Roman" w:hAnsi="Times New Roman" w:cs="Times New Roman"/>
          <w:sz w:val="24"/>
        </w:rPr>
        <w:t>обсяги запозичень.</w:t>
      </w:r>
    </w:p>
    <w:p w14:paraId="6A93F23D" w14:textId="4CF799D6" w:rsidR="002514ED" w:rsidRPr="00C3487A" w:rsidRDefault="002514ED" w:rsidP="002514ED">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За кожним із наведених джерел фінансування на базі фактичних даних за попередні роки розраховано прогнозні значення на період 2024-2030 рр. Варто зауважити, що крім коштів бюджету розвитку, власних коштів КП та запозичень до бюджету громади, для забезпечення потрібних обсягів фінансування ПДСЕРК можуть також розглядатися і інші джерела: </w:t>
      </w:r>
    </w:p>
    <w:p w14:paraId="48C10B37" w14:textId="77777777" w:rsidR="002514ED" w:rsidRPr="00C3487A" w:rsidRDefault="002514ED">
      <w:pPr>
        <w:pStyle w:val="aff"/>
        <w:numPr>
          <w:ilvl w:val="0"/>
          <w:numId w:val="44"/>
        </w:numPr>
        <w:tabs>
          <w:tab w:val="left" w:pos="426"/>
        </w:tabs>
        <w:suppressAutoHyphens w:val="0"/>
        <w:spacing w:after="0"/>
        <w:ind w:left="0" w:firstLine="0"/>
        <w:jc w:val="both"/>
        <w:rPr>
          <w:rFonts w:ascii="Times New Roman" w:hAnsi="Times New Roman" w:cs="Times New Roman"/>
          <w:sz w:val="24"/>
        </w:rPr>
      </w:pPr>
      <w:r w:rsidRPr="00C3487A">
        <w:rPr>
          <w:rFonts w:ascii="Times New Roman" w:hAnsi="Times New Roman" w:cs="Times New Roman"/>
          <w:sz w:val="24"/>
        </w:rPr>
        <w:lastRenderedPageBreak/>
        <w:t xml:space="preserve">залучені кошти комунальними підприємствами, у т. ч. під місцеві гарантії; </w:t>
      </w:r>
    </w:p>
    <w:p w14:paraId="30D81CE4" w14:textId="77777777" w:rsidR="002514ED" w:rsidRPr="00C3487A" w:rsidRDefault="002514ED">
      <w:pPr>
        <w:pStyle w:val="aff"/>
        <w:numPr>
          <w:ilvl w:val="0"/>
          <w:numId w:val="44"/>
        </w:numPr>
        <w:tabs>
          <w:tab w:val="left" w:pos="426"/>
        </w:tabs>
        <w:suppressAutoHyphens w:val="0"/>
        <w:spacing w:after="0"/>
        <w:ind w:left="0" w:firstLine="0"/>
        <w:jc w:val="both"/>
        <w:rPr>
          <w:rFonts w:ascii="Times New Roman" w:hAnsi="Times New Roman" w:cs="Times New Roman"/>
          <w:sz w:val="24"/>
        </w:rPr>
      </w:pPr>
      <w:r w:rsidRPr="00C3487A">
        <w:rPr>
          <w:rFonts w:ascii="Times New Roman" w:hAnsi="Times New Roman" w:cs="Times New Roman"/>
          <w:sz w:val="24"/>
        </w:rPr>
        <w:t xml:space="preserve">кошти приватних інвесторів та ЕСКО-компаній; </w:t>
      </w:r>
    </w:p>
    <w:p w14:paraId="6DD91D7C" w14:textId="20E90C1C" w:rsidR="002514ED" w:rsidRPr="00C3487A" w:rsidRDefault="002514ED">
      <w:pPr>
        <w:pStyle w:val="aff"/>
        <w:numPr>
          <w:ilvl w:val="0"/>
          <w:numId w:val="44"/>
        </w:numPr>
        <w:tabs>
          <w:tab w:val="left" w:pos="426"/>
        </w:tabs>
        <w:suppressAutoHyphens w:val="0"/>
        <w:spacing w:after="0"/>
        <w:ind w:left="0" w:firstLine="0"/>
        <w:jc w:val="both"/>
        <w:rPr>
          <w:rFonts w:ascii="Times New Roman" w:hAnsi="Times New Roman" w:cs="Times New Roman"/>
          <w:sz w:val="24"/>
        </w:rPr>
      </w:pPr>
      <w:r w:rsidRPr="00C3487A">
        <w:rPr>
          <w:rFonts w:ascii="Times New Roman" w:hAnsi="Times New Roman" w:cs="Times New Roman"/>
          <w:sz w:val="24"/>
        </w:rPr>
        <w:t>кошти мешканців міста й залучені ними кошти (кредити комерційних банків);</w:t>
      </w:r>
    </w:p>
    <w:p w14:paraId="3D4D02E7" w14:textId="75B83753" w:rsidR="002514ED" w:rsidRPr="00C3487A" w:rsidRDefault="002514ED">
      <w:pPr>
        <w:pStyle w:val="aff"/>
        <w:numPr>
          <w:ilvl w:val="0"/>
          <w:numId w:val="44"/>
        </w:numPr>
        <w:tabs>
          <w:tab w:val="left" w:pos="426"/>
        </w:tabs>
        <w:suppressAutoHyphens w:val="0"/>
        <w:spacing w:after="0"/>
        <w:ind w:left="0" w:firstLine="0"/>
        <w:jc w:val="both"/>
        <w:rPr>
          <w:rFonts w:ascii="Times New Roman" w:hAnsi="Times New Roman" w:cs="Times New Roman"/>
          <w:sz w:val="24"/>
        </w:rPr>
      </w:pPr>
      <w:r w:rsidRPr="00C3487A">
        <w:rPr>
          <w:rFonts w:ascii="Times New Roman" w:hAnsi="Times New Roman" w:cs="Times New Roman"/>
          <w:sz w:val="24"/>
        </w:rPr>
        <w:t>грантові кошти та кошти донорської допомоги;</w:t>
      </w:r>
    </w:p>
    <w:p w14:paraId="315E91FF" w14:textId="4599FBC0" w:rsidR="002514ED" w:rsidRPr="00C3487A" w:rsidRDefault="002514ED">
      <w:pPr>
        <w:pStyle w:val="aff"/>
        <w:numPr>
          <w:ilvl w:val="0"/>
          <w:numId w:val="44"/>
        </w:numPr>
        <w:tabs>
          <w:tab w:val="left" w:pos="426"/>
        </w:tabs>
        <w:suppressAutoHyphens w:val="0"/>
        <w:spacing w:after="0"/>
        <w:ind w:left="0" w:firstLine="0"/>
        <w:jc w:val="both"/>
        <w:rPr>
          <w:rFonts w:ascii="Times New Roman" w:hAnsi="Times New Roman" w:cs="Times New Roman"/>
          <w:sz w:val="24"/>
        </w:rPr>
      </w:pPr>
      <w:r w:rsidRPr="00C3487A">
        <w:rPr>
          <w:rFonts w:ascii="Times New Roman" w:hAnsi="Times New Roman" w:cs="Times New Roman"/>
          <w:sz w:val="24"/>
        </w:rPr>
        <w:t>інші кошти, незаборонені законодавством.</w:t>
      </w:r>
    </w:p>
    <w:p w14:paraId="4E751E46" w14:textId="6205A789" w:rsidR="002514ED" w:rsidRPr="00C3487A" w:rsidRDefault="002514ED" w:rsidP="002514ED">
      <w:pPr>
        <w:spacing w:after="0"/>
        <w:ind w:firstLine="709"/>
        <w:jc w:val="both"/>
        <w:rPr>
          <w:rFonts w:ascii="Times New Roman" w:hAnsi="Times New Roman" w:cs="Times New Roman"/>
          <w:sz w:val="24"/>
        </w:rPr>
      </w:pPr>
      <w:r w:rsidRPr="00C3487A">
        <w:rPr>
          <w:rFonts w:ascii="Times New Roman" w:hAnsi="Times New Roman" w:cs="Times New Roman"/>
          <w:sz w:val="24"/>
        </w:rPr>
        <w:t>Основним обмеженням щодо обсягів запозичень громади згідно з вимогами чинного законодавства (станом на липень 2024 року) є наступна вимога: загальний обсяг місцевого боргу та гарантованого територіальною громадою міста боргу (без урахування гарантійних зобов'язань, що виникають за кредитами від міжнародних фінансових організацій) станом на кінець бюджетного періоду не може перевищувати 200% середнього за три роки обсягу загального фонду місцевого бюджету (без ПДФО і трансфертів).</w:t>
      </w:r>
    </w:p>
    <w:p w14:paraId="7E1752C5" w14:textId="77777777" w:rsidR="002514ED" w:rsidRPr="00C3487A" w:rsidRDefault="002514ED" w:rsidP="002514ED">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У таблиці 2.7. наведені дані стосовно фінансових коштів, що враховані і підрахунку номінальної фінансової рамки. </w:t>
      </w:r>
    </w:p>
    <w:p w14:paraId="5FCF4C9F" w14:textId="77777777" w:rsidR="002514ED" w:rsidRPr="00C3487A" w:rsidRDefault="002514ED" w:rsidP="002514ED">
      <w:pPr>
        <w:spacing w:after="0"/>
        <w:ind w:firstLine="709"/>
        <w:jc w:val="right"/>
        <w:rPr>
          <w:rFonts w:ascii="Times New Roman" w:hAnsi="Times New Roman" w:cs="Times New Roman"/>
          <w:sz w:val="24"/>
        </w:rPr>
      </w:pPr>
      <w:r w:rsidRPr="00C3487A">
        <w:rPr>
          <w:rFonts w:ascii="Times New Roman" w:hAnsi="Times New Roman" w:cs="Times New Roman"/>
          <w:sz w:val="24"/>
        </w:rPr>
        <w:t>Таблиця 2.7.</w:t>
      </w:r>
    </w:p>
    <w:p w14:paraId="2EBB4FBF" w14:textId="7351561D" w:rsidR="002514ED" w:rsidRPr="00C3487A" w:rsidRDefault="002514ED" w:rsidP="002514ED">
      <w:pPr>
        <w:spacing w:after="120"/>
        <w:ind w:firstLine="709"/>
        <w:jc w:val="center"/>
        <w:rPr>
          <w:rFonts w:ascii="Times New Roman" w:hAnsi="Times New Roman" w:cs="Times New Roman"/>
          <w:sz w:val="24"/>
        </w:rPr>
      </w:pPr>
      <w:r w:rsidRPr="00C3487A">
        <w:rPr>
          <w:rFonts w:ascii="Times New Roman" w:hAnsi="Times New Roman" w:cs="Times New Roman"/>
          <w:sz w:val="24"/>
        </w:rPr>
        <w:t>Базові і прогнозні показники коштів, що передбачені за джерелами фінансування номінальної фінансової рамки, тис.</w:t>
      </w:r>
      <w:r w:rsidR="00162BDC" w:rsidRPr="00C3487A">
        <w:rPr>
          <w:rFonts w:ascii="Times New Roman" w:hAnsi="Times New Roman" w:cs="Times New Roman"/>
          <w:sz w:val="24"/>
        </w:rPr>
        <w:t xml:space="preserve"> </w:t>
      </w:r>
      <w:r w:rsidRPr="00C3487A">
        <w:rPr>
          <w:rFonts w:ascii="Times New Roman" w:hAnsi="Times New Roman" w:cs="Times New Roman"/>
          <w:sz w:val="24"/>
        </w:rPr>
        <w:t>грн.</w:t>
      </w:r>
    </w:p>
    <w:tbl>
      <w:tblPr>
        <w:tblW w:w="10486" w:type="dxa"/>
        <w:jc w:val="center"/>
        <w:tblLayout w:type="fixed"/>
        <w:tblLook w:val="04A0" w:firstRow="1" w:lastRow="0" w:firstColumn="1" w:lastColumn="0" w:noHBand="0" w:noVBand="1"/>
      </w:tblPr>
      <w:tblGrid>
        <w:gridCol w:w="1714"/>
        <w:gridCol w:w="877"/>
        <w:gridCol w:w="877"/>
        <w:gridCol w:w="922"/>
        <w:gridCol w:w="832"/>
        <w:gridCol w:w="877"/>
        <w:gridCol w:w="877"/>
        <w:gridCol w:w="877"/>
        <w:gridCol w:w="877"/>
        <w:gridCol w:w="878"/>
        <w:gridCol w:w="878"/>
      </w:tblGrid>
      <w:tr w:rsidR="002514ED" w:rsidRPr="00C3487A" w14:paraId="319D57AF" w14:textId="0F25BEE9" w:rsidTr="000E040A">
        <w:trPr>
          <w:trHeight w:val="276"/>
          <w:jc w:val="center"/>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EF2003" w14:textId="77777777" w:rsidR="002514ED" w:rsidRPr="00C3487A" w:rsidRDefault="002514ED" w:rsidP="00BC0668">
            <w:pPr>
              <w:spacing w:after="0" w:line="240" w:lineRule="auto"/>
              <w:jc w:val="both"/>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Назва підприємства</w:t>
            </w:r>
          </w:p>
        </w:tc>
        <w:tc>
          <w:tcPr>
            <w:tcW w:w="2676" w:type="dxa"/>
            <w:gridSpan w:val="3"/>
            <w:tcBorders>
              <w:top w:val="single" w:sz="4" w:space="0" w:color="auto"/>
              <w:left w:val="nil"/>
              <w:bottom w:val="single" w:sz="4" w:space="0" w:color="auto"/>
              <w:right w:val="single" w:sz="4" w:space="0" w:color="auto"/>
            </w:tcBorders>
            <w:shd w:val="clear" w:color="auto" w:fill="auto"/>
            <w:vAlign w:val="center"/>
            <w:hideMark/>
          </w:tcPr>
          <w:p w14:paraId="0AABF3D3" w14:textId="77777777" w:rsidR="002514ED" w:rsidRPr="00C3487A" w:rsidRDefault="002514ED" w:rsidP="00BC0668">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Базовий період</w:t>
            </w:r>
          </w:p>
        </w:tc>
        <w:tc>
          <w:tcPr>
            <w:tcW w:w="6096" w:type="dxa"/>
            <w:gridSpan w:val="7"/>
            <w:tcBorders>
              <w:top w:val="single" w:sz="4" w:space="0" w:color="auto"/>
              <w:left w:val="nil"/>
              <w:bottom w:val="single" w:sz="4" w:space="0" w:color="auto"/>
              <w:right w:val="single" w:sz="4" w:space="0" w:color="auto"/>
            </w:tcBorders>
            <w:shd w:val="clear" w:color="auto" w:fill="auto"/>
            <w:vAlign w:val="center"/>
            <w:hideMark/>
          </w:tcPr>
          <w:p w14:paraId="3619A552" w14:textId="675DDE65" w:rsidR="002514ED" w:rsidRPr="00C3487A" w:rsidRDefault="002514ED" w:rsidP="00BC0668">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Прогноз</w:t>
            </w:r>
          </w:p>
        </w:tc>
      </w:tr>
      <w:tr w:rsidR="00162BDC" w:rsidRPr="00C3487A" w14:paraId="4DE699BA" w14:textId="10E808DE" w:rsidTr="000E040A">
        <w:trPr>
          <w:trHeight w:val="276"/>
          <w:jc w:val="center"/>
        </w:trPr>
        <w:tc>
          <w:tcPr>
            <w:tcW w:w="1714" w:type="dxa"/>
            <w:vMerge/>
            <w:tcBorders>
              <w:top w:val="single" w:sz="4" w:space="0" w:color="auto"/>
              <w:left w:val="single" w:sz="4" w:space="0" w:color="auto"/>
              <w:bottom w:val="single" w:sz="4" w:space="0" w:color="auto"/>
              <w:right w:val="single" w:sz="4" w:space="0" w:color="auto"/>
            </w:tcBorders>
            <w:vAlign w:val="center"/>
            <w:hideMark/>
          </w:tcPr>
          <w:p w14:paraId="7C399EE7" w14:textId="77777777" w:rsidR="00162BDC" w:rsidRPr="00C3487A" w:rsidRDefault="00162BDC" w:rsidP="00162BDC">
            <w:pPr>
              <w:spacing w:after="0" w:line="240" w:lineRule="auto"/>
              <w:rPr>
                <w:rFonts w:ascii="Times New Roman" w:eastAsia="Times New Roman" w:hAnsi="Times New Roman" w:cs="Times New Roman"/>
                <w:color w:val="000000"/>
                <w:lang w:eastAsia="uk-UA"/>
              </w:rPr>
            </w:pPr>
          </w:p>
        </w:tc>
        <w:tc>
          <w:tcPr>
            <w:tcW w:w="877" w:type="dxa"/>
            <w:tcBorders>
              <w:top w:val="nil"/>
              <w:left w:val="nil"/>
              <w:bottom w:val="single" w:sz="4" w:space="0" w:color="auto"/>
              <w:right w:val="single" w:sz="4" w:space="0" w:color="auto"/>
            </w:tcBorders>
            <w:shd w:val="clear" w:color="auto" w:fill="auto"/>
            <w:vAlign w:val="center"/>
          </w:tcPr>
          <w:p w14:paraId="4991FBF4" w14:textId="023EAF6A" w:rsidR="00162BDC" w:rsidRPr="00C3487A" w:rsidRDefault="00162BDC" w:rsidP="00162BDC">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hAnsi="Times New Roman" w:cs="Times New Roman"/>
                <w:sz w:val="20"/>
                <w:szCs w:val="20"/>
              </w:rPr>
              <w:t>2021</w:t>
            </w:r>
          </w:p>
        </w:tc>
        <w:tc>
          <w:tcPr>
            <w:tcW w:w="877" w:type="dxa"/>
            <w:tcBorders>
              <w:top w:val="nil"/>
              <w:left w:val="nil"/>
              <w:bottom w:val="single" w:sz="4" w:space="0" w:color="auto"/>
              <w:right w:val="single" w:sz="4" w:space="0" w:color="auto"/>
            </w:tcBorders>
            <w:shd w:val="clear" w:color="auto" w:fill="auto"/>
            <w:vAlign w:val="center"/>
          </w:tcPr>
          <w:p w14:paraId="007B992F" w14:textId="39DC1C9F" w:rsidR="00162BDC" w:rsidRPr="00C3487A" w:rsidRDefault="00162BDC" w:rsidP="00162BDC">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hAnsi="Times New Roman" w:cs="Times New Roman"/>
                <w:sz w:val="20"/>
                <w:szCs w:val="20"/>
              </w:rPr>
              <w:t>2022</w:t>
            </w:r>
          </w:p>
        </w:tc>
        <w:tc>
          <w:tcPr>
            <w:tcW w:w="922" w:type="dxa"/>
            <w:tcBorders>
              <w:top w:val="nil"/>
              <w:left w:val="nil"/>
              <w:bottom w:val="single" w:sz="4" w:space="0" w:color="auto"/>
              <w:right w:val="single" w:sz="4" w:space="0" w:color="auto"/>
            </w:tcBorders>
            <w:shd w:val="clear" w:color="auto" w:fill="auto"/>
            <w:vAlign w:val="center"/>
          </w:tcPr>
          <w:p w14:paraId="20B055E0" w14:textId="4C42D28F" w:rsidR="00162BDC" w:rsidRPr="00C3487A" w:rsidRDefault="00162BDC" w:rsidP="00162BDC">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hAnsi="Times New Roman" w:cs="Times New Roman"/>
                <w:sz w:val="20"/>
                <w:szCs w:val="20"/>
              </w:rPr>
              <w:t>2023</w:t>
            </w:r>
          </w:p>
        </w:tc>
        <w:tc>
          <w:tcPr>
            <w:tcW w:w="832" w:type="dxa"/>
            <w:tcBorders>
              <w:top w:val="nil"/>
              <w:left w:val="nil"/>
              <w:bottom w:val="single" w:sz="4" w:space="0" w:color="auto"/>
              <w:right w:val="single" w:sz="4" w:space="0" w:color="auto"/>
            </w:tcBorders>
            <w:shd w:val="clear" w:color="auto" w:fill="auto"/>
            <w:vAlign w:val="center"/>
          </w:tcPr>
          <w:p w14:paraId="27DB35E3" w14:textId="3A949DC7" w:rsidR="00162BDC" w:rsidRPr="00C3487A" w:rsidRDefault="00162BDC" w:rsidP="00162BDC">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hAnsi="Times New Roman" w:cs="Times New Roman"/>
                <w:sz w:val="20"/>
                <w:szCs w:val="20"/>
              </w:rPr>
              <w:t>2024</w:t>
            </w:r>
          </w:p>
        </w:tc>
        <w:tc>
          <w:tcPr>
            <w:tcW w:w="877" w:type="dxa"/>
            <w:tcBorders>
              <w:top w:val="nil"/>
              <w:left w:val="nil"/>
              <w:bottom w:val="single" w:sz="4" w:space="0" w:color="auto"/>
              <w:right w:val="single" w:sz="4" w:space="0" w:color="auto"/>
            </w:tcBorders>
            <w:shd w:val="clear" w:color="auto" w:fill="auto"/>
            <w:vAlign w:val="center"/>
          </w:tcPr>
          <w:p w14:paraId="1FAF1DB2" w14:textId="7275AF5C" w:rsidR="00162BDC" w:rsidRPr="00C3487A" w:rsidRDefault="00162BDC" w:rsidP="00162BDC">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hAnsi="Times New Roman" w:cs="Times New Roman"/>
                <w:sz w:val="20"/>
                <w:szCs w:val="20"/>
              </w:rPr>
              <w:t>2025</w:t>
            </w:r>
          </w:p>
        </w:tc>
        <w:tc>
          <w:tcPr>
            <w:tcW w:w="877" w:type="dxa"/>
            <w:tcBorders>
              <w:top w:val="nil"/>
              <w:left w:val="nil"/>
              <w:bottom w:val="single" w:sz="4" w:space="0" w:color="auto"/>
              <w:right w:val="single" w:sz="4" w:space="0" w:color="auto"/>
            </w:tcBorders>
            <w:shd w:val="clear" w:color="auto" w:fill="auto"/>
            <w:vAlign w:val="center"/>
          </w:tcPr>
          <w:p w14:paraId="1C12F7CA" w14:textId="27D554FC" w:rsidR="00162BDC" w:rsidRPr="00C3487A" w:rsidRDefault="00162BDC" w:rsidP="00162BDC">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hAnsi="Times New Roman" w:cs="Times New Roman"/>
                <w:sz w:val="20"/>
                <w:szCs w:val="20"/>
              </w:rPr>
              <w:t>2026</w:t>
            </w:r>
          </w:p>
        </w:tc>
        <w:tc>
          <w:tcPr>
            <w:tcW w:w="877" w:type="dxa"/>
            <w:tcBorders>
              <w:top w:val="nil"/>
              <w:left w:val="nil"/>
              <w:bottom w:val="single" w:sz="4" w:space="0" w:color="auto"/>
              <w:right w:val="single" w:sz="4" w:space="0" w:color="auto"/>
            </w:tcBorders>
            <w:shd w:val="clear" w:color="auto" w:fill="auto"/>
            <w:vAlign w:val="center"/>
          </w:tcPr>
          <w:p w14:paraId="1EB8D278" w14:textId="3E2A0510" w:rsidR="00162BDC" w:rsidRPr="00C3487A" w:rsidRDefault="00162BDC" w:rsidP="00162BDC">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hAnsi="Times New Roman" w:cs="Times New Roman"/>
                <w:sz w:val="20"/>
                <w:szCs w:val="20"/>
              </w:rPr>
              <w:t>2027</w:t>
            </w:r>
          </w:p>
        </w:tc>
        <w:tc>
          <w:tcPr>
            <w:tcW w:w="877" w:type="dxa"/>
            <w:tcBorders>
              <w:top w:val="nil"/>
              <w:left w:val="nil"/>
              <w:bottom w:val="single" w:sz="4" w:space="0" w:color="auto"/>
              <w:right w:val="single" w:sz="4" w:space="0" w:color="auto"/>
            </w:tcBorders>
            <w:shd w:val="clear" w:color="auto" w:fill="auto"/>
            <w:vAlign w:val="center"/>
          </w:tcPr>
          <w:p w14:paraId="336F0BC4" w14:textId="6D111585" w:rsidR="00162BDC" w:rsidRPr="00C3487A" w:rsidRDefault="00162BDC" w:rsidP="00162BDC">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hAnsi="Times New Roman" w:cs="Times New Roman"/>
                <w:sz w:val="20"/>
                <w:szCs w:val="20"/>
              </w:rPr>
              <w:t>2028</w:t>
            </w:r>
          </w:p>
        </w:tc>
        <w:tc>
          <w:tcPr>
            <w:tcW w:w="878" w:type="dxa"/>
            <w:tcBorders>
              <w:top w:val="nil"/>
              <w:left w:val="nil"/>
              <w:bottom w:val="single" w:sz="4" w:space="0" w:color="auto"/>
              <w:right w:val="single" w:sz="4" w:space="0" w:color="auto"/>
            </w:tcBorders>
            <w:shd w:val="clear" w:color="auto" w:fill="auto"/>
            <w:vAlign w:val="center"/>
          </w:tcPr>
          <w:p w14:paraId="462328F2" w14:textId="43737FEF" w:rsidR="00162BDC" w:rsidRPr="00C3487A" w:rsidRDefault="00162BDC" w:rsidP="00162BDC">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hAnsi="Times New Roman" w:cs="Times New Roman"/>
                <w:sz w:val="20"/>
                <w:szCs w:val="20"/>
              </w:rPr>
              <w:t>2029</w:t>
            </w:r>
          </w:p>
        </w:tc>
        <w:tc>
          <w:tcPr>
            <w:tcW w:w="878" w:type="dxa"/>
            <w:tcBorders>
              <w:top w:val="nil"/>
              <w:left w:val="nil"/>
              <w:bottom w:val="single" w:sz="4" w:space="0" w:color="auto"/>
              <w:right w:val="single" w:sz="4" w:space="0" w:color="auto"/>
            </w:tcBorders>
          </w:tcPr>
          <w:p w14:paraId="30A8EA77" w14:textId="5DF8061C" w:rsidR="00162BDC" w:rsidRPr="00C3487A" w:rsidRDefault="00162BDC" w:rsidP="00162BDC">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2030</w:t>
            </w:r>
          </w:p>
        </w:tc>
      </w:tr>
      <w:tr w:rsidR="001D4536" w:rsidRPr="00C3487A" w14:paraId="36A41C54" w14:textId="5B37AB73" w:rsidTr="000E040A">
        <w:trPr>
          <w:trHeight w:val="1004"/>
          <w:jc w:val="center"/>
        </w:trPr>
        <w:tc>
          <w:tcPr>
            <w:tcW w:w="1714" w:type="dxa"/>
            <w:tcBorders>
              <w:top w:val="nil"/>
              <w:left w:val="single" w:sz="4" w:space="0" w:color="auto"/>
              <w:bottom w:val="single" w:sz="4" w:space="0" w:color="auto"/>
              <w:right w:val="single" w:sz="4" w:space="0" w:color="auto"/>
            </w:tcBorders>
            <w:shd w:val="clear" w:color="auto" w:fill="auto"/>
            <w:vAlign w:val="center"/>
            <w:hideMark/>
          </w:tcPr>
          <w:p w14:paraId="22A45395" w14:textId="77777777" w:rsidR="001D4536" w:rsidRPr="00C3487A" w:rsidRDefault="001D4536" w:rsidP="001D4536">
            <w:pPr>
              <w:spacing w:after="0" w:line="240" w:lineRule="auto"/>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Прогноз граничного рівня місцевих запозичень</w:t>
            </w:r>
          </w:p>
        </w:tc>
        <w:tc>
          <w:tcPr>
            <w:tcW w:w="877" w:type="dxa"/>
            <w:tcBorders>
              <w:top w:val="nil"/>
              <w:left w:val="nil"/>
              <w:bottom w:val="single" w:sz="4" w:space="0" w:color="auto"/>
              <w:right w:val="single" w:sz="4" w:space="0" w:color="auto"/>
            </w:tcBorders>
            <w:shd w:val="clear" w:color="auto" w:fill="auto"/>
            <w:tcMar>
              <w:left w:w="28" w:type="dxa"/>
              <w:right w:w="28" w:type="dxa"/>
            </w:tcMar>
            <w:vAlign w:val="center"/>
          </w:tcPr>
          <w:p w14:paraId="15273AE5" w14:textId="69618FDF" w:rsidR="001D4536" w:rsidRPr="00442323" w:rsidRDefault="001D4536" w:rsidP="001D4536">
            <w:pPr>
              <w:spacing w:after="0" w:line="240" w:lineRule="auto"/>
              <w:jc w:val="center"/>
              <w:rPr>
                <w:rFonts w:ascii="Times New Roman" w:hAnsi="Times New Roman" w:cs="Times New Roman"/>
                <w:sz w:val="18"/>
                <w:szCs w:val="18"/>
              </w:rPr>
            </w:pPr>
            <w:r w:rsidRPr="00442323">
              <w:rPr>
                <w:rFonts w:ascii="Times New Roman" w:hAnsi="Times New Roman" w:cs="Times New Roman"/>
                <w:sz w:val="18"/>
                <w:szCs w:val="18"/>
              </w:rPr>
              <w:t>300</w:t>
            </w:r>
            <w:r>
              <w:rPr>
                <w:rFonts w:ascii="Times New Roman" w:hAnsi="Times New Roman" w:cs="Times New Roman"/>
                <w:sz w:val="18"/>
                <w:szCs w:val="18"/>
              </w:rPr>
              <w:t>,</w:t>
            </w:r>
            <w:r w:rsidRPr="00442323">
              <w:rPr>
                <w:rFonts w:ascii="Times New Roman" w:hAnsi="Times New Roman" w:cs="Times New Roman"/>
                <w:sz w:val="18"/>
                <w:szCs w:val="18"/>
              </w:rPr>
              <w:t>8</w:t>
            </w:r>
          </w:p>
        </w:tc>
        <w:tc>
          <w:tcPr>
            <w:tcW w:w="877" w:type="dxa"/>
            <w:tcBorders>
              <w:top w:val="nil"/>
              <w:left w:val="nil"/>
              <w:bottom w:val="single" w:sz="4" w:space="0" w:color="auto"/>
              <w:right w:val="single" w:sz="4" w:space="0" w:color="auto"/>
            </w:tcBorders>
            <w:shd w:val="clear" w:color="auto" w:fill="auto"/>
            <w:tcMar>
              <w:left w:w="28" w:type="dxa"/>
              <w:right w:w="28" w:type="dxa"/>
            </w:tcMar>
            <w:vAlign w:val="center"/>
          </w:tcPr>
          <w:p w14:paraId="1D0B2CC6" w14:textId="4FAD8771" w:rsidR="001D4536" w:rsidRPr="00442323" w:rsidRDefault="001D4536" w:rsidP="001D4536">
            <w:pPr>
              <w:spacing w:after="0" w:line="240" w:lineRule="auto"/>
              <w:jc w:val="center"/>
              <w:rPr>
                <w:rFonts w:ascii="Times New Roman" w:hAnsi="Times New Roman" w:cs="Times New Roman"/>
                <w:sz w:val="18"/>
                <w:szCs w:val="18"/>
              </w:rPr>
            </w:pPr>
            <w:r w:rsidRPr="00442323">
              <w:rPr>
                <w:rFonts w:ascii="Times New Roman" w:hAnsi="Times New Roman" w:cs="Times New Roman"/>
                <w:sz w:val="18"/>
                <w:szCs w:val="18"/>
              </w:rPr>
              <w:t>392</w:t>
            </w:r>
            <w:r>
              <w:rPr>
                <w:rFonts w:ascii="Times New Roman" w:hAnsi="Times New Roman" w:cs="Times New Roman"/>
                <w:sz w:val="18"/>
                <w:szCs w:val="18"/>
              </w:rPr>
              <w:t>,</w:t>
            </w:r>
            <w:r w:rsidRPr="00442323">
              <w:rPr>
                <w:rFonts w:ascii="Times New Roman" w:hAnsi="Times New Roman" w:cs="Times New Roman"/>
                <w:sz w:val="18"/>
                <w:szCs w:val="18"/>
              </w:rPr>
              <w:t>3</w:t>
            </w:r>
          </w:p>
        </w:tc>
        <w:tc>
          <w:tcPr>
            <w:tcW w:w="922" w:type="dxa"/>
            <w:tcBorders>
              <w:top w:val="nil"/>
              <w:left w:val="nil"/>
              <w:bottom w:val="single" w:sz="4" w:space="0" w:color="auto"/>
              <w:right w:val="single" w:sz="4" w:space="0" w:color="auto"/>
            </w:tcBorders>
            <w:shd w:val="clear" w:color="auto" w:fill="auto"/>
            <w:tcMar>
              <w:left w:w="28" w:type="dxa"/>
              <w:right w:w="28" w:type="dxa"/>
            </w:tcMar>
            <w:vAlign w:val="center"/>
          </w:tcPr>
          <w:p w14:paraId="50C169A4" w14:textId="47976C9C" w:rsidR="001D4536" w:rsidRPr="00442323" w:rsidRDefault="001D4536" w:rsidP="001D4536">
            <w:pPr>
              <w:spacing w:after="0" w:line="240" w:lineRule="auto"/>
              <w:jc w:val="center"/>
              <w:rPr>
                <w:rFonts w:ascii="Times New Roman" w:hAnsi="Times New Roman" w:cs="Times New Roman"/>
                <w:sz w:val="18"/>
                <w:szCs w:val="18"/>
              </w:rPr>
            </w:pPr>
            <w:r w:rsidRPr="00442323">
              <w:rPr>
                <w:rFonts w:ascii="Times New Roman" w:hAnsi="Times New Roman" w:cs="Times New Roman"/>
                <w:sz w:val="18"/>
                <w:szCs w:val="18"/>
              </w:rPr>
              <w:t>414</w:t>
            </w:r>
            <w:r>
              <w:rPr>
                <w:rFonts w:ascii="Times New Roman" w:hAnsi="Times New Roman" w:cs="Times New Roman"/>
                <w:sz w:val="18"/>
                <w:szCs w:val="18"/>
              </w:rPr>
              <w:t>,</w:t>
            </w:r>
            <w:r w:rsidRPr="00442323">
              <w:rPr>
                <w:rFonts w:ascii="Times New Roman" w:hAnsi="Times New Roman" w:cs="Times New Roman"/>
                <w:sz w:val="18"/>
                <w:szCs w:val="18"/>
              </w:rPr>
              <w:t>7</w:t>
            </w:r>
          </w:p>
        </w:tc>
        <w:tc>
          <w:tcPr>
            <w:tcW w:w="832" w:type="dxa"/>
            <w:tcBorders>
              <w:top w:val="nil"/>
              <w:left w:val="nil"/>
              <w:bottom w:val="single" w:sz="4" w:space="0" w:color="auto"/>
              <w:right w:val="single" w:sz="4" w:space="0" w:color="auto"/>
            </w:tcBorders>
            <w:shd w:val="clear" w:color="auto" w:fill="auto"/>
            <w:tcMar>
              <w:left w:w="28" w:type="dxa"/>
              <w:right w:w="28" w:type="dxa"/>
            </w:tcMar>
            <w:vAlign w:val="center"/>
          </w:tcPr>
          <w:p w14:paraId="26FE9DE2" w14:textId="6C5FF2F1" w:rsidR="001D4536" w:rsidRPr="00442323" w:rsidRDefault="001D4536" w:rsidP="001D4536">
            <w:pPr>
              <w:spacing w:after="0" w:line="240" w:lineRule="auto"/>
              <w:jc w:val="center"/>
              <w:rPr>
                <w:rFonts w:ascii="Times New Roman" w:hAnsi="Times New Roman" w:cs="Times New Roman"/>
                <w:sz w:val="18"/>
                <w:szCs w:val="18"/>
              </w:rPr>
            </w:pPr>
            <w:r w:rsidRPr="00442323">
              <w:rPr>
                <w:rFonts w:ascii="Times New Roman" w:hAnsi="Times New Roman" w:cs="Times New Roman"/>
                <w:sz w:val="18"/>
                <w:szCs w:val="18"/>
              </w:rPr>
              <w:t>480</w:t>
            </w:r>
            <w:r>
              <w:rPr>
                <w:rFonts w:ascii="Times New Roman" w:hAnsi="Times New Roman" w:cs="Times New Roman"/>
                <w:sz w:val="18"/>
                <w:szCs w:val="18"/>
              </w:rPr>
              <w:t>,</w:t>
            </w:r>
            <w:r w:rsidRPr="00442323">
              <w:rPr>
                <w:rFonts w:ascii="Times New Roman" w:hAnsi="Times New Roman" w:cs="Times New Roman"/>
                <w:sz w:val="18"/>
                <w:szCs w:val="18"/>
              </w:rPr>
              <w:t>5</w:t>
            </w:r>
          </w:p>
        </w:tc>
        <w:tc>
          <w:tcPr>
            <w:tcW w:w="877" w:type="dxa"/>
            <w:tcBorders>
              <w:top w:val="nil"/>
              <w:left w:val="nil"/>
              <w:bottom w:val="single" w:sz="4" w:space="0" w:color="auto"/>
              <w:right w:val="single" w:sz="4" w:space="0" w:color="auto"/>
            </w:tcBorders>
            <w:shd w:val="clear" w:color="auto" w:fill="auto"/>
            <w:tcMar>
              <w:left w:w="28" w:type="dxa"/>
              <w:right w:w="28" w:type="dxa"/>
            </w:tcMar>
            <w:vAlign w:val="center"/>
          </w:tcPr>
          <w:p w14:paraId="10FBB0C2" w14:textId="4C507E0F" w:rsidR="001D4536" w:rsidRPr="00442323"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527,6</w:t>
            </w:r>
          </w:p>
        </w:tc>
        <w:tc>
          <w:tcPr>
            <w:tcW w:w="877" w:type="dxa"/>
            <w:tcBorders>
              <w:top w:val="nil"/>
              <w:left w:val="nil"/>
              <w:bottom w:val="single" w:sz="4" w:space="0" w:color="auto"/>
              <w:right w:val="single" w:sz="4" w:space="0" w:color="auto"/>
            </w:tcBorders>
            <w:shd w:val="clear" w:color="auto" w:fill="auto"/>
            <w:tcMar>
              <w:left w:w="28" w:type="dxa"/>
              <w:right w:w="28" w:type="dxa"/>
            </w:tcMar>
            <w:vAlign w:val="center"/>
          </w:tcPr>
          <w:p w14:paraId="22B8CB29" w14:textId="4700F2C5"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579,3</w:t>
            </w:r>
          </w:p>
        </w:tc>
        <w:tc>
          <w:tcPr>
            <w:tcW w:w="877" w:type="dxa"/>
            <w:tcBorders>
              <w:top w:val="nil"/>
              <w:left w:val="nil"/>
              <w:bottom w:val="single" w:sz="4" w:space="0" w:color="auto"/>
              <w:right w:val="single" w:sz="4" w:space="0" w:color="auto"/>
            </w:tcBorders>
            <w:shd w:val="clear" w:color="auto" w:fill="auto"/>
            <w:tcMar>
              <w:left w:w="28" w:type="dxa"/>
              <w:right w:w="28" w:type="dxa"/>
            </w:tcMar>
            <w:vAlign w:val="center"/>
          </w:tcPr>
          <w:p w14:paraId="26569EB7" w14:textId="0A6E49EF"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636,1</w:t>
            </w:r>
          </w:p>
        </w:tc>
        <w:tc>
          <w:tcPr>
            <w:tcW w:w="877" w:type="dxa"/>
            <w:tcBorders>
              <w:top w:val="nil"/>
              <w:left w:val="nil"/>
              <w:bottom w:val="single" w:sz="4" w:space="0" w:color="auto"/>
              <w:right w:val="single" w:sz="4" w:space="0" w:color="auto"/>
            </w:tcBorders>
            <w:shd w:val="clear" w:color="auto" w:fill="auto"/>
            <w:tcMar>
              <w:left w:w="28" w:type="dxa"/>
              <w:right w:w="28" w:type="dxa"/>
            </w:tcMar>
            <w:vAlign w:val="center"/>
          </w:tcPr>
          <w:p w14:paraId="64139C82" w14:textId="44170B8C"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698,5</w:t>
            </w:r>
          </w:p>
        </w:tc>
        <w:tc>
          <w:tcPr>
            <w:tcW w:w="878" w:type="dxa"/>
            <w:tcBorders>
              <w:top w:val="nil"/>
              <w:left w:val="nil"/>
              <w:bottom w:val="single" w:sz="4" w:space="0" w:color="auto"/>
              <w:right w:val="single" w:sz="4" w:space="0" w:color="auto"/>
            </w:tcBorders>
            <w:shd w:val="clear" w:color="auto" w:fill="auto"/>
            <w:tcMar>
              <w:left w:w="28" w:type="dxa"/>
              <w:right w:w="28" w:type="dxa"/>
            </w:tcMar>
            <w:vAlign w:val="center"/>
          </w:tcPr>
          <w:p w14:paraId="5F6812BF" w14:textId="4322DCC4"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767</w:t>
            </w:r>
          </w:p>
        </w:tc>
        <w:tc>
          <w:tcPr>
            <w:tcW w:w="878" w:type="dxa"/>
            <w:tcBorders>
              <w:top w:val="nil"/>
              <w:left w:val="nil"/>
              <w:bottom w:val="single" w:sz="4" w:space="0" w:color="auto"/>
              <w:right w:val="single" w:sz="4" w:space="0" w:color="auto"/>
            </w:tcBorders>
            <w:shd w:val="clear" w:color="auto" w:fill="auto"/>
            <w:tcMar>
              <w:left w:w="28" w:type="dxa"/>
              <w:right w:w="28" w:type="dxa"/>
            </w:tcMar>
            <w:vAlign w:val="center"/>
          </w:tcPr>
          <w:p w14:paraId="01B93AEA" w14:textId="33208FF1"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527,6</w:t>
            </w:r>
          </w:p>
        </w:tc>
      </w:tr>
      <w:tr w:rsidR="001D4536" w:rsidRPr="00C3487A" w14:paraId="317E2205" w14:textId="3A15D835" w:rsidTr="000E040A">
        <w:trPr>
          <w:trHeight w:val="588"/>
          <w:jc w:val="center"/>
        </w:trPr>
        <w:tc>
          <w:tcPr>
            <w:tcW w:w="1714" w:type="dxa"/>
            <w:tcBorders>
              <w:top w:val="nil"/>
              <w:left w:val="single" w:sz="4" w:space="0" w:color="auto"/>
              <w:bottom w:val="single" w:sz="4" w:space="0" w:color="auto"/>
              <w:right w:val="single" w:sz="4" w:space="0" w:color="auto"/>
            </w:tcBorders>
            <w:shd w:val="clear" w:color="auto" w:fill="auto"/>
            <w:vAlign w:val="center"/>
            <w:hideMark/>
          </w:tcPr>
          <w:p w14:paraId="50DF8E6B" w14:textId="77777777" w:rsidR="001D4536" w:rsidRPr="00C3487A" w:rsidRDefault="001D4536" w:rsidP="001D4536">
            <w:pPr>
              <w:spacing w:after="0" w:line="240" w:lineRule="auto"/>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Власні кошти КП в обсягах амортизаційних відрахувань</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2B6778C9" w14:textId="123268B7" w:rsidR="001D4536" w:rsidRPr="00C3487A" w:rsidRDefault="001D4536" w:rsidP="001D4536">
            <w:pPr>
              <w:spacing w:after="0" w:line="240" w:lineRule="auto"/>
              <w:jc w:val="center"/>
              <w:rPr>
                <w:rFonts w:ascii="Times New Roman" w:hAnsi="Times New Roman" w:cs="Times New Roman"/>
                <w:sz w:val="18"/>
                <w:szCs w:val="18"/>
              </w:rPr>
            </w:pPr>
            <w:r w:rsidRPr="00C3487A">
              <w:rPr>
                <w:rFonts w:ascii="Times New Roman" w:hAnsi="Times New Roman" w:cs="Times New Roman"/>
                <w:sz w:val="18"/>
                <w:szCs w:val="18"/>
              </w:rPr>
              <w:t>27047,9</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3B918FA9" w14:textId="31102801" w:rsidR="001D4536" w:rsidRPr="00C3487A" w:rsidRDefault="001D4536" w:rsidP="001D4536">
            <w:pPr>
              <w:spacing w:after="0" w:line="240" w:lineRule="auto"/>
              <w:jc w:val="center"/>
              <w:rPr>
                <w:rFonts w:ascii="Times New Roman" w:hAnsi="Times New Roman" w:cs="Times New Roman"/>
                <w:sz w:val="18"/>
                <w:szCs w:val="18"/>
              </w:rPr>
            </w:pPr>
            <w:r w:rsidRPr="00C3487A">
              <w:rPr>
                <w:rFonts w:ascii="Times New Roman" w:hAnsi="Times New Roman" w:cs="Times New Roman"/>
                <w:sz w:val="18"/>
                <w:szCs w:val="18"/>
              </w:rPr>
              <w:t>20022,2</w:t>
            </w:r>
          </w:p>
        </w:tc>
        <w:tc>
          <w:tcPr>
            <w:tcW w:w="922"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5A411BA9" w14:textId="4ADDBE4F" w:rsidR="001D4536" w:rsidRPr="00C3487A" w:rsidRDefault="001D4536" w:rsidP="001D4536">
            <w:pPr>
              <w:spacing w:after="0" w:line="240" w:lineRule="auto"/>
              <w:jc w:val="center"/>
              <w:rPr>
                <w:rFonts w:ascii="Times New Roman" w:hAnsi="Times New Roman" w:cs="Times New Roman"/>
                <w:sz w:val="18"/>
                <w:szCs w:val="18"/>
              </w:rPr>
            </w:pPr>
            <w:r w:rsidRPr="00C3487A">
              <w:rPr>
                <w:rFonts w:ascii="Times New Roman" w:hAnsi="Times New Roman" w:cs="Times New Roman"/>
                <w:sz w:val="18"/>
                <w:szCs w:val="18"/>
              </w:rPr>
              <w:t>26391,8</w:t>
            </w:r>
          </w:p>
        </w:tc>
        <w:tc>
          <w:tcPr>
            <w:tcW w:w="832"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0ECF175C" w14:textId="2C910F7F" w:rsidR="001D4536" w:rsidRPr="00C3487A" w:rsidRDefault="001D4536" w:rsidP="001D4536">
            <w:pPr>
              <w:spacing w:after="0" w:line="240" w:lineRule="auto"/>
              <w:jc w:val="center"/>
              <w:rPr>
                <w:rFonts w:ascii="Times New Roman" w:hAnsi="Times New Roman" w:cs="Times New Roman"/>
                <w:sz w:val="18"/>
                <w:szCs w:val="18"/>
              </w:rPr>
            </w:pPr>
            <w:r w:rsidRPr="00C3487A">
              <w:rPr>
                <w:rFonts w:ascii="Times New Roman" w:hAnsi="Times New Roman" w:cs="Times New Roman"/>
                <w:sz w:val="18"/>
                <w:szCs w:val="18"/>
              </w:rPr>
              <w:t>25833,4</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39BFECA7" w14:textId="2B7C1C0D"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24659,8</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12E6A068" w14:textId="534CF830"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25679,6</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34A4722D" w14:textId="4ADA1EA1"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25208,2</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23BCEB43" w14:textId="2CD5F47C"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25306,8</w:t>
            </w:r>
          </w:p>
        </w:tc>
        <w:tc>
          <w:tcPr>
            <w:tcW w:w="878"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219A24AF" w14:textId="27110567"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25350,7</w:t>
            </w:r>
          </w:p>
        </w:tc>
        <w:tc>
          <w:tcPr>
            <w:tcW w:w="878" w:type="dxa"/>
            <w:tcBorders>
              <w:top w:val="nil"/>
              <w:left w:val="nil"/>
              <w:bottom w:val="single" w:sz="4" w:space="0" w:color="auto"/>
              <w:right w:val="single" w:sz="4" w:space="0" w:color="auto"/>
            </w:tcBorders>
            <w:shd w:val="clear" w:color="auto" w:fill="auto"/>
            <w:tcMar>
              <w:left w:w="28" w:type="dxa"/>
              <w:right w:w="28" w:type="dxa"/>
            </w:tcMar>
            <w:vAlign w:val="center"/>
          </w:tcPr>
          <w:p w14:paraId="731441BE" w14:textId="033EEDD7"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24659,8</w:t>
            </w:r>
          </w:p>
        </w:tc>
      </w:tr>
      <w:tr w:rsidR="001D4536" w:rsidRPr="00C3487A" w14:paraId="375C6AA4" w14:textId="6B2B1AB8" w:rsidTr="000E040A">
        <w:trPr>
          <w:trHeight w:val="276"/>
          <w:jc w:val="center"/>
        </w:trPr>
        <w:tc>
          <w:tcPr>
            <w:tcW w:w="1714" w:type="dxa"/>
            <w:tcBorders>
              <w:top w:val="nil"/>
              <w:left w:val="single" w:sz="4" w:space="0" w:color="auto"/>
              <w:bottom w:val="single" w:sz="4" w:space="0" w:color="auto"/>
              <w:right w:val="single" w:sz="4" w:space="0" w:color="auto"/>
            </w:tcBorders>
            <w:shd w:val="clear" w:color="auto" w:fill="auto"/>
            <w:noWrap/>
            <w:vAlign w:val="center"/>
            <w:hideMark/>
          </w:tcPr>
          <w:p w14:paraId="4EEBE87E" w14:textId="77777777" w:rsidR="001D4536" w:rsidRPr="00C3487A" w:rsidRDefault="001D4536" w:rsidP="001D4536">
            <w:pPr>
              <w:spacing w:after="0" w:line="240" w:lineRule="auto"/>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Бюджет розвитку громади</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4B42F8F9" w14:textId="77DDC66C" w:rsidR="001D4536" w:rsidRPr="00442323" w:rsidRDefault="001D4536" w:rsidP="001D4536">
            <w:pPr>
              <w:spacing w:after="0" w:line="240" w:lineRule="auto"/>
              <w:jc w:val="center"/>
              <w:rPr>
                <w:rFonts w:ascii="Times New Roman" w:hAnsi="Times New Roman" w:cs="Times New Roman"/>
                <w:sz w:val="18"/>
                <w:szCs w:val="18"/>
              </w:rPr>
            </w:pPr>
            <w:r w:rsidRPr="00442323">
              <w:rPr>
                <w:rFonts w:ascii="Times New Roman" w:hAnsi="Times New Roman" w:cs="Times New Roman"/>
                <w:sz w:val="18"/>
                <w:szCs w:val="18"/>
              </w:rPr>
              <w:t>126822,4</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63564212" w14:textId="5AC6D19B" w:rsidR="001D4536" w:rsidRPr="00442323" w:rsidRDefault="001D4536" w:rsidP="001D4536">
            <w:pPr>
              <w:spacing w:after="0" w:line="240" w:lineRule="auto"/>
              <w:jc w:val="center"/>
              <w:rPr>
                <w:rFonts w:ascii="Times New Roman" w:hAnsi="Times New Roman" w:cs="Times New Roman"/>
                <w:sz w:val="18"/>
                <w:szCs w:val="18"/>
              </w:rPr>
            </w:pPr>
            <w:r w:rsidRPr="00442323">
              <w:rPr>
                <w:rFonts w:ascii="Times New Roman" w:hAnsi="Times New Roman" w:cs="Times New Roman"/>
                <w:sz w:val="18"/>
                <w:szCs w:val="18"/>
              </w:rPr>
              <w:t>1089,3</w:t>
            </w:r>
          </w:p>
        </w:tc>
        <w:tc>
          <w:tcPr>
            <w:tcW w:w="922"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7F318FAA" w14:textId="4FE5FC77" w:rsidR="001D4536" w:rsidRPr="00442323" w:rsidRDefault="001D4536" w:rsidP="001D4536">
            <w:pPr>
              <w:spacing w:after="0" w:line="240" w:lineRule="auto"/>
              <w:jc w:val="center"/>
              <w:rPr>
                <w:rFonts w:ascii="Times New Roman" w:hAnsi="Times New Roman" w:cs="Times New Roman"/>
                <w:sz w:val="18"/>
                <w:szCs w:val="18"/>
              </w:rPr>
            </w:pPr>
            <w:r w:rsidRPr="00442323">
              <w:rPr>
                <w:rFonts w:ascii="Times New Roman" w:hAnsi="Times New Roman" w:cs="Times New Roman"/>
                <w:sz w:val="18"/>
                <w:szCs w:val="18"/>
              </w:rPr>
              <w:t>55735,0</w:t>
            </w:r>
          </w:p>
        </w:tc>
        <w:tc>
          <w:tcPr>
            <w:tcW w:w="832"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2B6178E0" w14:textId="1196A7A2" w:rsidR="001D4536" w:rsidRPr="00442323" w:rsidRDefault="001D4536" w:rsidP="001D4536">
            <w:pPr>
              <w:spacing w:after="0" w:line="240" w:lineRule="auto"/>
              <w:jc w:val="center"/>
              <w:rPr>
                <w:rFonts w:ascii="Times New Roman" w:hAnsi="Times New Roman" w:cs="Times New Roman"/>
                <w:sz w:val="18"/>
                <w:szCs w:val="18"/>
              </w:rPr>
            </w:pPr>
            <w:r w:rsidRPr="00442323">
              <w:rPr>
                <w:rFonts w:ascii="Times New Roman" w:hAnsi="Times New Roman" w:cs="Times New Roman"/>
                <w:sz w:val="18"/>
                <w:szCs w:val="18"/>
              </w:rPr>
              <w:t>110597,0</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5566F6A0" w14:textId="1A0883CA" w:rsidR="001D4536" w:rsidRPr="00442323"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115375,0</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6A103C60" w14:textId="50A6A09A" w:rsidR="001D4536" w:rsidRPr="00442323"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95400,0</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0BE9306E" w14:textId="052E349D" w:rsidR="001D4536" w:rsidRPr="00442323"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73860,0</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0BF3A19D" w14:textId="58A530DE"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95008,8</w:t>
            </w:r>
          </w:p>
        </w:tc>
        <w:tc>
          <w:tcPr>
            <w:tcW w:w="878"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1C8BB99D" w14:textId="54509993"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84532,2</w:t>
            </w:r>
          </w:p>
        </w:tc>
        <w:tc>
          <w:tcPr>
            <w:tcW w:w="878" w:type="dxa"/>
            <w:tcBorders>
              <w:top w:val="nil"/>
              <w:left w:val="nil"/>
              <w:bottom w:val="single" w:sz="4" w:space="0" w:color="auto"/>
              <w:right w:val="single" w:sz="4" w:space="0" w:color="auto"/>
            </w:tcBorders>
            <w:shd w:val="clear" w:color="auto" w:fill="auto"/>
            <w:tcMar>
              <w:left w:w="28" w:type="dxa"/>
              <w:right w:w="28" w:type="dxa"/>
            </w:tcMar>
            <w:vAlign w:val="center"/>
          </w:tcPr>
          <w:p w14:paraId="6FACF90E" w14:textId="20370A0E"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115375,0</w:t>
            </w:r>
          </w:p>
        </w:tc>
      </w:tr>
    </w:tbl>
    <w:p w14:paraId="4D97EED6" w14:textId="77777777" w:rsidR="002514ED" w:rsidRPr="00C3487A" w:rsidRDefault="002514ED" w:rsidP="00162BDC">
      <w:pPr>
        <w:spacing w:before="240" w:after="120"/>
        <w:ind w:firstLine="709"/>
        <w:jc w:val="both"/>
        <w:rPr>
          <w:rFonts w:ascii="Times New Roman" w:hAnsi="Times New Roman" w:cs="Times New Roman"/>
          <w:sz w:val="24"/>
        </w:rPr>
      </w:pPr>
      <w:r w:rsidRPr="00C3487A">
        <w:rPr>
          <w:rFonts w:ascii="Times New Roman" w:hAnsi="Times New Roman" w:cs="Times New Roman"/>
          <w:sz w:val="24"/>
        </w:rPr>
        <w:t>На наступному рисунку побудована номінальна фінансова рамка за основними джерелами фінансування (бюджет розвитку, власні кошти комунальних підприємств та запозичення бюджету громади).</w:t>
      </w:r>
    </w:p>
    <w:p w14:paraId="58B263FA" w14:textId="41ACC68C" w:rsidR="002514ED" w:rsidRPr="00C3487A" w:rsidRDefault="001D4536" w:rsidP="002514ED">
      <w:pPr>
        <w:spacing w:after="120"/>
        <w:ind w:firstLine="709"/>
        <w:jc w:val="center"/>
        <w:rPr>
          <w:rFonts w:ascii="Times New Roman" w:hAnsi="Times New Roman" w:cs="Times New Roman"/>
          <w:sz w:val="24"/>
        </w:rPr>
      </w:pPr>
      <w:r>
        <w:rPr>
          <w:noProof/>
          <w:lang w:eastAsia="uk-UA"/>
        </w:rPr>
        <w:drawing>
          <wp:inline distT="0" distB="0" distL="0" distR="0" wp14:anchorId="1C49CF4A" wp14:editId="44496B0F">
            <wp:extent cx="4572000" cy="2907030"/>
            <wp:effectExtent l="0" t="0" r="0" b="7620"/>
            <wp:docPr id="1512117396" name="Діаграма 1">
              <a:extLst xmlns:a="http://schemas.openxmlformats.org/drawingml/2006/main">
                <a:ext uri="{FF2B5EF4-FFF2-40B4-BE49-F238E27FC236}">
                  <a16:creationId xmlns:a16="http://schemas.microsoft.com/office/drawing/2014/main" id="{ED39F9A7-BB59-4A04-AF17-29A1744523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C7EA2E1" w14:textId="77777777" w:rsidR="001234B9" w:rsidRDefault="002514ED" w:rsidP="001234B9">
      <w:pPr>
        <w:spacing w:after="0"/>
        <w:ind w:firstLine="709"/>
        <w:jc w:val="both"/>
        <w:rPr>
          <w:rFonts w:ascii="Times New Roman" w:hAnsi="Times New Roman" w:cs="Times New Roman"/>
          <w:sz w:val="24"/>
        </w:rPr>
      </w:pPr>
      <w:r w:rsidRPr="001D4536">
        <w:rPr>
          <w:rFonts w:ascii="Times New Roman" w:hAnsi="Times New Roman" w:cs="Times New Roman"/>
          <w:sz w:val="24"/>
        </w:rPr>
        <w:t>Рис.2.</w:t>
      </w:r>
      <w:r w:rsidR="00A06DFB" w:rsidRPr="001D4536">
        <w:rPr>
          <w:rFonts w:ascii="Times New Roman" w:hAnsi="Times New Roman" w:cs="Times New Roman"/>
          <w:sz w:val="24"/>
        </w:rPr>
        <w:t>12</w:t>
      </w:r>
      <w:r w:rsidRPr="001D4536">
        <w:rPr>
          <w:rFonts w:ascii="Times New Roman" w:hAnsi="Times New Roman" w:cs="Times New Roman"/>
          <w:sz w:val="24"/>
        </w:rPr>
        <w:t>. Номінальна фінансова рамка, млн. грн.</w:t>
      </w:r>
    </w:p>
    <w:p w14:paraId="413E9200" w14:textId="721E3906" w:rsidR="002514ED" w:rsidRPr="00C3487A" w:rsidRDefault="001D4536" w:rsidP="001234B9">
      <w:pPr>
        <w:spacing w:after="0"/>
        <w:ind w:firstLine="709"/>
        <w:jc w:val="both"/>
        <w:rPr>
          <w:rFonts w:ascii="Times New Roman" w:hAnsi="Times New Roman" w:cs="Times New Roman"/>
          <w:sz w:val="24"/>
        </w:rPr>
      </w:pPr>
      <w:r>
        <w:rPr>
          <w:rFonts w:ascii="Times New Roman" w:hAnsi="Times New Roman" w:cs="Times New Roman"/>
          <w:sz w:val="24"/>
        </w:rPr>
        <w:lastRenderedPageBreak/>
        <w:t xml:space="preserve">Як можна побачити на діаграмі – загальний максимальний об’єм місцевих запозичень є дуже малим порівняно з обсягами бюджету розвитку громади та амортизаційними коштами КП. </w:t>
      </w:r>
      <w:r w:rsidR="002514ED" w:rsidRPr="00C3487A">
        <w:rPr>
          <w:rFonts w:ascii="Times New Roman" w:hAnsi="Times New Roman" w:cs="Times New Roman"/>
          <w:sz w:val="24"/>
        </w:rPr>
        <w:t xml:space="preserve">Очікується, що відповідно до виконаного прогнозу сума коштів за джерелами фінансування номінальної фінансової рамки </w:t>
      </w:r>
      <w:r w:rsidR="00A53D0F">
        <w:rPr>
          <w:rFonts w:ascii="Times New Roman" w:hAnsi="Times New Roman" w:cs="Times New Roman"/>
          <w:sz w:val="24"/>
        </w:rPr>
        <w:t>складе 824,3</w:t>
      </w:r>
      <w:r w:rsidR="002514ED" w:rsidRPr="00C3487A">
        <w:rPr>
          <w:rFonts w:ascii="Times New Roman" w:hAnsi="Times New Roman" w:cs="Times New Roman"/>
          <w:sz w:val="24"/>
        </w:rPr>
        <w:t xml:space="preserve"> млн. грн. на період 2024-20</w:t>
      </w:r>
      <w:r w:rsidR="00162BDC" w:rsidRPr="00C3487A">
        <w:rPr>
          <w:rFonts w:ascii="Times New Roman" w:hAnsi="Times New Roman" w:cs="Times New Roman"/>
          <w:sz w:val="24"/>
        </w:rPr>
        <w:t>30</w:t>
      </w:r>
      <w:r w:rsidR="002514ED" w:rsidRPr="00C3487A">
        <w:rPr>
          <w:rFonts w:ascii="Times New Roman" w:hAnsi="Times New Roman" w:cs="Times New Roman"/>
          <w:sz w:val="24"/>
        </w:rPr>
        <w:t xml:space="preserve"> рр.</w:t>
      </w:r>
    </w:p>
    <w:p w14:paraId="1873D827" w14:textId="77777777" w:rsidR="002514ED" w:rsidRPr="00C03E42" w:rsidRDefault="002514ED" w:rsidP="002514ED">
      <w:pPr>
        <w:spacing w:after="0"/>
        <w:ind w:firstLine="709"/>
        <w:jc w:val="both"/>
        <w:rPr>
          <w:rFonts w:ascii="Times New Roman" w:hAnsi="Times New Roman" w:cs="Times New Roman"/>
          <w:sz w:val="24"/>
        </w:rPr>
      </w:pPr>
      <w:r w:rsidRPr="00C3487A">
        <w:rPr>
          <w:rFonts w:ascii="Times New Roman" w:hAnsi="Times New Roman" w:cs="Times New Roman"/>
          <w:sz w:val="24"/>
        </w:rPr>
        <w:t>У складі реальної фінансової рамки передбачаємо, що на фінансування заходів ПДСЕРК буде виділятися:</w:t>
      </w:r>
    </w:p>
    <w:p w14:paraId="2F3814F4" w14:textId="77777777" w:rsidR="002514ED" w:rsidRPr="00C3487A" w:rsidRDefault="002514ED">
      <w:pPr>
        <w:pStyle w:val="aff"/>
        <w:numPr>
          <w:ilvl w:val="0"/>
          <w:numId w:val="45"/>
        </w:numPr>
        <w:suppressAutoHyphens w:val="0"/>
        <w:spacing w:after="0"/>
        <w:ind w:left="0" w:firstLine="709"/>
        <w:jc w:val="both"/>
        <w:rPr>
          <w:rFonts w:ascii="Times New Roman" w:hAnsi="Times New Roman" w:cs="Times New Roman"/>
          <w:sz w:val="24"/>
        </w:rPr>
      </w:pPr>
      <w:r w:rsidRPr="00C3487A">
        <w:rPr>
          <w:rFonts w:ascii="Times New Roman" w:hAnsi="Times New Roman" w:cs="Times New Roman"/>
          <w:sz w:val="24"/>
        </w:rPr>
        <w:t>40% від загального обсягу надходжень бюджету,</w:t>
      </w:r>
    </w:p>
    <w:p w14:paraId="1588A4BE" w14:textId="77777777" w:rsidR="002514ED" w:rsidRPr="00C3487A" w:rsidRDefault="002514ED">
      <w:pPr>
        <w:pStyle w:val="aff"/>
        <w:numPr>
          <w:ilvl w:val="0"/>
          <w:numId w:val="45"/>
        </w:numPr>
        <w:suppressAutoHyphens w:val="0"/>
        <w:spacing w:after="0"/>
        <w:ind w:left="0" w:firstLine="709"/>
        <w:jc w:val="both"/>
        <w:rPr>
          <w:rFonts w:ascii="Times New Roman" w:hAnsi="Times New Roman" w:cs="Times New Roman"/>
          <w:sz w:val="24"/>
        </w:rPr>
      </w:pPr>
      <w:r w:rsidRPr="00C3487A">
        <w:rPr>
          <w:rFonts w:ascii="Times New Roman" w:hAnsi="Times New Roman" w:cs="Times New Roman"/>
          <w:sz w:val="24"/>
        </w:rPr>
        <w:t>80% від загального обсягу амортизаційних відрахувань комунальних підприємств.</w:t>
      </w:r>
    </w:p>
    <w:p w14:paraId="3624C72B" w14:textId="078640B2" w:rsidR="002514ED" w:rsidRPr="00C3487A" w:rsidRDefault="002514ED" w:rsidP="002514ED">
      <w:pPr>
        <w:spacing w:after="0"/>
        <w:ind w:firstLine="709"/>
        <w:jc w:val="both"/>
        <w:rPr>
          <w:rFonts w:ascii="Times New Roman" w:hAnsi="Times New Roman" w:cs="Times New Roman"/>
          <w:sz w:val="24"/>
        </w:rPr>
      </w:pPr>
      <w:r w:rsidRPr="00C3487A">
        <w:rPr>
          <w:rFonts w:ascii="Times New Roman" w:hAnsi="Times New Roman" w:cs="Times New Roman"/>
          <w:sz w:val="24"/>
        </w:rPr>
        <w:t>На рисунку 2.</w:t>
      </w:r>
      <w:r w:rsidR="00A06DFB" w:rsidRPr="00C3487A">
        <w:rPr>
          <w:rFonts w:ascii="Times New Roman" w:hAnsi="Times New Roman" w:cs="Times New Roman"/>
          <w:sz w:val="24"/>
        </w:rPr>
        <w:t>13</w:t>
      </w:r>
      <w:r w:rsidRPr="00C3487A">
        <w:rPr>
          <w:rFonts w:ascii="Times New Roman" w:hAnsi="Times New Roman" w:cs="Times New Roman"/>
          <w:sz w:val="24"/>
        </w:rPr>
        <w:t>. побудована фактична фінансова рамка щодо можливих джерел фінансування ПДСЕРК з боку громади.</w:t>
      </w:r>
    </w:p>
    <w:p w14:paraId="3BF994AA" w14:textId="2272D827" w:rsidR="002514ED" w:rsidRPr="00C3487A" w:rsidRDefault="00A53D0F" w:rsidP="002514ED">
      <w:pPr>
        <w:spacing w:after="120"/>
        <w:ind w:firstLine="709"/>
        <w:jc w:val="center"/>
        <w:rPr>
          <w:rFonts w:ascii="Times New Roman" w:hAnsi="Times New Roman" w:cs="Times New Roman"/>
          <w:sz w:val="24"/>
        </w:rPr>
      </w:pPr>
      <w:r>
        <w:rPr>
          <w:noProof/>
          <w:lang w:eastAsia="uk-UA"/>
        </w:rPr>
        <w:drawing>
          <wp:inline distT="0" distB="0" distL="0" distR="0" wp14:anchorId="2ADB121B" wp14:editId="315269A8">
            <wp:extent cx="4572000" cy="3623310"/>
            <wp:effectExtent l="0" t="0" r="0" b="15240"/>
            <wp:docPr id="1654980905" name="Діаграма 1">
              <a:extLst xmlns:a="http://schemas.openxmlformats.org/drawingml/2006/main">
                <a:ext uri="{FF2B5EF4-FFF2-40B4-BE49-F238E27FC236}">
                  <a16:creationId xmlns:a16="http://schemas.microsoft.com/office/drawing/2014/main" id="{DB01B5B3-8B9B-4A4E-A1E2-AD5581A6DBA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70C901A4" w14:textId="04AAE7D9" w:rsidR="002514ED" w:rsidRPr="00C3487A" w:rsidRDefault="002514ED" w:rsidP="002514ED">
      <w:pPr>
        <w:spacing w:after="0"/>
        <w:ind w:firstLine="709"/>
        <w:jc w:val="both"/>
        <w:rPr>
          <w:rFonts w:ascii="Times New Roman" w:hAnsi="Times New Roman" w:cs="Times New Roman"/>
          <w:sz w:val="24"/>
        </w:rPr>
      </w:pPr>
      <w:r w:rsidRPr="001D4536">
        <w:rPr>
          <w:rFonts w:ascii="Times New Roman" w:hAnsi="Times New Roman" w:cs="Times New Roman"/>
          <w:sz w:val="24"/>
        </w:rPr>
        <w:t>Рис.2.</w:t>
      </w:r>
      <w:r w:rsidR="00A06DFB" w:rsidRPr="001D4536">
        <w:rPr>
          <w:rFonts w:ascii="Times New Roman" w:hAnsi="Times New Roman" w:cs="Times New Roman"/>
          <w:sz w:val="24"/>
        </w:rPr>
        <w:t>13</w:t>
      </w:r>
      <w:r w:rsidRPr="001D4536">
        <w:rPr>
          <w:rFonts w:ascii="Times New Roman" w:hAnsi="Times New Roman" w:cs="Times New Roman"/>
          <w:sz w:val="24"/>
        </w:rPr>
        <w:t>. Фактична фінансова рамка, млн. грн.</w:t>
      </w:r>
    </w:p>
    <w:p w14:paraId="3BB3D71D" w14:textId="15D4755D" w:rsidR="002514ED" w:rsidRPr="00C3487A" w:rsidRDefault="002514ED" w:rsidP="002514ED">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Таким чином, відповідно до виконаного прогнозу, сума коштів за основними джерелами фінансування реальної фінансової рамки складають </w:t>
      </w:r>
      <w:r w:rsidR="001D4536">
        <w:rPr>
          <w:rFonts w:ascii="Times New Roman" w:hAnsi="Times New Roman" w:cs="Times New Roman"/>
          <w:sz w:val="24"/>
        </w:rPr>
        <w:t>396,6</w:t>
      </w:r>
      <w:r w:rsidR="001D4536" w:rsidRPr="00C3487A">
        <w:rPr>
          <w:rFonts w:ascii="Times New Roman" w:hAnsi="Times New Roman" w:cs="Times New Roman"/>
          <w:sz w:val="24"/>
        </w:rPr>
        <w:t xml:space="preserve"> </w:t>
      </w:r>
      <w:r w:rsidRPr="00C3487A">
        <w:rPr>
          <w:rFonts w:ascii="Times New Roman" w:hAnsi="Times New Roman" w:cs="Times New Roman"/>
          <w:sz w:val="24"/>
        </w:rPr>
        <w:t xml:space="preserve"> млн. грн. на період 2024-20</w:t>
      </w:r>
      <w:r w:rsidR="00162BDC" w:rsidRPr="00C3487A">
        <w:rPr>
          <w:rFonts w:ascii="Times New Roman" w:hAnsi="Times New Roman" w:cs="Times New Roman"/>
          <w:sz w:val="24"/>
        </w:rPr>
        <w:t>30</w:t>
      </w:r>
      <w:r w:rsidRPr="00C3487A">
        <w:rPr>
          <w:rFonts w:ascii="Times New Roman" w:hAnsi="Times New Roman" w:cs="Times New Roman"/>
          <w:sz w:val="24"/>
        </w:rPr>
        <w:t xml:space="preserve"> рр., або </w:t>
      </w:r>
      <w:r w:rsidR="00F62BC7">
        <w:rPr>
          <w:rFonts w:ascii="Times New Roman" w:hAnsi="Times New Roman" w:cs="Times New Roman"/>
          <w:sz w:val="24"/>
        </w:rPr>
        <w:t>4,5</w:t>
      </w:r>
      <w:r w:rsidRPr="00C3487A">
        <w:rPr>
          <w:rFonts w:ascii="Times New Roman" w:hAnsi="Times New Roman" w:cs="Times New Roman"/>
          <w:sz w:val="24"/>
        </w:rPr>
        <w:t>% від загальної вартості заходів ПДСЕРК.</w:t>
      </w:r>
    </w:p>
    <w:p w14:paraId="7D504E0C" w14:textId="286B32E2" w:rsidR="002514ED" w:rsidRPr="00C3487A" w:rsidRDefault="002514ED" w:rsidP="002514ED">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Наявні власні фінансові ресурси </w:t>
      </w:r>
      <w:r w:rsidR="00162BDC" w:rsidRPr="00C3487A">
        <w:rPr>
          <w:rFonts w:ascii="Times New Roman" w:hAnsi="Times New Roman" w:cs="Times New Roman"/>
          <w:sz w:val="24"/>
        </w:rPr>
        <w:t>Бучанської</w:t>
      </w:r>
      <w:r w:rsidRPr="00C3487A">
        <w:rPr>
          <w:rFonts w:ascii="Times New Roman" w:hAnsi="Times New Roman" w:cs="Times New Roman"/>
          <w:sz w:val="24"/>
        </w:rPr>
        <w:t xml:space="preserve"> МТГ та обсяги запозичень, що можуть бути залучені для виконання заходів з пом’якшення та адаптації до зміни клімату</w:t>
      </w:r>
      <w:r w:rsidR="00162BDC" w:rsidRPr="00C3487A">
        <w:rPr>
          <w:rFonts w:ascii="Times New Roman" w:hAnsi="Times New Roman" w:cs="Times New Roman"/>
          <w:sz w:val="24"/>
        </w:rPr>
        <w:t>,</w:t>
      </w:r>
      <w:r w:rsidRPr="00C3487A">
        <w:rPr>
          <w:rFonts w:ascii="Times New Roman" w:hAnsi="Times New Roman" w:cs="Times New Roman"/>
          <w:sz w:val="24"/>
        </w:rPr>
        <w:t xml:space="preserve"> є недостатніми для забезпечення фінансування повного обсягу заходів.</w:t>
      </w:r>
    </w:p>
    <w:p w14:paraId="7E1AE656" w14:textId="3FE03DCA" w:rsidR="002514ED" w:rsidRPr="00C3487A" w:rsidRDefault="002514ED" w:rsidP="004D5219">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Особливо впливає на неможливість використання коштів бюджету громади для розвитку інфраструктури потреба </w:t>
      </w:r>
      <w:r w:rsidR="00162BDC" w:rsidRPr="00C3487A">
        <w:rPr>
          <w:rFonts w:ascii="Times New Roman" w:hAnsi="Times New Roman" w:cs="Times New Roman"/>
          <w:sz w:val="24"/>
        </w:rPr>
        <w:t xml:space="preserve">максимально </w:t>
      </w:r>
      <w:r w:rsidRPr="00C3487A">
        <w:rPr>
          <w:rFonts w:ascii="Times New Roman" w:hAnsi="Times New Roman" w:cs="Times New Roman"/>
          <w:sz w:val="24"/>
        </w:rPr>
        <w:t xml:space="preserve">оптимізувати видатки бюджету громади у період повномасштабного російського вторгнення. </w:t>
      </w:r>
      <w:r w:rsidR="00162BDC" w:rsidRPr="00C3487A">
        <w:rPr>
          <w:rFonts w:ascii="Times New Roman" w:hAnsi="Times New Roman" w:cs="Times New Roman"/>
          <w:sz w:val="24"/>
        </w:rPr>
        <w:t>В умовах обмеженості власних ресурсів є необхідність звернення до</w:t>
      </w:r>
      <w:r w:rsidRPr="00C3487A">
        <w:rPr>
          <w:rFonts w:ascii="Times New Roman" w:hAnsi="Times New Roman" w:cs="Times New Roman"/>
          <w:sz w:val="24"/>
        </w:rPr>
        <w:t xml:space="preserve"> інших шляхів фінансування заходів</w:t>
      </w:r>
      <w:r w:rsidR="00162BDC" w:rsidRPr="00C3487A">
        <w:rPr>
          <w:rFonts w:ascii="Times New Roman" w:hAnsi="Times New Roman" w:cs="Times New Roman"/>
          <w:sz w:val="24"/>
        </w:rPr>
        <w:t xml:space="preserve"> зі сталого енергетичного розвитку і адаптації до зміни клімату</w:t>
      </w:r>
      <w:r w:rsidRPr="00C3487A">
        <w:rPr>
          <w:rFonts w:ascii="Times New Roman" w:hAnsi="Times New Roman" w:cs="Times New Roman"/>
          <w:sz w:val="24"/>
        </w:rPr>
        <w:t>: залучення грантів</w:t>
      </w:r>
      <w:r w:rsidR="004D5219" w:rsidRPr="00C3487A">
        <w:rPr>
          <w:rFonts w:ascii="Times New Roman" w:hAnsi="Times New Roman" w:cs="Times New Roman"/>
          <w:sz w:val="24"/>
        </w:rPr>
        <w:t xml:space="preserve"> та донорської допомоги</w:t>
      </w:r>
      <w:r w:rsidRPr="00C3487A">
        <w:rPr>
          <w:rFonts w:ascii="Times New Roman" w:hAnsi="Times New Roman" w:cs="Times New Roman"/>
          <w:sz w:val="24"/>
        </w:rPr>
        <w:t xml:space="preserve">, </w:t>
      </w:r>
      <w:r w:rsidR="004D5219" w:rsidRPr="00C3487A">
        <w:rPr>
          <w:rFonts w:ascii="Times New Roman" w:hAnsi="Times New Roman" w:cs="Times New Roman"/>
          <w:sz w:val="24"/>
        </w:rPr>
        <w:t xml:space="preserve">приватних інвесторів, власних коштів домогосподарств, </w:t>
      </w:r>
      <w:r w:rsidRPr="00C3487A">
        <w:rPr>
          <w:rFonts w:ascii="Times New Roman" w:hAnsi="Times New Roman" w:cs="Times New Roman"/>
          <w:sz w:val="24"/>
        </w:rPr>
        <w:t>використання механізму ЕСКО.</w:t>
      </w:r>
    </w:p>
    <w:p w14:paraId="125905FA" w14:textId="77777777" w:rsidR="00465FEB" w:rsidRPr="00C3487A" w:rsidRDefault="00EB7373">
      <w:pPr>
        <w:spacing w:after="120"/>
        <w:ind w:firstLine="709"/>
        <w:jc w:val="both"/>
        <w:rPr>
          <w:rFonts w:ascii="Times New Roman" w:hAnsi="Times New Roman" w:cs="Times New Roman"/>
        </w:rPr>
      </w:pPr>
      <w:r w:rsidRPr="00C3487A">
        <w:br w:type="page"/>
      </w:r>
    </w:p>
    <w:p w14:paraId="7C46FC57" w14:textId="77777777" w:rsidR="00465FEB" w:rsidRPr="00C3487A" w:rsidRDefault="00EB7373">
      <w:pPr>
        <w:pStyle w:val="afc"/>
        <w:spacing w:before="0"/>
        <w:rPr>
          <w:color w:val="auto"/>
        </w:rPr>
      </w:pPr>
      <w:bookmarkStart w:id="36" w:name="_Toc186533505"/>
      <w:r w:rsidRPr="00C3487A">
        <w:rPr>
          <w:color w:val="auto"/>
        </w:rPr>
        <w:lastRenderedPageBreak/>
        <w:t>Розділ 3. Енергетичний баланс громади</w:t>
      </w:r>
      <w:bookmarkEnd w:id="36"/>
    </w:p>
    <w:p w14:paraId="4A4BA278" w14:textId="77777777" w:rsidR="00465FEB" w:rsidRPr="00C3487A" w:rsidRDefault="00EB7373">
      <w:pPr>
        <w:pStyle w:val="22"/>
        <w:numPr>
          <w:ilvl w:val="1"/>
          <w:numId w:val="8"/>
        </w:numPr>
        <w:spacing w:before="0"/>
        <w:rPr>
          <w:rFonts w:ascii="Times New Roman" w:hAnsi="Times New Roman" w:cs="Times New Roman"/>
          <w:color w:val="auto"/>
        </w:rPr>
      </w:pPr>
      <w:bookmarkStart w:id="37" w:name="_Toc186533506"/>
      <w:r w:rsidRPr="00C3487A">
        <w:rPr>
          <w:rFonts w:ascii="Times New Roman" w:hAnsi="Times New Roman" w:cs="Times New Roman"/>
          <w:color w:val="auto"/>
        </w:rPr>
        <w:t>Виробництво, транспортування  та споживання енергії</w:t>
      </w:r>
      <w:bookmarkEnd w:id="37"/>
    </w:p>
    <w:p w14:paraId="52A4C204" w14:textId="5EB5AF21" w:rsidR="00465FEB" w:rsidRPr="00C3487A" w:rsidRDefault="00EB7373">
      <w:pPr>
        <w:spacing w:before="120" w:after="0"/>
        <w:ind w:firstLine="709"/>
        <w:jc w:val="both"/>
        <w:rPr>
          <w:rFonts w:ascii="Times New Roman" w:hAnsi="Times New Roman" w:cs="Times New Roman"/>
          <w:sz w:val="24"/>
          <w:szCs w:val="24"/>
        </w:rPr>
      </w:pPr>
      <w:r w:rsidRPr="00C3487A">
        <w:rPr>
          <w:rFonts w:ascii="Times New Roman" w:hAnsi="Times New Roman" w:cs="Times New Roman"/>
          <w:sz w:val="24"/>
          <w:szCs w:val="24"/>
        </w:rPr>
        <w:t>Енергетична система у Бучанській міській територіальній громаді представлена централізованими системами постачання електроенергії, природного газу системою теплопостачання.</w:t>
      </w:r>
      <w:r w:rsidRPr="00C3487A">
        <w:rPr>
          <w:rFonts w:ascii="Times New Roman" w:hAnsi="Times New Roman" w:cs="Times New Roman"/>
          <w:color w:val="FF0000"/>
          <w:sz w:val="24"/>
          <w:szCs w:val="24"/>
        </w:rPr>
        <w:t xml:space="preserve"> </w:t>
      </w:r>
      <w:r w:rsidRPr="00C3487A">
        <w:rPr>
          <w:rFonts w:ascii="Times New Roman" w:hAnsi="Times New Roman" w:cs="Times New Roman"/>
          <w:sz w:val="24"/>
          <w:szCs w:val="24"/>
        </w:rPr>
        <w:t>Крім того, для потреб опалення в частині приватного сектору міста Буча та в інших населених пунктах громади, використовуються альтернативні паливні ресурси – дрова, брикети та деревна тріска.</w:t>
      </w:r>
    </w:p>
    <w:p w14:paraId="15B3E6ED" w14:textId="65506253"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Власне виробництво електроенергії в громаді представлено приватними СЕС невеликої потужності та </w:t>
      </w:r>
      <w:r w:rsidR="006F6F0E" w:rsidRPr="00C3487A">
        <w:rPr>
          <w:rFonts w:ascii="Times New Roman" w:hAnsi="Times New Roman" w:cs="Times New Roman"/>
          <w:sz w:val="24"/>
          <w:szCs w:val="24"/>
        </w:rPr>
        <w:t>3</w:t>
      </w:r>
      <w:r w:rsidRPr="00C3487A">
        <w:rPr>
          <w:rFonts w:ascii="Times New Roman" w:hAnsi="Times New Roman" w:cs="Times New Roman"/>
          <w:sz w:val="24"/>
          <w:szCs w:val="24"/>
        </w:rPr>
        <w:t xml:space="preserve"> </w:t>
      </w:r>
      <w:r w:rsidR="00E57DA8" w:rsidRPr="00C3487A">
        <w:rPr>
          <w:rFonts w:ascii="Times New Roman" w:hAnsi="Times New Roman" w:cs="Times New Roman"/>
          <w:sz w:val="24"/>
          <w:szCs w:val="24"/>
        </w:rPr>
        <w:t>СЕС на муніципальних об’єктах</w:t>
      </w:r>
      <w:r w:rsidRPr="00C3487A">
        <w:rPr>
          <w:rFonts w:ascii="Times New Roman" w:hAnsi="Times New Roman" w:cs="Times New Roman"/>
          <w:sz w:val="24"/>
          <w:szCs w:val="24"/>
        </w:rPr>
        <w:t>.</w:t>
      </w:r>
    </w:p>
    <w:p w14:paraId="31AED2E9" w14:textId="38562E7C"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Основними споживачами енергоресурсів</w:t>
      </w:r>
      <w:r w:rsidR="006F6F0E" w:rsidRPr="00C3487A">
        <w:rPr>
          <w:rFonts w:ascii="Times New Roman" w:hAnsi="Times New Roman" w:cs="Times New Roman"/>
          <w:sz w:val="24"/>
          <w:szCs w:val="24"/>
        </w:rPr>
        <w:t xml:space="preserve"> </w:t>
      </w:r>
      <w:r w:rsidRPr="00C3487A">
        <w:rPr>
          <w:rFonts w:ascii="Times New Roman" w:hAnsi="Times New Roman" w:cs="Times New Roman"/>
          <w:sz w:val="24"/>
          <w:szCs w:val="24"/>
        </w:rPr>
        <w:t>в першу чергу є населення, муніципальні установи та підприємства, промисловість та інші споживачі (державні установи та підприємства, торгівля, середня та мала промисловість, релігійні установи та інші), які об’єднуються під назвою третинний сектор.</w:t>
      </w:r>
    </w:p>
    <w:p w14:paraId="1ADE130F" w14:textId="77777777"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Окремо розглядається енергоспоживання транспорту, оскільки шкідливі викиди від спалювання пального безпосередньо впливають на якість повітря в просторі населених пунктів.</w:t>
      </w:r>
    </w:p>
    <w:p w14:paraId="548DD4D4" w14:textId="77777777" w:rsidR="00465FEB" w:rsidRPr="00C3487A" w:rsidRDefault="00EB7373">
      <w:pPr>
        <w:pStyle w:val="22"/>
        <w:numPr>
          <w:ilvl w:val="1"/>
          <w:numId w:val="9"/>
        </w:numPr>
        <w:rPr>
          <w:rFonts w:ascii="Times New Roman" w:hAnsi="Times New Roman" w:cs="Times New Roman"/>
          <w:color w:val="auto"/>
        </w:rPr>
      </w:pPr>
      <w:bookmarkStart w:id="38" w:name="_Toc186533507"/>
      <w:r w:rsidRPr="00C3487A">
        <w:rPr>
          <w:rFonts w:ascii="Times New Roman" w:hAnsi="Times New Roman" w:cs="Times New Roman"/>
          <w:color w:val="auto"/>
        </w:rPr>
        <w:t>Система електропостачання</w:t>
      </w:r>
      <w:bookmarkEnd w:id="38"/>
    </w:p>
    <w:p w14:paraId="6C1A3721" w14:textId="04FCBA73" w:rsidR="000E5E44" w:rsidRPr="00C3487A" w:rsidRDefault="000E5E44" w:rsidP="000E5E44">
      <w:pPr>
        <w:tabs>
          <w:tab w:val="left" w:pos="1134"/>
        </w:tabs>
        <w:spacing w:after="0"/>
        <w:ind w:firstLine="567"/>
        <w:jc w:val="both"/>
        <w:rPr>
          <w:rFonts w:ascii="Times New Roman" w:hAnsi="Times New Roman" w:cs="Times New Roman"/>
          <w:sz w:val="24"/>
        </w:rPr>
      </w:pPr>
      <w:r w:rsidRPr="00C3487A">
        <w:rPr>
          <w:rFonts w:ascii="Times New Roman" w:hAnsi="Times New Roman" w:cs="Times New Roman"/>
          <w:sz w:val="24"/>
        </w:rPr>
        <w:t xml:space="preserve">Основним оператором розподілу електричної енергії споживачам Бучанської МТГ є </w:t>
      </w:r>
      <w:r w:rsidR="00124F3C">
        <w:rPr>
          <w:rFonts w:ascii="Times New Roman" w:hAnsi="Times New Roman" w:cs="Times New Roman"/>
          <w:sz w:val="24"/>
        </w:rPr>
        <w:t>ПрАТ «</w:t>
      </w:r>
      <w:r w:rsidRPr="00C3487A">
        <w:rPr>
          <w:rFonts w:ascii="Times New Roman" w:hAnsi="Times New Roman" w:cs="Times New Roman"/>
          <w:sz w:val="24"/>
        </w:rPr>
        <w:t>ДТЕК Київські Регіональні Електромережі</w:t>
      </w:r>
      <w:r w:rsidR="00124F3C">
        <w:rPr>
          <w:rFonts w:ascii="Times New Roman" w:hAnsi="Times New Roman" w:cs="Times New Roman"/>
          <w:sz w:val="24"/>
        </w:rPr>
        <w:t>»</w:t>
      </w:r>
      <w:r w:rsidRPr="00C3487A">
        <w:rPr>
          <w:rFonts w:ascii="Times New Roman" w:hAnsi="Times New Roman" w:cs="Times New Roman"/>
          <w:sz w:val="24"/>
        </w:rPr>
        <w:t>. Підприємство здійснює транспортування та розподіл електроенергії, забезпечує експлуатацію електромереж на території громади.</w:t>
      </w:r>
    </w:p>
    <w:p w14:paraId="1CCC4BB2" w14:textId="44C1E818" w:rsidR="007C6323" w:rsidRPr="00C3487A" w:rsidRDefault="007C6323" w:rsidP="000E5E44">
      <w:pPr>
        <w:tabs>
          <w:tab w:val="left" w:pos="1134"/>
        </w:tabs>
        <w:spacing w:after="0"/>
        <w:ind w:firstLine="567"/>
        <w:jc w:val="both"/>
        <w:rPr>
          <w:rFonts w:ascii="Times New Roman" w:hAnsi="Times New Roman" w:cs="Times New Roman"/>
          <w:sz w:val="24"/>
        </w:rPr>
      </w:pPr>
      <w:r w:rsidRPr="00C3487A">
        <w:rPr>
          <w:rFonts w:ascii="Times New Roman" w:hAnsi="Times New Roman" w:cs="Times New Roman"/>
          <w:sz w:val="24"/>
        </w:rPr>
        <w:t>Основним постачальником електроенергії в Бучанській МТГ є</w:t>
      </w:r>
      <w:r w:rsidRPr="00C3487A">
        <w:rPr>
          <w:rFonts w:ascii="Times New Roman" w:hAnsi="Times New Roman" w:cs="Times New Roman"/>
          <w:color w:val="FF0000"/>
          <w:sz w:val="24"/>
        </w:rPr>
        <w:t xml:space="preserve"> </w:t>
      </w:r>
      <w:r w:rsidRPr="00C3487A">
        <w:rPr>
          <w:rFonts w:ascii="Times New Roman" w:hAnsi="Times New Roman" w:cs="Times New Roman"/>
          <w:sz w:val="24"/>
        </w:rPr>
        <w:t>ТОВ «Київська обласна ЕК».</w:t>
      </w:r>
    </w:p>
    <w:p w14:paraId="226B6461" w14:textId="77777777" w:rsidR="000E5E44" w:rsidRPr="00C3487A" w:rsidRDefault="000E5E44" w:rsidP="000E5E44">
      <w:pPr>
        <w:tabs>
          <w:tab w:val="left" w:pos="1134"/>
        </w:tabs>
        <w:ind w:firstLine="567"/>
        <w:contextualSpacing/>
        <w:jc w:val="both"/>
        <w:rPr>
          <w:rFonts w:ascii="Times New Roman" w:hAnsi="Times New Roman" w:cs="Times New Roman"/>
          <w:sz w:val="24"/>
          <w:szCs w:val="24"/>
        </w:rPr>
      </w:pPr>
      <w:r w:rsidRPr="00C3487A">
        <w:rPr>
          <w:rFonts w:ascii="Times New Roman" w:hAnsi="Times New Roman" w:cs="Times New Roman"/>
          <w:sz w:val="24"/>
          <w:szCs w:val="24"/>
        </w:rPr>
        <w:t xml:space="preserve">В умовах ринку електроенергії споживачі мають можливість заключати договори і з іншими постачальниками за вигіднішим тарифом. </w:t>
      </w:r>
      <w:r w:rsidRPr="00C3487A">
        <w:rPr>
          <w:rFonts w:ascii="Times New Roman" w:hAnsi="Times New Roman" w:cs="Times New Roman"/>
          <w:color w:val="000000"/>
          <w:sz w:val="24"/>
          <w:szCs w:val="24"/>
          <w:shd w:val="clear" w:color="auto" w:fill="FFFFFF"/>
        </w:rPr>
        <w:t xml:space="preserve">Реєстр постачальників можна подивитися на сайті: </w:t>
      </w:r>
      <w:hyperlink r:id="rId49" w:tgtFrame="_blank" w:tooltip="http://www.nerc.gov.ua/electricity_suppliers/" w:history="1">
        <w:r w:rsidRPr="00C3487A">
          <w:rPr>
            <w:rFonts w:ascii="Times New Roman" w:hAnsi="Times New Roman" w:cs="Times New Roman"/>
            <w:color w:val="0056B3"/>
            <w:sz w:val="24"/>
            <w:szCs w:val="24"/>
            <w:u w:val="single"/>
            <w:shd w:val="clear" w:color="auto" w:fill="FFFFFF"/>
          </w:rPr>
          <w:t>http://www.nerc.gov.ua/electricity_suppliers/</w:t>
        </w:r>
      </w:hyperlink>
      <w:r w:rsidRPr="00C3487A">
        <w:rPr>
          <w:rFonts w:ascii="Times New Roman" w:hAnsi="Times New Roman" w:cs="Times New Roman"/>
          <w:color w:val="000000"/>
          <w:sz w:val="24"/>
          <w:szCs w:val="24"/>
          <w:shd w:val="clear" w:color="auto" w:fill="FFFFFF"/>
        </w:rPr>
        <w:t>.</w:t>
      </w:r>
    </w:p>
    <w:p w14:paraId="602AB390" w14:textId="21AAD46B" w:rsidR="00465FEB" w:rsidRPr="00C3487A" w:rsidRDefault="00EB7373" w:rsidP="000E5E44">
      <w:pPr>
        <w:tabs>
          <w:tab w:val="left" w:pos="1134"/>
        </w:tabs>
        <w:spacing w:after="0"/>
        <w:ind w:firstLine="567"/>
        <w:contextualSpacing/>
        <w:jc w:val="both"/>
        <w:rPr>
          <w:rFonts w:ascii="Times New Roman" w:hAnsi="Times New Roman" w:cs="Times New Roman"/>
          <w:sz w:val="24"/>
        </w:rPr>
      </w:pPr>
      <w:r w:rsidRPr="00C3487A">
        <w:rPr>
          <w:rFonts w:ascii="Times New Roman" w:hAnsi="Times New Roman" w:cs="Times New Roman"/>
        </w:rPr>
        <w:t xml:space="preserve">На </w:t>
      </w:r>
      <w:r w:rsidRPr="00C3487A">
        <w:rPr>
          <w:rFonts w:ascii="Times New Roman" w:hAnsi="Times New Roman" w:cs="Times New Roman"/>
          <w:sz w:val="24"/>
        </w:rPr>
        <w:t>теперішній час електропостачання населених пунктів Бучанської міської територіальної громади здійснюється від підстанцій напругою 110кВ через повітряні лінії електропередачі напругою 110кВ</w:t>
      </w:r>
      <w:r w:rsidR="00F1547A">
        <w:rPr>
          <w:rFonts w:ascii="Times New Roman" w:hAnsi="Times New Roman" w:cs="Times New Roman"/>
          <w:sz w:val="24"/>
        </w:rPr>
        <w:t>т</w:t>
      </w:r>
      <w:r w:rsidRPr="00C3487A">
        <w:rPr>
          <w:rFonts w:ascii="Times New Roman" w:hAnsi="Times New Roman" w:cs="Times New Roman"/>
          <w:sz w:val="24"/>
        </w:rPr>
        <w:t xml:space="preserve"> та комбіновані лінії електропередачі 35кВ</w:t>
      </w:r>
      <w:r w:rsidR="00F1547A">
        <w:rPr>
          <w:rFonts w:ascii="Times New Roman" w:hAnsi="Times New Roman" w:cs="Times New Roman"/>
          <w:sz w:val="24"/>
        </w:rPr>
        <w:t>т</w:t>
      </w:r>
      <w:r w:rsidRPr="00C3487A">
        <w:rPr>
          <w:rFonts w:ascii="Times New Roman" w:hAnsi="Times New Roman" w:cs="Times New Roman"/>
          <w:sz w:val="24"/>
        </w:rPr>
        <w:t>.</w:t>
      </w:r>
    </w:p>
    <w:p w14:paraId="61A4FBC6" w14:textId="5CB3F64A" w:rsidR="00465FEB" w:rsidRPr="00C3487A" w:rsidRDefault="00EB7373">
      <w:pPr>
        <w:tabs>
          <w:tab w:val="left" w:pos="1134"/>
        </w:tabs>
        <w:spacing w:before="120" w:after="120"/>
        <w:ind w:firstLine="720"/>
        <w:contextualSpacing/>
        <w:jc w:val="both"/>
        <w:rPr>
          <w:rFonts w:ascii="Times New Roman" w:hAnsi="Times New Roman" w:cs="Times New Roman"/>
          <w:sz w:val="24"/>
        </w:rPr>
      </w:pPr>
      <w:r w:rsidRPr="00C3487A">
        <w:rPr>
          <w:rFonts w:ascii="Times New Roman" w:hAnsi="Times New Roman" w:cs="Times New Roman"/>
          <w:sz w:val="24"/>
        </w:rPr>
        <w:t xml:space="preserve">Інформація відносно кількості та генеруючої потужності установок, що генерують електроенергію з ВДЕ, </w:t>
      </w:r>
      <w:r w:rsidR="00A8743F" w:rsidRPr="00C3487A">
        <w:rPr>
          <w:rFonts w:ascii="Times New Roman" w:hAnsi="Times New Roman" w:cs="Times New Roman"/>
          <w:sz w:val="24"/>
        </w:rPr>
        <w:t xml:space="preserve">станом на 2024 рік </w:t>
      </w:r>
      <w:r w:rsidRPr="00C3487A">
        <w:rPr>
          <w:rFonts w:ascii="Times New Roman" w:hAnsi="Times New Roman" w:cs="Times New Roman"/>
          <w:sz w:val="24"/>
        </w:rPr>
        <w:t>наведена у таблиці 3.</w:t>
      </w:r>
      <w:r w:rsidR="000E5E44" w:rsidRPr="00C3487A">
        <w:rPr>
          <w:rFonts w:ascii="Times New Roman" w:hAnsi="Times New Roman" w:cs="Times New Roman"/>
          <w:sz w:val="24"/>
        </w:rPr>
        <w:t>1</w:t>
      </w:r>
      <w:r w:rsidRPr="00C3487A">
        <w:rPr>
          <w:rFonts w:ascii="Times New Roman" w:hAnsi="Times New Roman" w:cs="Times New Roman"/>
          <w:sz w:val="24"/>
        </w:rPr>
        <w:t>.</w:t>
      </w:r>
    </w:p>
    <w:p w14:paraId="115BD5E4" w14:textId="2012B4A8" w:rsidR="00465FEB" w:rsidRPr="00C3487A" w:rsidRDefault="00EB7373">
      <w:pPr>
        <w:tabs>
          <w:tab w:val="left" w:pos="1134"/>
        </w:tabs>
        <w:ind w:firstLine="720"/>
        <w:contextualSpacing/>
        <w:jc w:val="right"/>
        <w:rPr>
          <w:rFonts w:ascii="Times New Roman" w:hAnsi="Times New Roman" w:cs="Times New Roman"/>
          <w:sz w:val="24"/>
        </w:rPr>
      </w:pPr>
      <w:r w:rsidRPr="00C3487A">
        <w:rPr>
          <w:rFonts w:ascii="Times New Roman" w:hAnsi="Times New Roman" w:cs="Times New Roman"/>
          <w:sz w:val="24"/>
        </w:rPr>
        <w:t>Таблиця 3.</w:t>
      </w:r>
      <w:r w:rsidR="000E5E44" w:rsidRPr="00C3487A">
        <w:rPr>
          <w:rFonts w:ascii="Times New Roman" w:hAnsi="Times New Roman" w:cs="Times New Roman"/>
          <w:sz w:val="24"/>
        </w:rPr>
        <w:t>1</w:t>
      </w:r>
    </w:p>
    <w:tbl>
      <w:tblPr>
        <w:tblW w:w="9570" w:type="dxa"/>
        <w:tblLayout w:type="fixed"/>
        <w:tblLook w:val="04A0" w:firstRow="1" w:lastRow="0" w:firstColumn="1" w:lastColumn="0" w:noHBand="0" w:noVBand="1"/>
      </w:tblPr>
      <w:tblGrid>
        <w:gridCol w:w="4361"/>
        <w:gridCol w:w="2693"/>
        <w:gridCol w:w="2516"/>
      </w:tblGrid>
      <w:tr w:rsidR="00465FEB" w:rsidRPr="00C3487A" w14:paraId="16C1FFA1" w14:textId="77777777">
        <w:tc>
          <w:tcPr>
            <w:tcW w:w="4361" w:type="dxa"/>
            <w:tcBorders>
              <w:top w:val="single" w:sz="4" w:space="0" w:color="000000"/>
              <w:left w:val="single" w:sz="4" w:space="0" w:color="000000"/>
              <w:bottom w:val="single" w:sz="4" w:space="0" w:color="000000"/>
              <w:right w:val="single" w:sz="4" w:space="0" w:color="000000"/>
            </w:tcBorders>
          </w:tcPr>
          <w:p w14:paraId="0B294214" w14:textId="77777777" w:rsidR="00465FEB" w:rsidRPr="00C3487A" w:rsidRDefault="00EB7373">
            <w:pPr>
              <w:tabs>
                <w:tab w:val="left" w:pos="1134"/>
              </w:tabs>
              <w:contextualSpacing/>
              <w:jc w:val="center"/>
              <w:rPr>
                <w:rFonts w:ascii="Times New Roman" w:hAnsi="Times New Roman" w:cs="Times New Roman"/>
                <w:sz w:val="24"/>
              </w:rPr>
            </w:pPr>
            <w:r w:rsidRPr="00C3487A">
              <w:rPr>
                <w:rFonts w:ascii="Times New Roman" w:hAnsi="Times New Roman" w:cs="Times New Roman"/>
                <w:sz w:val="24"/>
              </w:rPr>
              <w:t>Тип установок</w:t>
            </w:r>
          </w:p>
        </w:tc>
        <w:tc>
          <w:tcPr>
            <w:tcW w:w="2693" w:type="dxa"/>
            <w:tcBorders>
              <w:top w:val="single" w:sz="4" w:space="0" w:color="000000"/>
              <w:left w:val="single" w:sz="4" w:space="0" w:color="000000"/>
              <w:bottom w:val="single" w:sz="4" w:space="0" w:color="000000"/>
              <w:right w:val="single" w:sz="4" w:space="0" w:color="000000"/>
            </w:tcBorders>
          </w:tcPr>
          <w:p w14:paraId="48D8C039" w14:textId="77777777" w:rsidR="00465FEB" w:rsidRPr="00C3487A" w:rsidRDefault="00EB7373">
            <w:pPr>
              <w:tabs>
                <w:tab w:val="left" w:pos="1134"/>
              </w:tabs>
              <w:contextualSpacing/>
              <w:jc w:val="center"/>
              <w:rPr>
                <w:rFonts w:ascii="Times New Roman" w:hAnsi="Times New Roman" w:cs="Times New Roman"/>
                <w:sz w:val="24"/>
              </w:rPr>
            </w:pPr>
            <w:r w:rsidRPr="00C3487A">
              <w:rPr>
                <w:rFonts w:ascii="Times New Roman" w:hAnsi="Times New Roman" w:cs="Times New Roman"/>
                <w:sz w:val="24"/>
              </w:rPr>
              <w:t>Загальна кількість генеруючих установок з ВДЕ, шт.</w:t>
            </w:r>
          </w:p>
        </w:tc>
        <w:tc>
          <w:tcPr>
            <w:tcW w:w="2516" w:type="dxa"/>
            <w:tcBorders>
              <w:top w:val="single" w:sz="4" w:space="0" w:color="000000"/>
              <w:left w:val="single" w:sz="4" w:space="0" w:color="000000"/>
              <w:bottom w:val="single" w:sz="4" w:space="0" w:color="000000"/>
              <w:right w:val="single" w:sz="4" w:space="0" w:color="000000"/>
            </w:tcBorders>
          </w:tcPr>
          <w:p w14:paraId="3E532512" w14:textId="77777777" w:rsidR="00465FEB" w:rsidRPr="00C3487A" w:rsidRDefault="00EB7373">
            <w:pPr>
              <w:tabs>
                <w:tab w:val="left" w:pos="1134"/>
              </w:tabs>
              <w:contextualSpacing/>
              <w:jc w:val="center"/>
              <w:rPr>
                <w:rFonts w:ascii="Times New Roman" w:hAnsi="Times New Roman" w:cs="Times New Roman"/>
                <w:sz w:val="24"/>
              </w:rPr>
            </w:pPr>
            <w:r w:rsidRPr="00C3487A">
              <w:rPr>
                <w:rFonts w:ascii="Times New Roman" w:hAnsi="Times New Roman" w:cs="Times New Roman"/>
                <w:sz w:val="24"/>
              </w:rPr>
              <w:t>Сумарна потужність генеруючих установок, кВт</w:t>
            </w:r>
          </w:p>
        </w:tc>
      </w:tr>
      <w:tr w:rsidR="00465FEB" w:rsidRPr="00C3487A" w14:paraId="7D1F6EF5" w14:textId="77777777">
        <w:tc>
          <w:tcPr>
            <w:tcW w:w="4361" w:type="dxa"/>
            <w:tcBorders>
              <w:top w:val="single" w:sz="4" w:space="0" w:color="000000"/>
              <w:left w:val="single" w:sz="4" w:space="0" w:color="000000"/>
              <w:bottom w:val="single" w:sz="4" w:space="0" w:color="000000"/>
              <w:right w:val="single" w:sz="4" w:space="0" w:color="000000"/>
            </w:tcBorders>
          </w:tcPr>
          <w:p w14:paraId="2B788008" w14:textId="77777777" w:rsidR="00465FEB" w:rsidRPr="00C3487A" w:rsidRDefault="00EB7373">
            <w:pPr>
              <w:tabs>
                <w:tab w:val="left" w:pos="1134"/>
              </w:tabs>
              <w:contextualSpacing/>
              <w:jc w:val="both"/>
              <w:rPr>
                <w:rFonts w:ascii="Times New Roman" w:hAnsi="Times New Roman" w:cs="Times New Roman"/>
                <w:sz w:val="24"/>
              </w:rPr>
            </w:pPr>
            <w:r w:rsidRPr="00C3487A">
              <w:rPr>
                <w:rFonts w:ascii="Times New Roman" w:hAnsi="Times New Roman" w:cs="Times New Roman"/>
                <w:sz w:val="24"/>
              </w:rPr>
              <w:t>СЕС (під управлінням юридичних осіб)</w:t>
            </w:r>
          </w:p>
        </w:tc>
        <w:tc>
          <w:tcPr>
            <w:tcW w:w="2693" w:type="dxa"/>
            <w:tcBorders>
              <w:top w:val="single" w:sz="4" w:space="0" w:color="000000"/>
              <w:left w:val="single" w:sz="4" w:space="0" w:color="000000"/>
              <w:bottom w:val="single" w:sz="4" w:space="0" w:color="000000"/>
              <w:right w:val="single" w:sz="4" w:space="0" w:color="000000"/>
            </w:tcBorders>
            <w:vAlign w:val="center"/>
          </w:tcPr>
          <w:p w14:paraId="48D483C1" w14:textId="0D133B9E" w:rsidR="00465FEB" w:rsidRPr="00C3487A" w:rsidRDefault="006F6F0E">
            <w:pPr>
              <w:tabs>
                <w:tab w:val="left" w:pos="1134"/>
              </w:tabs>
              <w:contextualSpacing/>
              <w:jc w:val="center"/>
              <w:rPr>
                <w:rFonts w:ascii="Times New Roman" w:hAnsi="Times New Roman" w:cs="Times New Roman"/>
                <w:sz w:val="24"/>
                <w:highlight w:val="magenta"/>
              </w:rPr>
            </w:pPr>
            <w:r w:rsidRPr="00C3487A">
              <w:rPr>
                <w:rFonts w:ascii="Times New Roman" w:hAnsi="Times New Roman" w:cs="Times New Roman"/>
                <w:sz w:val="24"/>
              </w:rPr>
              <w:t>3</w:t>
            </w:r>
          </w:p>
        </w:tc>
        <w:tc>
          <w:tcPr>
            <w:tcW w:w="2516" w:type="dxa"/>
            <w:tcBorders>
              <w:top w:val="single" w:sz="4" w:space="0" w:color="000000"/>
              <w:left w:val="single" w:sz="4" w:space="0" w:color="000000"/>
              <w:bottom w:val="single" w:sz="4" w:space="0" w:color="000000"/>
              <w:right w:val="single" w:sz="4" w:space="0" w:color="000000"/>
            </w:tcBorders>
            <w:vAlign w:val="center"/>
          </w:tcPr>
          <w:p w14:paraId="1BCF5C95" w14:textId="0CA4CCA1" w:rsidR="00A8743F" w:rsidRPr="00C3487A" w:rsidRDefault="008A6A89">
            <w:pPr>
              <w:tabs>
                <w:tab w:val="left" w:pos="1134"/>
              </w:tabs>
              <w:contextualSpacing/>
              <w:jc w:val="center"/>
              <w:rPr>
                <w:rFonts w:ascii="Times New Roman" w:hAnsi="Times New Roman" w:cs="Times New Roman"/>
                <w:sz w:val="24"/>
                <w:highlight w:val="magenta"/>
              </w:rPr>
            </w:pPr>
            <w:r w:rsidRPr="008A6A89">
              <w:rPr>
                <w:rFonts w:ascii="Times New Roman" w:hAnsi="Times New Roman" w:cs="Times New Roman"/>
                <w:sz w:val="24"/>
              </w:rPr>
              <w:t>85,8</w:t>
            </w:r>
          </w:p>
        </w:tc>
      </w:tr>
      <w:tr w:rsidR="00465FEB" w:rsidRPr="00C3487A" w14:paraId="1C70E45E" w14:textId="77777777">
        <w:tc>
          <w:tcPr>
            <w:tcW w:w="4361" w:type="dxa"/>
            <w:tcBorders>
              <w:top w:val="single" w:sz="4" w:space="0" w:color="000000"/>
              <w:left w:val="single" w:sz="4" w:space="0" w:color="000000"/>
              <w:bottom w:val="single" w:sz="4" w:space="0" w:color="000000"/>
              <w:right w:val="single" w:sz="4" w:space="0" w:color="000000"/>
            </w:tcBorders>
          </w:tcPr>
          <w:p w14:paraId="39F09B00" w14:textId="1C7DE773" w:rsidR="00465FEB" w:rsidRPr="00C3487A" w:rsidRDefault="00EB7373" w:rsidP="006A36F2">
            <w:pPr>
              <w:tabs>
                <w:tab w:val="left" w:pos="1134"/>
              </w:tabs>
              <w:contextualSpacing/>
              <w:rPr>
                <w:rFonts w:ascii="Times New Roman" w:hAnsi="Times New Roman" w:cs="Times New Roman"/>
                <w:sz w:val="24"/>
              </w:rPr>
            </w:pPr>
            <w:r w:rsidRPr="00C3487A">
              <w:rPr>
                <w:rFonts w:ascii="Times New Roman" w:hAnsi="Times New Roman" w:cs="Times New Roman"/>
                <w:sz w:val="24"/>
              </w:rPr>
              <w:t xml:space="preserve">СЕС </w:t>
            </w:r>
            <w:r w:rsidR="006A36F2" w:rsidRPr="00C3487A">
              <w:rPr>
                <w:rFonts w:ascii="Times New Roman" w:hAnsi="Times New Roman" w:cs="Times New Roman"/>
                <w:sz w:val="24"/>
              </w:rPr>
              <w:br/>
            </w:r>
            <w:r w:rsidRPr="00C3487A">
              <w:rPr>
                <w:rFonts w:ascii="Times New Roman" w:hAnsi="Times New Roman" w:cs="Times New Roman"/>
                <w:sz w:val="24"/>
              </w:rPr>
              <w:t>(приватні СЕС для власного використання)</w:t>
            </w:r>
            <w:r w:rsidR="00C237AD" w:rsidRPr="00C3487A">
              <w:rPr>
                <w:rFonts w:ascii="Times New Roman" w:hAnsi="Times New Roman" w:cs="Times New Roman"/>
                <w:sz w:val="24"/>
              </w:rPr>
              <w:t>*</w:t>
            </w:r>
          </w:p>
        </w:tc>
        <w:tc>
          <w:tcPr>
            <w:tcW w:w="2693" w:type="dxa"/>
            <w:tcBorders>
              <w:top w:val="single" w:sz="4" w:space="0" w:color="000000"/>
              <w:left w:val="single" w:sz="4" w:space="0" w:color="000000"/>
              <w:bottom w:val="single" w:sz="4" w:space="0" w:color="000000"/>
              <w:right w:val="single" w:sz="4" w:space="0" w:color="000000"/>
            </w:tcBorders>
            <w:vAlign w:val="center"/>
          </w:tcPr>
          <w:p w14:paraId="5E771B5A" w14:textId="79FADE73" w:rsidR="00465FEB" w:rsidRPr="00C3487A" w:rsidRDefault="00C237AD">
            <w:pPr>
              <w:tabs>
                <w:tab w:val="left" w:pos="1134"/>
              </w:tabs>
              <w:contextualSpacing/>
              <w:jc w:val="center"/>
              <w:rPr>
                <w:rFonts w:ascii="Times New Roman" w:hAnsi="Times New Roman" w:cs="Times New Roman"/>
                <w:sz w:val="24"/>
              </w:rPr>
            </w:pPr>
            <w:r w:rsidRPr="00C3487A">
              <w:rPr>
                <w:rFonts w:ascii="Times New Roman" w:hAnsi="Times New Roman" w:cs="Times New Roman"/>
                <w:sz w:val="24"/>
              </w:rPr>
              <w:t xml:space="preserve">* Не менш ніж </w:t>
            </w:r>
            <w:r w:rsidR="00EB7373" w:rsidRPr="00C3487A">
              <w:rPr>
                <w:rFonts w:ascii="Times New Roman" w:hAnsi="Times New Roman" w:cs="Times New Roman"/>
                <w:sz w:val="24"/>
              </w:rPr>
              <w:t>6</w:t>
            </w:r>
          </w:p>
        </w:tc>
        <w:tc>
          <w:tcPr>
            <w:tcW w:w="2516" w:type="dxa"/>
            <w:tcBorders>
              <w:top w:val="single" w:sz="4" w:space="0" w:color="000000"/>
              <w:left w:val="single" w:sz="4" w:space="0" w:color="000000"/>
              <w:bottom w:val="single" w:sz="4" w:space="0" w:color="000000"/>
              <w:right w:val="single" w:sz="4" w:space="0" w:color="000000"/>
            </w:tcBorders>
            <w:vAlign w:val="center"/>
          </w:tcPr>
          <w:p w14:paraId="1A61290F" w14:textId="416968FB" w:rsidR="00465FEB" w:rsidRPr="00C3487A" w:rsidRDefault="00C237AD">
            <w:pPr>
              <w:tabs>
                <w:tab w:val="left" w:pos="1134"/>
              </w:tabs>
              <w:contextualSpacing/>
              <w:jc w:val="center"/>
              <w:rPr>
                <w:rFonts w:ascii="Times New Roman" w:hAnsi="Times New Roman" w:cs="Times New Roman"/>
                <w:sz w:val="24"/>
              </w:rPr>
            </w:pPr>
            <w:r w:rsidRPr="00C3487A">
              <w:rPr>
                <w:rFonts w:ascii="Times New Roman" w:hAnsi="Times New Roman" w:cs="Times New Roman"/>
                <w:sz w:val="24"/>
              </w:rPr>
              <w:t>* Не менш ніж 47,5</w:t>
            </w:r>
          </w:p>
        </w:tc>
      </w:tr>
      <w:tr w:rsidR="00465FEB" w:rsidRPr="00C3487A" w14:paraId="37C09971" w14:textId="77777777">
        <w:tc>
          <w:tcPr>
            <w:tcW w:w="4361" w:type="dxa"/>
            <w:tcBorders>
              <w:top w:val="single" w:sz="4" w:space="0" w:color="000000"/>
              <w:left w:val="single" w:sz="4" w:space="0" w:color="000000"/>
              <w:bottom w:val="single" w:sz="4" w:space="0" w:color="000000"/>
              <w:right w:val="single" w:sz="4" w:space="0" w:color="000000"/>
            </w:tcBorders>
          </w:tcPr>
          <w:p w14:paraId="31F59B4D" w14:textId="77777777" w:rsidR="00465FEB" w:rsidRPr="00C3487A" w:rsidRDefault="00EB7373">
            <w:pPr>
              <w:tabs>
                <w:tab w:val="left" w:pos="1134"/>
              </w:tabs>
              <w:contextualSpacing/>
              <w:jc w:val="both"/>
              <w:rPr>
                <w:rFonts w:ascii="Times New Roman" w:hAnsi="Times New Roman" w:cs="Times New Roman"/>
                <w:sz w:val="24"/>
              </w:rPr>
            </w:pPr>
            <w:r w:rsidRPr="00C3487A">
              <w:rPr>
                <w:rFonts w:ascii="Times New Roman" w:hAnsi="Times New Roman" w:cs="Times New Roman"/>
                <w:sz w:val="24"/>
              </w:rPr>
              <w:t>Біогазові установки</w:t>
            </w:r>
          </w:p>
        </w:tc>
        <w:tc>
          <w:tcPr>
            <w:tcW w:w="2693" w:type="dxa"/>
            <w:tcBorders>
              <w:top w:val="single" w:sz="4" w:space="0" w:color="000000"/>
              <w:left w:val="single" w:sz="4" w:space="0" w:color="000000"/>
              <w:bottom w:val="single" w:sz="4" w:space="0" w:color="000000"/>
              <w:right w:val="single" w:sz="4" w:space="0" w:color="000000"/>
            </w:tcBorders>
          </w:tcPr>
          <w:p w14:paraId="3653B8CF" w14:textId="447A0C69" w:rsidR="00465FEB" w:rsidRPr="00C3487A" w:rsidRDefault="007B15D1">
            <w:pPr>
              <w:tabs>
                <w:tab w:val="left" w:pos="1134"/>
              </w:tabs>
              <w:contextualSpacing/>
              <w:jc w:val="center"/>
              <w:rPr>
                <w:rFonts w:ascii="Times New Roman" w:hAnsi="Times New Roman" w:cs="Times New Roman"/>
                <w:sz w:val="24"/>
              </w:rPr>
            </w:pPr>
            <w:r>
              <w:rPr>
                <w:rFonts w:ascii="Times New Roman" w:hAnsi="Times New Roman" w:cs="Times New Roman"/>
                <w:sz w:val="24"/>
              </w:rPr>
              <w:t>0</w:t>
            </w:r>
          </w:p>
        </w:tc>
        <w:tc>
          <w:tcPr>
            <w:tcW w:w="2516" w:type="dxa"/>
            <w:tcBorders>
              <w:top w:val="single" w:sz="4" w:space="0" w:color="000000"/>
              <w:left w:val="single" w:sz="4" w:space="0" w:color="000000"/>
              <w:bottom w:val="single" w:sz="4" w:space="0" w:color="000000"/>
              <w:right w:val="single" w:sz="4" w:space="0" w:color="000000"/>
            </w:tcBorders>
          </w:tcPr>
          <w:p w14:paraId="44E59CE3" w14:textId="068FF4A5" w:rsidR="00465FEB" w:rsidRPr="00C3487A" w:rsidRDefault="007B15D1">
            <w:pPr>
              <w:tabs>
                <w:tab w:val="left" w:pos="1134"/>
              </w:tabs>
              <w:contextualSpacing/>
              <w:jc w:val="center"/>
              <w:rPr>
                <w:rFonts w:ascii="Times New Roman" w:hAnsi="Times New Roman" w:cs="Times New Roman"/>
                <w:sz w:val="24"/>
              </w:rPr>
            </w:pPr>
            <w:r>
              <w:rPr>
                <w:rFonts w:ascii="Times New Roman" w:hAnsi="Times New Roman" w:cs="Times New Roman"/>
                <w:sz w:val="24"/>
              </w:rPr>
              <w:t>0</w:t>
            </w:r>
          </w:p>
        </w:tc>
      </w:tr>
      <w:tr w:rsidR="00F0570E" w:rsidRPr="00C3487A" w14:paraId="3C3567B5" w14:textId="77777777" w:rsidTr="006A36F2">
        <w:tc>
          <w:tcPr>
            <w:tcW w:w="4361" w:type="dxa"/>
            <w:tcBorders>
              <w:top w:val="single" w:sz="4" w:space="0" w:color="000000"/>
              <w:left w:val="single" w:sz="4" w:space="0" w:color="000000"/>
              <w:bottom w:val="single" w:sz="4" w:space="0" w:color="000000"/>
              <w:right w:val="single" w:sz="4" w:space="0" w:color="000000"/>
            </w:tcBorders>
            <w:shd w:val="clear" w:color="auto" w:fill="auto"/>
          </w:tcPr>
          <w:p w14:paraId="3AA33EFE" w14:textId="7ECD6BF3" w:rsidR="00F0570E" w:rsidRPr="00C3487A" w:rsidRDefault="00F0570E" w:rsidP="00F0570E">
            <w:pPr>
              <w:tabs>
                <w:tab w:val="left" w:pos="1134"/>
              </w:tabs>
              <w:contextualSpacing/>
              <w:jc w:val="both"/>
              <w:rPr>
                <w:rFonts w:ascii="Times New Roman" w:hAnsi="Times New Roman" w:cs="Times New Roman"/>
                <w:sz w:val="24"/>
              </w:rPr>
            </w:pPr>
            <w:r w:rsidRPr="00C3487A">
              <w:rPr>
                <w:rFonts w:ascii="Times New Roman" w:hAnsi="Times New Roman" w:cs="Times New Roman"/>
                <w:sz w:val="24"/>
              </w:rPr>
              <w:t>Вітрові електростанції</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14:paraId="23B46E04" w14:textId="13796E68" w:rsidR="00F0570E" w:rsidRPr="00C3487A" w:rsidRDefault="006A36F2" w:rsidP="00F0570E">
            <w:pPr>
              <w:tabs>
                <w:tab w:val="left" w:pos="1134"/>
              </w:tabs>
              <w:contextualSpacing/>
              <w:jc w:val="center"/>
              <w:rPr>
                <w:rFonts w:ascii="Times New Roman" w:hAnsi="Times New Roman" w:cs="Times New Roman"/>
                <w:sz w:val="24"/>
              </w:rPr>
            </w:pPr>
            <w:r w:rsidRPr="00C3487A">
              <w:rPr>
                <w:rFonts w:ascii="Times New Roman" w:hAnsi="Times New Roman" w:cs="Times New Roman"/>
                <w:sz w:val="24"/>
              </w:rPr>
              <w:t>0</w:t>
            </w:r>
          </w:p>
        </w:tc>
        <w:tc>
          <w:tcPr>
            <w:tcW w:w="2516" w:type="dxa"/>
            <w:tcBorders>
              <w:top w:val="single" w:sz="4" w:space="0" w:color="000000"/>
              <w:left w:val="single" w:sz="4" w:space="0" w:color="000000"/>
              <w:bottom w:val="single" w:sz="4" w:space="0" w:color="000000"/>
              <w:right w:val="single" w:sz="4" w:space="0" w:color="000000"/>
            </w:tcBorders>
            <w:shd w:val="clear" w:color="auto" w:fill="auto"/>
          </w:tcPr>
          <w:p w14:paraId="5BED5DD4" w14:textId="2B81047A" w:rsidR="00F0570E" w:rsidRPr="00C3487A" w:rsidRDefault="006A36F2" w:rsidP="00F0570E">
            <w:pPr>
              <w:tabs>
                <w:tab w:val="left" w:pos="1134"/>
              </w:tabs>
              <w:contextualSpacing/>
              <w:jc w:val="center"/>
              <w:rPr>
                <w:rFonts w:ascii="Times New Roman" w:hAnsi="Times New Roman" w:cs="Times New Roman"/>
                <w:sz w:val="24"/>
              </w:rPr>
            </w:pPr>
            <w:r w:rsidRPr="00C3487A">
              <w:rPr>
                <w:rFonts w:ascii="Times New Roman" w:hAnsi="Times New Roman" w:cs="Times New Roman"/>
                <w:sz w:val="24"/>
              </w:rPr>
              <w:t>0</w:t>
            </w:r>
          </w:p>
        </w:tc>
      </w:tr>
    </w:tbl>
    <w:p w14:paraId="78A3C611" w14:textId="1F7E10F7" w:rsidR="006A36F2" w:rsidRDefault="00C237AD" w:rsidP="00C237AD">
      <w:pPr>
        <w:tabs>
          <w:tab w:val="left" w:pos="1134"/>
        </w:tabs>
        <w:jc w:val="both"/>
        <w:rPr>
          <w:rFonts w:ascii="Times New Roman" w:hAnsi="Times New Roman" w:cs="Times New Roman"/>
          <w:sz w:val="24"/>
        </w:rPr>
      </w:pPr>
      <w:r w:rsidRPr="00C3487A">
        <w:rPr>
          <w:rFonts w:ascii="Times New Roman" w:hAnsi="Times New Roman" w:cs="Times New Roman"/>
          <w:sz w:val="24"/>
        </w:rPr>
        <w:t xml:space="preserve">* Дані зібрані підчас опитування мешканців громади. Інформація від </w:t>
      </w:r>
      <w:r w:rsidR="00D06461">
        <w:rPr>
          <w:rFonts w:ascii="Times New Roman" w:hAnsi="Times New Roman" w:cs="Times New Roman"/>
          <w:sz w:val="24"/>
        </w:rPr>
        <w:t>П</w:t>
      </w:r>
      <w:r w:rsidR="00124F3C">
        <w:rPr>
          <w:rFonts w:ascii="Times New Roman" w:hAnsi="Times New Roman" w:cs="Times New Roman"/>
          <w:sz w:val="24"/>
        </w:rPr>
        <w:t>р</w:t>
      </w:r>
      <w:r w:rsidR="00D06461">
        <w:rPr>
          <w:rFonts w:ascii="Times New Roman" w:hAnsi="Times New Roman" w:cs="Times New Roman"/>
          <w:sz w:val="24"/>
        </w:rPr>
        <w:t xml:space="preserve">АТ </w:t>
      </w:r>
      <w:r w:rsidR="00124F3C">
        <w:rPr>
          <w:rFonts w:ascii="Times New Roman" w:hAnsi="Times New Roman" w:cs="Times New Roman"/>
          <w:sz w:val="24"/>
        </w:rPr>
        <w:t>«</w:t>
      </w:r>
      <w:r w:rsidR="00D06461">
        <w:rPr>
          <w:rFonts w:ascii="Times New Roman" w:hAnsi="Times New Roman" w:cs="Times New Roman"/>
          <w:sz w:val="24"/>
        </w:rPr>
        <w:t>ДТЕК</w:t>
      </w:r>
      <w:r w:rsidR="00124F3C">
        <w:rPr>
          <w:rFonts w:ascii="Times New Roman" w:hAnsi="Times New Roman" w:cs="Times New Roman"/>
          <w:sz w:val="24"/>
        </w:rPr>
        <w:t>»</w:t>
      </w:r>
      <w:r w:rsidRPr="00C3487A">
        <w:rPr>
          <w:rFonts w:ascii="Times New Roman" w:hAnsi="Times New Roman" w:cs="Times New Roman"/>
          <w:sz w:val="24"/>
        </w:rPr>
        <w:t xml:space="preserve"> відсутня.</w:t>
      </w:r>
      <w:r w:rsidR="006A36F2" w:rsidRPr="00C3487A">
        <w:rPr>
          <w:rFonts w:ascii="Times New Roman" w:hAnsi="Times New Roman" w:cs="Times New Roman"/>
          <w:sz w:val="24"/>
        </w:rPr>
        <w:br/>
      </w:r>
    </w:p>
    <w:p w14:paraId="425D9298" w14:textId="77777777" w:rsidR="00F1547A" w:rsidRPr="00C3487A" w:rsidRDefault="00F1547A" w:rsidP="00C237AD">
      <w:pPr>
        <w:tabs>
          <w:tab w:val="left" w:pos="1134"/>
        </w:tabs>
        <w:jc w:val="both"/>
        <w:rPr>
          <w:rFonts w:ascii="Times New Roman" w:hAnsi="Times New Roman" w:cs="Times New Roman"/>
          <w:sz w:val="24"/>
        </w:rPr>
      </w:pPr>
    </w:p>
    <w:p w14:paraId="7BDE4807" w14:textId="12CABA91" w:rsidR="00465FEB" w:rsidRPr="00C3487A" w:rsidRDefault="00EB7373">
      <w:pPr>
        <w:tabs>
          <w:tab w:val="left" w:pos="1134"/>
        </w:tabs>
        <w:ind w:firstLine="720"/>
        <w:contextualSpacing/>
        <w:jc w:val="both"/>
        <w:rPr>
          <w:rFonts w:ascii="Times New Roman" w:hAnsi="Times New Roman" w:cs="Times New Roman"/>
          <w:sz w:val="24"/>
        </w:rPr>
      </w:pPr>
      <w:r w:rsidRPr="00C3487A">
        <w:rPr>
          <w:rFonts w:ascii="Times New Roman" w:hAnsi="Times New Roman" w:cs="Times New Roman"/>
          <w:sz w:val="24"/>
        </w:rPr>
        <w:lastRenderedPageBreak/>
        <w:t xml:space="preserve">Інформація по споживанню електроенергії на території </w:t>
      </w:r>
      <w:r w:rsidR="00B654AE" w:rsidRPr="00C3487A">
        <w:rPr>
          <w:rFonts w:ascii="Times New Roman" w:hAnsi="Times New Roman" w:cs="Times New Roman"/>
          <w:sz w:val="24"/>
        </w:rPr>
        <w:t>Бучанської</w:t>
      </w:r>
      <w:r w:rsidRPr="00C3487A">
        <w:rPr>
          <w:rFonts w:ascii="Times New Roman" w:hAnsi="Times New Roman" w:cs="Times New Roman"/>
          <w:sz w:val="24"/>
        </w:rPr>
        <w:t xml:space="preserve"> МТГ в розрізі користувачів наведена у таблиці 3.</w:t>
      </w:r>
      <w:r w:rsidR="006A36F2" w:rsidRPr="00C3487A">
        <w:rPr>
          <w:rFonts w:ascii="Times New Roman" w:hAnsi="Times New Roman" w:cs="Times New Roman"/>
          <w:sz w:val="24"/>
        </w:rPr>
        <w:t>2</w:t>
      </w:r>
      <w:r w:rsidRPr="00C3487A">
        <w:rPr>
          <w:rFonts w:ascii="Times New Roman" w:hAnsi="Times New Roman" w:cs="Times New Roman"/>
          <w:sz w:val="24"/>
        </w:rPr>
        <w:t>.</w:t>
      </w:r>
    </w:p>
    <w:p w14:paraId="197E2829" w14:textId="0C921B5F" w:rsidR="00465FEB" w:rsidRPr="00C3487A" w:rsidRDefault="00EB7373">
      <w:pPr>
        <w:tabs>
          <w:tab w:val="left" w:pos="1134"/>
        </w:tabs>
        <w:ind w:firstLine="720"/>
        <w:contextualSpacing/>
        <w:jc w:val="right"/>
        <w:rPr>
          <w:rFonts w:ascii="Times New Roman" w:hAnsi="Times New Roman" w:cs="Times New Roman"/>
          <w:sz w:val="24"/>
        </w:rPr>
      </w:pPr>
      <w:r w:rsidRPr="00C3487A">
        <w:rPr>
          <w:rFonts w:ascii="Times New Roman" w:hAnsi="Times New Roman" w:cs="Times New Roman"/>
          <w:sz w:val="24"/>
        </w:rPr>
        <w:t>Таблиця 3.</w:t>
      </w:r>
      <w:r w:rsidR="000E5E44" w:rsidRPr="00C3487A">
        <w:rPr>
          <w:rFonts w:ascii="Times New Roman" w:hAnsi="Times New Roman" w:cs="Times New Roman"/>
          <w:sz w:val="24"/>
        </w:rPr>
        <w:t>2</w:t>
      </w:r>
      <w:r w:rsidRPr="00C3487A">
        <w:rPr>
          <w:rFonts w:ascii="Times New Roman" w:hAnsi="Times New Roman" w:cs="Times New Roman"/>
          <w:sz w:val="24"/>
        </w:rPr>
        <w:t>.</w:t>
      </w:r>
    </w:p>
    <w:p w14:paraId="17D76ADD" w14:textId="1B5557FE" w:rsidR="00465FEB" w:rsidRPr="00C3487A" w:rsidRDefault="00EB7373">
      <w:pPr>
        <w:tabs>
          <w:tab w:val="left" w:pos="1134"/>
        </w:tabs>
        <w:spacing w:after="0"/>
        <w:contextualSpacing/>
        <w:jc w:val="center"/>
        <w:rPr>
          <w:rFonts w:ascii="Times New Roman" w:eastAsia="Times New Roman" w:hAnsi="Times New Roman" w:cs="Times New Roman"/>
          <w:b/>
          <w:color w:val="000000"/>
          <w:sz w:val="24"/>
          <w:szCs w:val="24"/>
          <w:lang w:eastAsia="ru-RU"/>
        </w:rPr>
      </w:pPr>
      <w:r w:rsidRPr="00C3487A">
        <w:rPr>
          <w:rFonts w:ascii="Times New Roman" w:eastAsia="Times New Roman" w:hAnsi="Times New Roman" w:cs="Times New Roman"/>
          <w:b/>
          <w:color w:val="000000"/>
          <w:sz w:val="24"/>
          <w:szCs w:val="24"/>
          <w:lang w:eastAsia="ru-RU"/>
        </w:rPr>
        <w:t xml:space="preserve">Споживання електроенергії у </w:t>
      </w:r>
      <w:r w:rsidR="00B654AE" w:rsidRPr="00C3487A">
        <w:rPr>
          <w:rFonts w:ascii="Times New Roman" w:eastAsia="Times New Roman" w:hAnsi="Times New Roman" w:cs="Times New Roman"/>
          <w:b/>
          <w:color w:val="000000"/>
          <w:sz w:val="24"/>
          <w:szCs w:val="24"/>
          <w:lang w:eastAsia="ru-RU"/>
        </w:rPr>
        <w:t xml:space="preserve">Бучанській </w:t>
      </w:r>
      <w:r w:rsidRPr="00C3487A">
        <w:rPr>
          <w:rFonts w:ascii="Times New Roman" w:eastAsia="Times New Roman" w:hAnsi="Times New Roman" w:cs="Times New Roman"/>
          <w:b/>
          <w:color w:val="000000"/>
          <w:sz w:val="24"/>
          <w:szCs w:val="24"/>
          <w:lang w:eastAsia="ru-RU"/>
        </w:rPr>
        <w:t xml:space="preserve">МТГ, </w:t>
      </w:r>
      <w:proofErr w:type="spellStart"/>
      <w:r w:rsidRPr="00C3487A">
        <w:rPr>
          <w:rFonts w:ascii="Times New Roman" w:eastAsia="Times New Roman" w:hAnsi="Times New Roman" w:cs="Times New Roman"/>
          <w:b/>
          <w:color w:val="000000"/>
          <w:sz w:val="24"/>
          <w:szCs w:val="24"/>
          <w:lang w:eastAsia="ru-RU"/>
        </w:rPr>
        <w:t>МВт∙год</w:t>
      </w:r>
      <w:proofErr w:type="spellEnd"/>
    </w:p>
    <w:tbl>
      <w:tblPr>
        <w:tblW w:w="912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960"/>
        <w:gridCol w:w="960"/>
        <w:gridCol w:w="960"/>
        <w:gridCol w:w="960"/>
        <w:gridCol w:w="960"/>
        <w:gridCol w:w="960"/>
        <w:gridCol w:w="960"/>
      </w:tblGrid>
      <w:tr w:rsidR="006A3C4E" w:rsidRPr="00C3487A" w14:paraId="0AAB7005" w14:textId="77777777" w:rsidTr="006D0EEB">
        <w:trPr>
          <w:cantSplit/>
          <w:trHeight w:val="300"/>
        </w:trPr>
        <w:tc>
          <w:tcPr>
            <w:tcW w:w="2400" w:type="dxa"/>
            <w:shd w:val="clear" w:color="auto" w:fill="auto"/>
            <w:noWrap/>
            <w:vAlign w:val="center"/>
            <w:hideMark/>
          </w:tcPr>
          <w:p w14:paraId="5DEC6C6A" w14:textId="777E7B4E" w:rsidR="006A3C4E" w:rsidRPr="00C3487A" w:rsidRDefault="006A3C4E" w:rsidP="006A3C4E">
            <w:pPr>
              <w:suppressAutoHyphens w:val="0"/>
              <w:spacing w:after="0" w:line="240" w:lineRule="auto"/>
              <w:rPr>
                <w:rFonts w:ascii="Times New Roman" w:eastAsia="Times New Roman" w:hAnsi="Times New Roman" w:cs="Times New Roman"/>
                <w:color w:val="000000"/>
                <w:lang w:eastAsia="uk-UA"/>
              </w:rPr>
            </w:pPr>
            <w:r w:rsidRPr="00C3487A">
              <w:rPr>
                <w:rFonts w:ascii="Times New Roman" w:hAnsi="Times New Roman" w:cs="Times New Roman"/>
                <w:b/>
                <w:bCs/>
                <w:color w:val="000000"/>
              </w:rPr>
              <w:t>Сектори кінцевих споживачів</w:t>
            </w:r>
          </w:p>
        </w:tc>
        <w:tc>
          <w:tcPr>
            <w:tcW w:w="960" w:type="dxa"/>
            <w:shd w:val="clear" w:color="auto" w:fill="auto"/>
            <w:noWrap/>
            <w:vAlign w:val="center"/>
            <w:hideMark/>
          </w:tcPr>
          <w:p w14:paraId="5207FBF1"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2017</w:t>
            </w:r>
          </w:p>
        </w:tc>
        <w:tc>
          <w:tcPr>
            <w:tcW w:w="960" w:type="dxa"/>
            <w:shd w:val="clear" w:color="auto" w:fill="auto"/>
            <w:noWrap/>
            <w:vAlign w:val="center"/>
            <w:hideMark/>
          </w:tcPr>
          <w:p w14:paraId="175939CD"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2018</w:t>
            </w:r>
          </w:p>
        </w:tc>
        <w:tc>
          <w:tcPr>
            <w:tcW w:w="960" w:type="dxa"/>
            <w:shd w:val="clear" w:color="auto" w:fill="auto"/>
            <w:noWrap/>
            <w:vAlign w:val="center"/>
            <w:hideMark/>
          </w:tcPr>
          <w:p w14:paraId="550B1A81"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2019</w:t>
            </w:r>
          </w:p>
        </w:tc>
        <w:tc>
          <w:tcPr>
            <w:tcW w:w="960" w:type="dxa"/>
            <w:shd w:val="clear" w:color="auto" w:fill="auto"/>
            <w:noWrap/>
            <w:vAlign w:val="center"/>
            <w:hideMark/>
          </w:tcPr>
          <w:p w14:paraId="2604A713"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2020</w:t>
            </w:r>
          </w:p>
        </w:tc>
        <w:tc>
          <w:tcPr>
            <w:tcW w:w="960" w:type="dxa"/>
            <w:shd w:val="clear" w:color="auto" w:fill="auto"/>
            <w:noWrap/>
            <w:vAlign w:val="center"/>
            <w:hideMark/>
          </w:tcPr>
          <w:p w14:paraId="1B8A4013"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2021</w:t>
            </w:r>
          </w:p>
        </w:tc>
        <w:tc>
          <w:tcPr>
            <w:tcW w:w="960" w:type="dxa"/>
            <w:shd w:val="clear" w:color="auto" w:fill="auto"/>
            <w:noWrap/>
            <w:vAlign w:val="center"/>
            <w:hideMark/>
          </w:tcPr>
          <w:p w14:paraId="21C8C6E9"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2022</w:t>
            </w:r>
          </w:p>
        </w:tc>
        <w:tc>
          <w:tcPr>
            <w:tcW w:w="960" w:type="dxa"/>
            <w:shd w:val="clear" w:color="auto" w:fill="auto"/>
            <w:noWrap/>
            <w:vAlign w:val="center"/>
            <w:hideMark/>
          </w:tcPr>
          <w:p w14:paraId="2E83A05A"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2023</w:t>
            </w:r>
          </w:p>
        </w:tc>
      </w:tr>
      <w:tr w:rsidR="006A3C4E" w:rsidRPr="00C3487A" w14:paraId="39F4FA5B" w14:textId="77777777" w:rsidTr="006D0EEB">
        <w:trPr>
          <w:cantSplit/>
          <w:trHeight w:val="300"/>
        </w:trPr>
        <w:tc>
          <w:tcPr>
            <w:tcW w:w="2400" w:type="dxa"/>
            <w:shd w:val="clear" w:color="auto" w:fill="auto"/>
            <w:noWrap/>
            <w:vAlign w:val="center"/>
            <w:hideMark/>
          </w:tcPr>
          <w:p w14:paraId="6DF522B1" w14:textId="16CFB6F4" w:rsidR="006A3C4E" w:rsidRPr="00C3487A" w:rsidRDefault="006A3C4E" w:rsidP="006A3C4E">
            <w:pPr>
              <w:suppressAutoHyphens w:val="0"/>
              <w:spacing w:after="0" w:line="240" w:lineRule="auto"/>
              <w:rPr>
                <w:rFonts w:ascii="Times New Roman" w:eastAsia="Times New Roman" w:hAnsi="Times New Roman" w:cs="Times New Roman"/>
                <w:color w:val="000000"/>
                <w:lang w:eastAsia="uk-UA"/>
              </w:rPr>
            </w:pPr>
            <w:r w:rsidRPr="00C3487A">
              <w:rPr>
                <w:rFonts w:ascii="Times New Roman" w:hAnsi="Times New Roman" w:cs="Times New Roman"/>
                <w:color w:val="000000"/>
              </w:rPr>
              <w:t>Бюджетні будівлі</w:t>
            </w:r>
          </w:p>
        </w:tc>
        <w:tc>
          <w:tcPr>
            <w:tcW w:w="960" w:type="dxa"/>
            <w:shd w:val="clear" w:color="auto" w:fill="auto"/>
            <w:noWrap/>
            <w:vAlign w:val="bottom"/>
            <w:hideMark/>
          </w:tcPr>
          <w:p w14:paraId="7040C6F3"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12285</w:t>
            </w:r>
          </w:p>
        </w:tc>
        <w:tc>
          <w:tcPr>
            <w:tcW w:w="960" w:type="dxa"/>
            <w:shd w:val="clear" w:color="auto" w:fill="auto"/>
            <w:noWrap/>
            <w:vAlign w:val="bottom"/>
            <w:hideMark/>
          </w:tcPr>
          <w:p w14:paraId="001D52CA"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11622</w:t>
            </w:r>
          </w:p>
        </w:tc>
        <w:tc>
          <w:tcPr>
            <w:tcW w:w="960" w:type="dxa"/>
            <w:shd w:val="clear" w:color="auto" w:fill="auto"/>
            <w:noWrap/>
            <w:vAlign w:val="bottom"/>
            <w:hideMark/>
          </w:tcPr>
          <w:p w14:paraId="7FFDC241"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13303</w:t>
            </w:r>
          </w:p>
        </w:tc>
        <w:tc>
          <w:tcPr>
            <w:tcW w:w="960" w:type="dxa"/>
            <w:shd w:val="clear" w:color="auto" w:fill="auto"/>
            <w:noWrap/>
            <w:vAlign w:val="bottom"/>
            <w:hideMark/>
          </w:tcPr>
          <w:p w14:paraId="451244A1"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12443</w:t>
            </w:r>
          </w:p>
        </w:tc>
        <w:tc>
          <w:tcPr>
            <w:tcW w:w="960" w:type="dxa"/>
            <w:shd w:val="clear" w:color="auto" w:fill="auto"/>
            <w:noWrap/>
            <w:vAlign w:val="bottom"/>
            <w:hideMark/>
          </w:tcPr>
          <w:p w14:paraId="68DFB6DE"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16681</w:t>
            </w:r>
          </w:p>
        </w:tc>
        <w:tc>
          <w:tcPr>
            <w:tcW w:w="960" w:type="dxa"/>
            <w:shd w:val="clear" w:color="auto" w:fill="auto"/>
            <w:noWrap/>
            <w:vAlign w:val="bottom"/>
            <w:hideMark/>
          </w:tcPr>
          <w:p w14:paraId="69774F71"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10450</w:t>
            </w:r>
          </w:p>
        </w:tc>
        <w:tc>
          <w:tcPr>
            <w:tcW w:w="960" w:type="dxa"/>
            <w:shd w:val="clear" w:color="auto" w:fill="auto"/>
            <w:noWrap/>
            <w:vAlign w:val="bottom"/>
            <w:hideMark/>
          </w:tcPr>
          <w:p w14:paraId="212F985D"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13657</w:t>
            </w:r>
          </w:p>
        </w:tc>
      </w:tr>
      <w:tr w:rsidR="006A3C4E" w:rsidRPr="00C3487A" w14:paraId="5490546C" w14:textId="77777777" w:rsidTr="006D0EEB">
        <w:trPr>
          <w:cantSplit/>
          <w:trHeight w:val="300"/>
        </w:trPr>
        <w:tc>
          <w:tcPr>
            <w:tcW w:w="2400" w:type="dxa"/>
            <w:shd w:val="clear" w:color="auto" w:fill="auto"/>
            <w:noWrap/>
            <w:vAlign w:val="center"/>
            <w:hideMark/>
          </w:tcPr>
          <w:p w14:paraId="20679751" w14:textId="77777777" w:rsidR="006C2BE1" w:rsidRPr="00C3487A" w:rsidRDefault="006A3C4E" w:rsidP="006A3C4E">
            <w:pPr>
              <w:suppressAutoHyphens w:val="0"/>
              <w:spacing w:after="0" w:line="240" w:lineRule="auto"/>
              <w:rPr>
                <w:rFonts w:ascii="Times New Roman" w:hAnsi="Times New Roman" w:cs="Times New Roman"/>
                <w:color w:val="000000"/>
              </w:rPr>
            </w:pPr>
            <w:r w:rsidRPr="00C3487A">
              <w:rPr>
                <w:rFonts w:ascii="Times New Roman" w:hAnsi="Times New Roman" w:cs="Times New Roman"/>
                <w:color w:val="000000"/>
              </w:rPr>
              <w:t xml:space="preserve">Муніципальне </w:t>
            </w:r>
          </w:p>
          <w:p w14:paraId="06355558" w14:textId="11846D73" w:rsidR="006A3C4E" w:rsidRPr="00C3487A" w:rsidRDefault="006A3C4E" w:rsidP="006A3C4E">
            <w:pPr>
              <w:suppressAutoHyphens w:val="0"/>
              <w:spacing w:after="0" w:line="240" w:lineRule="auto"/>
              <w:rPr>
                <w:rFonts w:ascii="Times New Roman" w:eastAsia="Times New Roman" w:hAnsi="Times New Roman" w:cs="Times New Roman"/>
                <w:color w:val="000000"/>
                <w:lang w:eastAsia="uk-UA"/>
              </w:rPr>
            </w:pPr>
            <w:r w:rsidRPr="00C3487A">
              <w:rPr>
                <w:rFonts w:ascii="Times New Roman" w:hAnsi="Times New Roman" w:cs="Times New Roman"/>
                <w:color w:val="000000"/>
              </w:rPr>
              <w:t>освітлення</w:t>
            </w:r>
          </w:p>
        </w:tc>
        <w:tc>
          <w:tcPr>
            <w:tcW w:w="960" w:type="dxa"/>
            <w:shd w:val="clear" w:color="auto" w:fill="auto"/>
            <w:noWrap/>
            <w:vAlign w:val="bottom"/>
            <w:hideMark/>
          </w:tcPr>
          <w:p w14:paraId="4717D41B"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1367</w:t>
            </w:r>
          </w:p>
        </w:tc>
        <w:tc>
          <w:tcPr>
            <w:tcW w:w="960" w:type="dxa"/>
            <w:shd w:val="clear" w:color="auto" w:fill="auto"/>
            <w:noWrap/>
            <w:vAlign w:val="bottom"/>
            <w:hideMark/>
          </w:tcPr>
          <w:p w14:paraId="7830E00E"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1439</w:t>
            </w:r>
          </w:p>
        </w:tc>
        <w:tc>
          <w:tcPr>
            <w:tcW w:w="960" w:type="dxa"/>
            <w:shd w:val="clear" w:color="auto" w:fill="auto"/>
            <w:noWrap/>
            <w:vAlign w:val="bottom"/>
            <w:hideMark/>
          </w:tcPr>
          <w:p w14:paraId="06106789"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2153</w:t>
            </w:r>
          </w:p>
        </w:tc>
        <w:tc>
          <w:tcPr>
            <w:tcW w:w="960" w:type="dxa"/>
            <w:shd w:val="clear" w:color="auto" w:fill="auto"/>
            <w:noWrap/>
            <w:vAlign w:val="bottom"/>
            <w:hideMark/>
          </w:tcPr>
          <w:p w14:paraId="3E609C5B"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2187</w:t>
            </w:r>
          </w:p>
        </w:tc>
        <w:tc>
          <w:tcPr>
            <w:tcW w:w="960" w:type="dxa"/>
            <w:shd w:val="clear" w:color="auto" w:fill="auto"/>
            <w:noWrap/>
            <w:vAlign w:val="bottom"/>
            <w:hideMark/>
          </w:tcPr>
          <w:p w14:paraId="1B5B21A2"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1898</w:t>
            </w:r>
          </w:p>
        </w:tc>
        <w:tc>
          <w:tcPr>
            <w:tcW w:w="960" w:type="dxa"/>
            <w:shd w:val="clear" w:color="auto" w:fill="auto"/>
            <w:noWrap/>
            <w:vAlign w:val="bottom"/>
            <w:hideMark/>
          </w:tcPr>
          <w:p w14:paraId="1225FDC6"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901</w:t>
            </w:r>
          </w:p>
        </w:tc>
        <w:tc>
          <w:tcPr>
            <w:tcW w:w="960" w:type="dxa"/>
            <w:shd w:val="clear" w:color="auto" w:fill="auto"/>
            <w:noWrap/>
            <w:vAlign w:val="bottom"/>
            <w:hideMark/>
          </w:tcPr>
          <w:p w14:paraId="56855810"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1697</w:t>
            </w:r>
          </w:p>
        </w:tc>
      </w:tr>
      <w:tr w:rsidR="006B6E7F" w:rsidRPr="00C3487A" w14:paraId="6F5819C8" w14:textId="77777777" w:rsidTr="006D0EEB">
        <w:trPr>
          <w:cantSplit/>
          <w:trHeight w:val="300"/>
        </w:trPr>
        <w:tc>
          <w:tcPr>
            <w:tcW w:w="2400" w:type="dxa"/>
            <w:shd w:val="clear" w:color="auto" w:fill="auto"/>
            <w:noWrap/>
            <w:vAlign w:val="center"/>
          </w:tcPr>
          <w:p w14:paraId="3449BA9A" w14:textId="494EF894" w:rsidR="006B6E7F" w:rsidRPr="00C3487A" w:rsidRDefault="006B6E7F" w:rsidP="006B6E7F">
            <w:pPr>
              <w:suppressAutoHyphens w:val="0"/>
              <w:spacing w:after="0" w:line="240" w:lineRule="auto"/>
              <w:rPr>
                <w:rFonts w:ascii="Times New Roman" w:hAnsi="Times New Roman" w:cs="Times New Roman"/>
                <w:color w:val="000000"/>
              </w:rPr>
            </w:pPr>
            <w:r w:rsidRPr="00C3487A">
              <w:rPr>
                <w:rFonts w:ascii="Times New Roman" w:hAnsi="Times New Roman" w:cs="Times New Roman"/>
                <w:color w:val="000000"/>
              </w:rPr>
              <w:t>Інші КП (тепло)</w:t>
            </w:r>
          </w:p>
        </w:tc>
        <w:tc>
          <w:tcPr>
            <w:tcW w:w="960" w:type="dxa"/>
            <w:shd w:val="clear" w:color="auto" w:fill="auto"/>
            <w:noWrap/>
            <w:vAlign w:val="bottom"/>
          </w:tcPr>
          <w:p w14:paraId="0B887FCA" w14:textId="3195CBEF"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3858</w:t>
            </w:r>
          </w:p>
        </w:tc>
        <w:tc>
          <w:tcPr>
            <w:tcW w:w="960" w:type="dxa"/>
            <w:shd w:val="clear" w:color="auto" w:fill="auto"/>
            <w:noWrap/>
            <w:vAlign w:val="bottom"/>
          </w:tcPr>
          <w:p w14:paraId="0E9B13B2" w14:textId="25B0FFF9"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3940</w:t>
            </w:r>
          </w:p>
        </w:tc>
        <w:tc>
          <w:tcPr>
            <w:tcW w:w="960" w:type="dxa"/>
            <w:shd w:val="clear" w:color="auto" w:fill="auto"/>
            <w:noWrap/>
            <w:vAlign w:val="bottom"/>
          </w:tcPr>
          <w:p w14:paraId="6E4F46B0" w14:textId="1258C2BC"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3702</w:t>
            </w:r>
          </w:p>
        </w:tc>
        <w:tc>
          <w:tcPr>
            <w:tcW w:w="960" w:type="dxa"/>
            <w:shd w:val="clear" w:color="auto" w:fill="auto"/>
            <w:noWrap/>
            <w:vAlign w:val="bottom"/>
          </w:tcPr>
          <w:p w14:paraId="7257C286" w14:textId="72336083"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3814</w:t>
            </w:r>
          </w:p>
        </w:tc>
        <w:tc>
          <w:tcPr>
            <w:tcW w:w="960" w:type="dxa"/>
            <w:shd w:val="clear" w:color="auto" w:fill="auto"/>
            <w:noWrap/>
            <w:vAlign w:val="bottom"/>
          </w:tcPr>
          <w:p w14:paraId="2BCE80CC" w14:textId="380A86F7"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3947</w:t>
            </w:r>
          </w:p>
        </w:tc>
        <w:tc>
          <w:tcPr>
            <w:tcW w:w="960" w:type="dxa"/>
            <w:shd w:val="clear" w:color="auto" w:fill="auto"/>
            <w:noWrap/>
            <w:vAlign w:val="bottom"/>
          </w:tcPr>
          <w:p w14:paraId="2C2FDE2A" w14:textId="06E87180"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2542</w:t>
            </w:r>
          </w:p>
        </w:tc>
        <w:tc>
          <w:tcPr>
            <w:tcW w:w="960" w:type="dxa"/>
            <w:shd w:val="clear" w:color="auto" w:fill="auto"/>
            <w:noWrap/>
            <w:vAlign w:val="bottom"/>
          </w:tcPr>
          <w:p w14:paraId="436AB2BF" w14:textId="1E56DEB8"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3793</w:t>
            </w:r>
          </w:p>
        </w:tc>
      </w:tr>
      <w:tr w:rsidR="006B6E7F" w:rsidRPr="00C3487A" w14:paraId="33B45FDA" w14:textId="77777777" w:rsidTr="006D0EEB">
        <w:trPr>
          <w:cantSplit/>
          <w:trHeight w:val="300"/>
        </w:trPr>
        <w:tc>
          <w:tcPr>
            <w:tcW w:w="2400" w:type="dxa"/>
            <w:shd w:val="clear" w:color="auto" w:fill="auto"/>
            <w:noWrap/>
            <w:vAlign w:val="center"/>
            <w:hideMark/>
          </w:tcPr>
          <w:p w14:paraId="397EA8EF" w14:textId="77777777" w:rsidR="006C2BE1" w:rsidRPr="00C3487A" w:rsidRDefault="006B6E7F" w:rsidP="006B6E7F">
            <w:pPr>
              <w:suppressAutoHyphens w:val="0"/>
              <w:spacing w:after="0" w:line="240" w:lineRule="auto"/>
              <w:rPr>
                <w:rFonts w:ascii="Times New Roman" w:hAnsi="Times New Roman" w:cs="Times New Roman"/>
                <w:color w:val="000000"/>
              </w:rPr>
            </w:pPr>
            <w:r w:rsidRPr="00C3487A">
              <w:rPr>
                <w:rFonts w:ascii="Times New Roman" w:hAnsi="Times New Roman" w:cs="Times New Roman"/>
                <w:color w:val="000000"/>
              </w:rPr>
              <w:t>Третинні будівлі,</w:t>
            </w:r>
          </w:p>
          <w:p w14:paraId="4003A1AE" w14:textId="4B23A5A0" w:rsidR="006B6E7F" w:rsidRPr="00C3487A" w:rsidRDefault="006B6E7F" w:rsidP="006B6E7F">
            <w:pPr>
              <w:suppressAutoHyphens w:val="0"/>
              <w:spacing w:after="0" w:line="240" w:lineRule="auto"/>
              <w:rPr>
                <w:rFonts w:ascii="Times New Roman" w:eastAsia="Times New Roman" w:hAnsi="Times New Roman" w:cs="Times New Roman"/>
                <w:color w:val="000000"/>
                <w:lang w:eastAsia="uk-UA"/>
              </w:rPr>
            </w:pPr>
            <w:r w:rsidRPr="00C3487A">
              <w:rPr>
                <w:rFonts w:ascii="Times New Roman" w:hAnsi="Times New Roman" w:cs="Times New Roman"/>
                <w:color w:val="000000"/>
              </w:rPr>
              <w:t>обладнання/об'єкти</w:t>
            </w:r>
          </w:p>
        </w:tc>
        <w:tc>
          <w:tcPr>
            <w:tcW w:w="960" w:type="dxa"/>
            <w:shd w:val="clear" w:color="auto" w:fill="FFFFFF" w:themeFill="background1"/>
            <w:noWrap/>
            <w:vAlign w:val="bottom"/>
          </w:tcPr>
          <w:p w14:paraId="665E6002" w14:textId="05AAFA8F"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81035</w:t>
            </w:r>
          </w:p>
        </w:tc>
        <w:tc>
          <w:tcPr>
            <w:tcW w:w="960" w:type="dxa"/>
            <w:shd w:val="clear" w:color="auto" w:fill="FFFFFF" w:themeFill="background1"/>
            <w:noWrap/>
            <w:vAlign w:val="bottom"/>
          </w:tcPr>
          <w:p w14:paraId="4D9617B9" w14:textId="0B5AFEE4"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86714</w:t>
            </w:r>
          </w:p>
        </w:tc>
        <w:tc>
          <w:tcPr>
            <w:tcW w:w="960" w:type="dxa"/>
            <w:shd w:val="clear" w:color="auto" w:fill="FFFFFF" w:themeFill="background1"/>
            <w:noWrap/>
            <w:vAlign w:val="bottom"/>
          </w:tcPr>
          <w:p w14:paraId="1218FCBC" w14:textId="3CF13A7C"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79949</w:t>
            </w:r>
          </w:p>
        </w:tc>
        <w:tc>
          <w:tcPr>
            <w:tcW w:w="960" w:type="dxa"/>
            <w:shd w:val="clear" w:color="auto" w:fill="FFFFFF" w:themeFill="background1"/>
            <w:noWrap/>
            <w:vAlign w:val="bottom"/>
          </w:tcPr>
          <w:p w14:paraId="63A47AAE" w14:textId="0D5D6FBB"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86158</w:t>
            </w:r>
          </w:p>
        </w:tc>
        <w:tc>
          <w:tcPr>
            <w:tcW w:w="960" w:type="dxa"/>
            <w:shd w:val="clear" w:color="auto" w:fill="FFFFFF" w:themeFill="background1"/>
            <w:noWrap/>
            <w:vAlign w:val="bottom"/>
          </w:tcPr>
          <w:p w14:paraId="380362DE" w14:textId="549413C0"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63986</w:t>
            </w:r>
          </w:p>
        </w:tc>
        <w:tc>
          <w:tcPr>
            <w:tcW w:w="960" w:type="dxa"/>
            <w:shd w:val="clear" w:color="auto" w:fill="FFFFFF" w:themeFill="background1"/>
            <w:noWrap/>
            <w:vAlign w:val="bottom"/>
          </w:tcPr>
          <w:p w14:paraId="74F4A993" w14:textId="4FC69D24"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39302</w:t>
            </w:r>
          </w:p>
        </w:tc>
        <w:tc>
          <w:tcPr>
            <w:tcW w:w="960" w:type="dxa"/>
            <w:shd w:val="clear" w:color="auto" w:fill="FFFFFF" w:themeFill="background1"/>
            <w:noWrap/>
            <w:vAlign w:val="bottom"/>
          </w:tcPr>
          <w:p w14:paraId="691A5ED1" w14:textId="1187599A"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57378</w:t>
            </w:r>
          </w:p>
        </w:tc>
      </w:tr>
      <w:tr w:rsidR="006B6E7F" w:rsidRPr="00C3487A" w14:paraId="4D8CCAC1" w14:textId="77777777" w:rsidTr="006D0EEB">
        <w:trPr>
          <w:cantSplit/>
          <w:trHeight w:val="300"/>
        </w:trPr>
        <w:tc>
          <w:tcPr>
            <w:tcW w:w="2400" w:type="dxa"/>
            <w:shd w:val="clear" w:color="auto" w:fill="auto"/>
            <w:noWrap/>
            <w:vAlign w:val="center"/>
            <w:hideMark/>
          </w:tcPr>
          <w:p w14:paraId="29CE0590" w14:textId="62682963" w:rsidR="006B6E7F" w:rsidRPr="00C3487A" w:rsidRDefault="006B6E7F" w:rsidP="006B6E7F">
            <w:pPr>
              <w:suppressAutoHyphens w:val="0"/>
              <w:spacing w:after="0" w:line="240" w:lineRule="auto"/>
              <w:rPr>
                <w:rFonts w:ascii="Times New Roman" w:eastAsia="Times New Roman" w:hAnsi="Times New Roman" w:cs="Times New Roman"/>
                <w:color w:val="000000"/>
                <w:lang w:eastAsia="uk-UA"/>
              </w:rPr>
            </w:pPr>
            <w:r w:rsidRPr="00C3487A">
              <w:rPr>
                <w:rFonts w:ascii="Times New Roman" w:hAnsi="Times New Roman" w:cs="Times New Roman"/>
                <w:color w:val="000000"/>
              </w:rPr>
              <w:t>Житлові будинки</w:t>
            </w:r>
          </w:p>
        </w:tc>
        <w:tc>
          <w:tcPr>
            <w:tcW w:w="960" w:type="dxa"/>
            <w:shd w:val="clear" w:color="auto" w:fill="FFFFFF" w:themeFill="background1"/>
            <w:noWrap/>
            <w:vAlign w:val="bottom"/>
          </w:tcPr>
          <w:p w14:paraId="5FB83735" w14:textId="190EA7AF"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81933</w:t>
            </w:r>
          </w:p>
        </w:tc>
        <w:tc>
          <w:tcPr>
            <w:tcW w:w="960" w:type="dxa"/>
            <w:shd w:val="clear" w:color="auto" w:fill="FFFFFF" w:themeFill="background1"/>
            <w:noWrap/>
            <w:vAlign w:val="bottom"/>
          </w:tcPr>
          <w:p w14:paraId="392ADA8D" w14:textId="62439B45"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90674</w:t>
            </w:r>
          </w:p>
        </w:tc>
        <w:tc>
          <w:tcPr>
            <w:tcW w:w="960" w:type="dxa"/>
            <w:shd w:val="clear" w:color="auto" w:fill="FFFFFF" w:themeFill="background1"/>
            <w:noWrap/>
            <w:vAlign w:val="bottom"/>
          </w:tcPr>
          <w:p w14:paraId="3C0F1516" w14:textId="56A896D5"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93225</w:t>
            </w:r>
          </w:p>
        </w:tc>
        <w:tc>
          <w:tcPr>
            <w:tcW w:w="960" w:type="dxa"/>
            <w:shd w:val="clear" w:color="auto" w:fill="FFFFFF" w:themeFill="background1"/>
            <w:noWrap/>
            <w:vAlign w:val="bottom"/>
          </w:tcPr>
          <w:p w14:paraId="29A8B9DF" w14:textId="1CAF5162"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100687</w:t>
            </w:r>
          </w:p>
        </w:tc>
        <w:tc>
          <w:tcPr>
            <w:tcW w:w="960" w:type="dxa"/>
            <w:shd w:val="clear" w:color="auto" w:fill="FFFFFF" w:themeFill="background1"/>
            <w:noWrap/>
            <w:vAlign w:val="bottom"/>
          </w:tcPr>
          <w:p w14:paraId="48EF616D" w14:textId="0CD1D494"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113533</w:t>
            </w:r>
          </w:p>
        </w:tc>
        <w:tc>
          <w:tcPr>
            <w:tcW w:w="960" w:type="dxa"/>
            <w:shd w:val="clear" w:color="auto" w:fill="FFFFFF" w:themeFill="background1"/>
            <w:noWrap/>
            <w:vAlign w:val="bottom"/>
          </w:tcPr>
          <w:p w14:paraId="22795C08" w14:textId="68D4D92D"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80866</w:t>
            </w:r>
          </w:p>
        </w:tc>
        <w:tc>
          <w:tcPr>
            <w:tcW w:w="960" w:type="dxa"/>
            <w:shd w:val="clear" w:color="auto" w:fill="FFFFFF" w:themeFill="background1"/>
            <w:noWrap/>
            <w:vAlign w:val="bottom"/>
          </w:tcPr>
          <w:p w14:paraId="24CC52AF" w14:textId="489C8204"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105227</w:t>
            </w:r>
          </w:p>
        </w:tc>
      </w:tr>
      <w:tr w:rsidR="006B6E7F" w:rsidRPr="00C3487A" w14:paraId="7EEDCF41" w14:textId="77777777" w:rsidTr="006D0EEB">
        <w:trPr>
          <w:cantSplit/>
          <w:trHeight w:val="300"/>
        </w:trPr>
        <w:tc>
          <w:tcPr>
            <w:tcW w:w="2400" w:type="dxa"/>
            <w:shd w:val="clear" w:color="auto" w:fill="auto"/>
            <w:noWrap/>
            <w:vAlign w:val="center"/>
            <w:hideMark/>
          </w:tcPr>
          <w:p w14:paraId="2D4B3D62" w14:textId="53805AA4" w:rsidR="006B6E7F" w:rsidRPr="00C3487A" w:rsidRDefault="006B6E7F" w:rsidP="006B6E7F">
            <w:pPr>
              <w:suppressAutoHyphens w:val="0"/>
              <w:spacing w:after="0" w:line="240" w:lineRule="auto"/>
              <w:rPr>
                <w:rFonts w:ascii="Times New Roman" w:eastAsia="Times New Roman" w:hAnsi="Times New Roman" w:cs="Times New Roman"/>
                <w:color w:val="000000"/>
                <w:lang w:eastAsia="uk-UA"/>
              </w:rPr>
            </w:pPr>
            <w:r w:rsidRPr="00C3487A">
              <w:rPr>
                <w:rFonts w:ascii="Times New Roman" w:hAnsi="Times New Roman" w:cs="Times New Roman"/>
                <w:color w:val="000000"/>
              </w:rPr>
              <w:t>Промисловість</w:t>
            </w:r>
          </w:p>
        </w:tc>
        <w:tc>
          <w:tcPr>
            <w:tcW w:w="960" w:type="dxa"/>
            <w:shd w:val="clear" w:color="auto" w:fill="auto"/>
            <w:noWrap/>
            <w:vAlign w:val="bottom"/>
          </w:tcPr>
          <w:p w14:paraId="3A7EA853" w14:textId="3734B828"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10212</w:t>
            </w:r>
          </w:p>
        </w:tc>
        <w:tc>
          <w:tcPr>
            <w:tcW w:w="960" w:type="dxa"/>
            <w:shd w:val="clear" w:color="auto" w:fill="auto"/>
            <w:noWrap/>
            <w:vAlign w:val="bottom"/>
          </w:tcPr>
          <w:p w14:paraId="280C5C2F" w14:textId="7C89B52A"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10969</w:t>
            </w:r>
          </w:p>
        </w:tc>
        <w:tc>
          <w:tcPr>
            <w:tcW w:w="960" w:type="dxa"/>
            <w:shd w:val="clear" w:color="auto" w:fill="auto"/>
            <w:noWrap/>
            <w:vAlign w:val="bottom"/>
          </w:tcPr>
          <w:p w14:paraId="7D393D5B" w14:textId="49F7F5E8"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10448</w:t>
            </w:r>
          </w:p>
        </w:tc>
        <w:tc>
          <w:tcPr>
            <w:tcW w:w="960" w:type="dxa"/>
            <w:shd w:val="clear" w:color="auto" w:fill="auto"/>
            <w:noWrap/>
            <w:vAlign w:val="bottom"/>
          </w:tcPr>
          <w:p w14:paraId="17F3B470" w14:textId="48A1A39E"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10326</w:t>
            </w:r>
          </w:p>
        </w:tc>
        <w:tc>
          <w:tcPr>
            <w:tcW w:w="960" w:type="dxa"/>
            <w:shd w:val="clear" w:color="auto" w:fill="auto"/>
            <w:noWrap/>
            <w:vAlign w:val="bottom"/>
          </w:tcPr>
          <w:p w14:paraId="7B5DE135" w14:textId="7C0EB22C"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11115</w:t>
            </w:r>
          </w:p>
        </w:tc>
        <w:tc>
          <w:tcPr>
            <w:tcW w:w="960" w:type="dxa"/>
            <w:shd w:val="clear" w:color="auto" w:fill="auto"/>
            <w:noWrap/>
            <w:vAlign w:val="bottom"/>
          </w:tcPr>
          <w:p w14:paraId="5B95BB1E" w14:textId="5AD630A7"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7238</w:t>
            </w:r>
          </w:p>
        </w:tc>
        <w:tc>
          <w:tcPr>
            <w:tcW w:w="960" w:type="dxa"/>
            <w:shd w:val="clear" w:color="auto" w:fill="auto"/>
            <w:noWrap/>
            <w:vAlign w:val="bottom"/>
          </w:tcPr>
          <w:p w14:paraId="1A385A53" w14:textId="66155B72"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8807</w:t>
            </w:r>
          </w:p>
        </w:tc>
      </w:tr>
      <w:tr w:rsidR="006B6E7F" w:rsidRPr="00C3487A" w14:paraId="61300FC3" w14:textId="77777777" w:rsidTr="006D0EEB">
        <w:trPr>
          <w:cantSplit/>
          <w:trHeight w:val="300"/>
        </w:trPr>
        <w:tc>
          <w:tcPr>
            <w:tcW w:w="2400" w:type="dxa"/>
            <w:shd w:val="clear" w:color="auto" w:fill="auto"/>
            <w:noWrap/>
            <w:vAlign w:val="bottom"/>
            <w:hideMark/>
          </w:tcPr>
          <w:p w14:paraId="2993A61F" w14:textId="77777777" w:rsidR="006B6E7F" w:rsidRPr="00C3487A" w:rsidRDefault="006B6E7F" w:rsidP="006B6E7F">
            <w:pPr>
              <w:suppressAutoHyphens w:val="0"/>
              <w:spacing w:after="0" w:line="240" w:lineRule="auto"/>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Транспорт</w:t>
            </w:r>
          </w:p>
        </w:tc>
        <w:tc>
          <w:tcPr>
            <w:tcW w:w="960" w:type="dxa"/>
            <w:shd w:val="clear" w:color="auto" w:fill="auto"/>
            <w:noWrap/>
            <w:vAlign w:val="bottom"/>
          </w:tcPr>
          <w:p w14:paraId="2058BF3E" w14:textId="2479F700"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1180</w:t>
            </w:r>
          </w:p>
        </w:tc>
        <w:tc>
          <w:tcPr>
            <w:tcW w:w="960" w:type="dxa"/>
            <w:shd w:val="clear" w:color="auto" w:fill="auto"/>
            <w:noWrap/>
            <w:vAlign w:val="bottom"/>
          </w:tcPr>
          <w:p w14:paraId="07AD680C" w14:textId="760580AE"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1223</w:t>
            </w:r>
          </w:p>
        </w:tc>
        <w:tc>
          <w:tcPr>
            <w:tcW w:w="960" w:type="dxa"/>
            <w:shd w:val="clear" w:color="auto" w:fill="auto"/>
            <w:noWrap/>
            <w:vAlign w:val="bottom"/>
          </w:tcPr>
          <w:p w14:paraId="227D4284" w14:textId="4C269091"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1200</w:t>
            </w:r>
          </w:p>
        </w:tc>
        <w:tc>
          <w:tcPr>
            <w:tcW w:w="960" w:type="dxa"/>
            <w:shd w:val="clear" w:color="auto" w:fill="auto"/>
            <w:noWrap/>
            <w:vAlign w:val="bottom"/>
          </w:tcPr>
          <w:p w14:paraId="3A6D9799" w14:textId="7E84E02A"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1391</w:t>
            </w:r>
          </w:p>
        </w:tc>
        <w:tc>
          <w:tcPr>
            <w:tcW w:w="960" w:type="dxa"/>
            <w:shd w:val="clear" w:color="auto" w:fill="auto"/>
            <w:noWrap/>
            <w:vAlign w:val="bottom"/>
          </w:tcPr>
          <w:p w14:paraId="195D93AA" w14:textId="4A98B520"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1437</w:t>
            </w:r>
          </w:p>
        </w:tc>
        <w:tc>
          <w:tcPr>
            <w:tcW w:w="960" w:type="dxa"/>
            <w:shd w:val="clear" w:color="auto" w:fill="auto"/>
            <w:noWrap/>
            <w:vAlign w:val="bottom"/>
          </w:tcPr>
          <w:p w14:paraId="35F69462" w14:textId="5F696EDB"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666</w:t>
            </w:r>
          </w:p>
        </w:tc>
        <w:tc>
          <w:tcPr>
            <w:tcW w:w="960" w:type="dxa"/>
            <w:shd w:val="clear" w:color="auto" w:fill="auto"/>
            <w:noWrap/>
            <w:vAlign w:val="bottom"/>
          </w:tcPr>
          <w:p w14:paraId="4FA75336" w14:textId="6ACEA66A"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935</w:t>
            </w:r>
          </w:p>
        </w:tc>
      </w:tr>
      <w:tr w:rsidR="006B6E7F" w:rsidRPr="00C3487A" w14:paraId="69EEEE06" w14:textId="77777777" w:rsidTr="006D0EEB">
        <w:trPr>
          <w:cantSplit/>
          <w:trHeight w:val="315"/>
        </w:trPr>
        <w:tc>
          <w:tcPr>
            <w:tcW w:w="2400" w:type="dxa"/>
            <w:shd w:val="clear" w:color="auto" w:fill="auto"/>
            <w:noWrap/>
            <w:vAlign w:val="bottom"/>
            <w:hideMark/>
          </w:tcPr>
          <w:p w14:paraId="0BD9A12E" w14:textId="18550B9C" w:rsidR="006B6E7F" w:rsidRPr="00C3487A" w:rsidRDefault="006B6E7F" w:rsidP="006B6E7F">
            <w:pPr>
              <w:suppressAutoHyphens w:val="0"/>
              <w:spacing w:after="0" w:line="240" w:lineRule="auto"/>
              <w:rPr>
                <w:rFonts w:ascii="Times New Roman" w:eastAsia="Times New Roman" w:hAnsi="Times New Roman" w:cs="Times New Roman"/>
                <w:b/>
                <w:bCs/>
                <w:color w:val="000000"/>
                <w:lang w:eastAsia="uk-UA"/>
              </w:rPr>
            </w:pPr>
            <w:r w:rsidRPr="00C3487A">
              <w:rPr>
                <w:rFonts w:ascii="Times New Roman" w:eastAsia="Times New Roman" w:hAnsi="Times New Roman" w:cs="Times New Roman"/>
                <w:b/>
                <w:bCs/>
                <w:color w:val="000000"/>
                <w:lang w:eastAsia="uk-UA"/>
              </w:rPr>
              <w:t>Разом</w:t>
            </w:r>
          </w:p>
        </w:tc>
        <w:tc>
          <w:tcPr>
            <w:tcW w:w="960" w:type="dxa"/>
            <w:shd w:val="clear" w:color="auto" w:fill="auto"/>
            <w:noWrap/>
            <w:vAlign w:val="bottom"/>
            <w:hideMark/>
          </w:tcPr>
          <w:p w14:paraId="3709266C" w14:textId="77777777" w:rsidR="006B6E7F" w:rsidRPr="00C3487A" w:rsidRDefault="006B6E7F" w:rsidP="006B6E7F">
            <w:pPr>
              <w:suppressAutoHyphens w:val="0"/>
              <w:spacing w:after="0" w:line="240" w:lineRule="auto"/>
              <w:jc w:val="center"/>
              <w:rPr>
                <w:rFonts w:ascii="Times New Roman" w:eastAsia="Times New Roman" w:hAnsi="Times New Roman" w:cs="Times New Roman"/>
                <w:b/>
                <w:bCs/>
                <w:color w:val="000000"/>
                <w:lang w:eastAsia="uk-UA"/>
              </w:rPr>
            </w:pPr>
            <w:r w:rsidRPr="00C3487A">
              <w:rPr>
                <w:rFonts w:ascii="Times New Roman" w:eastAsia="Times New Roman" w:hAnsi="Times New Roman" w:cs="Times New Roman"/>
                <w:b/>
                <w:bCs/>
                <w:color w:val="000000"/>
                <w:lang w:eastAsia="uk-UA"/>
              </w:rPr>
              <w:t>191870</w:t>
            </w:r>
          </w:p>
        </w:tc>
        <w:tc>
          <w:tcPr>
            <w:tcW w:w="960" w:type="dxa"/>
            <w:shd w:val="clear" w:color="auto" w:fill="auto"/>
            <w:noWrap/>
            <w:vAlign w:val="bottom"/>
            <w:hideMark/>
          </w:tcPr>
          <w:p w14:paraId="7513C65D" w14:textId="77777777" w:rsidR="006B6E7F" w:rsidRPr="00C3487A" w:rsidRDefault="006B6E7F" w:rsidP="006B6E7F">
            <w:pPr>
              <w:suppressAutoHyphens w:val="0"/>
              <w:spacing w:after="0" w:line="240" w:lineRule="auto"/>
              <w:jc w:val="center"/>
              <w:rPr>
                <w:rFonts w:ascii="Times New Roman" w:eastAsia="Times New Roman" w:hAnsi="Times New Roman" w:cs="Times New Roman"/>
                <w:b/>
                <w:bCs/>
                <w:color w:val="000000"/>
                <w:lang w:eastAsia="uk-UA"/>
              </w:rPr>
            </w:pPr>
            <w:r w:rsidRPr="00C3487A">
              <w:rPr>
                <w:rFonts w:ascii="Times New Roman" w:eastAsia="Times New Roman" w:hAnsi="Times New Roman" w:cs="Times New Roman"/>
                <w:b/>
                <w:bCs/>
                <w:color w:val="000000"/>
                <w:lang w:eastAsia="uk-UA"/>
              </w:rPr>
              <w:t>206581</w:t>
            </w:r>
          </w:p>
        </w:tc>
        <w:tc>
          <w:tcPr>
            <w:tcW w:w="960" w:type="dxa"/>
            <w:shd w:val="clear" w:color="auto" w:fill="auto"/>
            <w:noWrap/>
            <w:vAlign w:val="bottom"/>
            <w:hideMark/>
          </w:tcPr>
          <w:p w14:paraId="12ADC26B" w14:textId="77777777" w:rsidR="006B6E7F" w:rsidRPr="00C3487A" w:rsidRDefault="006B6E7F" w:rsidP="006B6E7F">
            <w:pPr>
              <w:suppressAutoHyphens w:val="0"/>
              <w:spacing w:after="0" w:line="240" w:lineRule="auto"/>
              <w:jc w:val="center"/>
              <w:rPr>
                <w:rFonts w:ascii="Times New Roman" w:eastAsia="Times New Roman" w:hAnsi="Times New Roman" w:cs="Times New Roman"/>
                <w:b/>
                <w:bCs/>
                <w:color w:val="000000"/>
                <w:lang w:eastAsia="uk-UA"/>
              </w:rPr>
            </w:pPr>
            <w:r w:rsidRPr="00C3487A">
              <w:rPr>
                <w:rFonts w:ascii="Times New Roman" w:eastAsia="Times New Roman" w:hAnsi="Times New Roman" w:cs="Times New Roman"/>
                <w:b/>
                <w:bCs/>
                <w:color w:val="000000"/>
                <w:lang w:eastAsia="uk-UA"/>
              </w:rPr>
              <w:t>203980</w:t>
            </w:r>
          </w:p>
        </w:tc>
        <w:tc>
          <w:tcPr>
            <w:tcW w:w="960" w:type="dxa"/>
            <w:shd w:val="clear" w:color="auto" w:fill="auto"/>
            <w:noWrap/>
            <w:vAlign w:val="bottom"/>
            <w:hideMark/>
          </w:tcPr>
          <w:p w14:paraId="2F083440" w14:textId="77777777" w:rsidR="006B6E7F" w:rsidRPr="00C3487A" w:rsidRDefault="006B6E7F" w:rsidP="006B6E7F">
            <w:pPr>
              <w:suppressAutoHyphens w:val="0"/>
              <w:spacing w:after="0" w:line="240" w:lineRule="auto"/>
              <w:jc w:val="center"/>
              <w:rPr>
                <w:rFonts w:ascii="Times New Roman" w:eastAsia="Times New Roman" w:hAnsi="Times New Roman" w:cs="Times New Roman"/>
                <w:b/>
                <w:bCs/>
                <w:color w:val="000000"/>
                <w:lang w:eastAsia="uk-UA"/>
              </w:rPr>
            </w:pPr>
            <w:r w:rsidRPr="00C3487A">
              <w:rPr>
                <w:rFonts w:ascii="Times New Roman" w:eastAsia="Times New Roman" w:hAnsi="Times New Roman" w:cs="Times New Roman"/>
                <w:b/>
                <w:bCs/>
                <w:color w:val="000000"/>
                <w:lang w:eastAsia="uk-UA"/>
              </w:rPr>
              <w:t>217006</w:t>
            </w:r>
          </w:p>
        </w:tc>
        <w:tc>
          <w:tcPr>
            <w:tcW w:w="960" w:type="dxa"/>
            <w:shd w:val="clear" w:color="auto" w:fill="auto"/>
            <w:noWrap/>
            <w:vAlign w:val="bottom"/>
            <w:hideMark/>
          </w:tcPr>
          <w:p w14:paraId="68C9499F" w14:textId="77777777" w:rsidR="006B6E7F" w:rsidRPr="00C3487A" w:rsidRDefault="006B6E7F" w:rsidP="006B6E7F">
            <w:pPr>
              <w:suppressAutoHyphens w:val="0"/>
              <w:spacing w:after="0" w:line="240" w:lineRule="auto"/>
              <w:jc w:val="center"/>
              <w:rPr>
                <w:rFonts w:ascii="Times New Roman" w:eastAsia="Times New Roman" w:hAnsi="Times New Roman" w:cs="Times New Roman"/>
                <w:b/>
                <w:bCs/>
                <w:color w:val="000000"/>
                <w:lang w:eastAsia="uk-UA"/>
              </w:rPr>
            </w:pPr>
            <w:r w:rsidRPr="00C3487A">
              <w:rPr>
                <w:rFonts w:ascii="Times New Roman" w:eastAsia="Times New Roman" w:hAnsi="Times New Roman" w:cs="Times New Roman"/>
                <w:b/>
                <w:bCs/>
                <w:color w:val="000000"/>
                <w:lang w:eastAsia="uk-UA"/>
              </w:rPr>
              <w:t>212597</w:t>
            </w:r>
          </w:p>
        </w:tc>
        <w:tc>
          <w:tcPr>
            <w:tcW w:w="960" w:type="dxa"/>
            <w:shd w:val="clear" w:color="auto" w:fill="auto"/>
            <w:noWrap/>
            <w:vAlign w:val="bottom"/>
            <w:hideMark/>
          </w:tcPr>
          <w:p w14:paraId="0D1A58D1" w14:textId="77777777" w:rsidR="006B6E7F" w:rsidRPr="00C3487A" w:rsidRDefault="006B6E7F" w:rsidP="006B6E7F">
            <w:pPr>
              <w:suppressAutoHyphens w:val="0"/>
              <w:spacing w:after="0" w:line="240" w:lineRule="auto"/>
              <w:jc w:val="center"/>
              <w:rPr>
                <w:rFonts w:ascii="Times New Roman" w:eastAsia="Times New Roman" w:hAnsi="Times New Roman" w:cs="Times New Roman"/>
                <w:b/>
                <w:bCs/>
                <w:color w:val="000000"/>
                <w:lang w:eastAsia="uk-UA"/>
              </w:rPr>
            </w:pPr>
            <w:r w:rsidRPr="00C3487A">
              <w:rPr>
                <w:rFonts w:ascii="Times New Roman" w:eastAsia="Times New Roman" w:hAnsi="Times New Roman" w:cs="Times New Roman"/>
                <w:b/>
                <w:bCs/>
                <w:color w:val="000000"/>
                <w:lang w:eastAsia="uk-UA"/>
              </w:rPr>
              <w:t>141965</w:t>
            </w:r>
          </w:p>
        </w:tc>
        <w:tc>
          <w:tcPr>
            <w:tcW w:w="960" w:type="dxa"/>
            <w:shd w:val="clear" w:color="auto" w:fill="auto"/>
            <w:noWrap/>
            <w:vAlign w:val="bottom"/>
            <w:hideMark/>
          </w:tcPr>
          <w:p w14:paraId="46CE0DA9" w14:textId="77777777" w:rsidR="006B6E7F" w:rsidRPr="00C3487A" w:rsidRDefault="006B6E7F" w:rsidP="006B6E7F">
            <w:pPr>
              <w:suppressAutoHyphens w:val="0"/>
              <w:spacing w:after="0" w:line="240" w:lineRule="auto"/>
              <w:jc w:val="center"/>
              <w:rPr>
                <w:rFonts w:ascii="Times New Roman" w:eastAsia="Times New Roman" w:hAnsi="Times New Roman" w:cs="Times New Roman"/>
                <w:b/>
                <w:bCs/>
                <w:color w:val="000000"/>
                <w:lang w:eastAsia="uk-UA"/>
              </w:rPr>
            </w:pPr>
            <w:r w:rsidRPr="00C3487A">
              <w:rPr>
                <w:rFonts w:ascii="Times New Roman" w:eastAsia="Times New Roman" w:hAnsi="Times New Roman" w:cs="Times New Roman"/>
                <w:b/>
                <w:bCs/>
                <w:color w:val="000000"/>
                <w:lang w:eastAsia="uk-UA"/>
              </w:rPr>
              <w:t>191494</w:t>
            </w:r>
          </w:p>
        </w:tc>
      </w:tr>
    </w:tbl>
    <w:p w14:paraId="31BFD0D4" w14:textId="15451868" w:rsidR="00465FEB" w:rsidRPr="00C3487A" w:rsidRDefault="006D0EEB" w:rsidP="006A36F2">
      <w:pPr>
        <w:tabs>
          <w:tab w:val="left" w:pos="1134"/>
        </w:tabs>
        <w:spacing w:before="240" w:after="120"/>
        <w:ind w:firstLine="567"/>
        <w:jc w:val="both"/>
        <w:rPr>
          <w:rFonts w:ascii="Times New Roman" w:hAnsi="Times New Roman" w:cs="Times New Roman"/>
          <w:sz w:val="24"/>
        </w:rPr>
      </w:pPr>
      <w:r w:rsidRPr="00C3487A">
        <w:rPr>
          <w:rFonts w:ascii="Times New Roman" w:hAnsi="Times New Roman" w:cs="Times New Roman"/>
          <w:sz w:val="24"/>
        </w:rPr>
        <w:t>Рівень</w:t>
      </w:r>
      <w:r w:rsidR="00EB7373" w:rsidRPr="00C3487A">
        <w:rPr>
          <w:rFonts w:ascii="Times New Roman" w:hAnsi="Times New Roman" w:cs="Times New Roman"/>
          <w:sz w:val="24"/>
        </w:rPr>
        <w:t xml:space="preserve"> споживання електроенергії </w:t>
      </w:r>
      <w:r w:rsidRPr="00C3487A">
        <w:rPr>
          <w:rFonts w:ascii="Times New Roman" w:hAnsi="Times New Roman" w:cs="Times New Roman"/>
          <w:sz w:val="24"/>
        </w:rPr>
        <w:t xml:space="preserve">у Бучанській МТГ </w:t>
      </w:r>
      <w:r w:rsidR="00EB7373" w:rsidRPr="00C3487A">
        <w:rPr>
          <w:rFonts w:ascii="Times New Roman" w:hAnsi="Times New Roman" w:cs="Times New Roman"/>
          <w:sz w:val="24"/>
        </w:rPr>
        <w:t>у 20</w:t>
      </w:r>
      <w:r w:rsidR="00B654AE" w:rsidRPr="00C3487A">
        <w:rPr>
          <w:rFonts w:ascii="Times New Roman" w:hAnsi="Times New Roman" w:cs="Times New Roman"/>
          <w:sz w:val="24"/>
        </w:rPr>
        <w:t xml:space="preserve">22 </w:t>
      </w:r>
      <w:r w:rsidRPr="00C3487A">
        <w:rPr>
          <w:rFonts w:ascii="Times New Roman" w:hAnsi="Times New Roman" w:cs="Times New Roman"/>
          <w:sz w:val="24"/>
        </w:rPr>
        <w:t>році</w:t>
      </w:r>
      <w:r w:rsidR="00EB7373" w:rsidRPr="00C3487A">
        <w:rPr>
          <w:rFonts w:ascii="Times New Roman" w:hAnsi="Times New Roman" w:cs="Times New Roman"/>
          <w:sz w:val="24"/>
        </w:rPr>
        <w:t xml:space="preserve"> знизився </w:t>
      </w:r>
      <w:r w:rsidRPr="00C3487A">
        <w:rPr>
          <w:rFonts w:ascii="Times New Roman" w:hAnsi="Times New Roman" w:cs="Times New Roman"/>
          <w:sz w:val="24"/>
        </w:rPr>
        <w:t>близько</w:t>
      </w:r>
      <w:r w:rsidR="00EB7373" w:rsidRPr="00C3487A">
        <w:rPr>
          <w:rFonts w:ascii="Times New Roman" w:hAnsi="Times New Roman" w:cs="Times New Roman"/>
          <w:sz w:val="24"/>
        </w:rPr>
        <w:t xml:space="preserve"> </w:t>
      </w:r>
      <w:r w:rsidR="00F72737" w:rsidRPr="00C3487A">
        <w:rPr>
          <w:rFonts w:ascii="Times New Roman" w:hAnsi="Times New Roman" w:cs="Times New Roman"/>
          <w:sz w:val="24"/>
        </w:rPr>
        <w:t>3</w:t>
      </w:r>
      <w:r w:rsidRPr="00C3487A">
        <w:rPr>
          <w:rFonts w:ascii="Times New Roman" w:hAnsi="Times New Roman" w:cs="Times New Roman"/>
          <w:sz w:val="24"/>
        </w:rPr>
        <w:t>0</w:t>
      </w:r>
      <w:r w:rsidR="00F72737" w:rsidRPr="00C3487A">
        <w:rPr>
          <w:rFonts w:ascii="Times New Roman" w:hAnsi="Times New Roman" w:cs="Times New Roman"/>
          <w:sz w:val="24"/>
        </w:rPr>
        <w:t xml:space="preserve"> </w:t>
      </w:r>
      <w:r w:rsidR="00EB7373" w:rsidRPr="00C3487A">
        <w:rPr>
          <w:rFonts w:ascii="Times New Roman" w:hAnsi="Times New Roman" w:cs="Times New Roman"/>
          <w:sz w:val="24"/>
        </w:rPr>
        <w:t>%</w:t>
      </w:r>
      <w:r w:rsidRPr="00C3487A">
        <w:rPr>
          <w:rFonts w:ascii="Times New Roman" w:hAnsi="Times New Roman" w:cs="Times New Roman"/>
          <w:sz w:val="24"/>
        </w:rPr>
        <w:t xml:space="preserve"> порівняно з попереднім періодом</w:t>
      </w:r>
      <w:r w:rsidR="00EB7373" w:rsidRPr="00C3487A">
        <w:rPr>
          <w:rFonts w:ascii="Times New Roman" w:hAnsi="Times New Roman" w:cs="Times New Roman"/>
          <w:sz w:val="24"/>
        </w:rPr>
        <w:t xml:space="preserve">, що </w:t>
      </w:r>
      <w:r w:rsidRPr="00C3487A">
        <w:rPr>
          <w:rFonts w:ascii="Times New Roman" w:hAnsi="Times New Roman" w:cs="Times New Roman"/>
          <w:sz w:val="24"/>
        </w:rPr>
        <w:t>пов’язано з</w:t>
      </w:r>
      <w:r w:rsidR="00EB7373" w:rsidRPr="00C3487A">
        <w:rPr>
          <w:rFonts w:ascii="Times New Roman" w:hAnsi="Times New Roman" w:cs="Times New Roman"/>
          <w:sz w:val="24"/>
        </w:rPr>
        <w:t xml:space="preserve"> початком повнома</w:t>
      </w:r>
      <w:r w:rsidR="00D06461">
        <w:rPr>
          <w:rFonts w:ascii="Times New Roman" w:hAnsi="Times New Roman" w:cs="Times New Roman"/>
          <w:sz w:val="24"/>
        </w:rPr>
        <w:t>с</w:t>
      </w:r>
      <w:r w:rsidR="00EB7373" w:rsidRPr="00C3487A">
        <w:rPr>
          <w:rFonts w:ascii="Times New Roman" w:hAnsi="Times New Roman" w:cs="Times New Roman"/>
          <w:sz w:val="24"/>
        </w:rPr>
        <w:t xml:space="preserve">штабного російського вторгнення, </w:t>
      </w:r>
      <w:r w:rsidR="00B654AE" w:rsidRPr="00C3487A">
        <w:rPr>
          <w:rFonts w:ascii="Times New Roman" w:hAnsi="Times New Roman" w:cs="Times New Roman"/>
          <w:sz w:val="24"/>
        </w:rPr>
        <w:t xml:space="preserve">періодом окупації, </w:t>
      </w:r>
      <w:r w:rsidR="00EB7373" w:rsidRPr="00C3487A">
        <w:rPr>
          <w:rFonts w:ascii="Times New Roman" w:hAnsi="Times New Roman" w:cs="Times New Roman"/>
          <w:sz w:val="24"/>
        </w:rPr>
        <w:t>міграцією населення і</w:t>
      </w:r>
      <w:r w:rsidRPr="00C3487A">
        <w:rPr>
          <w:rFonts w:ascii="Times New Roman" w:hAnsi="Times New Roman" w:cs="Times New Roman"/>
          <w:sz w:val="24"/>
        </w:rPr>
        <w:t xml:space="preserve"> відповідно</w:t>
      </w:r>
      <w:r w:rsidR="00EB7373" w:rsidRPr="00C3487A">
        <w:rPr>
          <w:rFonts w:ascii="Times New Roman" w:hAnsi="Times New Roman" w:cs="Times New Roman"/>
          <w:sz w:val="24"/>
        </w:rPr>
        <w:t xml:space="preserve"> скороченням виробництва.</w:t>
      </w:r>
    </w:p>
    <w:p w14:paraId="73368227" w14:textId="6189060E" w:rsidR="002525E5" w:rsidRPr="00C3487A" w:rsidRDefault="002525E5" w:rsidP="002525E5">
      <w:pPr>
        <w:tabs>
          <w:tab w:val="left" w:pos="1134"/>
        </w:tabs>
        <w:spacing w:before="240" w:after="120"/>
        <w:ind w:firstLine="567"/>
        <w:jc w:val="center"/>
        <w:rPr>
          <w:rFonts w:ascii="Times New Roman" w:hAnsi="Times New Roman" w:cs="Times New Roman"/>
          <w:sz w:val="24"/>
        </w:rPr>
      </w:pPr>
      <w:r w:rsidRPr="00C3487A">
        <w:rPr>
          <w:noProof/>
          <w:sz w:val="20"/>
          <w:szCs w:val="20"/>
          <w:lang w:eastAsia="uk-UA"/>
        </w:rPr>
        <w:drawing>
          <wp:inline distT="0" distB="0" distL="0" distR="0" wp14:anchorId="60BA3082" wp14:editId="05D7D899">
            <wp:extent cx="4572000" cy="2960370"/>
            <wp:effectExtent l="0" t="0" r="0" b="11430"/>
            <wp:docPr id="1126068423" name="Діаграма 1">
              <a:extLst xmlns:a="http://schemas.openxmlformats.org/drawingml/2006/main">
                <a:ext uri="{FF2B5EF4-FFF2-40B4-BE49-F238E27FC236}">
                  <a16:creationId xmlns:a16="http://schemas.microsoft.com/office/drawing/2014/main" id="{7D1BA73E-5C10-8424-FFBE-CB4FBA6303D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E4B1DF2" w14:textId="525DE854" w:rsidR="002525E5" w:rsidRPr="00C3487A" w:rsidRDefault="002525E5" w:rsidP="002525E5">
      <w:pPr>
        <w:tabs>
          <w:tab w:val="left" w:pos="1134"/>
        </w:tabs>
        <w:spacing w:before="240" w:after="120"/>
        <w:jc w:val="both"/>
        <w:rPr>
          <w:rFonts w:ascii="Times New Roman" w:hAnsi="Times New Roman" w:cs="Times New Roman"/>
          <w:sz w:val="24"/>
        </w:rPr>
      </w:pPr>
      <w:r w:rsidRPr="00C3487A">
        <w:rPr>
          <w:rFonts w:ascii="Times New Roman" w:hAnsi="Times New Roman" w:cs="Times New Roman"/>
          <w:sz w:val="24"/>
        </w:rPr>
        <w:t xml:space="preserve">Рис. 3.1. </w:t>
      </w:r>
      <w:r w:rsidR="006D0EEB" w:rsidRPr="00C3487A">
        <w:rPr>
          <w:rFonts w:ascii="Times New Roman" w:hAnsi="Times New Roman" w:cs="Times New Roman"/>
          <w:sz w:val="24"/>
        </w:rPr>
        <w:t>Загальне споживання електроенергії та території Бучанської МТГ у період з 2017-2023 рр.</w:t>
      </w:r>
    </w:p>
    <w:p w14:paraId="7BD97092" w14:textId="45652870" w:rsidR="002525E5" w:rsidRPr="00C3487A" w:rsidRDefault="006D0EEB" w:rsidP="006D0EEB">
      <w:pPr>
        <w:tabs>
          <w:tab w:val="left" w:pos="1134"/>
        </w:tabs>
        <w:spacing w:after="0"/>
        <w:ind w:firstLine="567"/>
        <w:jc w:val="both"/>
        <w:rPr>
          <w:rFonts w:ascii="Times New Roman" w:hAnsi="Times New Roman" w:cs="Times New Roman"/>
          <w:sz w:val="24"/>
        </w:rPr>
      </w:pPr>
      <w:r w:rsidRPr="00C3487A">
        <w:rPr>
          <w:rFonts w:ascii="Times New Roman" w:hAnsi="Times New Roman" w:cs="Times New Roman"/>
          <w:sz w:val="24"/>
        </w:rPr>
        <w:t>На рисунку 3.2. наведено структурний розподіл загального обсягу споживання електроенергії.</w:t>
      </w:r>
    </w:p>
    <w:p w14:paraId="2804C0CE" w14:textId="77777777" w:rsidR="006D0EEB" w:rsidRPr="00C3487A" w:rsidRDefault="006D0EEB" w:rsidP="006D0EEB">
      <w:pPr>
        <w:tabs>
          <w:tab w:val="left" w:pos="1134"/>
        </w:tabs>
        <w:spacing w:after="0"/>
        <w:ind w:firstLine="720"/>
        <w:jc w:val="both"/>
        <w:rPr>
          <w:rFonts w:ascii="Times New Roman" w:hAnsi="Times New Roman" w:cs="Times New Roman"/>
          <w:sz w:val="24"/>
        </w:rPr>
      </w:pPr>
      <w:r w:rsidRPr="00C3487A">
        <w:rPr>
          <w:rFonts w:ascii="Times New Roman" w:hAnsi="Times New Roman" w:cs="Times New Roman"/>
          <w:sz w:val="24"/>
        </w:rPr>
        <w:t>У структурі споживання електроенергії за секторами кінцевих споживачів у Бучанській МТГ станом на 2023 рік найбільшими кінцевими споживачами електроенергії є житлові будівлі (55%) та третинні будівлі (30%). Частка інших споживачів разом складає 15%.</w:t>
      </w:r>
    </w:p>
    <w:p w14:paraId="19375274" w14:textId="77777777" w:rsidR="006D0EEB" w:rsidRPr="00C3487A" w:rsidRDefault="006D0EEB" w:rsidP="006A36F2">
      <w:pPr>
        <w:tabs>
          <w:tab w:val="left" w:pos="1134"/>
        </w:tabs>
        <w:spacing w:before="240" w:after="120"/>
        <w:ind w:firstLine="567"/>
        <w:jc w:val="both"/>
        <w:rPr>
          <w:rFonts w:ascii="Times New Roman" w:hAnsi="Times New Roman" w:cs="Times New Roman"/>
          <w:sz w:val="24"/>
        </w:rPr>
      </w:pPr>
    </w:p>
    <w:p w14:paraId="26BB2E08" w14:textId="77777777" w:rsidR="00465FEB" w:rsidRPr="00C3487A" w:rsidRDefault="00EB7373">
      <w:pPr>
        <w:tabs>
          <w:tab w:val="left" w:pos="1134"/>
        </w:tabs>
        <w:spacing w:after="120"/>
        <w:ind w:firstLine="720"/>
        <w:jc w:val="center"/>
        <w:rPr>
          <w:rFonts w:ascii="Times New Roman" w:hAnsi="Times New Roman" w:cs="Times New Roman"/>
          <w:sz w:val="24"/>
          <w:highlight w:val="yellow"/>
        </w:rPr>
      </w:pPr>
      <w:r w:rsidRPr="00C3487A">
        <w:rPr>
          <w:noProof/>
          <w:lang w:eastAsia="uk-UA"/>
        </w:rPr>
        <w:lastRenderedPageBreak/>
        <w:drawing>
          <wp:inline distT="0" distB="0" distL="0" distR="0" wp14:anchorId="28A6CEC2" wp14:editId="0E615BF2">
            <wp:extent cx="4523740" cy="2713990"/>
            <wp:effectExtent l="0" t="0" r="10160" b="10160"/>
            <wp:docPr id="26" name="Об'єкт6"/>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5E1BAA6" w14:textId="59544CD0" w:rsidR="00465FEB" w:rsidRPr="00C3487A" w:rsidRDefault="00EB7373" w:rsidP="005E1C4F">
      <w:pPr>
        <w:tabs>
          <w:tab w:val="left" w:pos="1134"/>
        </w:tabs>
        <w:spacing w:after="0"/>
        <w:jc w:val="both"/>
        <w:rPr>
          <w:rFonts w:ascii="Times New Roman" w:hAnsi="Times New Roman" w:cs="Times New Roman"/>
          <w:sz w:val="24"/>
        </w:rPr>
      </w:pPr>
      <w:r w:rsidRPr="00C3487A">
        <w:rPr>
          <w:rFonts w:ascii="Times New Roman" w:hAnsi="Times New Roman" w:cs="Times New Roman"/>
          <w:sz w:val="24"/>
        </w:rPr>
        <w:t>Рис. 3.</w:t>
      </w:r>
      <w:r w:rsidR="006D0EEB" w:rsidRPr="00C3487A">
        <w:rPr>
          <w:rFonts w:ascii="Times New Roman" w:hAnsi="Times New Roman" w:cs="Times New Roman"/>
          <w:sz w:val="24"/>
        </w:rPr>
        <w:t>2</w:t>
      </w:r>
      <w:r w:rsidRPr="00C3487A">
        <w:rPr>
          <w:rFonts w:ascii="Times New Roman" w:hAnsi="Times New Roman" w:cs="Times New Roman"/>
          <w:sz w:val="24"/>
        </w:rPr>
        <w:t>. Розподіл споживання електроенергії за секторами кінцевих споживачів станом на 202</w:t>
      </w:r>
      <w:r w:rsidR="006964AF" w:rsidRPr="00C3487A">
        <w:rPr>
          <w:rFonts w:ascii="Times New Roman" w:hAnsi="Times New Roman" w:cs="Times New Roman"/>
          <w:sz w:val="24"/>
        </w:rPr>
        <w:t>3</w:t>
      </w:r>
      <w:r w:rsidRPr="00C3487A">
        <w:rPr>
          <w:rFonts w:ascii="Times New Roman" w:hAnsi="Times New Roman" w:cs="Times New Roman"/>
          <w:sz w:val="24"/>
        </w:rPr>
        <w:t xml:space="preserve"> рік</w:t>
      </w:r>
    </w:p>
    <w:p w14:paraId="12A9CBCD" w14:textId="77777777" w:rsidR="00465FEB" w:rsidRPr="00C3487A" w:rsidRDefault="00EB7373">
      <w:pPr>
        <w:pStyle w:val="22"/>
        <w:numPr>
          <w:ilvl w:val="1"/>
          <w:numId w:val="9"/>
        </w:numPr>
        <w:rPr>
          <w:rFonts w:ascii="Times New Roman" w:hAnsi="Times New Roman" w:cs="Times New Roman"/>
          <w:color w:val="auto"/>
        </w:rPr>
      </w:pPr>
      <w:bookmarkStart w:id="39" w:name="_Toc186533508"/>
      <w:r w:rsidRPr="00C3487A">
        <w:rPr>
          <w:rFonts w:ascii="Times New Roman" w:hAnsi="Times New Roman" w:cs="Times New Roman"/>
          <w:color w:val="auto"/>
        </w:rPr>
        <w:t>Система газопостачання</w:t>
      </w:r>
      <w:bookmarkEnd w:id="39"/>
    </w:p>
    <w:p w14:paraId="5A1D3798" w14:textId="4C8A3700" w:rsidR="00465FEB" w:rsidRPr="00C3487A" w:rsidRDefault="00EB7373" w:rsidP="007A605E">
      <w:pPr>
        <w:spacing w:after="0"/>
        <w:ind w:firstLine="709"/>
        <w:jc w:val="both"/>
        <w:rPr>
          <w:rFonts w:ascii="Times New Roman" w:hAnsi="Times New Roman" w:cs="Times New Roman"/>
          <w:sz w:val="24"/>
        </w:rPr>
      </w:pPr>
      <w:r w:rsidRPr="00C3487A">
        <w:rPr>
          <w:rFonts w:ascii="Times New Roman" w:hAnsi="Times New Roman" w:cs="Times New Roman"/>
          <w:sz w:val="24"/>
        </w:rPr>
        <w:t>Схеми газифікації населених пунктів Бучанської міської територіальної громади виконана за системою чотирьох тисків:</w:t>
      </w:r>
      <w:r w:rsidR="007A605E" w:rsidRPr="00C3487A">
        <w:rPr>
          <w:rFonts w:ascii="Times New Roman" w:hAnsi="Times New Roman" w:cs="Times New Roman"/>
          <w:sz w:val="24"/>
        </w:rPr>
        <w:t xml:space="preserve"> </w:t>
      </w:r>
      <w:r w:rsidRPr="00C3487A">
        <w:rPr>
          <w:rFonts w:ascii="Times New Roman" w:hAnsi="Times New Roman" w:cs="Times New Roman"/>
          <w:sz w:val="24"/>
        </w:rPr>
        <w:t>розподільчі газопроводи високого тиску І категорії (до 1,2 МПа);</w:t>
      </w:r>
      <w:r w:rsidR="007A605E" w:rsidRPr="00C3487A">
        <w:rPr>
          <w:rFonts w:ascii="Times New Roman" w:hAnsi="Times New Roman" w:cs="Times New Roman"/>
          <w:sz w:val="24"/>
        </w:rPr>
        <w:t xml:space="preserve"> </w:t>
      </w:r>
      <w:r w:rsidRPr="00C3487A">
        <w:rPr>
          <w:rFonts w:ascii="Times New Roman" w:hAnsi="Times New Roman" w:cs="Times New Roman"/>
          <w:sz w:val="24"/>
        </w:rPr>
        <w:t>розподільчі газопроводи високого тиску ІІ категорії (до 0,6 МПа);</w:t>
      </w:r>
      <w:r w:rsidR="007A605E" w:rsidRPr="00C3487A">
        <w:rPr>
          <w:rFonts w:ascii="Times New Roman" w:hAnsi="Times New Roman" w:cs="Times New Roman"/>
          <w:sz w:val="24"/>
        </w:rPr>
        <w:t xml:space="preserve"> </w:t>
      </w:r>
      <w:r w:rsidRPr="00C3487A">
        <w:rPr>
          <w:rFonts w:ascii="Times New Roman" w:hAnsi="Times New Roman" w:cs="Times New Roman"/>
          <w:sz w:val="24"/>
        </w:rPr>
        <w:t>розподільчі газопроводи середнього тиску (до 0,3 МПа);</w:t>
      </w:r>
      <w:r w:rsidR="007A605E" w:rsidRPr="00C3487A">
        <w:rPr>
          <w:rFonts w:ascii="Times New Roman" w:hAnsi="Times New Roman" w:cs="Times New Roman"/>
          <w:sz w:val="24"/>
        </w:rPr>
        <w:t xml:space="preserve"> </w:t>
      </w:r>
      <w:r w:rsidRPr="00C3487A">
        <w:rPr>
          <w:rFonts w:ascii="Times New Roman" w:hAnsi="Times New Roman" w:cs="Times New Roman"/>
          <w:sz w:val="24"/>
        </w:rPr>
        <w:t>розподільчі газопроводи низького тиску (до 0,005МПа).</w:t>
      </w:r>
    </w:p>
    <w:p w14:paraId="59DFC73B" w14:textId="3C0BF441" w:rsidR="00465FEB" w:rsidRPr="00C3487A" w:rsidRDefault="00EB7373" w:rsidP="006D0EEB">
      <w:pPr>
        <w:pStyle w:val="aff"/>
        <w:spacing w:after="0"/>
        <w:ind w:left="0" w:firstLine="567"/>
        <w:jc w:val="both"/>
        <w:rPr>
          <w:rFonts w:ascii="Times New Roman" w:hAnsi="Times New Roman" w:cs="Times New Roman"/>
          <w:sz w:val="24"/>
        </w:rPr>
      </w:pPr>
      <w:r w:rsidRPr="00C3487A">
        <w:rPr>
          <w:rFonts w:ascii="Times New Roman" w:hAnsi="Times New Roman" w:cs="Times New Roman"/>
          <w:sz w:val="24"/>
        </w:rPr>
        <w:t>Загальна протяжність газових мереж</w:t>
      </w:r>
      <w:r w:rsidR="00F0570E" w:rsidRPr="00C3487A">
        <w:rPr>
          <w:rFonts w:ascii="Times New Roman" w:hAnsi="Times New Roman" w:cs="Times New Roman"/>
          <w:sz w:val="24"/>
        </w:rPr>
        <w:t xml:space="preserve"> станом на 2021 рік</w:t>
      </w:r>
      <w:r w:rsidRPr="00C3487A">
        <w:rPr>
          <w:rFonts w:ascii="Times New Roman" w:hAnsi="Times New Roman" w:cs="Times New Roman"/>
          <w:sz w:val="24"/>
        </w:rPr>
        <w:t xml:space="preserve"> складає 246,5 км, в тому числі:</w:t>
      </w:r>
      <w:r w:rsidR="006D0EEB" w:rsidRPr="00C3487A">
        <w:rPr>
          <w:rFonts w:ascii="Times New Roman" w:hAnsi="Times New Roman" w:cs="Times New Roman"/>
          <w:sz w:val="24"/>
        </w:rPr>
        <w:t xml:space="preserve"> </w:t>
      </w:r>
      <w:r w:rsidRPr="00C3487A">
        <w:rPr>
          <w:rFonts w:ascii="Times New Roman" w:hAnsi="Times New Roman" w:cs="Times New Roman"/>
          <w:sz w:val="24"/>
        </w:rPr>
        <w:t>газопроводи високого тиску – 26,6 км;</w:t>
      </w:r>
      <w:r w:rsidR="006D0EEB" w:rsidRPr="00C3487A">
        <w:rPr>
          <w:rFonts w:ascii="Times New Roman" w:hAnsi="Times New Roman" w:cs="Times New Roman"/>
          <w:sz w:val="24"/>
        </w:rPr>
        <w:t xml:space="preserve"> </w:t>
      </w:r>
      <w:r w:rsidRPr="00C3487A">
        <w:rPr>
          <w:rFonts w:ascii="Times New Roman" w:hAnsi="Times New Roman" w:cs="Times New Roman"/>
          <w:sz w:val="24"/>
        </w:rPr>
        <w:t>газопроводи середнього тиску – 60,4 км;</w:t>
      </w:r>
      <w:r w:rsidR="006D0EEB" w:rsidRPr="00C3487A">
        <w:rPr>
          <w:rFonts w:ascii="Times New Roman" w:hAnsi="Times New Roman" w:cs="Times New Roman"/>
          <w:sz w:val="24"/>
        </w:rPr>
        <w:t xml:space="preserve"> </w:t>
      </w:r>
      <w:r w:rsidRPr="00C3487A">
        <w:rPr>
          <w:rFonts w:ascii="Times New Roman" w:hAnsi="Times New Roman" w:cs="Times New Roman"/>
          <w:sz w:val="24"/>
        </w:rPr>
        <w:t>газопроводи низького тиску – 159,5 км.</w:t>
      </w:r>
    </w:p>
    <w:p w14:paraId="01275996" w14:textId="1A6F48B4" w:rsidR="00E0667D" w:rsidRPr="00C3487A" w:rsidRDefault="00027E34" w:rsidP="00DB5DA4">
      <w:pPr>
        <w:spacing w:after="0"/>
        <w:ind w:firstLine="567"/>
        <w:jc w:val="both"/>
        <w:rPr>
          <w:rFonts w:ascii="Times New Roman" w:hAnsi="Times New Roman" w:cs="Times New Roman"/>
          <w:sz w:val="24"/>
        </w:rPr>
      </w:pPr>
      <w:bookmarkStart w:id="40" w:name="_Hlk157424843"/>
      <w:bookmarkEnd w:id="40"/>
      <w:r w:rsidRPr="00C3487A">
        <w:rPr>
          <w:rFonts w:ascii="Times New Roman" w:hAnsi="Times New Roman" w:cs="Times New Roman"/>
          <w:sz w:val="24"/>
        </w:rPr>
        <w:t>Т</w:t>
      </w:r>
      <w:r w:rsidR="00EB7373" w:rsidRPr="00C3487A">
        <w:rPr>
          <w:rFonts w:ascii="Times New Roman" w:hAnsi="Times New Roman" w:cs="Times New Roman"/>
          <w:sz w:val="24"/>
        </w:rPr>
        <w:t>ранспортування</w:t>
      </w:r>
      <w:r w:rsidRPr="00C3487A">
        <w:rPr>
          <w:rFonts w:ascii="Times New Roman" w:hAnsi="Times New Roman" w:cs="Times New Roman"/>
          <w:sz w:val="24"/>
        </w:rPr>
        <w:t xml:space="preserve"> та розподіл</w:t>
      </w:r>
      <w:r w:rsidR="00EB7373" w:rsidRPr="00C3487A">
        <w:rPr>
          <w:rFonts w:ascii="Times New Roman" w:hAnsi="Times New Roman" w:cs="Times New Roman"/>
          <w:sz w:val="24"/>
        </w:rPr>
        <w:t xml:space="preserve"> природного газу у Бучанській МТГ </w:t>
      </w:r>
      <w:r w:rsidR="007A605E" w:rsidRPr="00C3487A">
        <w:rPr>
          <w:rFonts w:ascii="Times New Roman" w:hAnsi="Times New Roman" w:cs="Times New Roman"/>
          <w:sz w:val="24"/>
        </w:rPr>
        <w:t xml:space="preserve">станом на 2024 рік </w:t>
      </w:r>
      <w:r w:rsidR="00EB7373" w:rsidRPr="00C3487A">
        <w:rPr>
          <w:rFonts w:ascii="Times New Roman" w:hAnsi="Times New Roman" w:cs="Times New Roman"/>
          <w:sz w:val="24"/>
        </w:rPr>
        <w:t>забезпечує Київська філія ТОВ «Газорозподільчі мережі України». Постачання природного газу виконує</w:t>
      </w:r>
      <w:r w:rsidR="00BB5B35" w:rsidRPr="00C3487A">
        <w:rPr>
          <w:rFonts w:ascii="Times New Roman" w:hAnsi="Times New Roman" w:cs="Times New Roman"/>
          <w:sz w:val="24"/>
        </w:rPr>
        <w:t>ться на ринкових умовах, перелік постачальників можна побачити за посиланням</w:t>
      </w:r>
      <w:r w:rsidR="00E0667D" w:rsidRPr="00C3487A">
        <w:rPr>
          <w:rFonts w:ascii="Times New Roman" w:hAnsi="Times New Roman" w:cs="Times New Roman"/>
          <w:sz w:val="24"/>
        </w:rPr>
        <w:t xml:space="preserve"> </w:t>
      </w:r>
      <w:hyperlink r:id="rId52" w:history="1">
        <w:r w:rsidR="00E0667D" w:rsidRPr="00C3487A">
          <w:rPr>
            <w:rStyle w:val="a9"/>
            <w:rFonts w:ascii="Times New Roman" w:hAnsi="Times New Roman" w:cs="Times New Roman"/>
            <w:sz w:val="24"/>
          </w:rPr>
          <w:t>https://www.nerc.gov.ua/sferi-diyalnosti/prirodnij-gaz/perelik-postachalnikiv-prirodnogo-gazu</w:t>
        </w:r>
      </w:hyperlink>
      <w:r w:rsidR="004C4FB4" w:rsidRPr="00C3487A">
        <w:rPr>
          <w:rFonts w:ascii="Times New Roman" w:hAnsi="Times New Roman" w:cs="Times New Roman"/>
          <w:sz w:val="24"/>
        </w:rPr>
        <w:t>.</w:t>
      </w:r>
    </w:p>
    <w:p w14:paraId="78EAF587" w14:textId="47898104" w:rsidR="00465FEB" w:rsidRPr="00C3487A" w:rsidRDefault="00BB5B35" w:rsidP="00DB5DA4">
      <w:pPr>
        <w:spacing w:after="0"/>
        <w:ind w:firstLine="567"/>
        <w:jc w:val="both"/>
        <w:rPr>
          <w:rFonts w:ascii="Times New Roman" w:hAnsi="Times New Roman" w:cs="Times New Roman"/>
          <w:sz w:val="24"/>
        </w:rPr>
      </w:pPr>
      <w:r w:rsidRPr="00C3487A">
        <w:rPr>
          <w:rFonts w:ascii="Times New Roman" w:hAnsi="Times New Roman" w:cs="Times New Roman"/>
          <w:sz w:val="24"/>
        </w:rPr>
        <w:t>«</w:t>
      </w:r>
      <w:r w:rsidR="004C4FB4" w:rsidRPr="00C3487A">
        <w:rPr>
          <w:rFonts w:ascii="Times New Roman" w:hAnsi="Times New Roman" w:cs="Times New Roman"/>
          <w:sz w:val="24"/>
        </w:rPr>
        <w:t>П</w:t>
      </w:r>
      <w:r w:rsidRPr="00C3487A">
        <w:rPr>
          <w:rFonts w:ascii="Times New Roman" w:hAnsi="Times New Roman" w:cs="Times New Roman"/>
          <w:sz w:val="24"/>
        </w:rPr>
        <w:t>остачальником останньої надії»</w:t>
      </w:r>
      <w:r w:rsidR="004C4FB4" w:rsidRPr="00C3487A">
        <w:rPr>
          <w:rFonts w:ascii="Times New Roman" w:hAnsi="Times New Roman" w:cs="Times New Roman"/>
          <w:sz w:val="24"/>
        </w:rPr>
        <w:t xml:space="preserve"> станом на 2024 рік</w:t>
      </w:r>
      <w:r w:rsidRPr="00C3487A">
        <w:rPr>
          <w:rFonts w:ascii="Times New Roman" w:hAnsi="Times New Roman" w:cs="Times New Roman"/>
          <w:sz w:val="24"/>
        </w:rPr>
        <w:t xml:space="preserve"> є </w:t>
      </w:r>
      <w:r w:rsidR="004C4FB4" w:rsidRPr="00C3487A">
        <w:rPr>
          <w:rFonts w:ascii="Times New Roman" w:hAnsi="Times New Roman" w:cs="Times New Roman"/>
          <w:sz w:val="24"/>
        </w:rPr>
        <w:t>Газопостачальна компанія «Нафтогаз України»</w:t>
      </w:r>
      <w:r w:rsidR="00EB7373" w:rsidRPr="00C3487A">
        <w:rPr>
          <w:rFonts w:ascii="Times New Roman" w:hAnsi="Times New Roman" w:cs="Times New Roman"/>
          <w:sz w:val="24"/>
        </w:rPr>
        <w:t>.</w:t>
      </w:r>
    </w:p>
    <w:p w14:paraId="6A8ABEC6" w14:textId="7547670A" w:rsidR="00465FEB" w:rsidRPr="00C3487A" w:rsidRDefault="00EB7373">
      <w:pPr>
        <w:spacing w:after="0"/>
        <w:ind w:firstLine="567"/>
        <w:jc w:val="both"/>
        <w:rPr>
          <w:rFonts w:ascii="Times New Roman" w:hAnsi="Times New Roman" w:cs="Times New Roman"/>
          <w:sz w:val="24"/>
          <w:szCs w:val="24"/>
        </w:rPr>
      </w:pPr>
      <w:r w:rsidRPr="00C3487A">
        <w:rPr>
          <w:rFonts w:ascii="Times New Roman" w:hAnsi="Times New Roman" w:cs="Times New Roman"/>
          <w:sz w:val="24"/>
          <w:szCs w:val="24"/>
        </w:rPr>
        <w:t xml:space="preserve">Кількість споживачів природного газу у Бучанській МТГ </w:t>
      </w:r>
      <w:r w:rsidR="007A605E" w:rsidRPr="00C3487A">
        <w:rPr>
          <w:rFonts w:ascii="Times New Roman" w:hAnsi="Times New Roman" w:cs="Times New Roman"/>
          <w:sz w:val="24"/>
          <w:szCs w:val="24"/>
        </w:rPr>
        <w:t>(</w:t>
      </w:r>
      <w:r w:rsidR="004C4FB4" w:rsidRPr="00C3487A">
        <w:rPr>
          <w:rFonts w:ascii="Times New Roman" w:hAnsi="Times New Roman" w:cs="Times New Roman"/>
          <w:sz w:val="24"/>
          <w:szCs w:val="24"/>
        </w:rPr>
        <w:t>2024 рік</w:t>
      </w:r>
      <w:r w:rsidR="007A605E" w:rsidRPr="00C3487A">
        <w:rPr>
          <w:rFonts w:ascii="Times New Roman" w:hAnsi="Times New Roman" w:cs="Times New Roman"/>
          <w:sz w:val="24"/>
          <w:szCs w:val="24"/>
        </w:rPr>
        <w:t xml:space="preserve">) </w:t>
      </w:r>
      <w:r w:rsidR="005E1C4F" w:rsidRPr="00C3487A">
        <w:rPr>
          <w:rFonts w:ascii="Times New Roman" w:hAnsi="Times New Roman" w:cs="Times New Roman"/>
          <w:sz w:val="24"/>
          <w:szCs w:val="24"/>
        </w:rPr>
        <w:t>-</w:t>
      </w:r>
      <w:r w:rsidR="004C4FB4" w:rsidRPr="00C3487A">
        <w:rPr>
          <w:rFonts w:ascii="Times New Roman" w:hAnsi="Times New Roman" w:cs="Times New Roman"/>
          <w:sz w:val="24"/>
          <w:szCs w:val="24"/>
        </w:rPr>
        <w:t xml:space="preserve"> </w:t>
      </w:r>
      <w:r w:rsidRPr="00C3487A">
        <w:rPr>
          <w:rFonts w:ascii="Times New Roman" w:hAnsi="Times New Roman" w:cs="Times New Roman"/>
          <w:sz w:val="24"/>
          <w:szCs w:val="24"/>
        </w:rPr>
        <w:t>3</w:t>
      </w:r>
      <w:r w:rsidR="005E1C4F" w:rsidRPr="00C3487A">
        <w:rPr>
          <w:rFonts w:ascii="Times New Roman" w:hAnsi="Times New Roman" w:cs="Times New Roman"/>
          <w:sz w:val="24"/>
          <w:szCs w:val="24"/>
        </w:rPr>
        <w:t>1,0</w:t>
      </w:r>
      <w:r w:rsidR="004C4FB4" w:rsidRPr="00C3487A">
        <w:rPr>
          <w:rFonts w:ascii="Times New Roman" w:hAnsi="Times New Roman" w:cs="Times New Roman"/>
          <w:sz w:val="24"/>
          <w:szCs w:val="24"/>
        </w:rPr>
        <w:t xml:space="preserve"> тис</w:t>
      </w:r>
      <w:r w:rsidRPr="00C3487A">
        <w:rPr>
          <w:rFonts w:ascii="Times New Roman" w:hAnsi="Times New Roman" w:cs="Times New Roman"/>
          <w:sz w:val="24"/>
          <w:szCs w:val="24"/>
        </w:rPr>
        <w:t>.</w:t>
      </w:r>
      <w:r w:rsidR="005E1C4F" w:rsidRPr="00C3487A">
        <w:rPr>
          <w:rFonts w:ascii="Times New Roman" w:hAnsi="Times New Roman" w:cs="Times New Roman"/>
          <w:sz w:val="24"/>
          <w:szCs w:val="24"/>
        </w:rPr>
        <w:t xml:space="preserve"> абонентів.</w:t>
      </w:r>
    </w:p>
    <w:p w14:paraId="67C5A551" w14:textId="078ECD26" w:rsidR="00465FEB" w:rsidRPr="00C3487A" w:rsidRDefault="00EB7373">
      <w:pPr>
        <w:spacing w:after="0"/>
        <w:jc w:val="right"/>
        <w:rPr>
          <w:rFonts w:ascii="Times New Roman" w:hAnsi="Times New Roman" w:cs="Times New Roman"/>
          <w:sz w:val="24"/>
        </w:rPr>
      </w:pPr>
      <w:r w:rsidRPr="00C3487A">
        <w:rPr>
          <w:rFonts w:ascii="Times New Roman" w:hAnsi="Times New Roman" w:cs="Times New Roman"/>
          <w:sz w:val="24"/>
        </w:rPr>
        <w:t>Таблиця 3.</w:t>
      </w:r>
      <w:r w:rsidR="0090655D">
        <w:rPr>
          <w:rFonts w:ascii="Times New Roman" w:hAnsi="Times New Roman" w:cs="Times New Roman"/>
          <w:sz w:val="24"/>
        </w:rPr>
        <w:t>3</w:t>
      </w:r>
      <w:r w:rsidRPr="00C3487A">
        <w:rPr>
          <w:rFonts w:ascii="Times New Roman" w:hAnsi="Times New Roman" w:cs="Times New Roman"/>
          <w:sz w:val="24"/>
        </w:rPr>
        <w:t>.</w:t>
      </w:r>
    </w:p>
    <w:p w14:paraId="24640A24" w14:textId="73B9B473" w:rsidR="00465FEB" w:rsidRPr="00C3487A" w:rsidRDefault="005E1C4F" w:rsidP="005E1C4F">
      <w:pPr>
        <w:spacing w:after="0"/>
        <w:ind w:firstLine="709"/>
        <w:jc w:val="center"/>
        <w:rPr>
          <w:rFonts w:ascii="Times New Roman" w:hAnsi="Times New Roman" w:cs="Times New Roman"/>
          <w:sz w:val="24"/>
        </w:rPr>
      </w:pPr>
      <w:r w:rsidRPr="00C3487A">
        <w:rPr>
          <w:rFonts w:ascii="Times New Roman" w:hAnsi="Times New Roman" w:cs="Times New Roman"/>
          <w:sz w:val="24"/>
        </w:rPr>
        <w:t>Обсяги с</w:t>
      </w:r>
      <w:r w:rsidR="00EB7373" w:rsidRPr="00C3487A">
        <w:rPr>
          <w:rFonts w:ascii="Times New Roman" w:hAnsi="Times New Roman" w:cs="Times New Roman"/>
          <w:sz w:val="24"/>
        </w:rPr>
        <w:t xml:space="preserve">поживання природного газу </w:t>
      </w:r>
      <w:r w:rsidRPr="00C3487A">
        <w:rPr>
          <w:rFonts w:ascii="Times New Roman" w:hAnsi="Times New Roman" w:cs="Times New Roman"/>
          <w:sz w:val="24"/>
        </w:rPr>
        <w:t>на території</w:t>
      </w:r>
      <w:r w:rsidR="00EB7373" w:rsidRPr="00C3487A">
        <w:rPr>
          <w:rFonts w:ascii="Times New Roman" w:hAnsi="Times New Roman" w:cs="Times New Roman"/>
          <w:sz w:val="24"/>
        </w:rPr>
        <w:t xml:space="preserve"> Бучанськ</w:t>
      </w:r>
      <w:r w:rsidRPr="00C3487A">
        <w:rPr>
          <w:rFonts w:ascii="Times New Roman" w:hAnsi="Times New Roman" w:cs="Times New Roman"/>
          <w:sz w:val="24"/>
        </w:rPr>
        <w:t>ої</w:t>
      </w:r>
      <w:r w:rsidR="00EB7373" w:rsidRPr="00C3487A">
        <w:rPr>
          <w:rFonts w:ascii="Times New Roman" w:hAnsi="Times New Roman" w:cs="Times New Roman"/>
          <w:sz w:val="24"/>
        </w:rPr>
        <w:t xml:space="preserve"> МТГ, тис м</w:t>
      </w:r>
      <w:r w:rsidR="00EB7373" w:rsidRPr="00C3487A">
        <w:rPr>
          <w:rFonts w:ascii="Times New Roman" w:hAnsi="Times New Roman" w:cs="Times New Roman"/>
          <w:sz w:val="24"/>
          <w:vertAlign w:val="superscript"/>
        </w:rPr>
        <w:t>3</w:t>
      </w:r>
    </w:p>
    <w:tbl>
      <w:tblPr>
        <w:tblW w:w="9549" w:type="dxa"/>
        <w:tblLayout w:type="fixed"/>
        <w:tblLook w:val="04A0" w:firstRow="1" w:lastRow="0" w:firstColumn="1" w:lastColumn="0" w:noHBand="0" w:noVBand="1"/>
      </w:tblPr>
      <w:tblGrid>
        <w:gridCol w:w="2126"/>
        <w:gridCol w:w="1044"/>
        <w:gridCol w:w="992"/>
        <w:gridCol w:w="992"/>
        <w:gridCol w:w="1134"/>
        <w:gridCol w:w="993"/>
        <w:gridCol w:w="1134"/>
        <w:gridCol w:w="1134"/>
      </w:tblGrid>
      <w:tr w:rsidR="005E1C4F" w:rsidRPr="00C3487A" w14:paraId="7ECF0149" w14:textId="77777777" w:rsidTr="005E1C4F">
        <w:trPr>
          <w:trHeight w:val="170"/>
        </w:trPr>
        <w:tc>
          <w:tcPr>
            <w:tcW w:w="2126" w:type="dxa"/>
            <w:tcBorders>
              <w:top w:val="single" w:sz="4" w:space="0" w:color="000000"/>
              <w:left w:val="single" w:sz="4" w:space="0" w:color="000000"/>
              <w:bottom w:val="single" w:sz="4" w:space="0" w:color="000000"/>
              <w:right w:val="single" w:sz="4" w:space="0" w:color="000000"/>
            </w:tcBorders>
            <w:vAlign w:val="center"/>
          </w:tcPr>
          <w:p w14:paraId="0640B398" w14:textId="77777777" w:rsidR="005E1C4F" w:rsidRPr="00C3487A" w:rsidRDefault="005E1C4F" w:rsidP="005E1C4F">
            <w:pPr>
              <w:spacing w:after="0" w:line="240" w:lineRule="auto"/>
              <w:jc w:val="center"/>
              <w:rPr>
                <w:rFonts w:ascii="Times New Roman" w:hAnsi="Times New Roman" w:cs="Times New Roman"/>
                <w:bCs/>
              </w:rPr>
            </w:pPr>
            <w:r w:rsidRPr="00C3487A">
              <w:rPr>
                <w:rFonts w:ascii="Times New Roman" w:hAnsi="Times New Roman" w:cs="Times New Roman"/>
                <w:bCs/>
              </w:rPr>
              <w:t>Напрями постачання природного газу</w:t>
            </w:r>
          </w:p>
        </w:tc>
        <w:tc>
          <w:tcPr>
            <w:tcW w:w="1044" w:type="dxa"/>
            <w:tcBorders>
              <w:top w:val="single" w:sz="4" w:space="0" w:color="000000"/>
              <w:left w:val="single" w:sz="4" w:space="0" w:color="000000"/>
              <w:bottom w:val="single" w:sz="4" w:space="0" w:color="000000"/>
              <w:right w:val="single" w:sz="4" w:space="0" w:color="000000"/>
            </w:tcBorders>
            <w:vAlign w:val="center"/>
          </w:tcPr>
          <w:p w14:paraId="7B368E5B" w14:textId="77777777" w:rsidR="005E1C4F" w:rsidRPr="00C3487A" w:rsidRDefault="005E1C4F" w:rsidP="005B097D">
            <w:pPr>
              <w:spacing w:after="0" w:line="240" w:lineRule="auto"/>
              <w:jc w:val="center"/>
              <w:rPr>
                <w:rFonts w:ascii="Times New Roman" w:hAnsi="Times New Roman" w:cs="Times New Roman"/>
                <w:bCs/>
              </w:rPr>
            </w:pPr>
            <w:r w:rsidRPr="00C3487A">
              <w:rPr>
                <w:rFonts w:ascii="Times New Roman" w:hAnsi="Times New Roman" w:cs="Times New Roman"/>
                <w:bCs/>
              </w:rPr>
              <w:t>2017</w:t>
            </w:r>
          </w:p>
        </w:tc>
        <w:tc>
          <w:tcPr>
            <w:tcW w:w="992" w:type="dxa"/>
            <w:tcBorders>
              <w:top w:val="single" w:sz="4" w:space="0" w:color="000000"/>
              <w:left w:val="single" w:sz="4" w:space="0" w:color="000000"/>
              <w:bottom w:val="single" w:sz="4" w:space="0" w:color="000000"/>
              <w:right w:val="single" w:sz="4" w:space="0" w:color="000000"/>
            </w:tcBorders>
            <w:vAlign w:val="center"/>
          </w:tcPr>
          <w:p w14:paraId="7700257A" w14:textId="77777777" w:rsidR="005E1C4F" w:rsidRPr="00C3487A" w:rsidRDefault="005E1C4F" w:rsidP="005B097D">
            <w:pPr>
              <w:spacing w:after="0" w:line="240" w:lineRule="auto"/>
              <w:jc w:val="center"/>
              <w:rPr>
                <w:rFonts w:ascii="Times New Roman" w:hAnsi="Times New Roman" w:cs="Times New Roman"/>
                <w:bCs/>
              </w:rPr>
            </w:pPr>
            <w:r w:rsidRPr="00C3487A">
              <w:rPr>
                <w:rFonts w:ascii="Times New Roman" w:hAnsi="Times New Roman" w:cs="Times New Roman"/>
                <w:bCs/>
              </w:rPr>
              <w:t>2018</w:t>
            </w:r>
          </w:p>
        </w:tc>
        <w:tc>
          <w:tcPr>
            <w:tcW w:w="992" w:type="dxa"/>
            <w:tcBorders>
              <w:top w:val="single" w:sz="4" w:space="0" w:color="000000"/>
              <w:left w:val="single" w:sz="4" w:space="0" w:color="000000"/>
              <w:bottom w:val="single" w:sz="4" w:space="0" w:color="000000"/>
              <w:right w:val="single" w:sz="4" w:space="0" w:color="000000"/>
            </w:tcBorders>
            <w:vAlign w:val="center"/>
          </w:tcPr>
          <w:p w14:paraId="5BAAB33A" w14:textId="77777777" w:rsidR="005E1C4F" w:rsidRPr="00C3487A" w:rsidRDefault="005E1C4F" w:rsidP="005B097D">
            <w:pPr>
              <w:spacing w:after="0" w:line="240" w:lineRule="auto"/>
              <w:jc w:val="center"/>
              <w:rPr>
                <w:rFonts w:ascii="Times New Roman" w:hAnsi="Times New Roman" w:cs="Times New Roman"/>
                <w:bCs/>
              </w:rPr>
            </w:pPr>
            <w:r w:rsidRPr="00C3487A">
              <w:rPr>
                <w:rFonts w:ascii="Times New Roman" w:hAnsi="Times New Roman" w:cs="Times New Roman"/>
                <w:bCs/>
              </w:rPr>
              <w:t>2019</w:t>
            </w:r>
          </w:p>
        </w:tc>
        <w:tc>
          <w:tcPr>
            <w:tcW w:w="1134" w:type="dxa"/>
            <w:tcBorders>
              <w:top w:val="single" w:sz="4" w:space="0" w:color="000000"/>
              <w:left w:val="single" w:sz="4" w:space="0" w:color="000000"/>
              <w:bottom w:val="single" w:sz="4" w:space="0" w:color="000000"/>
              <w:right w:val="single" w:sz="4" w:space="0" w:color="000000"/>
            </w:tcBorders>
            <w:vAlign w:val="center"/>
          </w:tcPr>
          <w:p w14:paraId="3EAAA64A" w14:textId="77777777" w:rsidR="005E1C4F" w:rsidRPr="00C3487A" w:rsidRDefault="005E1C4F" w:rsidP="005B097D">
            <w:pPr>
              <w:spacing w:after="0" w:line="240" w:lineRule="auto"/>
              <w:jc w:val="center"/>
              <w:rPr>
                <w:rFonts w:ascii="Times New Roman" w:hAnsi="Times New Roman" w:cs="Times New Roman"/>
                <w:bCs/>
              </w:rPr>
            </w:pPr>
            <w:r w:rsidRPr="00C3487A">
              <w:rPr>
                <w:rFonts w:ascii="Times New Roman" w:hAnsi="Times New Roman" w:cs="Times New Roman"/>
                <w:bCs/>
              </w:rPr>
              <w:t>2020</w:t>
            </w:r>
          </w:p>
        </w:tc>
        <w:tc>
          <w:tcPr>
            <w:tcW w:w="993" w:type="dxa"/>
            <w:tcBorders>
              <w:top w:val="single" w:sz="4" w:space="0" w:color="000000"/>
              <w:left w:val="single" w:sz="4" w:space="0" w:color="000000"/>
              <w:bottom w:val="single" w:sz="4" w:space="0" w:color="000000"/>
              <w:right w:val="single" w:sz="4" w:space="0" w:color="000000"/>
            </w:tcBorders>
            <w:vAlign w:val="center"/>
          </w:tcPr>
          <w:p w14:paraId="33BA4624" w14:textId="77777777" w:rsidR="005E1C4F" w:rsidRPr="00C3487A" w:rsidRDefault="005E1C4F" w:rsidP="005B097D">
            <w:pPr>
              <w:spacing w:after="0" w:line="240" w:lineRule="auto"/>
              <w:jc w:val="center"/>
              <w:rPr>
                <w:rFonts w:ascii="Times New Roman" w:hAnsi="Times New Roman" w:cs="Times New Roman"/>
                <w:bCs/>
              </w:rPr>
            </w:pPr>
            <w:r w:rsidRPr="00C3487A">
              <w:rPr>
                <w:rFonts w:ascii="Times New Roman" w:hAnsi="Times New Roman" w:cs="Times New Roman"/>
                <w:bCs/>
              </w:rPr>
              <w:t>2021</w:t>
            </w:r>
          </w:p>
        </w:tc>
        <w:tc>
          <w:tcPr>
            <w:tcW w:w="1134" w:type="dxa"/>
            <w:tcBorders>
              <w:top w:val="single" w:sz="4" w:space="0" w:color="000000"/>
              <w:left w:val="single" w:sz="4" w:space="0" w:color="000000"/>
              <w:bottom w:val="single" w:sz="4" w:space="0" w:color="000000"/>
              <w:right w:val="single" w:sz="4" w:space="0" w:color="000000"/>
            </w:tcBorders>
            <w:vAlign w:val="center"/>
          </w:tcPr>
          <w:p w14:paraId="0C21A414" w14:textId="77777777" w:rsidR="005E1C4F" w:rsidRPr="00C3487A" w:rsidRDefault="005E1C4F" w:rsidP="005B097D">
            <w:pPr>
              <w:spacing w:after="0" w:line="240" w:lineRule="auto"/>
              <w:jc w:val="center"/>
              <w:rPr>
                <w:rFonts w:ascii="Times New Roman" w:hAnsi="Times New Roman" w:cs="Times New Roman"/>
                <w:bCs/>
              </w:rPr>
            </w:pPr>
            <w:r w:rsidRPr="00C3487A">
              <w:rPr>
                <w:rFonts w:ascii="Times New Roman" w:hAnsi="Times New Roman" w:cs="Times New Roman"/>
                <w:bCs/>
              </w:rPr>
              <w:t>2022</w:t>
            </w:r>
          </w:p>
        </w:tc>
        <w:tc>
          <w:tcPr>
            <w:tcW w:w="1134" w:type="dxa"/>
            <w:tcBorders>
              <w:top w:val="single" w:sz="4" w:space="0" w:color="000000"/>
              <w:left w:val="single" w:sz="4" w:space="0" w:color="000000"/>
              <w:bottom w:val="single" w:sz="4" w:space="0" w:color="000000"/>
              <w:right w:val="single" w:sz="4" w:space="0" w:color="000000"/>
            </w:tcBorders>
            <w:vAlign w:val="center"/>
          </w:tcPr>
          <w:p w14:paraId="01A0544F" w14:textId="77777777" w:rsidR="005E1C4F" w:rsidRPr="00C3487A" w:rsidRDefault="005E1C4F" w:rsidP="005B097D">
            <w:pPr>
              <w:spacing w:after="0" w:line="240" w:lineRule="auto"/>
              <w:jc w:val="center"/>
              <w:rPr>
                <w:rFonts w:ascii="Times New Roman" w:hAnsi="Times New Roman" w:cs="Times New Roman"/>
                <w:bCs/>
              </w:rPr>
            </w:pPr>
            <w:r w:rsidRPr="00C3487A">
              <w:rPr>
                <w:rFonts w:ascii="Times New Roman" w:hAnsi="Times New Roman" w:cs="Times New Roman"/>
                <w:bCs/>
              </w:rPr>
              <w:t>2023</w:t>
            </w:r>
          </w:p>
        </w:tc>
      </w:tr>
      <w:tr w:rsidR="005E1C4F" w:rsidRPr="00C3487A" w14:paraId="05990B4B" w14:textId="77777777" w:rsidTr="005E1C4F">
        <w:trPr>
          <w:trHeight w:val="170"/>
        </w:trPr>
        <w:tc>
          <w:tcPr>
            <w:tcW w:w="2126" w:type="dxa"/>
            <w:tcBorders>
              <w:top w:val="single" w:sz="4" w:space="0" w:color="000000"/>
              <w:left w:val="single" w:sz="4" w:space="0" w:color="000000"/>
              <w:bottom w:val="single" w:sz="4" w:space="0" w:color="000000"/>
              <w:right w:val="single" w:sz="4" w:space="0" w:color="000000"/>
            </w:tcBorders>
          </w:tcPr>
          <w:p w14:paraId="60061CAA" w14:textId="03FEB774" w:rsidR="005E1C4F" w:rsidRPr="00C3487A" w:rsidRDefault="005E1C4F" w:rsidP="00705770">
            <w:pPr>
              <w:spacing w:after="0" w:line="240" w:lineRule="auto"/>
              <w:jc w:val="both"/>
              <w:rPr>
                <w:rFonts w:ascii="Times New Roman" w:hAnsi="Times New Roman" w:cs="Times New Roman"/>
              </w:rPr>
            </w:pPr>
            <w:r w:rsidRPr="00C3487A">
              <w:rPr>
                <w:rFonts w:ascii="Times New Roman" w:hAnsi="Times New Roman" w:cs="Times New Roman"/>
              </w:rPr>
              <w:t>Бюджетний сектор</w:t>
            </w:r>
          </w:p>
        </w:tc>
        <w:tc>
          <w:tcPr>
            <w:tcW w:w="10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868ECE" w14:textId="513B4E6C" w:rsidR="005E1C4F" w:rsidRPr="00C3487A" w:rsidRDefault="005E1C4F" w:rsidP="00705770">
            <w:pPr>
              <w:pStyle w:val="Default"/>
              <w:jc w:val="center"/>
              <w:rPr>
                <w:color w:val="auto"/>
                <w:sz w:val="22"/>
                <w:szCs w:val="22"/>
                <w:lang w:val="uk-UA"/>
              </w:rPr>
            </w:pPr>
            <w:r w:rsidRPr="00C3487A">
              <w:rPr>
                <w:sz w:val="22"/>
                <w:szCs w:val="22"/>
                <w:lang w:val="uk-UA"/>
              </w:rPr>
              <w:t>921,5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762167FF" w14:textId="04520FA6" w:rsidR="005E1C4F" w:rsidRPr="00C3487A" w:rsidRDefault="005E1C4F" w:rsidP="00705770">
            <w:pPr>
              <w:pStyle w:val="Default"/>
              <w:jc w:val="center"/>
              <w:rPr>
                <w:color w:val="auto"/>
                <w:sz w:val="22"/>
                <w:szCs w:val="22"/>
                <w:lang w:val="uk-UA"/>
              </w:rPr>
            </w:pPr>
            <w:r w:rsidRPr="00C3487A">
              <w:rPr>
                <w:sz w:val="22"/>
                <w:szCs w:val="22"/>
                <w:lang w:val="uk-UA"/>
              </w:rPr>
              <w:t>923,8</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7A9FA8CE" w14:textId="364676C7" w:rsidR="005E1C4F" w:rsidRPr="00C3487A" w:rsidRDefault="005E1C4F" w:rsidP="00705770">
            <w:pPr>
              <w:pStyle w:val="Default"/>
              <w:jc w:val="center"/>
              <w:rPr>
                <w:color w:val="auto"/>
                <w:sz w:val="22"/>
                <w:szCs w:val="22"/>
                <w:lang w:val="uk-UA"/>
              </w:rPr>
            </w:pPr>
            <w:r w:rsidRPr="00C3487A">
              <w:rPr>
                <w:sz w:val="22"/>
                <w:szCs w:val="22"/>
                <w:lang w:val="uk-UA"/>
              </w:rPr>
              <w:t>868,0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14:paraId="5A1BDAC0" w14:textId="79D05FF0" w:rsidR="005E1C4F" w:rsidRPr="00C3487A" w:rsidRDefault="005E1C4F" w:rsidP="00705770">
            <w:pPr>
              <w:pStyle w:val="Default"/>
              <w:jc w:val="center"/>
              <w:rPr>
                <w:color w:val="auto"/>
                <w:sz w:val="22"/>
                <w:szCs w:val="22"/>
                <w:lang w:val="uk-UA"/>
              </w:rPr>
            </w:pPr>
            <w:r w:rsidRPr="00C3487A">
              <w:rPr>
                <w:sz w:val="22"/>
                <w:szCs w:val="22"/>
                <w:lang w:val="uk-UA"/>
              </w:rPr>
              <w:t>582,8</w:t>
            </w:r>
          </w:p>
        </w:tc>
        <w:tc>
          <w:tcPr>
            <w:tcW w:w="993" w:type="dxa"/>
            <w:tcBorders>
              <w:top w:val="single" w:sz="4" w:space="0" w:color="auto"/>
              <w:left w:val="nil"/>
              <w:bottom w:val="single" w:sz="4" w:space="0" w:color="auto"/>
              <w:right w:val="single" w:sz="4" w:space="0" w:color="auto"/>
            </w:tcBorders>
            <w:shd w:val="clear" w:color="auto" w:fill="FFFFFF" w:themeFill="background1"/>
            <w:vAlign w:val="center"/>
          </w:tcPr>
          <w:p w14:paraId="79A3D196" w14:textId="199B3F1E"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14,0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14:paraId="1CAC5F88" w14:textId="36E5F8C8"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0,0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14:paraId="1BD99796" w14:textId="3DA4B147"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0,0</w:t>
            </w:r>
          </w:p>
        </w:tc>
      </w:tr>
      <w:tr w:rsidR="005E1C4F" w:rsidRPr="00C3487A" w14:paraId="2EC010E8" w14:textId="77777777" w:rsidTr="005E1C4F">
        <w:trPr>
          <w:trHeight w:val="170"/>
        </w:trPr>
        <w:tc>
          <w:tcPr>
            <w:tcW w:w="2126" w:type="dxa"/>
            <w:tcBorders>
              <w:top w:val="single" w:sz="4" w:space="0" w:color="000000"/>
              <w:left w:val="single" w:sz="4" w:space="0" w:color="000000"/>
              <w:bottom w:val="single" w:sz="4" w:space="0" w:color="000000"/>
              <w:right w:val="single" w:sz="4" w:space="0" w:color="000000"/>
            </w:tcBorders>
          </w:tcPr>
          <w:p w14:paraId="71A0821C" w14:textId="77777777" w:rsidR="005E1C4F" w:rsidRPr="00C3487A" w:rsidRDefault="005E1C4F" w:rsidP="00705770">
            <w:pPr>
              <w:spacing w:after="0" w:line="240" w:lineRule="auto"/>
              <w:jc w:val="both"/>
              <w:rPr>
                <w:rFonts w:ascii="Times New Roman" w:hAnsi="Times New Roman" w:cs="Times New Roman"/>
              </w:rPr>
            </w:pPr>
            <w:r w:rsidRPr="00C3487A">
              <w:rPr>
                <w:rFonts w:ascii="Times New Roman" w:hAnsi="Times New Roman" w:cs="Times New Roman"/>
              </w:rPr>
              <w:t>Населення</w:t>
            </w:r>
          </w:p>
        </w:tc>
        <w:tc>
          <w:tcPr>
            <w:tcW w:w="1044" w:type="dxa"/>
            <w:tcBorders>
              <w:top w:val="nil"/>
              <w:left w:val="single" w:sz="4" w:space="0" w:color="auto"/>
              <w:bottom w:val="single" w:sz="4" w:space="0" w:color="auto"/>
              <w:right w:val="single" w:sz="4" w:space="0" w:color="auto"/>
            </w:tcBorders>
            <w:shd w:val="clear" w:color="auto" w:fill="FFFFFF" w:themeFill="background1"/>
            <w:vAlign w:val="center"/>
          </w:tcPr>
          <w:p w14:paraId="35AC585F" w14:textId="7A2F066B" w:rsidR="005E1C4F" w:rsidRPr="00C3487A" w:rsidRDefault="005E1C4F" w:rsidP="00705770">
            <w:pPr>
              <w:pStyle w:val="Default"/>
              <w:jc w:val="center"/>
              <w:rPr>
                <w:color w:val="auto"/>
                <w:sz w:val="22"/>
                <w:szCs w:val="22"/>
                <w:lang w:val="uk-UA"/>
              </w:rPr>
            </w:pPr>
            <w:r w:rsidRPr="00C3487A">
              <w:rPr>
                <w:sz w:val="22"/>
                <w:szCs w:val="22"/>
                <w:lang w:val="uk-UA"/>
              </w:rPr>
              <w:t>26376,0</w:t>
            </w:r>
          </w:p>
        </w:tc>
        <w:tc>
          <w:tcPr>
            <w:tcW w:w="992" w:type="dxa"/>
            <w:tcBorders>
              <w:top w:val="nil"/>
              <w:left w:val="nil"/>
              <w:bottom w:val="single" w:sz="4" w:space="0" w:color="auto"/>
              <w:right w:val="single" w:sz="4" w:space="0" w:color="auto"/>
            </w:tcBorders>
            <w:shd w:val="clear" w:color="auto" w:fill="FFFFFF" w:themeFill="background1"/>
            <w:vAlign w:val="center"/>
          </w:tcPr>
          <w:p w14:paraId="2FC6F314" w14:textId="6393ADED" w:rsidR="005E1C4F" w:rsidRPr="00C3487A" w:rsidRDefault="005E1C4F" w:rsidP="00705770">
            <w:pPr>
              <w:pStyle w:val="Default"/>
              <w:jc w:val="center"/>
              <w:rPr>
                <w:color w:val="auto"/>
                <w:sz w:val="22"/>
                <w:szCs w:val="22"/>
                <w:lang w:val="uk-UA"/>
              </w:rPr>
            </w:pPr>
            <w:r w:rsidRPr="00C3487A">
              <w:rPr>
                <w:sz w:val="22"/>
                <w:szCs w:val="22"/>
                <w:lang w:val="uk-UA"/>
              </w:rPr>
              <w:t>25028,0</w:t>
            </w:r>
          </w:p>
        </w:tc>
        <w:tc>
          <w:tcPr>
            <w:tcW w:w="992" w:type="dxa"/>
            <w:tcBorders>
              <w:top w:val="nil"/>
              <w:left w:val="nil"/>
              <w:bottom w:val="single" w:sz="4" w:space="0" w:color="auto"/>
              <w:right w:val="single" w:sz="4" w:space="0" w:color="auto"/>
            </w:tcBorders>
            <w:shd w:val="clear" w:color="auto" w:fill="FFFFFF" w:themeFill="background1"/>
            <w:vAlign w:val="center"/>
          </w:tcPr>
          <w:p w14:paraId="7E681370" w14:textId="728163C1" w:rsidR="005E1C4F" w:rsidRPr="00C3487A" w:rsidRDefault="005E1C4F" w:rsidP="00705770">
            <w:pPr>
              <w:pStyle w:val="Default"/>
              <w:jc w:val="center"/>
              <w:rPr>
                <w:color w:val="auto"/>
                <w:sz w:val="22"/>
                <w:szCs w:val="22"/>
                <w:lang w:val="uk-UA"/>
              </w:rPr>
            </w:pPr>
            <w:r w:rsidRPr="00C3487A">
              <w:rPr>
                <w:sz w:val="22"/>
                <w:szCs w:val="22"/>
                <w:lang w:val="uk-UA"/>
              </w:rPr>
              <w:t>23778,0</w:t>
            </w:r>
          </w:p>
        </w:tc>
        <w:tc>
          <w:tcPr>
            <w:tcW w:w="1134" w:type="dxa"/>
            <w:tcBorders>
              <w:top w:val="nil"/>
              <w:left w:val="nil"/>
              <w:bottom w:val="single" w:sz="4" w:space="0" w:color="auto"/>
              <w:right w:val="single" w:sz="4" w:space="0" w:color="auto"/>
            </w:tcBorders>
            <w:shd w:val="clear" w:color="auto" w:fill="FFFFFF" w:themeFill="background1"/>
            <w:vAlign w:val="center"/>
          </w:tcPr>
          <w:p w14:paraId="79BEB355" w14:textId="79A5533A" w:rsidR="005E1C4F" w:rsidRPr="00C3487A" w:rsidRDefault="005E1C4F" w:rsidP="00705770">
            <w:pPr>
              <w:pStyle w:val="Default"/>
              <w:jc w:val="center"/>
              <w:rPr>
                <w:color w:val="auto"/>
                <w:sz w:val="22"/>
                <w:szCs w:val="22"/>
                <w:lang w:val="uk-UA"/>
              </w:rPr>
            </w:pPr>
            <w:r w:rsidRPr="00C3487A">
              <w:rPr>
                <w:sz w:val="22"/>
                <w:szCs w:val="22"/>
                <w:lang w:val="uk-UA"/>
              </w:rPr>
              <w:t>26063,0</w:t>
            </w:r>
          </w:p>
        </w:tc>
        <w:tc>
          <w:tcPr>
            <w:tcW w:w="993" w:type="dxa"/>
            <w:tcBorders>
              <w:top w:val="nil"/>
              <w:left w:val="nil"/>
              <w:bottom w:val="single" w:sz="4" w:space="0" w:color="auto"/>
              <w:right w:val="single" w:sz="4" w:space="0" w:color="auto"/>
            </w:tcBorders>
            <w:shd w:val="clear" w:color="auto" w:fill="FFFFFF" w:themeFill="background1"/>
            <w:vAlign w:val="center"/>
          </w:tcPr>
          <w:p w14:paraId="23F2C9A1" w14:textId="2617C0D7"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24920,5</w:t>
            </w:r>
          </w:p>
        </w:tc>
        <w:tc>
          <w:tcPr>
            <w:tcW w:w="1134" w:type="dxa"/>
            <w:tcBorders>
              <w:top w:val="nil"/>
              <w:left w:val="nil"/>
              <w:bottom w:val="single" w:sz="4" w:space="0" w:color="auto"/>
              <w:right w:val="single" w:sz="4" w:space="0" w:color="auto"/>
            </w:tcBorders>
            <w:shd w:val="clear" w:color="auto" w:fill="FFFFFF" w:themeFill="background1"/>
            <w:vAlign w:val="center"/>
          </w:tcPr>
          <w:p w14:paraId="342DE1CE" w14:textId="58D5CC9E"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12791,2</w:t>
            </w:r>
          </w:p>
        </w:tc>
        <w:tc>
          <w:tcPr>
            <w:tcW w:w="1134" w:type="dxa"/>
            <w:tcBorders>
              <w:top w:val="nil"/>
              <w:left w:val="nil"/>
              <w:bottom w:val="single" w:sz="4" w:space="0" w:color="auto"/>
              <w:right w:val="single" w:sz="4" w:space="0" w:color="auto"/>
            </w:tcBorders>
            <w:shd w:val="clear" w:color="auto" w:fill="FFFFFF" w:themeFill="background1"/>
            <w:vAlign w:val="center"/>
          </w:tcPr>
          <w:p w14:paraId="5F3C7E24" w14:textId="2E4E734D"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22155,8</w:t>
            </w:r>
          </w:p>
        </w:tc>
      </w:tr>
      <w:tr w:rsidR="005E1C4F" w:rsidRPr="00C3487A" w14:paraId="28459B2C" w14:textId="77777777" w:rsidTr="005E1C4F">
        <w:trPr>
          <w:trHeight w:val="170"/>
        </w:trPr>
        <w:tc>
          <w:tcPr>
            <w:tcW w:w="2126" w:type="dxa"/>
            <w:tcBorders>
              <w:top w:val="single" w:sz="4" w:space="0" w:color="000000"/>
              <w:left w:val="single" w:sz="4" w:space="0" w:color="000000"/>
              <w:bottom w:val="single" w:sz="4" w:space="0" w:color="000000"/>
              <w:right w:val="single" w:sz="4" w:space="0" w:color="000000"/>
            </w:tcBorders>
          </w:tcPr>
          <w:p w14:paraId="7C9116E3" w14:textId="77777777" w:rsidR="005E1C4F" w:rsidRPr="00C3487A" w:rsidRDefault="005E1C4F" w:rsidP="00705770">
            <w:pPr>
              <w:spacing w:after="0" w:line="240" w:lineRule="auto"/>
              <w:jc w:val="both"/>
              <w:rPr>
                <w:rFonts w:ascii="Times New Roman" w:hAnsi="Times New Roman" w:cs="Times New Roman"/>
              </w:rPr>
            </w:pPr>
            <w:r w:rsidRPr="00C3487A">
              <w:rPr>
                <w:rFonts w:ascii="Times New Roman" w:hAnsi="Times New Roman" w:cs="Times New Roman"/>
              </w:rPr>
              <w:t>Промислові підприємства</w:t>
            </w:r>
          </w:p>
        </w:tc>
        <w:tc>
          <w:tcPr>
            <w:tcW w:w="1044" w:type="dxa"/>
            <w:tcBorders>
              <w:top w:val="nil"/>
              <w:left w:val="single" w:sz="4" w:space="0" w:color="auto"/>
              <w:bottom w:val="single" w:sz="4" w:space="0" w:color="auto"/>
              <w:right w:val="single" w:sz="4" w:space="0" w:color="auto"/>
            </w:tcBorders>
            <w:shd w:val="clear" w:color="auto" w:fill="FFFFFF" w:themeFill="background1"/>
            <w:vAlign w:val="center"/>
          </w:tcPr>
          <w:p w14:paraId="65280CA1" w14:textId="218A69A8"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5768,9</w:t>
            </w:r>
          </w:p>
        </w:tc>
        <w:tc>
          <w:tcPr>
            <w:tcW w:w="992" w:type="dxa"/>
            <w:tcBorders>
              <w:top w:val="nil"/>
              <w:left w:val="nil"/>
              <w:bottom w:val="single" w:sz="4" w:space="0" w:color="auto"/>
              <w:right w:val="single" w:sz="4" w:space="0" w:color="auto"/>
            </w:tcBorders>
            <w:shd w:val="clear" w:color="auto" w:fill="FFFFFF" w:themeFill="background1"/>
            <w:vAlign w:val="center"/>
          </w:tcPr>
          <w:p w14:paraId="4C797A98" w14:textId="749BCF27"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6909,5</w:t>
            </w:r>
          </w:p>
        </w:tc>
        <w:tc>
          <w:tcPr>
            <w:tcW w:w="992" w:type="dxa"/>
            <w:tcBorders>
              <w:top w:val="nil"/>
              <w:left w:val="nil"/>
              <w:bottom w:val="single" w:sz="4" w:space="0" w:color="auto"/>
              <w:right w:val="single" w:sz="4" w:space="0" w:color="auto"/>
            </w:tcBorders>
            <w:shd w:val="clear" w:color="auto" w:fill="FFFFFF" w:themeFill="background1"/>
            <w:vAlign w:val="center"/>
          </w:tcPr>
          <w:p w14:paraId="6B60E797" w14:textId="42B09E54"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6095,9</w:t>
            </w:r>
          </w:p>
        </w:tc>
        <w:tc>
          <w:tcPr>
            <w:tcW w:w="1134" w:type="dxa"/>
            <w:tcBorders>
              <w:top w:val="nil"/>
              <w:left w:val="nil"/>
              <w:bottom w:val="single" w:sz="4" w:space="0" w:color="auto"/>
              <w:right w:val="single" w:sz="4" w:space="0" w:color="auto"/>
            </w:tcBorders>
            <w:shd w:val="clear" w:color="auto" w:fill="FFFFFF" w:themeFill="background1"/>
            <w:vAlign w:val="center"/>
          </w:tcPr>
          <w:p w14:paraId="7FA18BE8" w14:textId="5F4CBB94"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6251,0</w:t>
            </w:r>
          </w:p>
        </w:tc>
        <w:tc>
          <w:tcPr>
            <w:tcW w:w="993" w:type="dxa"/>
            <w:tcBorders>
              <w:top w:val="nil"/>
              <w:left w:val="nil"/>
              <w:bottom w:val="single" w:sz="4" w:space="0" w:color="auto"/>
              <w:right w:val="single" w:sz="4" w:space="0" w:color="auto"/>
            </w:tcBorders>
            <w:shd w:val="clear" w:color="auto" w:fill="FFFFFF" w:themeFill="background1"/>
            <w:vAlign w:val="center"/>
          </w:tcPr>
          <w:p w14:paraId="73812D74" w14:textId="2C9397AD"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5911,2</w:t>
            </w:r>
          </w:p>
        </w:tc>
        <w:tc>
          <w:tcPr>
            <w:tcW w:w="1134" w:type="dxa"/>
            <w:tcBorders>
              <w:top w:val="nil"/>
              <w:left w:val="nil"/>
              <w:bottom w:val="single" w:sz="4" w:space="0" w:color="auto"/>
              <w:right w:val="single" w:sz="4" w:space="0" w:color="auto"/>
            </w:tcBorders>
            <w:shd w:val="clear" w:color="auto" w:fill="FFFFFF" w:themeFill="background1"/>
            <w:vAlign w:val="center"/>
          </w:tcPr>
          <w:p w14:paraId="3DB9A3D1" w14:textId="54660381"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4014,1</w:t>
            </w:r>
          </w:p>
        </w:tc>
        <w:tc>
          <w:tcPr>
            <w:tcW w:w="1134" w:type="dxa"/>
            <w:tcBorders>
              <w:top w:val="nil"/>
              <w:left w:val="nil"/>
              <w:bottom w:val="single" w:sz="4" w:space="0" w:color="auto"/>
              <w:right w:val="single" w:sz="4" w:space="0" w:color="auto"/>
            </w:tcBorders>
            <w:shd w:val="clear" w:color="auto" w:fill="FFFFFF" w:themeFill="background1"/>
            <w:vAlign w:val="center"/>
          </w:tcPr>
          <w:p w14:paraId="15CE5954" w14:textId="0D8BC11C"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5655,8</w:t>
            </w:r>
          </w:p>
        </w:tc>
      </w:tr>
      <w:tr w:rsidR="005E1C4F" w:rsidRPr="00C3487A" w14:paraId="543479F8" w14:textId="77777777" w:rsidTr="005E1C4F">
        <w:trPr>
          <w:trHeight w:val="170"/>
        </w:trPr>
        <w:tc>
          <w:tcPr>
            <w:tcW w:w="2126" w:type="dxa"/>
            <w:tcBorders>
              <w:top w:val="single" w:sz="4" w:space="0" w:color="000000"/>
              <w:left w:val="single" w:sz="4" w:space="0" w:color="000000"/>
              <w:bottom w:val="single" w:sz="4" w:space="0" w:color="000000"/>
              <w:right w:val="single" w:sz="4" w:space="0" w:color="000000"/>
            </w:tcBorders>
          </w:tcPr>
          <w:p w14:paraId="6A01316D" w14:textId="77B3B518" w:rsidR="005E1C4F" w:rsidRPr="00C3487A" w:rsidRDefault="005E1C4F" w:rsidP="00705770">
            <w:pPr>
              <w:spacing w:after="0" w:line="240" w:lineRule="auto"/>
              <w:jc w:val="both"/>
              <w:rPr>
                <w:rFonts w:ascii="Times New Roman" w:hAnsi="Times New Roman" w:cs="Times New Roman"/>
              </w:rPr>
            </w:pPr>
            <w:r w:rsidRPr="00C3487A">
              <w:rPr>
                <w:rFonts w:ascii="Times New Roman" w:hAnsi="Times New Roman" w:cs="Times New Roman"/>
              </w:rPr>
              <w:t>Споживання теплопостачальних підприємств</w:t>
            </w:r>
          </w:p>
        </w:tc>
        <w:tc>
          <w:tcPr>
            <w:tcW w:w="1044" w:type="dxa"/>
            <w:tcBorders>
              <w:top w:val="nil"/>
              <w:left w:val="single" w:sz="4" w:space="0" w:color="auto"/>
              <w:bottom w:val="single" w:sz="4" w:space="0" w:color="auto"/>
              <w:right w:val="single" w:sz="4" w:space="0" w:color="auto"/>
            </w:tcBorders>
            <w:shd w:val="clear" w:color="auto" w:fill="FFFFFF" w:themeFill="background1"/>
            <w:vAlign w:val="center"/>
          </w:tcPr>
          <w:p w14:paraId="4AD211DE" w14:textId="42840035"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5578,5</w:t>
            </w:r>
          </w:p>
        </w:tc>
        <w:tc>
          <w:tcPr>
            <w:tcW w:w="992" w:type="dxa"/>
            <w:tcBorders>
              <w:top w:val="nil"/>
              <w:left w:val="nil"/>
              <w:bottom w:val="single" w:sz="4" w:space="0" w:color="auto"/>
              <w:right w:val="single" w:sz="4" w:space="0" w:color="auto"/>
            </w:tcBorders>
            <w:shd w:val="clear" w:color="auto" w:fill="FFFFFF" w:themeFill="background1"/>
            <w:vAlign w:val="center"/>
          </w:tcPr>
          <w:p w14:paraId="7804415E" w14:textId="369D7B4C"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6147,0</w:t>
            </w:r>
          </w:p>
        </w:tc>
        <w:tc>
          <w:tcPr>
            <w:tcW w:w="992" w:type="dxa"/>
            <w:tcBorders>
              <w:top w:val="nil"/>
              <w:left w:val="nil"/>
              <w:bottom w:val="single" w:sz="4" w:space="0" w:color="auto"/>
              <w:right w:val="single" w:sz="4" w:space="0" w:color="auto"/>
            </w:tcBorders>
            <w:shd w:val="clear" w:color="auto" w:fill="FFFFFF" w:themeFill="background1"/>
            <w:vAlign w:val="center"/>
          </w:tcPr>
          <w:p w14:paraId="564CBD8A" w14:textId="724A192B"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5260,5</w:t>
            </w:r>
          </w:p>
        </w:tc>
        <w:tc>
          <w:tcPr>
            <w:tcW w:w="1134" w:type="dxa"/>
            <w:tcBorders>
              <w:top w:val="nil"/>
              <w:left w:val="nil"/>
              <w:bottom w:val="single" w:sz="4" w:space="0" w:color="auto"/>
              <w:right w:val="single" w:sz="4" w:space="0" w:color="auto"/>
            </w:tcBorders>
            <w:shd w:val="clear" w:color="auto" w:fill="FFFFFF" w:themeFill="background1"/>
            <w:vAlign w:val="center"/>
          </w:tcPr>
          <w:p w14:paraId="591043DA" w14:textId="69801706"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5070,7</w:t>
            </w:r>
          </w:p>
        </w:tc>
        <w:tc>
          <w:tcPr>
            <w:tcW w:w="993" w:type="dxa"/>
            <w:tcBorders>
              <w:top w:val="nil"/>
              <w:left w:val="nil"/>
              <w:bottom w:val="single" w:sz="4" w:space="0" w:color="auto"/>
              <w:right w:val="single" w:sz="4" w:space="0" w:color="auto"/>
            </w:tcBorders>
            <w:shd w:val="clear" w:color="auto" w:fill="FFFFFF" w:themeFill="background1"/>
            <w:vAlign w:val="center"/>
          </w:tcPr>
          <w:p w14:paraId="6007F18A" w14:textId="0C01DEFF"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6150,5</w:t>
            </w:r>
          </w:p>
        </w:tc>
        <w:tc>
          <w:tcPr>
            <w:tcW w:w="1134" w:type="dxa"/>
            <w:tcBorders>
              <w:top w:val="nil"/>
              <w:left w:val="nil"/>
              <w:bottom w:val="single" w:sz="4" w:space="0" w:color="auto"/>
              <w:right w:val="single" w:sz="4" w:space="0" w:color="auto"/>
            </w:tcBorders>
            <w:shd w:val="clear" w:color="auto" w:fill="FFFFFF" w:themeFill="background1"/>
            <w:vAlign w:val="center"/>
          </w:tcPr>
          <w:p w14:paraId="2BCA11D4" w14:textId="7CA0AF15"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3655,4</w:t>
            </w:r>
          </w:p>
        </w:tc>
        <w:tc>
          <w:tcPr>
            <w:tcW w:w="1134" w:type="dxa"/>
            <w:tcBorders>
              <w:top w:val="nil"/>
              <w:left w:val="nil"/>
              <w:bottom w:val="single" w:sz="4" w:space="0" w:color="auto"/>
              <w:right w:val="single" w:sz="4" w:space="0" w:color="auto"/>
            </w:tcBorders>
            <w:shd w:val="clear" w:color="auto" w:fill="FFFFFF" w:themeFill="background1"/>
            <w:vAlign w:val="center"/>
          </w:tcPr>
          <w:p w14:paraId="021AAB91" w14:textId="6074A5AD"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5150,4</w:t>
            </w:r>
          </w:p>
        </w:tc>
      </w:tr>
      <w:tr w:rsidR="005E1C4F" w:rsidRPr="00C3487A" w14:paraId="1BC69FDC" w14:textId="77777777" w:rsidTr="005E1C4F">
        <w:trPr>
          <w:trHeight w:val="170"/>
        </w:trPr>
        <w:tc>
          <w:tcPr>
            <w:tcW w:w="2126" w:type="dxa"/>
            <w:tcBorders>
              <w:top w:val="single" w:sz="4" w:space="0" w:color="000000"/>
              <w:left w:val="single" w:sz="4" w:space="0" w:color="000000"/>
              <w:bottom w:val="single" w:sz="4" w:space="0" w:color="000000"/>
              <w:right w:val="single" w:sz="4" w:space="0" w:color="000000"/>
            </w:tcBorders>
          </w:tcPr>
          <w:p w14:paraId="785ACFE0" w14:textId="5DDB7F14" w:rsidR="005E1C4F" w:rsidRPr="00C3487A" w:rsidRDefault="005E1C4F" w:rsidP="00705770">
            <w:pPr>
              <w:spacing w:after="0" w:line="240" w:lineRule="auto"/>
              <w:jc w:val="both"/>
              <w:rPr>
                <w:rFonts w:ascii="Times New Roman" w:hAnsi="Times New Roman" w:cs="Times New Roman"/>
              </w:rPr>
            </w:pPr>
            <w:r w:rsidRPr="00C3487A">
              <w:rPr>
                <w:rFonts w:ascii="Times New Roman" w:hAnsi="Times New Roman" w:cs="Times New Roman"/>
              </w:rPr>
              <w:t>Інші (непромислові: склади, магазини, офіси та інші)</w:t>
            </w:r>
          </w:p>
        </w:tc>
        <w:tc>
          <w:tcPr>
            <w:tcW w:w="1044" w:type="dxa"/>
            <w:tcBorders>
              <w:top w:val="nil"/>
              <w:left w:val="single" w:sz="4" w:space="0" w:color="auto"/>
              <w:bottom w:val="single" w:sz="4" w:space="0" w:color="auto"/>
              <w:right w:val="single" w:sz="4" w:space="0" w:color="auto"/>
            </w:tcBorders>
            <w:shd w:val="clear" w:color="auto" w:fill="FFFFFF" w:themeFill="background1"/>
            <w:vAlign w:val="center"/>
          </w:tcPr>
          <w:p w14:paraId="4EE5CC38" w14:textId="33518FB3"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489,2</w:t>
            </w:r>
          </w:p>
        </w:tc>
        <w:tc>
          <w:tcPr>
            <w:tcW w:w="992" w:type="dxa"/>
            <w:tcBorders>
              <w:top w:val="nil"/>
              <w:left w:val="nil"/>
              <w:bottom w:val="single" w:sz="4" w:space="0" w:color="auto"/>
              <w:right w:val="single" w:sz="4" w:space="0" w:color="auto"/>
            </w:tcBorders>
            <w:shd w:val="clear" w:color="auto" w:fill="FFFFFF" w:themeFill="background1"/>
            <w:vAlign w:val="center"/>
          </w:tcPr>
          <w:p w14:paraId="60D86652" w14:textId="0B40C16A"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579,6</w:t>
            </w:r>
          </w:p>
        </w:tc>
        <w:tc>
          <w:tcPr>
            <w:tcW w:w="992" w:type="dxa"/>
            <w:tcBorders>
              <w:top w:val="nil"/>
              <w:left w:val="nil"/>
              <w:bottom w:val="single" w:sz="4" w:space="0" w:color="auto"/>
              <w:right w:val="single" w:sz="4" w:space="0" w:color="auto"/>
            </w:tcBorders>
            <w:shd w:val="clear" w:color="auto" w:fill="FFFFFF" w:themeFill="background1"/>
            <w:vAlign w:val="center"/>
          </w:tcPr>
          <w:p w14:paraId="68DA39CB" w14:textId="57B0AC14"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516,7</w:t>
            </w:r>
          </w:p>
        </w:tc>
        <w:tc>
          <w:tcPr>
            <w:tcW w:w="1134" w:type="dxa"/>
            <w:tcBorders>
              <w:top w:val="nil"/>
              <w:left w:val="nil"/>
              <w:bottom w:val="single" w:sz="4" w:space="0" w:color="auto"/>
              <w:right w:val="single" w:sz="4" w:space="0" w:color="auto"/>
            </w:tcBorders>
            <w:shd w:val="clear" w:color="auto" w:fill="FFFFFF" w:themeFill="background1"/>
            <w:vAlign w:val="center"/>
          </w:tcPr>
          <w:p w14:paraId="16E81111" w14:textId="673FF888"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508,2</w:t>
            </w:r>
          </w:p>
        </w:tc>
        <w:tc>
          <w:tcPr>
            <w:tcW w:w="993" w:type="dxa"/>
            <w:tcBorders>
              <w:top w:val="nil"/>
              <w:left w:val="nil"/>
              <w:bottom w:val="single" w:sz="4" w:space="0" w:color="auto"/>
              <w:right w:val="single" w:sz="4" w:space="0" w:color="auto"/>
            </w:tcBorders>
            <w:shd w:val="clear" w:color="auto" w:fill="FFFFFF" w:themeFill="background1"/>
            <w:vAlign w:val="center"/>
          </w:tcPr>
          <w:p w14:paraId="5FE3775D" w14:textId="38816675"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596,8</w:t>
            </w:r>
          </w:p>
        </w:tc>
        <w:tc>
          <w:tcPr>
            <w:tcW w:w="1134" w:type="dxa"/>
            <w:tcBorders>
              <w:top w:val="nil"/>
              <w:left w:val="nil"/>
              <w:bottom w:val="single" w:sz="4" w:space="0" w:color="auto"/>
              <w:right w:val="single" w:sz="4" w:space="0" w:color="auto"/>
            </w:tcBorders>
            <w:shd w:val="clear" w:color="auto" w:fill="FFFFFF" w:themeFill="background1"/>
            <w:vAlign w:val="center"/>
          </w:tcPr>
          <w:p w14:paraId="346721D9" w14:textId="743298B2"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285,2</w:t>
            </w:r>
          </w:p>
        </w:tc>
        <w:tc>
          <w:tcPr>
            <w:tcW w:w="1134" w:type="dxa"/>
            <w:tcBorders>
              <w:top w:val="nil"/>
              <w:left w:val="nil"/>
              <w:bottom w:val="single" w:sz="4" w:space="0" w:color="auto"/>
              <w:right w:val="single" w:sz="4" w:space="0" w:color="auto"/>
            </w:tcBorders>
            <w:shd w:val="clear" w:color="auto" w:fill="FFFFFF" w:themeFill="background1"/>
            <w:vAlign w:val="center"/>
          </w:tcPr>
          <w:p w14:paraId="738A4D5B" w14:textId="56C99028"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381,8</w:t>
            </w:r>
          </w:p>
        </w:tc>
      </w:tr>
      <w:tr w:rsidR="005E1C4F" w:rsidRPr="00C3487A" w14:paraId="71B17816" w14:textId="77777777" w:rsidTr="005E1C4F">
        <w:trPr>
          <w:trHeight w:val="170"/>
        </w:trPr>
        <w:tc>
          <w:tcPr>
            <w:tcW w:w="2126" w:type="dxa"/>
            <w:tcBorders>
              <w:top w:val="single" w:sz="4" w:space="0" w:color="000000"/>
              <w:left w:val="single" w:sz="4" w:space="0" w:color="000000"/>
              <w:bottom w:val="single" w:sz="4" w:space="0" w:color="000000"/>
              <w:right w:val="single" w:sz="4" w:space="0" w:color="000000"/>
            </w:tcBorders>
          </w:tcPr>
          <w:p w14:paraId="58566F1A" w14:textId="77777777" w:rsidR="005E1C4F" w:rsidRPr="00C3487A" w:rsidRDefault="005E1C4F" w:rsidP="005E1C4F">
            <w:pPr>
              <w:spacing w:after="0" w:line="240" w:lineRule="auto"/>
              <w:jc w:val="center"/>
              <w:rPr>
                <w:rFonts w:ascii="Times New Roman" w:hAnsi="Times New Roman" w:cs="Times New Roman"/>
                <w:bCs/>
              </w:rPr>
            </w:pPr>
            <w:r w:rsidRPr="00C3487A">
              <w:rPr>
                <w:rFonts w:ascii="Times New Roman" w:hAnsi="Times New Roman" w:cs="Times New Roman"/>
                <w:bCs/>
              </w:rPr>
              <w:t>Загалом</w:t>
            </w:r>
          </w:p>
        </w:tc>
        <w:tc>
          <w:tcPr>
            <w:tcW w:w="1044" w:type="dxa"/>
            <w:tcBorders>
              <w:top w:val="nil"/>
              <w:left w:val="single" w:sz="4" w:space="0" w:color="auto"/>
              <w:bottom w:val="single" w:sz="4" w:space="0" w:color="auto"/>
              <w:right w:val="single" w:sz="4" w:space="0" w:color="auto"/>
            </w:tcBorders>
            <w:shd w:val="clear" w:color="auto" w:fill="FFFFFF" w:themeFill="background1"/>
            <w:vAlign w:val="bottom"/>
          </w:tcPr>
          <w:p w14:paraId="06F11489" w14:textId="23AC129F"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39134,0</w:t>
            </w:r>
          </w:p>
        </w:tc>
        <w:tc>
          <w:tcPr>
            <w:tcW w:w="992" w:type="dxa"/>
            <w:tcBorders>
              <w:top w:val="nil"/>
              <w:left w:val="nil"/>
              <w:bottom w:val="single" w:sz="4" w:space="0" w:color="auto"/>
              <w:right w:val="single" w:sz="4" w:space="0" w:color="auto"/>
            </w:tcBorders>
            <w:shd w:val="clear" w:color="auto" w:fill="FFFFFF" w:themeFill="background1"/>
            <w:vAlign w:val="bottom"/>
          </w:tcPr>
          <w:p w14:paraId="69AD884F" w14:textId="5F5B6537"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39587,9</w:t>
            </w:r>
          </w:p>
        </w:tc>
        <w:tc>
          <w:tcPr>
            <w:tcW w:w="992" w:type="dxa"/>
            <w:tcBorders>
              <w:top w:val="nil"/>
              <w:left w:val="nil"/>
              <w:bottom w:val="single" w:sz="4" w:space="0" w:color="auto"/>
              <w:right w:val="single" w:sz="4" w:space="0" w:color="auto"/>
            </w:tcBorders>
            <w:shd w:val="clear" w:color="auto" w:fill="FFFFFF" w:themeFill="background1"/>
            <w:vAlign w:val="bottom"/>
          </w:tcPr>
          <w:p w14:paraId="415335E9" w14:textId="48CEF83A"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36519,1</w:t>
            </w:r>
          </w:p>
        </w:tc>
        <w:tc>
          <w:tcPr>
            <w:tcW w:w="1134" w:type="dxa"/>
            <w:tcBorders>
              <w:top w:val="nil"/>
              <w:left w:val="nil"/>
              <w:bottom w:val="single" w:sz="4" w:space="0" w:color="auto"/>
              <w:right w:val="single" w:sz="4" w:space="0" w:color="auto"/>
            </w:tcBorders>
            <w:shd w:val="clear" w:color="auto" w:fill="FFFFFF" w:themeFill="background1"/>
            <w:vAlign w:val="bottom"/>
          </w:tcPr>
          <w:p w14:paraId="3048051C" w14:textId="21DB900E"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38475,8</w:t>
            </w:r>
          </w:p>
        </w:tc>
        <w:tc>
          <w:tcPr>
            <w:tcW w:w="993" w:type="dxa"/>
            <w:tcBorders>
              <w:top w:val="nil"/>
              <w:left w:val="nil"/>
              <w:bottom w:val="single" w:sz="4" w:space="0" w:color="auto"/>
              <w:right w:val="single" w:sz="4" w:space="0" w:color="auto"/>
            </w:tcBorders>
            <w:shd w:val="clear" w:color="auto" w:fill="FFFFFF" w:themeFill="background1"/>
            <w:vAlign w:val="bottom"/>
          </w:tcPr>
          <w:p w14:paraId="55F8D85D" w14:textId="429819CD"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37593,0</w:t>
            </w:r>
          </w:p>
        </w:tc>
        <w:tc>
          <w:tcPr>
            <w:tcW w:w="1134" w:type="dxa"/>
            <w:tcBorders>
              <w:top w:val="nil"/>
              <w:left w:val="nil"/>
              <w:bottom w:val="single" w:sz="4" w:space="0" w:color="auto"/>
              <w:right w:val="single" w:sz="4" w:space="0" w:color="auto"/>
            </w:tcBorders>
            <w:shd w:val="clear" w:color="auto" w:fill="FFFFFF" w:themeFill="background1"/>
            <w:vAlign w:val="bottom"/>
          </w:tcPr>
          <w:p w14:paraId="469155C8" w14:textId="2BE9C034"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20745,9</w:t>
            </w:r>
          </w:p>
        </w:tc>
        <w:tc>
          <w:tcPr>
            <w:tcW w:w="1134" w:type="dxa"/>
            <w:tcBorders>
              <w:top w:val="nil"/>
              <w:left w:val="nil"/>
              <w:bottom w:val="single" w:sz="4" w:space="0" w:color="auto"/>
              <w:right w:val="single" w:sz="4" w:space="0" w:color="auto"/>
            </w:tcBorders>
            <w:shd w:val="clear" w:color="auto" w:fill="FFFFFF" w:themeFill="background1"/>
            <w:vAlign w:val="bottom"/>
          </w:tcPr>
          <w:p w14:paraId="5094A602" w14:textId="4B995606"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33343,8</w:t>
            </w:r>
          </w:p>
        </w:tc>
      </w:tr>
    </w:tbl>
    <w:p w14:paraId="295490A9" w14:textId="1FA60F57" w:rsidR="00465FEB" w:rsidRPr="00C3487A" w:rsidRDefault="00EB7373" w:rsidP="00DC48DB">
      <w:pPr>
        <w:spacing w:after="0"/>
        <w:ind w:firstLine="709"/>
        <w:jc w:val="both"/>
        <w:rPr>
          <w:rFonts w:ascii="Times New Roman" w:hAnsi="Times New Roman" w:cs="Times New Roman"/>
          <w:sz w:val="24"/>
        </w:rPr>
      </w:pPr>
      <w:r w:rsidRPr="00DC48DB">
        <w:rPr>
          <w:rFonts w:ascii="Times New Roman" w:hAnsi="Times New Roman" w:cs="Times New Roman"/>
          <w:sz w:val="24"/>
        </w:rPr>
        <w:lastRenderedPageBreak/>
        <w:t>На рисунку 3.</w:t>
      </w:r>
      <w:r w:rsidR="005E1C4F" w:rsidRPr="00DC48DB">
        <w:rPr>
          <w:rFonts w:ascii="Times New Roman" w:hAnsi="Times New Roman" w:cs="Times New Roman"/>
          <w:sz w:val="24"/>
        </w:rPr>
        <w:t>3</w:t>
      </w:r>
      <w:r w:rsidRPr="00DC48DB">
        <w:rPr>
          <w:rFonts w:ascii="Times New Roman" w:hAnsi="Times New Roman" w:cs="Times New Roman"/>
          <w:sz w:val="24"/>
        </w:rPr>
        <w:t>. наведен</w:t>
      </w:r>
      <w:r w:rsidR="005E1C4F" w:rsidRPr="00DC48DB">
        <w:rPr>
          <w:rFonts w:ascii="Times New Roman" w:hAnsi="Times New Roman" w:cs="Times New Roman"/>
          <w:sz w:val="24"/>
        </w:rPr>
        <w:t>а</w:t>
      </w:r>
      <w:r w:rsidRPr="00DC48DB">
        <w:rPr>
          <w:rFonts w:ascii="Times New Roman" w:hAnsi="Times New Roman" w:cs="Times New Roman"/>
          <w:sz w:val="24"/>
        </w:rPr>
        <w:t xml:space="preserve"> </w:t>
      </w:r>
      <w:r w:rsidR="005E1C4F" w:rsidRPr="00DC48DB">
        <w:rPr>
          <w:rFonts w:ascii="Times New Roman" w:hAnsi="Times New Roman" w:cs="Times New Roman"/>
          <w:sz w:val="24"/>
        </w:rPr>
        <w:t>діаграма</w:t>
      </w:r>
      <w:r w:rsidRPr="00DC48DB">
        <w:rPr>
          <w:rFonts w:ascii="Times New Roman" w:hAnsi="Times New Roman" w:cs="Times New Roman"/>
          <w:sz w:val="24"/>
        </w:rPr>
        <w:t xml:space="preserve"> споживання природного газу за</w:t>
      </w:r>
      <w:r w:rsidRPr="00C3487A">
        <w:rPr>
          <w:rFonts w:ascii="Times New Roman" w:hAnsi="Times New Roman" w:cs="Times New Roman"/>
          <w:sz w:val="24"/>
        </w:rPr>
        <w:t xml:space="preserve"> 20</w:t>
      </w:r>
      <w:r w:rsidR="00AF4B29" w:rsidRPr="00C3487A">
        <w:rPr>
          <w:rFonts w:ascii="Times New Roman" w:hAnsi="Times New Roman" w:cs="Times New Roman"/>
          <w:sz w:val="24"/>
        </w:rPr>
        <w:t>17</w:t>
      </w:r>
      <w:r w:rsidRPr="00C3487A">
        <w:rPr>
          <w:rFonts w:ascii="Times New Roman" w:hAnsi="Times New Roman" w:cs="Times New Roman"/>
          <w:sz w:val="24"/>
        </w:rPr>
        <w:t>-202</w:t>
      </w:r>
      <w:r w:rsidR="0063072C" w:rsidRPr="00C3487A">
        <w:rPr>
          <w:rFonts w:ascii="Times New Roman" w:hAnsi="Times New Roman" w:cs="Times New Roman"/>
          <w:sz w:val="24"/>
        </w:rPr>
        <w:t>3</w:t>
      </w:r>
      <w:r w:rsidRPr="00C3487A">
        <w:rPr>
          <w:rFonts w:ascii="Times New Roman" w:hAnsi="Times New Roman" w:cs="Times New Roman"/>
          <w:sz w:val="24"/>
        </w:rPr>
        <w:t xml:space="preserve"> рік у </w:t>
      </w:r>
      <w:r w:rsidR="00B654AE" w:rsidRPr="00C3487A">
        <w:rPr>
          <w:rFonts w:ascii="Times New Roman" w:hAnsi="Times New Roman" w:cs="Times New Roman"/>
          <w:sz w:val="24"/>
        </w:rPr>
        <w:t>Бучанській</w:t>
      </w:r>
      <w:r w:rsidRPr="00C3487A">
        <w:rPr>
          <w:rFonts w:ascii="Times New Roman" w:hAnsi="Times New Roman" w:cs="Times New Roman"/>
          <w:sz w:val="24"/>
        </w:rPr>
        <w:t xml:space="preserve"> МТГ.</w:t>
      </w:r>
    </w:p>
    <w:p w14:paraId="2C3E63D6" w14:textId="6A48FE69" w:rsidR="00465FEB" w:rsidRPr="00C3487A" w:rsidRDefault="00A7192B">
      <w:pPr>
        <w:spacing w:after="0"/>
        <w:jc w:val="center"/>
        <w:rPr>
          <w:rFonts w:ascii="Times New Roman" w:hAnsi="Times New Roman" w:cs="Times New Roman"/>
          <w:sz w:val="24"/>
          <w:highlight w:val="yellow"/>
        </w:rPr>
      </w:pPr>
      <w:r w:rsidRPr="00C3487A">
        <w:rPr>
          <w:noProof/>
          <w:lang w:eastAsia="uk-UA"/>
        </w:rPr>
        <w:drawing>
          <wp:inline distT="0" distB="0" distL="0" distR="0" wp14:anchorId="0D54E08F" wp14:editId="5ACC2A85">
            <wp:extent cx="5769610" cy="2881223"/>
            <wp:effectExtent l="0" t="0" r="2540" b="14605"/>
            <wp:docPr id="1656204689" name="Діаграма 1">
              <a:extLst xmlns:a="http://schemas.openxmlformats.org/drawingml/2006/main">
                <a:ext uri="{FF2B5EF4-FFF2-40B4-BE49-F238E27FC236}">
                  <a16:creationId xmlns:a16="http://schemas.microsoft.com/office/drawing/2014/main" id="{7B2880E2-57A6-D161-50BA-CCC4F8DC0F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088C44F" w14:textId="318225C9" w:rsidR="00465FEB" w:rsidRPr="00C3487A" w:rsidRDefault="00EB7373">
      <w:pPr>
        <w:spacing w:after="0"/>
        <w:jc w:val="both"/>
        <w:rPr>
          <w:rFonts w:ascii="Times New Roman" w:hAnsi="Times New Roman" w:cs="Times New Roman"/>
          <w:sz w:val="24"/>
        </w:rPr>
      </w:pPr>
      <w:r w:rsidRPr="00C3487A">
        <w:rPr>
          <w:rFonts w:ascii="Times New Roman" w:hAnsi="Times New Roman" w:cs="Times New Roman"/>
          <w:sz w:val="24"/>
        </w:rPr>
        <w:t>Рис. 3.</w:t>
      </w:r>
      <w:r w:rsidR="00D10EDF">
        <w:rPr>
          <w:rFonts w:ascii="Times New Roman" w:hAnsi="Times New Roman" w:cs="Times New Roman"/>
          <w:sz w:val="24"/>
        </w:rPr>
        <w:t>3</w:t>
      </w:r>
      <w:r w:rsidRPr="00C3487A">
        <w:rPr>
          <w:rFonts w:ascii="Times New Roman" w:hAnsi="Times New Roman" w:cs="Times New Roman"/>
          <w:sz w:val="24"/>
        </w:rPr>
        <w:t xml:space="preserve">. Обсяги споживання природного газу в </w:t>
      </w:r>
      <w:r w:rsidR="0063072C" w:rsidRPr="00C3487A">
        <w:rPr>
          <w:rFonts w:ascii="Times New Roman" w:hAnsi="Times New Roman" w:cs="Times New Roman"/>
          <w:sz w:val="24"/>
        </w:rPr>
        <w:t>Буча</w:t>
      </w:r>
      <w:r w:rsidRPr="00C3487A">
        <w:rPr>
          <w:rFonts w:ascii="Times New Roman" w:hAnsi="Times New Roman" w:cs="Times New Roman"/>
          <w:sz w:val="24"/>
        </w:rPr>
        <w:t>нській МТГ за період 20</w:t>
      </w:r>
      <w:r w:rsidR="00AF4B29" w:rsidRPr="00C3487A">
        <w:rPr>
          <w:rFonts w:ascii="Times New Roman" w:hAnsi="Times New Roman" w:cs="Times New Roman"/>
          <w:sz w:val="24"/>
        </w:rPr>
        <w:t>17</w:t>
      </w:r>
      <w:r w:rsidRPr="00C3487A">
        <w:rPr>
          <w:rFonts w:ascii="Times New Roman" w:hAnsi="Times New Roman" w:cs="Times New Roman"/>
          <w:sz w:val="24"/>
        </w:rPr>
        <w:t>-202</w:t>
      </w:r>
      <w:r w:rsidR="0063072C" w:rsidRPr="00C3487A">
        <w:rPr>
          <w:rFonts w:ascii="Times New Roman" w:hAnsi="Times New Roman" w:cs="Times New Roman"/>
          <w:sz w:val="24"/>
        </w:rPr>
        <w:t>3</w:t>
      </w:r>
      <w:r w:rsidRPr="00C3487A">
        <w:rPr>
          <w:rFonts w:ascii="Times New Roman" w:hAnsi="Times New Roman" w:cs="Times New Roman"/>
          <w:sz w:val="24"/>
        </w:rPr>
        <w:t xml:space="preserve"> рр.</w:t>
      </w:r>
    </w:p>
    <w:p w14:paraId="49DFF40C" w14:textId="0602C1BF"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Значне зниження споживання природного газу у 2022 році визвано початком </w:t>
      </w:r>
      <w:proofErr w:type="spellStart"/>
      <w:r w:rsidRPr="00C3487A">
        <w:rPr>
          <w:rFonts w:ascii="Times New Roman" w:hAnsi="Times New Roman" w:cs="Times New Roman"/>
          <w:sz w:val="24"/>
        </w:rPr>
        <w:t>повномаштабного</w:t>
      </w:r>
      <w:proofErr w:type="spellEnd"/>
      <w:r w:rsidRPr="00C3487A">
        <w:rPr>
          <w:rFonts w:ascii="Times New Roman" w:hAnsi="Times New Roman" w:cs="Times New Roman"/>
          <w:sz w:val="24"/>
        </w:rPr>
        <w:t xml:space="preserve"> воєнного російського вторгнення і як наслідок цього – перебоями в роботі промисловості в першу чергу.</w:t>
      </w:r>
      <w:r w:rsidR="00A7192B" w:rsidRPr="00C3487A">
        <w:rPr>
          <w:rFonts w:ascii="Times New Roman" w:hAnsi="Times New Roman" w:cs="Times New Roman"/>
          <w:sz w:val="24"/>
        </w:rPr>
        <w:t xml:space="preserve"> У 2023 році рівень споживання вже збільшився, але ще не досяг довоєнних значень.</w:t>
      </w:r>
    </w:p>
    <w:p w14:paraId="2FA2592F" w14:textId="697F3F8B" w:rsidR="00465FEB" w:rsidRPr="00C3487A" w:rsidRDefault="00EB7373">
      <w:pPr>
        <w:ind w:firstLine="709"/>
        <w:jc w:val="both"/>
        <w:rPr>
          <w:rFonts w:ascii="Times New Roman" w:hAnsi="Times New Roman" w:cs="Times New Roman"/>
          <w:sz w:val="24"/>
        </w:rPr>
      </w:pPr>
      <w:r w:rsidRPr="00C3487A">
        <w:rPr>
          <w:rFonts w:ascii="Times New Roman" w:hAnsi="Times New Roman" w:cs="Times New Roman"/>
          <w:sz w:val="24"/>
        </w:rPr>
        <w:t xml:space="preserve">Для більш детального визначення тенденцій споживання природного газу потрібно продовжити щорічний збір </w:t>
      </w:r>
      <w:r w:rsidR="00A7192B" w:rsidRPr="00C3487A">
        <w:rPr>
          <w:rFonts w:ascii="Times New Roman" w:hAnsi="Times New Roman" w:cs="Times New Roman"/>
          <w:sz w:val="24"/>
        </w:rPr>
        <w:t xml:space="preserve">і аналіз </w:t>
      </w:r>
      <w:r w:rsidRPr="00C3487A">
        <w:rPr>
          <w:rFonts w:ascii="Times New Roman" w:hAnsi="Times New Roman" w:cs="Times New Roman"/>
          <w:sz w:val="24"/>
        </w:rPr>
        <w:t>інформації.</w:t>
      </w:r>
    </w:p>
    <w:p w14:paraId="02443E57" w14:textId="77777777" w:rsidR="00465FEB" w:rsidRPr="00E3703E" w:rsidRDefault="00EB7373">
      <w:pPr>
        <w:pStyle w:val="22"/>
        <w:numPr>
          <w:ilvl w:val="1"/>
          <w:numId w:val="9"/>
        </w:numPr>
        <w:rPr>
          <w:rFonts w:ascii="Times New Roman" w:hAnsi="Times New Roman" w:cs="Times New Roman"/>
          <w:color w:val="auto"/>
        </w:rPr>
      </w:pPr>
      <w:bookmarkStart w:id="41" w:name="_Toc186533509"/>
      <w:r w:rsidRPr="00E3703E">
        <w:rPr>
          <w:rFonts w:ascii="Times New Roman" w:hAnsi="Times New Roman" w:cs="Times New Roman"/>
          <w:color w:val="auto"/>
        </w:rPr>
        <w:t>Система теплопостачання</w:t>
      </w:r>
      <w:bookmarkEnd w:id="41"/>
    </w:p>
    <w:p w14:paraId="0F18300E" w14:textId="5886F305" w:rsidR="00465FEB" w:rsidRPr="00C3487A" w:rsidRDefault="00EB7373" w:rsidP="00A7192B">
      <w:pPr>
        <w:spacing w:after="0"/>
        <w:ind w:firstLine="567"/>
        <w:jc w:val="both"/>
        <w:rPr>
          <w:rFonts w:ascii="Times New Roman" w:hAnsi="Times New Roman" w:cs="Times New Roman"/>
          <w:sz w:val="24"/>
          <w:szCs w:val="24"/>
        </w:rPr>
      </w:pPr>
      <w:r w:rsidRPr="00C3487A">
        <w:rPr>
          <w:rFonts w:ascii="Times New Roman" w:hAnsi="Times New Roman" w:cs="Times New Roman"/>
          <w:sz w:val="24"/>
          <w:szCs w:val="24"/>
        </w:rPr>
        <w:t xml:space="preserve">На </w:t>
      </w:r>
      <w:r w:rsidR="00E46012" w:rsidRPr="00C3487A">
        <w:rPr>
          <w:rFonts w:ascii="Times New Roman" w:hAnsi="Times New Roman" w:cs="Times New Roman"/>
          <w:sz w:val="24"/>
          <w:szCs w:val="24"/>
        </w:rPr>
        <w:t>сьогодні</w:t>
      </w:r>
      <w:r w:rsidR="0025010E" w:rsidRPr="00C3487A">
        <w:rPr>
          <w:rFonts w:ascii="Times New Roman" w:hAnsi="Times New Roman" w:cs="Times New Roman"/>
          <w:sz w:val="24"/>
          <w:szCs w:val="24"/>
        </w:rPr>
        <w:t xml:space="preserve"> основним</w:t>
      </w:r>
      <w:r w:rsidRPr="00C3487A">
        <w:rPr>
          <w:rFonts w:ascii="Times New Roman" w:hAnsi="Times New Roman" w:cs="Times New Roman"/>
          <w:sz w:val="24"/>
          <w:szCs w:val="24"/>
        </w:rPr>
        <w:t xml:space="preserve"> </w:t>
      </w:r>
      <w:r w:rsidR="007B15D1">
        <w:rPr>
          <w:rFonts w:ascii="Times New Roman" w:hAnsi="Times New Roman" w:cs="Times New Roman"/>
          <w:sz w:val="24"/>
          <w:szCs w:val="24"/>
        </w:rPr>
        <w:t>надавачем послуги</w:t>
      </w:r>
      <w:r w:rsidR="0063072C" w:rsidRPr="00C3487A">
        <w:rPr>
          <w:rFonts w:ascii="Times New Roman" w:hAnsi="Times New Roman" w:cs="Times New Roman"/>
          <w:sz w:val="24"/>
          <w:szCs w:val="24"/>
        </w:rPr>
        <w:t xml:space="preserve"> </w:t>
      </w:r>
      <w:r w:rsidRPr="00C3487A">
        <w:rPr>
          <w:rFonts w:ascii="Times New Roman" w:hAnsi="Times New Roman" w:cs="Times New Roman"/>
          <w:sz w:val="24"/>
          <w:szCs w:val="24"/>
        </w:rPr>
        <w:t>централізованого теплопостачання населених пунктів Бучанської міської територіальної громади є ПКПП “</w:t>
      </w:r>
      <w:proofErr w:type="spellStart"/>
      <w:r w:rsidRPr="00C3487A">
        <w:rPr>
          <w:rFonts w:ascii="Times New Roman" w:hAnsi="Times New Roman" w:cs="Times New Roman"/>
          <w:sz w:val="24"/>
          <w:szCs w:val="24"/>
        </w:rPr>
        <w:t>Теплокомунсервіс</w:t>
      </w:r>
      <w:proofErr w:type="spellEnd"/>
      <w:r w:rsidRPr="00C3487A">
        <w:rPr>
          <w:rFonts w:ascii="Times New Roman" w:hAnsi="Times New Roman" w:cs="Times New Roman"/>
          <w:sz w:val="24"/>
          <w:szCs w:val="24"/>
        </w:rPr>
        <w:t>”.</w:t>
      </w:r>
      <w:r w:rsidR="001C6BDC" w:rsidRPr="00C3487A">
        <w:rPr>
          <w:rFonts w:ascii="Times New Roman" w:hAnsi="Times New Roman" w:cs="Times New Roman"/>
          <w:sz w:val="24"/>
          <w:szCs w:val="24"/>
        </w:rPr>
        <w:t xml:space="preserve"> </w:t>
      </w:r>
      <w:r w:rsidRPr="00C3487A">
        <w:rPr>
          <w:rFonts w:ascii="Times New Roman" w:hAnsi="Times New Roman" w:cs="Times New Roman"/>
          <w:sz w:val="24"/>
          <w:szCs w:val="24"/>
        </w:rPr>
        <w:t xml:space="preserve">Теплову енергію, яку виробляє підприємство, споживають мешканці м. Буча </w:t>
      </w:r>
      <w:r w:rsidR="00FB0D4E" w:rsidRPr="00C3487A">
        <w:rPr>
          <w:rFonts w:ascii="Times New Roman" w:hAnsi="Times New Roman" w:cs="Times New Roman"/>
          <w:sz w:val="24"/>
          <w:szCs w:val="24"/>
        </w:rPr>
        <w:t>та</w:t>
      </w:r>
      <w:r w:rsidRPr="00C3487A">
        <w:rPr>
          <w:rFonts w:ascii="Times New Roman" w:hAnsi="Times New Roman" w:cs="Times New Roman"/>
          <w:sz w:val="24"/>
          <w:szCs w:val="24"/>
        </w:rPr>
        <w:t xml:space="preserve"> </w:t>
      </w:r>
      <w:r w:rsidR="00FB0D4E" w:rsidRPr="00C3487A">
        <w:rPr>
          <w:rFonts w:ascii="Times New Roman" w:hAnsi="Times New Roman" w:cs="Times New Roman"/>
          <w:sz w:val="24"/>
          <w:szCs w:val="24"/>
        </w:rPr>
        <w:t>с</w:t>
      </w:r>
      <w:r w:rsidR="00124F3C">
        <w:rPr>
          <w:rFonts w:ascii="Times New Roman" w:hAnsi="Times New Roman" w:cs="Times New Roman"/>
          <w:sz w:val="24"/>
          <w:szCs w:val="24"/>
        </w:rPr>
        <w:t>елищ</w:t>
      </w:r>
      <w:r w:rsidR="00FB0D4E" w:rsidRPr="00C3487A">
        <w:rPr>
          <w:rFonts w:ascii="Times New Roman" w:hAnsi="Times New Roman" w:cs="Times New Roman"/>
          <w:sz w:val="24"/>
          <w:szCs w:val="24"/>
        </w:rPr>
        <w:t xml:space="preserve"> </w:t>
      </w:r>
      <w:r w:rsidR="00A7192B" w:rsidRPr="00C3487A">
        <w:rPr>
          <w:rFonts w:ascii="Times New Roman" w:hAnsi="Times New Roman" w:cs="Times New Roman"/>
          <w:sz w:val="24"/>
          <w:szCs w:val="24"/>
        </w:rPr>
        <w:t xml:space="preserve">Ворзель, </w:t>
      </w:r>
      <w:r w:rsidR="00FB0D4E" w:rsidRPr="00C3487A">
        <w:rPr>
          <w:rFonts w:ascii="Times New Roman" w:hAnsi="Times New Roman" w:cs="Times New Roman"/>
          <w:sz w:val="24"/>
          <w:szCs w:val="24"/>
        </w:rPr>
        <w:t xml:space="preserve">Бабинці, </w:t>
      </w:r>
      <w:r w:rsidR="0016528F">
        <w:rPr>
          <w:rFonts w:ascii="Times New Roman" w:hAnsi="Times New Roman" w:cs="Times New Roman"/>
          <w:sz w:val="24"/>
          <w:szCs w:val="24"/>
        </w:rPr>
        <w:t>сі</w:t>
      </w:r>
      <w:r w:rsidR="00124F3C">
        <w:rPr>
          <w:rFonts w:ascii="Times New Roman" w:hAnsi="Times New Roman" w:cs="Times New Roman"/>
          <w:sz w:val="24"/>
          <w:szCs w:val="24"/>
        </w:rPr>
        <w:t xml:space="preserve">л </w:t>
      </w:r>
      <w:proofErr w:type="spellStart"/>
      <w:r w:rsidR="00FB0D4E" w:rsidRPr="00C3487A">
        <w:rPr>
          <w:rFonts w:ascii="Times New Roman" w:hAnsi="Times New Roman" w:cs="Times New Roman"/>
          <w:sz w:val="24"/>
          <w:szCs w:val="24"/>
        </w:rPr>
        <w:t>Блиставиця</w:t>
      </w:r>
      <w:proofErr w:type="spellEnd"/>
      <w:r w:rsidR="00FB0D4E" w:rsidRPr="00C3487A">
        <w:rPr>
          <w:rFonts w:ascii="Times New Roman" w:hAnsi="Times New Roman" w:cs="Times New Roman"/>
          <w:sz w:val="24"/>
          <w:szCs w:val="24"/>
        </w:rPr>
        <w:t xml:space="preserve">, Гаврилівка, </w:t>
      </w:r>
      <w:proofErr w:type="spellStart"/>
      <w:r w:rsidR="00FB0D4E" w:rsidRPr="00C3487A">
        <w:rPr>
          <w:rFonts w:ascii="Times New Roman" w:hAnsi="Times New Roman" w:cs="Times New Roman"/>
          <w:sz w:val="24"/>
          <w:szCs w:val="24"/>
        </w:rPr>
        <w:t>Здвижівка</w:t>
      </w:r>
      <w:proofErr w:type="spellEnd"/>
      <w:r w:rsidR="00FB0D4E" w:rsidRPr="00C3487A">
        <w:rPr>
          <w:rFonts w:ascii="Times New Roman" w:hAnsi="Times New Roman" w:cs="Times New Roman"/>
          <w:sz w:val="24"/>
          <w:szCs w:val="24"/>
        </w:rPr>
        <w:t xml:space="preserve">, </w:t>
      </w:r>
      <w:proofErr w:type="spellStart"/>
      <w:r w:rsidR="00FB0D4E" w:rsidRPr="00C3487A">
        <w:rPr>
          <w:rFonts w:ascii="Times New Roman" w:hAnsi="Times New Roman" w:cs="Times New Roman"/>
          <w:sz w:val="24"/>
          <w:szCs w:val="24"/>
        </w:rPr>
        <w:t>Лубянка</w:t>
      </w:r>
      <w:proofErr w:type="spellEnd"/>
      <w:r w:rsidRPr="00C3487A">
        <w:rPr>
          <w:rFonts w:ascii="Times New Roman" w:hAnsi="Times New Roman" w:cs="Times New Roman"/>
          <w:sz w:val="24"/>
          <w:szCs w:val="24"/>
        </w:rPr>
        <w:t>,</w:t>
      </w:r>
      <w:r w:rsidR="00FB0D4E" w:rsidRPr="00C3487A">
        <w:rPr>
          <w:rFonts w:ascii="Times New Roman" w:hAnsi="Times New Roman" w:cs="Times New Roman"/>
          <w:sz w:val="24"/>
          <w:szCs w:val="24"/>
        </w:rPr>
        <w:t xml:space="preserve"> </w:t>
      </w:r>
      <w:proofErr w:type="spellStart"/>
      <w:r w:rsidR="00FB0D4E" w:rsidRPr="00C3487A">
        <w:rPr>
          <w:rFonts w:ascii="Times New Roman" w:hAnsi="Times New Roman" w:cs="Times New Roman"/>
          <w:sz w:val="24"/>
          <w:szCs w:val="24"/>
        </w:rPr>
        <w:t>Мироцьке</w:t>
      </w:r>
      <w:proofErr w:type="spellEnd"/>
      <w:r w:rsidR="00FB0D4E" w:rsidRPr="00C3487A">
        <w:rPr>
          <w:rFonts w:ascii="Times New Roman" w:hAnsi="Times New Roman" w:cs="Times New Roman"/>
          <w:sz w:val="24"/>
          <w:szCs w:val="24"/>
        </w:rPr>
        <w:t xml:space="preserve">, Синяк, </w:t>
      </w:r>
      <w:proofErr w:type="spellStart"/>
      <w:r w:rsidR="00FB0D4E" w:rsidRPr="00C3487A">
        <w:rPr>
          <w:rFonts w:ascii="Times New Roman" w:hAnsi="Times New Roman" w:cs="Times New Roman"/>
          <w:sz w:val="24"/>
          <w:szCs w:val="24"/>
        </w:rPr>
        <w:t>Тарасівщина</w:t>
      </w:r>
      <w:proofErr w:type="spellEnd"/>
      <w:r w:rsidRPr="00C3487A">
        <w:rPr>
          <w:rFonts w:ascii="Times New Roman" w:hAnsi="Times New Roman" w:cs="Times New Roman"/>
          <w:sz w:val="24"/>
          <w:szCs w:val="24"/>
        </w:rPr>
        <w:t xml:space="preserve"> </w:t>
      </w:r>
      <w:r w:rsidR="00E22C53" w:rsidRPr="00C3487A">
        <w:rPr>
          <w:rFonts w:ascii="Times New Roman" w:hAnsi="Times New Roman" w:cs="Times New Roman"/>
          <w:sz w:val="24"/>
          <w:szCs w:val="24"/>
        </w:rPr>
        <w:t>(</w:t>
      </w:r>
      <w:r w:rsidR="00A7192B" w:rsidRPr="00C3487A">
        <w:rPr>
          <w:rFonts w:ascii="Times New Roman" w:hAnsi="Times New Roman" w:cs="Times New Roman"/>
          <w:sz w:val="24"/>
          <w:szCs w:val="24"/>
        </w:rPr>
        <w:t xml:space="preserve">всього - </w:t>
      </w:r>
      <w:r w:rsidR="00E22C53" w:rsidRPr="00C3487A">
        <w:rPr>
          <w:rFonts w:ascii="Times New Roman" w:hAnsi="Times New Roman" w:cs="Times New Roman"/>
          <w:sz w:val="24"/>
          <w:szCs w:val="24"/>
        </w:rPr>
        <w:t>179</w:t>
      </w:r>
      <w:r w:rsidRPr="00C3487A">
        <w:rPr>
          <w:rFonts w:ascii="Times New Roman" w:hAnsi="Times New Roman" w:cs="Times New Roman"/>
          <w:sz w:val="24"/>
          <w:szCs w:val="24"/>
        </w:rPr>
        <w:t xml:space="preserve"> </w:t>
      </w:r>
      <w:r w:rsidR="00E22C53" w:rsidRPr="00C3487A">
        <w:rPr>
          <w:rFonts w:ascii="Times New Roman" w:hAnsi="Times New Roman" w:cs="Times New Roman"/>
          <w:sz w:val="24"/>
          <w:szCs w:val="24"/>
        </w:rPr>
        <w:t>об’єктів теплопостачання)</w:t>
      </w:r>
      <w:r w:rsidRPr="00C3487A">
        <w:rPr>
          <w:rFonts w:ascii="Times New Roman" w:hAnsi="Times New Roman" w:cs="Times New Roman"/>
          <w:sz w:val="24"/>
          <w:szCs w:val="24"/>
        </w:rPr>
        <w:t>.</w:t>
      </w:r>
    </w:p>
    <w:p w14:paraId="60FFFD98" w14:textId="08DE1834" w:rsidR="001C6BDC" w:rsidRPr="00C3487A" w:rsidRDefault="001C6BDC" w:rsidP="001C6BDC">
      <w:pPr>
        <w:spacing w:after="0"/>
        <w:ind w:firstLine="567"/>
        <w:jc w:val="both"/>
        <w:rPr>
          <w:rFonts w:ascii="Times New Roman" w:hAnsi="Times New Roman" w:cs="Times New Roman"/>
          <w:sz w:val="24"/>
          <w:szCs w:val="24"/>
        </w:rPr>
      </w:pPr>
      <w:r w:rsidRPr="00C3487A">
        <w:rPr>
          <w:rFonts w:ascii="Times New Roman" w:hAnsi="Times New Roman" w:cs="Times New Roman"/>
          <w:sz w:val="24"/>
          <w:szCs w:val="24"/>
        </w:rPr>
        <w:t>Для задоволення потреб споживачів в межах Бучанської МТГ також працюють ще 4 постачальники теплової енергії</w:t>
      </w:r>
      <w:r w:rsidR="00C3487A">
        <w:rPr>
          <w:rFonts w:ascii="Times New Roman" w:hAnsi="Times New Roman" w:cs="Times New Roman"/>
          <w:sz w:val="24"/>
          <w:szCs w:val="24"/>
        </w:rPr>
        <w:t>.</w:t>
      </w:r>
    </w:p>
    <w:p w14:paraId="0E7BC475" w14:textId="7BE2FA53" w:rsidR="00A7192B" w:rsidRDefault="00A7192B" w:rsidP="00442323">
      <w:pPr>
        <w:spacing w:after="0"/>
        <w:jc w:val="right"/>
        <w:rPr>
          <w:rFonts w:ascii="Times New Roman" w:hAnsi="Times New Roman" w:cs="Times New Roman"/>
          <w:sz w:val="24"/>
        </w:rPr>
      </w:pPr>
      <w:r w:rsidRPr="00C3487A">
        <w:rPr>
          <w:rFonts w:ascii="Times New Roman" w:hAnsi="Times New Roman" w:cs="Times New Roman"/>
          <w:sz w:val="24"/>
        </w:rPr>
        <w:t>Таблиця 3.</w:t>
      </w:r>
      <w:r w:rsidR="0090655D">
        <w:rPr>
          <w:rFonts w:ascii="Times New Roman" w:hAnsi="Times New Roman" w:cs="Times New Roman"/>
          <w:sz w:val="24"/>
        </w:rPr>
        <w:t>4</w:t>
      </w:r>
      <w:r w:rsidRPr="00C3487A">
        <w:rPr>
          <w:rFonts w:ascii="Times New Roman" w:hAnsi="Times New Roman" w:cs="Times New Roman"/>
          <w:sz w:val="24"/>
        </w:rPr>
        <w:t>.</w:t>
      </w:r>
    </w:p>
    <w:p w14:paraId="23CB5BCB" w14:textId="3096DDF9" w:rsidR="00442323" w:rsidRPr="00C3487A" w:rsidRDefault="00442323" w:rsidP="00442323">
      <w:pPr>
        <w:spacing w:after="0"/>
        <w:jc w:val="center"/>
        <w:rPr>
          <w:rFonts w:ascii="Times New Roman" w:hAnsi="Times New Roman" w:cs="Times New Roman"/>
          <w:sz w:val="24"/>
        </w:rPr>
      </w:pPr>
      <w:r>
        <w:rPr>
          <w:rFonts w:ascii="Times New Roman" w:hAnsi="Times New Roman" w:cs="Times New Roman"/>
          <w:sz w:val="24"/>
        </w:rPr>
        <w:t>Надавачі послуги теплопостачання у Бучанській МТГ станом на початок 2024 року</w:t>
      </w:r>
    </w:p>
    <w:tbl>
      <w:tblPr>
        <w:tblStyle w:val="affd"/>
        <w:tblW w:w="0" w:type="auto"/>
        <w:tblLook w:val="04A0" w:firstRow="1" w:lastRow="0" w:firstColumn="1" w:lastColumn="0" w:noHBand="0" w:noVBand="1"/>
      </w:tblPr>
      <w:tblGrid>
        <w:gridCol w:w="3256"/>
        <w:gridCol w:w="2551"/>
        <w:gridCol w:w="1420"/>
        <w:gridCol w:w="2401"/>
      </w:tblGrid>
      <w:tr w:rsidR="00F72737" w:rsidRPr="00C3487A" w14:paraId="3737D52A" w14:textId="77777777" w:rsidTr="001C6BDC">
        <w:tc>
          <w:tcPr>
            <w:tcW w:w="3256" w:type="dxa"/>
          </w:tcPr>
          <w:p w14:paraId="1E79FD3C"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proofErr w:type="spellStart"/>
            <w:r w:rsidRPr="00C3487A">
              <w:rPr>
                <w:rFonts w:ascii="Times New Roman" w:hAnsi="Times New Roman" w:cs="Times New Roman"/>
                <w:sz w:val="24"/>
              </w:rPr>
              <w:t>Теплопостачальник</w:t>
            </w:r>
            <w:proofErr w:type="spellEnd"/>
          </w:p>
        </w:tc>
        <w:tc>
          <w:tcPr>
            <w:tcW w:w="2551" w:type="dxa"/>
          </w:tcPr>
          <w:p w14:paraId="48F4A85C"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Об’єкти</w:t>
            </w:r>
          </w:p>
        </w:tc>
        <w:tc>
          <w:tcPr>
            <w:tcW w:w="1420" w:type="dxa"/>
          </w:tcPr>
          <w:p w14:paraId="6CEBA8C9"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 xml:space="preserve">Кількість </w:t>
            </w:r>
            <w:proofErr w:type="spellStart"/>
            <w:r w:rsidRPr="00C3487A">
              <w:rPr>
                <w:rFonts w:ascii="Times New Roman" w:hAnsi="Times New Roman" w:cs="Times New Roman"/>
                <w:sz w:val="24"/>
              </w:rPr>
              <w:t>котелень</w:t>
            </w:r>
            <w:proofErr w:type="spellEnd"/>
          </w:p>
        </w:tc>
        <w:tc>
          <w:tcPr>
            <w:tcW w:w="2401" w:type="dxa"/>
            <w:shd w:val="clear" w:color="auto" w:fill="auto"/>
          </w:tcPr>
          <w:p w14:paraId="27B71F48"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Встановлена теплова потужність, МВт</w:t>
            </w:r>
          </w:p>
        </w:tc>
      </w:tr>
      <w:tr w:rsidR="00F72737" w:rsidRPr="00C3487A" w14:paraId="6946493C" w14:textId="77777777" w:rsidTr="001C6BDC">
        <w:tc>
          <w:tcPr>
            <w:tcW w:w="3256" w:type="dxa"/>
          </w:tcPr>
          <w:p w14:paraId="73F97516" w14:textId="77777777" w:rsidR="00F72737" w:rsidRPr="00C3487A" w:rsidRDefault="00F72737" w:rsidP="00BC0668">
            <w:pPr>
              <w:pStyle w:val="aff"/>
              <w:tabs>
                <w:tab w:val="left" w:pos="1134"/>
              </w:tabs>
              <w:spacing w:after="0"/>
              <w:ind w:left="0"/>
              <w:contextualSpacing w:val="0"/>
              <w:jc w:val="both"/>
              <w:rPr>
                <w:rFonts w:ascii="Times New Roman" w:hAnsi="Times New Roman" w:cs="Times New Roman"/>
                <w:sz w:val="24"/>
                <w:szCs w:val="24"/>
              </w:rPr>
            </w:pPr>
            <w:r w:rsidRPr="00C3487A">
              <w:rPr>
                <w:rFonts w:ascii="Times New Roman" w:eastAsia="Times New Roman" w:hAnsi="Times New Roman" w:cs="Times New Roman"/>
                <w:color w:val="000000"/>
                <w:sz w:val="24"/>
                <w:szCs w:val="24"/>
                <w:lang w:eastAsia="ru-RU"/>
              </w:rPr>
              <w:t>ПКПП «</w:t>
            </w:r>
            <w:proofErr w:type="spellStart"/>
            <w:r w:rsidRPr="00C3487A">
              <w:rPr>
                <w:rFonts w:ascii="Times New Roman" w:eastAsia="Times New Roman" w:hAnsi="Times New Roman" w:cs="Times New Roman"/>
                <w:color w:val="000000"/>
                <w:sz w:val="24"/>
                <w:szCs w:val="24"/>
                <w:lang w:eastAsia="ru-RU"/>
              </w:rPr>
              <w:t>Теплокомунсервіс</w:t>
            </w:r>
            <w:proofErr w:type="spellEnd"/>
            <w:r w:rsidRPr="00C3487A">
              <w:rPr>
                <w:rFonts w:ascii="Times New Roman" w:eastAsia="Times New Roman" w:hAnsi="Times New Roman" w:cs="Times New Roman"/>
                <w:color w:val="000000"/>
                <w:sz w:val="24"/>
                <w:szCs w:val="24"/>
                <w:lang w:eastAsia="ru-RU"/>
              </w:rPr>
              <w:t>»</w:t>
            </w:r>
          </w:p>
        </w:tc>
        <w:tc>
          <w:tcPr>
            <w:tcW w:w="2551" w:type="dxa"/>
            <w:vAlign w:val="center"/>
          </w:tcPr>
          <w:p w14:paraId="440DBC1C"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szCs w:val="24"/>
              </w:rPr>
            </w:pPr>
            <w:r w:rsidRPr="00C3487A">
              <w:rPr>
                <w:rFonts w:ascii="Times New Roman" w:hAnsi="Times New Roman" w:cs="Times New Roman"/>
                <w:sz w:val="24"/>
                <w:szCs w:val="24"/>
              </w:rPr>
              <w:t>Житлові та громадські будівлі м. Буча</w:t>
            </w:r>
          </w:p>
        </w:tc>
        <w:tc>
          <w:tcPr>
            <w:tcW w:w="1420" w:type="dxa"/>
            <w:shd w:val="clear" w:color="auto" w:fill="auto"/>
          </w:tcPr>
          <w:p w14:paraId="5DF66665"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52</w:t>
            </w:r>
          </w:p>
        </w:tc>
        <w:tc>
          <w:tcPr>
            <w:tcW w:w="2401" w:type="dxa"/>
            <w:shd w:val="clear" w:color="auto" w:fill="auto"/>
          </w:tcPr>
          <w:p w14:paraId="50C323EE" w14:textId="795A9117" w:rsidR="00F72737" w:rsidRPr="00C3487A" w:rsidRDefault="0001220D" w:rsidP="00BC0668">
            <w:pPr>
              <w:pStyle w:val="aff"/>
              <w:tabs>
                <w:tab w:val="left" w:pos="1134"/>
              </w:tabs>
              <w:spacing w:after="0"/>
              <w:ind w:left="0"/>
              <w:contextualSpacing w:val="0"/>
              <w:jc w:val="center"/>
              <w:rPr>
                <w:rFonts w:ascii="Times New Roman" w:hAnsi="Times New Roman" w:cs="Times New Roman"/>
                <w:sz w:val="24"/>
              </w:rPr>
            </w:pPr>
            <w:r>
              <w:rPr>
                <w:rFonts w:ascii="Times New Roman" w:eastAsia="Times New Roman" w:hAnsi="Times New Roman" w:cs="Times New Roman"/>
                <w:color w:val="000000"/>
                <w:sz w:val="24"/>
                <w:lang w:eastAsia="ru-RU"/>
              </w:rPr>
              <w:t>61,89</w:t>
            </w:r>
          </w:p>
        </w:tc>
      </w:tr>
      <w:tr w:rsidR="00F72737" w:rsidRPr="00C3487A" w14:paraId="5C9003E3" w14:textId="77777777" w:rsidTr="001C6BDC">
        <w:tc>
          <w:tcPr>
            <w:tcW w:w="3256" w:type="dxa"/>
          </w:tcPr>
          <w:p w14:paraId="48747297" w14:textId="77777777" w:rsidR="00F72737" w:rsidRPr="00C3487A" w:rsidRDefault="00F72737" w:rsidP="00BC0668">
            <w:pPr>
              <w:pStyle w:val="aff"/>
              <w:tabs>
                <w:tab w:val="left" w:pos="1134"/>
              </w:tabs>
              <w:spacing w:after="0"/>
              <w:ind w:left="0"/>
              <w:contextualSpacing w:val="0"/>
              <w:jc w:val="both"/>
              <w:rPr>
                <w:rFonts w:ascii="Times New Roman" w:hAnsi="Times New Roman" w:cs="Times New Roman"/>
                <w:sz w:val="24"/>
                <w:szCs w:val="24"/>
              </w:rPr>
            </w:pPr>
            <w:r w:rsidRPr="00C3487A">
              <w:rPr>
                <w:rFonts w:ascii="Times New Roman" w:hAnsi="Times New Roman" w:cs="Times New Roman"/>
                <w:sz w:val="24"/>
                <w:szCs w:val="24"/>
              </w:rPr>
              <w:t>КПП «</w:t>
            </w:r>
            <w:proofErr w:type="spellStart"/>
            <w:r w:rsidRPr="00C3487A">
              <w:rPr>
                <w:rFonts w:ascii="Times New Roman" w:hAnsi="Times New Roman" w:cs="Times New Roman"/>
                <w:sz w:val="24"/>
                <w:szCs w:val="24"/>
              </w:rPr>
              <w:t>Теплоенергопостач</w:t>
            </w:r>
            <w:proofErr w:type="spellEnd"/>
            <w:r w:rsidRPr="00C3487A">
              <w:rPr>
                <w:rFonts w:ascii="Times New Roman" w:hAnsi="Times New Roman" w:cs="Times New Roman"/>
                <w:sz w:val="24"/>
                <w:szCs w:val="24"/>
              </w:rPr>
              <w:t>»</w:t>
            </w:r>
          </w:p>
        </w:tc>
        <w:tc>
          <w:tcPr>
            <w:tcW w:w="2551" w:type="dxa"/>
            <w:vAlign w:val="center"/>
          </w:tcPr>
          <w:p w14:paraId="365CE4FF" w14:textId="0669CECD"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szCs w:val="24"/>
              </w:rPr>
            </w:pPr>
            <w:r w:rsidRPr="00C3487A">
              <w:rPr>
                <w:rFonts w:ascii="Times New Roman" w:hAnsi="Times New Roman" w:cs="Times New Roman"/>
                <w:sz w:val="24"/>
                <w:szCs w:val="24"/>
              </w:rPr>
              <w:t>Пологовий будинок</w:t>
            </w:r>
            <w:r w:rsidR="001C6BDC" w:rsidRPr="00C3487A">
              <w:rPr>
                <w:rFonts w:ascii="Times New Roman" w:hAnsi="Times New Roman" w:cs="Times New Roman"/>
                <w:sz w:val="24"/>
                <w:szCs w:val="24"/>
              </w:rPr>
              <w:t>,</w:t>
            </w:r>
            <w:r w:rsidRPr="00C3487A">
              <w:rPr>
                <w:rFonts w:ascii="Times New Roman" w:hAnsi="Times New Roman" w:cs="Times New Roman"/>
                <w:sz w:val="24"/>
                <w:szCs w:val="24"/>
              </w:rPr>
              <w:t xml:space="preserve"> Ворзель</w:t>
            </w:r>
          </w:p>
        </w:tc>
        <w:tc>
          <w:tcPr>
            <w:tcW w:w="1420" w:type="dxa"/>
          </w:tcPr>
          <w:p w14:paraId="24C9D1D2"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1</w:t>
            </w:r>
          </w:p>
        </w:tc>
        <w:tc>
          <w:tcPr>
            <w:tcW w:w="2401" w:type="dxa"/>
            <w:shd w:val="clear" w:color="auto" w:fill="auto"/>
          </w:tcPr>
          <w:p w14:paraId="6D832E31"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w:t>
            </w:r>
          </w:p>
        </w:tc>
      </w:tr>
      <w:tr w:rsidR="00F72737" w:rsidRPr="00C3487A" w14:paraId="6BD8E17E" w14:textId="77777777" w:rsidTr="001C6BDC">
        <w:tc>
          <w:tcPr>
            <w:tcW w:w="3256" w:type="dxa"/>
          </w:tcPr>
          <w:p w14:paraId="1BF1FF7F" w14:textId="77777777" w:rsidR="00F72737" w:rsidRPr="00C3487A" w:rsidRDefault="00F72737" w:rsidP="00BC0668">
            <w:pPr>
              <w:pStyle w:val="aff"/>
              <w:tabs>
                <w:tab w:val="left" w:pos="1134"/>
              </w:tabs>
              <w:spacing w:after="0"/>
              <w:ind w:left="0"/>
              <w:contextualSpacing w:val="0"/>
              <w:jc w:val="both"/>
              <w:rPr>
                <w:rFonts w:ascii="Times New Roman" w:hAnsi="Times New Roman" w:cs="Times New Roman"/>
                <w:sz w:val="24"/>
                <w:szCs w:val="24"/>
              </w:rPr>
            </w:pPr>
            <w:r w:rsidRPr="00C3487A">
              <w:rPr>
                <w:rFonts w:ascii="Times New Roman" w:hAnsi="Times New Roman" w:cs="Times New Roman"/>
                <w:sz w:val="24"/>
                <w:szCs w:val="24"/>
              </w:rPr>
              <w:t>ТОВ «</w:t>
            </w:r>
            <w:proofErr w:type="spellStart"/>
            <w:r w:rsidRPr="00C3487A">
              <w:rPr>
                <w:rFonts w:ascii="Times New Roman" w:hAnsi="Times New Roman" w:cs="Times New Roman"/>
                <w:sz w:val="24"/>
                <w:szCs w:val="24"/>
              </w:rPr>
              <w:t>Протепло</w:t>
            </w:r>
            <w:proofErr w:type="spellEnd"/>
            <w:r w:rsidRPr="00C3487A">
              <w:rPr>
                <w:rFonts w:ascii="Times New Roman" w:hAnsi="Times New Roman" w:cs="Times New Roman"/>
                <w:sz w:val="24"/>
                <w:szCs w:val="24"/>
              </w:rPr>
              <w:t>-сервіс»</w:t>
            </w:r>
          </w:p>
        </w:tc>
        <w:tc>
          <w:tcPr>
            <w:tcW w:w="2551" w:type="dxa"/>
            <w:vAlign w:val="center"/>
          </w:tcPr>
          <w:p w14:paraId="2DE3716C" w14:textId="43BDF606" w:rsidR="00F72737" w:rsidRPr="00C3487A" w:rsidRDefault="00381BA3" w:rsidP="00BC0668">
            <w:pPr>
              <w:pStyle w:val="aff"/>
              <w:tabs>
                <w:tab w:val="left" w:pos="1134"/>
              </w:tabs>
              <w:spacing w:after="0"/>
              <w:ind w:left="0"/>
              <w:contextualSpacing w:val="0"/>
              <w:jc w:val="center"/>
              <w:rPr>
                <w:rFonts w:ascii="Times New Roman" w:hAnsi="Times New Roman" w:cs="Times New Roman"/>
                <w:sz w:val="24"/>
                <w:szCs w:val="24"/>
              </w:rPr>
            </w:pPr>
            <w:r>
              <w:rPr>
                <w:rFonts w:ascii="Times New Roman" w:hAnsi="Times New Roman" w:cs="Times New Roman"/>
                <w:sz w:val="24"/>
                <w:szCs w:val="24"/>
              </w:rPr>
              <w:t>ЖК</w:t>
            </w:r>
            <w:r w:rsidR="00F72737" w:rsidRPr="00C3487A">
              <w:rPr>
                <w:rFonts w:ascii="Times New Roman" w:hAnsi="Times New Roman" w:cs="Times New Roman"/>
                <w:sz w:val="24"/>
                <w:szCs w:val="24"/>
              </w:rPr>
              <w:t xml:space="preserve"> «Гранд-</w:t>
            </w:r>
            <w:proofErr w:type="spellStart"/>
            <w:r w:rsidR="00F72737" w:rsidRPr="00C3487A">
              <w:rPr>
                <w:rFonts w:ascii="Times New Roman" w:hAnsi="Times New Roman" w:cs="Times New Roman"/>
                <w:sz w:val="24"/>
                <w:szCs w:val="24"/>
              </w:rPr>
              <w:t>Бурже</w:t>
            </w:r>
            <w:proofErr w:type="spellEnd"/>
            <w:r w:rsidR="00F72737" w:rsidRPr="00C3487A">
              <w:rPr>
                <w:rFonts w:ascii="Times New Roman" w:hAnsi="Times New Roman" w:cs="Times New Roman"/>
                <w:sz w:val="24"/>
                <w:szCs w:val="24"/>
              </w:rPr>
              <w:t xml:space="preserve">» </w:t>
            </w:r>
          </w:p>
          <w:p w14:paraId="0982FE40"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szCs w:val="24"/>
              </w:rPr>
            </w:pPr>
            <w:r w:rsidRPr="00C3487A">
              <w:rPr>
                <w:rFonts w:ascii="Times New Roman" w:hAnsi="Times New Roman" w:cs="Times New Roman"/>
                <w:sz w:val="24"/>
                <w:szCs w:val="24"/>
              </w:rPr>
              <w:t>м. Буча</w:t>
            </w:r>
          </w:p>
        </w:tc>
        <w:tc>
          <w:tcPr>
            <w:tcW w:w="1420" w:type="dxa"/>
          </w:tcPr>
          <w:p w14:paraId="016091B4"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2</w:t>
            </w:r>
          </w:p>
        </w:tc>
        <w:tc>
          <w:tcPr>
            <w:tcW w:w="2401" w:type="dxa"/>
            <w:shd w:val="clear" w:color="auto" w:fill="auto"/>
          </w:tcPr>
          <w:p w14:paraId="70C25F8F"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5,2</w:t>
            </w:r>
          </w:p>
        </w:tc>
      </w:tr>
      <w:tr w:rsidR="00F72737" w:rsidRPr="00C3487A" w14:paraId="28A58396" w14:textId="77777777" w:rsidTr="001C6BDC">
        <w:tc>
          <w:tcPr>
            <w:tcW w:w="3256" w:type="dxa"/>
          </w:tcPr>
          <w:p w14:paraId="7A4F7D68" w14:textId="77777777" w:rsidR="00F72737" w:rsidRPr="00C3487A" w:rsidRDefault="00F72737" w:rsidP="00BC0668">
            <w:pPr>
              <w:pStyle w:val="aff"/>
              <w:tabs>
                <w:tab w:val="left" w:pos="1134"/>
              </w:tabs>
              <w:spacing w:after="0"/>
              <w:ind w:left="0"/>
              <w:contextualSpacing w:val="0"/>
              <w:jc w:val="both"/>
              <w:rPr>
                <w:rFonts w:ascii="Times New Roman" w:hAnsi="Times New Roman" w:cs="Times New Roman"/>
                <w:sz w:val="24"/>
                <w:szCs w:val="24"/>
              </w:rPr>
            </w:pPr>
            <w:r w:rsidRPr="00C3487A">
              <w:rPr>
                <w:rFonts w:ascii="Times New Roman" w:hAnsi="Times New Roman" w:cs="Times New Roman"/>
                <w:sz w:val="24"/>
                <w:szCs w:val="24"/>
              </w:rPr>
              <w:t>ТОВ «</w:t>
            </w:r>
            <w:proofErr w:type="spellStart"/>
            <w:r w:rsidRPr="00C3487A">
              <w:rPr>
                <w:rFonts w:ascii="Times New Roman" w:hAnsi="Times New Roman" w:cs="Times New Roman"/>
                <w:sz w:val="24"/>
                <w:szCs w:val="24"/>
              </w:rPr>
              <w:t>Енергосервіс</w:t>
            </w:r>
            <w:proofErr w:type="spellEnd"/>
            <w:r w:rsidRPr="00C3487A">
              <w:rPr>
                <w:rFonts w:ascii="Times New Roman" w:hAnsi="Times New Roman" w:cs="Times New Roman"/>
                <w:sz w:val="24"/>
                <w:szCs w:val="24"/>
              </w:rPr>
              <w:t xml:space="preserve"> смарт»</w:t>
            </w:r>
          </w:p>
        </w:tc>
        <w:tc>
          <w:tcPr>
            <w:tcW w:w="2551" w:type="dxa"/>
            <w:vAlign w:val="center"/>
          </w:tcPr>
          <w:p w14:paraId="568AE881" w14:textId="34E17001" w:rsidR="00F72737" w:rsidRPr="00C3487A" w:rsidRDefault="007B15D1" w:rsidP="00BC0668">
            <w:pPr>
              <w:pStyle w:val="aff"/>
              <w:tabs>
                <w:tab w:val="left" w:pos="1134"/>
              </w:tabs>
              <w:spacing w:after="0"/>
              <w:ind w:left="0"/>
              <w:contextualSpacing w:val="0"/>
              <w:jc w:val="center"/>
              <w:rPr>
                <w:rFonts w:ascii="Times New Roman" w:hAnsi="Times New Roman" w:cs="Times New Roman"/>
                <w:sz w:val="24"/>
                <w:szCs w:val="24"/>
              </w:rPr>
            </w:pPr>
            <w:r>
              <w:rPr>
                <w:rFonts w:ascii="Times New Roman" w:hAnsi="Times New Roman" w:cs="Times New Roman"/>
                <w:sz w:val="24"/>
                <w:szCs w:val="24"/>
              </w:rPr>
              <w:t>Об’єкти третинного сектору</w:t>
            </w:r>
          </w:p>
        </w:tc>
        <w:tc>
          <w:tcPr>
            <w:tcW w:w="1420" w:type="dxa"/>
          </w:tcPr>
          <w:p w14:paraId="2A068218"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1</w:t>
            </w:r>
          </w:p>
        </w:tc>
        <w:tc>
          <w:tcPr>
            <w:tcW w:w="2401" w:type="dxa"/>
            <w:shd w:val="clear" w:color="auto" w:fill="auto"/>
          </w:tcPr>
          <w:p w14:paraId="56B99567"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w:t>
            </w:r>
          </w:p>
        </w:tc>
      </w:tr>
      <w:tr w:rsidR="00F72737" w:rsidRPr="00C3487A" w14:paraId="78AE8C5F" w14:textId="77777777" w:rsidTr="001C6BDC">
        <w:tc>
          <w:tcPr>
            <w:tcW w:w="3256" w:type="dxa"/>
          </w:tcPr>
          <w:p w14:paraId="70B5CBEF" w14:textId="77777777" w:rsidR="00F72737" w:rsidRPr="00C3487A" w:rsidRDefault="00F72737" w:rsidP="00BC0668">
            <w:pPr>
              <w:pStyle w:val="aff"/>
              <w:tabs>
                <w:tab w:val="left" w:pos="1134"/>
              </w:tabs>
              <w:spacing w:after="0"/>
              <w:ind w:left="0"/>
              <w:contextualSpacing w:val="0"/>
              <w:jc w:val="both"/>
              <w:rPr>
                <w:rFonts w:ascii="Times New Roman" w:hAnsi="Times New Roman" w:cs="Times New Roman"/>
                <w:sz w:val="24"/>
                <w:szCs w:val="24"/>
              </w:rPr>
            </w:pPr>
            <w:r w:rsidRPr="00C3487A">
              <w:rPr>
                <w:rFonts w:ascii="Times New Roman" w:hAnsi="Times New Roman" w:cs="Times New Roman"/>
                <w:sz w:val="24"/>
                <w:szCs w:val="24"/>
              </w:rPr>
              <w:t>ТОВ «АХІМ Енерджі Київ»</w:t>
            </w:r>
          </w:p>
        </w:tc>
        <w:tc>
          <w:tcPr>
            <w:tcW w:w="2551" w:type="dxa"/>
            <w:vAlign w:val="center"/>
          </w:tcPr>
          <w:p w14:paraId="095D83BE" w14:textId="6FF47A1C" w:rsidR="00F72737" w:rsidRPr="00C3487A" w:rsidRDefault="007B15D1" w:rsidP="00BC0668">
            <w:pPr>
              <w:pStyle w:val="aff"/>
              <w:tabs>
                <w:tab w:val="left" w:pos="1134"/>
              </w:tabs>
              <w:spacing w:after="0"/>
              <w:ind w:left="0"/>
              <w:contextualSpacing w:val="0"/>
              <w:jc w:val="center"/>
              <w:rPr>
                <w:rFonts w:ascii="Times New Roman" w:hAnsi="Times New Roman" w:cs="Times New Roman"/>
                <w:sz w:val="24"/>
                <w:szCs w:val="24"/>
              </w:rPr>
            </w:pPr>
            <w:r>
              <w:rPr>
                <w:rFonts w:ascii="Times New Roman" w:hAnsi="Times New Roman" w:cs="Times New Roman"/>
                <w:sz w:val="24"/>
                <w:szCs w:val="24"/>
              </w:rPr>
              <w:t>Об’єкти третинного сектору</w:t>
            </w:r>
          </w:p>
        </w:tc>
        <w:tc>
          <w:tcPr>
            <w:tcW w:w="1420" w:type="dxa"/>
          </w:tcPr>
          <w:p w14:paraId="6393C37F"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1</w:t>
            </w:r>
          </w:p>
        </w:tc>
        <w:tc>
          <w:tcPr>
            <w:tcW w:w="2401" w:type="dxa"/>
            <w:shd w:val="clear" w:color="auto" w:fill="auto"/>
          </w:tcPr>
          <w:p w14:paraId="36BFD72C"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w:t>
            </w:r>
          </w:p>
        </w:tc>
      </w:tr>
    </w:tbl>
    <w:p w14:paraId="17141AB9" w14:textId="165BFED8" w:rsidR="00E46012" w:rsidRPr="00C3487A" w:rsidRDefault="00E46012" w:rsidP="001C6BDC">
      <w:pPr>
        <w:spacing w:before="240" w:line="240" w:lineRule="auto"/>
        <w:ind w:firstLine="567"/>
        <w:jc w:val="right"/>
        <w:rPr>
          <w:rFonts w:ascii="Times New Roman" w:hAnsi="Times New Roman" w:cs="Times New Roman"/>
          <w:sz w:val="24"/>
          <w:szCs w:val="24"/>
        </w:rPr>
      </w:pPr>
      <w:r w:rsidRPr="00C3487A">
        <w:rPr>
          <w:rFonts w:ascii="Times New Roman" w:hAnsi="Times New Roman" w:cs="Times New Roman"/>
          <w:sz w:val="24"/>
          <w:szCs w:val="24"/>
        </w:rPr>
        <w:lastRenderedPageBreak/>
        <w:t>Таблиця</w:t>
      </w:r>
      <w:r w:rsidR="001C6BDC" w:rsidRPr="00C3487A">
        <w:rPr>
          <w:rFonts w:ascii="Times New Roman" w:hAnsi="Times New Roman" w:cs="Times New Roman"/>
          <w:sz w:val="24"/>
          <w:szCs w:val="24"/>
        </w:rPr>
        <w:t xml:space="preserve"> 3.</w:t>
      </w:r>
      <w:r w:rsidR="0090655D">
        <w:rPr>
          <w:rFonts w:ascii="Times New Roman" w:hAnsi="Times New Roman" w:cs="Times New Roman"/>
          <w:sz w:val="24"/>
          <w:szCs w:val="24"/>
        </w:rPr>
        <w:t>5</w:t>
      </w:r>
      <w:r w:rsidR="001C6BDC" w:rsidRPr="00C3487A">
        <w:rPr>
          <w:rFonts w:ascii="Times New Roman" w:hAnsi="Times New Roman" w:cs="Times New Roman"/>
          <w:sz w:val="24"/>
          <w:szCs w:val="24"/>
        </w:rPr>
        <w:t>.</w:t>
      </w:r>
    </w:p>
    <w:p w14:paraId="0DE4A26C" w14:textId="78B50EA3" w:rsidR="001C6BDC" w:rsidRPr="00C3487A" w:rsidRDefault="001C6BDC" w:rsidP="001C6BDC">
      <w:pPr>
        <w:spacing w:before="240" w:line="240" w:lineRule="auto"/>
        <w:ind w:firstLine="567"/>
        <w:jc w:val="center"/>
        <w:rPr>
          <w:rFonts w:ascii="Times New Roman" w:hAnsi="Times New Roman" w:cs="Times New Roman"/>
          <w:sz w:val="24"/>
          <w:szCs w:val="24"/>
        </w:rPr>
      </w:pPr>
      <w:r w:rsidRPr="00C3487A">
        <w:rPr>
          <w:rFonts w:ascii="Times New Roman" w:hAnsi="Times New Roman" w:cs="Times New Roman"/>
          <w:sz w:val="24"/>
          <w:szCs w:val="24"/>
        </w:rPr>
        <w:t xml:space="preserve">Основні характеристики споживачів </w:t>
      </w:r>
      <w:r w:rsidRPr="00C3487A">
        <w:rPr>
          <w:rFonts w:ascii="Times New Roman" w:eastAsia="Times New Roman" w:hAnsi="Times New Roman" w:cs="Times New Roman"/>
          <w:color w:val="000000"/>
          <w:sz w:val="24"/>
          <w:szCs w:val="24"/>
          <w:lang w:eastAsia="ru-RU"/>
        </w:rPr>
        <w:t>ПКПП «</w:t>
      </w:r>
      <w:proofErr w:type="spellStart"/>
      <w:r w:rsidRPr="00C3487A">
        <w:rPr>
          <w:rFonts w:ascii="Times New Roman" w:eastAsia="Times New Roman" w:hAnsi="Times New Roman" w:cs="Times New Roman"/>
          <w:color w:val="000000"/>
          <w:sz w:val="24"/>
          <w:szCs w:val="24"/>
          <w:lang w:eastAsia="ru-RU"/>
        </w:rPr>
        <w:t>Теплокомунсервіс</w:t>
      </w:r>
      <w:proofErr w:type="spellEnd"/>
      <w:r w:rsidRPr="00C3487A">
        <w:rPr>
          <w:rFonts w:ascii="Times New Roman" w:eastAsia="Times New Roman" w:hAnsi="Times New Roman" w:cs="Times New Roman"/>
          <w:color w:val="000000"/>
          <w:sz w:val="24"/>
          <w:szCs w:val="24"/>
          <w:lang w:eastAsia="ru-RU"/>
        </w:rPr>
        <w:t>»</w:t>
      </w:r>
    </w:p>
    <w:tbl>
      <w:tblPr>
        <w:tblStyle w:val="TableNormal"/>
        <w:tblW w:w="9658" w:type="dxa"/>
        <w:tblInd w:w="8" w:type="dxa"/>
        <w:tblBorders>
          <w:top w:val="single" w:sz="6" w:space="0" w:color="1F1F1F"/>
          <w:left w:val="single" w:sz="6" w:space="0" w:color="1F1F1F"/>
          <w:bottom w:val="single" w:sz="6" w:space="0" w:color="1F1F1F"/>
          <w:right w:val="single" w:sz="6" w:space="0" w:color="1F1F1F"/>
          <w:insideH w:val="single" w:sz="6" w:space="0" w:color="1F1F1F"/>
          <w:insideV w:val="single" w:sz="6" w:space="0" w:color="1F1F1F"/>
        </w:tblBorders>
        <w:tblLayout w:type="fixed"/>
        <w:tblLook w:val="01E0" w:firstRow="1" w:lastRow="1" w:firstColumn="1" w:lastColumn="1" w:noHBand="0" w:noVBand="0"/>
      </w:tblPr>
      <w:tblGrid>
        <w:gridCol w:w="4678"/>
        <w:gridCol w:w="1337"/>
        <w:gridCol w:w="1207"/>
        <w:gridCol w:w="1337"/>
        <w:gridCol w:w="1099"/>
      </w:tblGrid>
      <w:tr w:rsidR="00E46012" w:rsidRPr="00C3487A" w14:paraId="74EE9F15" w14:textId="77777777" w:rsidTr="00E46012">
        <w:trPr>
          <w:trHeight w:val="273"/>
        </w:trPr>
        <w:tc>
          <w:tcPr>
            <w:tcW w:w="4678" w:type="dxa"/>
          </w:tcPr>
          <w:p w14:paraId="0FDC9877" w14:textId="18D5E542" w:rsidR="00E46012" w:rsidRPr="00C3487A" w:rsidRDefault="00E46012" w:rsidP="001C6BDC">
            <w:pPr>
              <w:pStyle w:val="TableParagraph"/>
              <w:spacing w:line="276" w:lineRule="auto"/>
              <w:ind w:left="132"/>
              <w:jc w:val="center"/>
            </w:pPr>
            <w:r w:rsidRPr="00C3487A">
              <w:rPr>
                <w:spacing w:val="-2"/>
              </w:rPr>
              <w:t>Характеристик</w:t>
            </w:r>
            <w:r w:rsidR="001C6BDC" w:rsidRPr="00C3487A">
              <w:rPr>
                <w:spacing w:val="-2"/>
              </w:rPr>
              <w:t>и</w:t>
            </w:r>
          </w:p>
        </w:tc>
        <w:tc>
          <w:tcPr>
            <w:tcW w:w="1337" w:type="dxa"/>
          </w:tcPr>
          <w:p w14:paraId="1CD1D384" w14:textId="4FECA685" w:rsidR="00E46012" w:rsidRPr="00C3487A" w:rsidRDefault="00E46012" w:rsidP="00847832">
            <w:pPr>
              <w:pStyle w:val="TableParagraph"/>
              <w:spacing w:line="253" w:lineRule="exact"/>
              <w:ind w:left="55" w:right="2"/>
              <w:jc w:val="center"/>
            </w:pPr>
            <w:r w:rsidRPr="00C3487A">
              <w:rPr>
                <w:spacing w:val="-4"/>
              </w:rPr>
              <w:t>2020</w:t>
            </w:r>
            <w:r w:rsidR="001C6BDC" w:rsidRPr="00C3487A">
              <w:rPr>
                <w:spacing w:val="-4"/>
              </w:rPr>
              <w:t xml:space="preserve"> р.</w:t>
            </w:r>
          </w:p>
        </w:tc>
        <w:tc>
          <w:tcPr>
            <w:tcW w:w="1207" w:type="dxa"/>
          </w:tcPr>
          <w:p w14:paraId="38AC30F7" w14:textId="0B95F210" w:rsidR="00E46012" w:rsidRPr="00C3487A" w:rsidRDefault="00E46012" w:rsidP="00847832">
            <w:pPr>
              <w:pStyle w:val="TableParagraph"/>
              <w:spacing w:line="253" w:lineRule="exact"/>
              <w:ind w:left="74" w:right="35"/>
              <w:jc w:val="center"/>
            </w:pPr>
            <w:r w:rsidRPr="00C3487A">
              <w:rPr>
                <w:spacing w:val="-4"/>
              </w:rPr>
              <w:t>2021</w:t>
            </w:r>
            <w:r w:rsidR="001C6BDC" w:rsidRPr="00C3487A">
              <w:rPr>
                <w:spacing w:val="-4"/>
              </w:rPr>
              <w:t xml:space="preserve"> р.</w:t>
            </w:r>
          </w:p>
        </w:tc>
        <w:tc>
          <w:tcPr>
            <w:tcW w:w="1337" w:type="dxa"/>
          </w:tcPr>
          <w:p w14:paraId="40DF4E8B" w14:textId="18E6A5C1" w:rsidR="00E46012" w:rsidRPr="00C3487A" w:rsidRDefault="00E46012" w:rsidP="00847832">
            <w:pPr>
              <w:pStyle w:val="TableParagraph"/>
              <w:spacing w:line="253" w:lineRule="exact"/>
              <w:ind w:left="55" w:right="12"/>
              <w:jc w:val="center"/>
            </w:pPr>
            <w:r w:rsidRPr="00C3487A">
              <w:rPr>
                <w:spacing w:val="-4"/>
              </w:rPr>
              <w:t>2022</w:t>
            </w:r>
            <w:r w:rsidR="001C6BDC" w:rsidRPr="00C3487A">
              <w:rPr>
                <w:spacing w:val="-4"/>
              </w:rPr>
              <w:t xml:space="preserve"> р.</w:t>
            </w:r>
          </w:p>
        </w:tc>
        <w:tc>
          <w:tcPr>
            <w:tcW w:w="1099" w:type="dxa"/>
          </w:tcPr>
          <w:p w14:paraId="51D50A07" w14:textId="09246A4E" w:rsidR="00E46012" w:rsidRPr="00C3487A" w:rsidRDefault="00E46012" w:rsidP="00847832">
            <w:pPr>
              <w:pStyle w:val="TableParagraph"/>
              <w:spacing w:line="253" w:lineRule="exact"/>
              <w:ind w:left="27"/>
              <w:jc w:val="center"/>
            </w:pPr>
            <w:r w:rsidRPr="00C3487A">
              <w:rPr>
                <w:spacing w:val="-4"/>
              </w:rPr>
              <w:t>2023</w:t>
            </w:r>
            <w:r w:rsidR="001C6BDC" w:rsidRPr="00C3487A">
              <w:rPr>
                <w:spacing w:val="-4"/>
              </w:rPr>
              <w:t xml:space="preserve"> р.</w:t>
            </w:r>
          </w:p>
        </w:tc>
      </w:tr>
      <w:tr w:rsidR="00E46012" w:rsidRPr="00C3487A" w14:paraId="50FD85C7" w14:textId="77777777" w:rsidTr="00E46012">
        <w:trPr>
          <w:trHeight w:val="258"/>
        </w:trPr>
        <w:tc>
          <w:tcPr>
            <w:tcW w:w="4678" w:type="dxa"/>
          </w:tcPr>
          <w:p w14:paraId="617E42D3" w14:textId="2FFA3012" w:rsidR="00E46012" w:rsidRPr="00C3487A" w:rsidRDefault="00E46012" w:rsidP="001C6BDC">
            <w:pPr>
              <w:pStyle w:val="TableParagraph"/>
              <w:spacing w:line="276" w:lineRule="auto"/>
              <w:ind w:left="129"/>
            </w:pPr>
            <w:r w:rsidRPr="00C3487A">
              <w:rPr>
                <w:spacing w:val="-2"/>
              </w:rPr>
              <w:t>Загальна</w:t>
            </w:r>
            <w:r w:rsidRPr="00C3487A">
              <w:rPr>
                <w:spacing w:val="-13"/>
              </w:rPr>
              <w:t xml:space="preserve"> </w:t>
            </w:r>
            <w:r w:rsidRPr="00C3487A">
              <w:rPr>
                <w:spacing w:val="-2"/>
              </w:rPr>
              <w:t>опалювальна</w:t>
            </w:r>
            <w:r w:rsidRPr="00C3487A">
              <w:rPr>
                <w:spacing w:val="2"/>
              </w:rPr>
              <w:t xml:space="preserve"> </w:t>
            </w:r>
            <w:r w:rsidRPr="00C3487A">
              <w:rPr>
                <w:spacing w:val="-2"/>
              </w:rPr>
              <w:t>площа,</w:t>
            </w:r>
            <w:r w:rsidRPr="00C3487A">
              <w:rPr>
                <w:spacing w:val="-11"/>
              </w:rPr>
              <w:t xml:space="preserve"> </w:t>
            </w:r>
            <w:r w:rsidRPr="00C3487A">
              <w:rPr>
                <w:spacing w:val="-2"/>
              </w:rPr>
              <w:t>тис.</w:t>
            </w:r>
            <w:r w:rsidR="001C6BDC" w:rsidRPr="00C3487A">
              <w:rPr>
                <w:spacing w:val="-2"/>
              </w:rPr>
              <w:t xml:space="preserve"> </w:t>
            </w:r>
            <w:r w:rsidRPr="00C3487A">
              <w:rPr>
                <w:spacing w:val="-2"/>
              </w:rPr>
              <w:t>м</w:t>
            </w:r>
            <w:r w:rsidR="001C6BDC" w:rsidRPr="00C3487A">
              <w:rPr>
                <w:spacing w:val="-2"/>
                <w:vertAlign w:val="superscript"/>
              </w:rPr>
              <w:t>2</w:t>
            </w:r>
          </w:p>
        </w:tc>
        <w:tc>
          <w:tcPr>
            <w:tcW w:w="1337" w:type="dxa"/>
          </w:tcPr>
          <w:p w14:paraId="43D672F1" w14:textId="77777777" w:rsidR="00E46012" w:rsidRPr="00C3487A" w:rsidRDefault="00E46012" w:rsidP="00847832">
            <w:pPr>
              <w:pStyle w:val="TableParagraph"/>
              <w:spacing w:line="237" w:lineRule="exact"/>
              <w:ind w:left="55" w:right="4"/>
              <w:jc w:val="center"/>
              <w:rPr>
                <w:iCs/>
              </w:rPr>
            </w:pPr>
            <w:r w:rsidRPr="00C3487A">
              <w:rPr>
                <w:iCs/>
                <w:spacing w:val="-2"/>
              </w:rPr>
              <w:t>432,1</w:t>
            </w:r>
          </w:p>
        </w:tc>
        <w:tc>
          <w:tcPr>
            <w:tcW w:w="1207" w:type="dxa"/>
          </w:tcPr>
          <w:p w14:paraId="15045CAC" w14:textId="77777777" w:rsidR="00E46012" w:rsidRPr="00C3487A" w:rsidRDefault="00E46012" w:rsidP="00847832">
            <w:pPr>
              <w:pStyle w:val="TableParagraph"/>
              <w:spacing w:line="237" w:lineRule="exact"/>
              <w:ind w:left="74" w:right="27"/>
              <w:jc w:val="center"/>
              <w:rPr>
                <w:iCs/>
              </w:rPr>
            </w:pPr>
            <w:r w:rsidRPr="00C3487A">
              <w:rPr>
                <w:iCs/>
                <w:spacing w:val="-2"/>
              </w:rPr>
              <w:t>472,1</w:t>
            </w:r>
          </w:p>
        </w:tc>
        <w:tc>
          <w:tcPr>
            <w:tcW w:w="1337" w:type="dxa"/>
          </w:tcPr>
          <w:p w14:paraId="6363F325" w14:textId="77777777" w:rsidR="00E46012" w:rsidRPr="00C3487A" w:rsidRDefault="00E46012" w:rsidP="00847832">
            <w:pPr>
              <w:pStyle w:val="TableParagraph"/>
              <w:spacing w:line="229" w:lineRule="exact"/>
              <w:ind w:left="55" w:right="20"/>
              <w:jc w:val="center"/>
              <w:rPr>
                <w:iCs/>
              </w:rPr>
            </w:pPr>
            <w:r w:rsidRPr="00C3487A">
              <w:rPr>
                <w:iCs/>
                <w:spacing w:val="-2"/>
              </w:rPr>
              <w:t>484,0</w:t>
            </w:r>
          </w:p>
        </w:tc>
        <w:tc>
          <w:tcPr>
            <w:tcW w:w="1099" w:type="dxa"/>
          </w:tcPr>
          <w:p w14:paraId="0C73C948" w14:textId="0A9B0BF7" w:rsidR="00E46012" w:rsidRPr="00C3487A" w:rsidRDefault="00E46012" w:rsidP="00847832">
            <w:pPr>
              <w:pStyle w:val="TableParagraph"/>
              <w:spacing w:line="229" w:lineRule="exact"/>
              <w:ind w:left="27" w:right="27"/>
              <w:jc w:val="center"/>
              <w:rPr>
                <w:iCs/>
              </w:rPr>
            </w:pPr>
            <w:r w:rsidRPr="00C3487A">
              <w:rPr>
                <w:iCs/>
                <w:spacing w:val="-4"/>
              </w:rPr>
              <w:t>503,</w:t>
            </w:r>
            <w:r w:rsidR="00847832" w:rsidRPr="00C3487A">
              <w:rPr>
                <w:iCs/>
                <w:spacing w:val="-10"/>
              </w:rPr>
              <w:t>1</w:t>
            </w:r>
          </w:p>
        </w:tc>
      </w:tr>
      <w:tr w:rsidR="00E46012" w:rsidRPr="00C3487A" w14:paraId="4D9E4177" w14:textId="77777777" w:rsidTr="00F72737">
        <w:trPr>
          <w:trHeight w:val="534"/>
        </w:trPr>
        <w:tc>
          <w:tcPr>
            <w:tcW w:w="4678" w:type="dxa"/>
          </w:tcPr>
          <w:p w14:paraId="29020D18" w14:textId="0F60D3C1" w:rsidR="00E46012" w:rsidRPr="00C3487A" w:rsidRDefault="00E46012" w:rsidP="001C6BDC">
            <w:pPr>
              <w:pStyle w:val="TableParagraph"/>
              <w:spacing w:line="276" w:lineRule="auto"/>
              <w:ind w:left="122"/>
            </w:pPr>
            <w:r w:rsidRPr="00C3487A">
              <w:t>Загальна</w:t>
            </w:r>
            <w:r w:rsidRPr="00C3487A">
              <w:rPr>
                <w:spacing w:val="-10"/>
              </w:rPr>
              <w:t xml:space="preserve"> </w:t>
            </w:r>
            <w:r w:rsidRPr="00C3487A">
              <w:t>кількість</w:t>
            </w:r>
            <w:r w:rsidRPr="00C3487A">
              <w:rPr>
                <w:spacing w:val="-8"/>
              </w:rPr>
              <w:t xml:space="preserve"> </w:t>
            </w:r>
            <w:r w:rsidRPr="00C3487A">
              <w:t>об'</w:t>
            </w:r>
            <w:r w:rsidR="00847832" w:rsidRPr="00C3487A">
              <w:t>є</w:t>
            </w:r>
            <w:r w:rsidRPr="00C3487A">
              <w:t>ктів</w:t>
            </w:r>
            <w:r w:rsidRPr="00C3487A">
              <w:rPr>
                <w:spacing w:val="-14"/>
              </w:rPr>
              <w:t xml:space="preserve"> </w:t>
            </w:r>
            <w:r w:rsidRPr="00C3487A">
              <w:rPr>
                <w:spacing w:val="-2"/>
              </w:rPr>
              <w:t>теплопостачання</w:t>
            </w:r>
          </w:p>
          <w:p w14:paraId="4EBD177A" w14:textId="77777777" w:rsidR="00E46012" w:rsidRPr="00C3487A" w:rsidRDefault="00E46012" w:rsidP="001C6BDC">
            <w:pPr>
              <w:pStyle w:val="TableParagraph"/>
              <w:spacing w:line="276" w:lineRule="auto"/>
              <w:ind w:left="126"/>
            </w:pPr>
            <w:r w:rsidRPr="00C3487A">
              <w:t>серед</w:t>
            </w:r>
            <w:r w:rsidRPr="00C3487A">
              <w:rPr>
                <w:spacing w:val="-7"/>
              </w:rPr>
              <w:t xml:space="preserve"> </w:t>
            </w:r>
            <w:r w:rsidRPr="00C3487A">
              <w:rPr>
                <w:spacing w:val="-4"/>
              </w:rPr>
              <w:t>них:</w:t>
            </w:r>
          </w:p>
        </w:tc>
        <w:tc>
          <w:tcPr>
            <w:tcW w:w="1337" w:type="dxa"/>
          </w:tcPr>
          <w:p w14:paraId="473A8148" w14:textId="29F03C0D" w:rsidR="00E46012" w:rsidRPr="00C3487A" w:rsidRDefault="00E46012" w:rsidP="00847832">
            <w:pPr>
              <w:pStyle w:val="TableParagraph"/>
              <w:spacing w:line="229" w:lineRule="exact"/>
              <w:ind w:left="55"/>
              <w:jc w:val="center"/>
              <w:rPr>
                <w:iCs/>
              </w:rPr>
            </w:pPr>
            <w:r w:rsidRPr="00C3487A">
              <w:rPr>
                <w:iCs/>
                <w:spacing w:val="-5"/>
              </w:rPr>
              <w:t>1</w:t>
            </w:r>
            <w:r w:rsidR="00847832" w:rsidRPr="00C3487A">
              <w:rPr>
                <w:iCs/>
                <w:spacing w:val="-5"/>
              </w:rPr>
              <w:t>5</w:t>
            </w:r>
            <w:r w:rsidRPr="00C3487A">
              <w:rPr>
                <w:iCs/>
                <w:spacing w:val="-5"/>
              </w:rPr>
              <w:t>4</w:t>
            </w:r>
          </w:p>
        </w:tc>
        <w:tc>
          <w:tcPr>
            <w:tcW w:w="1207" w:type="dxa"/>
          </w:tcPr>
          <w:p w14:paraId="2A7E7875" w14:textId="77777777" w:rsidR="00E46012" w:rsidRPr="00C3487A" w:rsidRDefault="00E46012" w:rsidP="00847832">
            <w:pPr>
              <w:pStyle w:val="TableParagraph"/>
              <w:spacing w:line="229" w:lineRule="exact"/>
              <w:ind w:left="74" w:right="21"/>
              <w:jc w:val="center"/>
              <w:rPr>
                <w:iCs/>
              </w:rPr>
            </w:pPr>
            <w:r w:rsidRPr="00C3487A">
              <w:rPr>
                <w:iCs/>
                <w:spacing w:val="-5"/>
              </w:rPr>
              <w:t>165</w:t>
            </w:r>
          </w:p>
        </w:tc>
        <w:tc>
          <w:tcPr>
            <w:tcW w:w="1337" w:type="dxa"/>
          </w:tcPr>
          <w:p w14:paraId="50DFD70D" w14:textId="77777777" w:rsidR="00E46012" w:rsidRPr="00C3487A" w:rsidRDefault="00E46012" w:rsidP="00847832">
            <w:pPr>
              <w:pStyle w:val="TableParagraph"/>
              <w:spacing w:line="222" w:lineRule="exact"/>
              <w:ind w:left="55" w:right="16"/>
              <w:jc w:val="center"/>
              <w:rPr>
                <w:iCs/>
              </w:rPr>
            </w:pPr>
            <w:r w:rsidRPr="00C3487A">
              <w:rPr>
                <w:iCs/>
                <w:spacing w:val="-5"/>
              </w:rPr>
              <w:t>165</w:t>
            </w:r>
          </w:p>
        </w:tc>
        <w:tc>
          <w:tcPr>
            <w:tcW w:w="1099" w:type="dxa"/>
          </w:tcPr>
          <w:p w14:paraId="3649F08E" w14:textId="77777777" w:rsidR="00E46012" w:rsidRPr="00C3487A" w:rsidRDefault="00E46012" w:rsidP="00847832">
            <w:pPr>
              <w:pStyle w:val="TableParagraph"/>
              <w:spacing w:line="222" w:lineRule="exact"/>
              <w:ind w:left="27" w:right="8"/>
              <w:jc w:val="center"/>
              <w:rPr>
                <w:iCs/>
              </w:rPr>
            </w:pPr>
            <w:r w:rsidRPr="00C3487A">
              <w:rPr>
                <w:iCs/>
                <w:spacing w:val="-5"/>
              </w:rPr>
              <w:t>179</w:t>
            </w:r>
          </w:p>
        </w:tc>
      </w:tr>
      <w:tr w:rsidR="00E46012" w:rsidRPr="00C3487A" w14:paraId="23CEAAFE" w14:textId="77777777" w:rsidTr="00E46012">
        <w:trPr>
          <w:trHeight w:val="263"/>
        </w:trPr>
        <w:tc>
          <w:tcPr>
            <w:tcW w:w="4678" w:type="dxa"/>
          </w:tcPr>
          <w:p w14:paraId="4B424FD1" w14:textId="5BC23D6B" w:rsidR="00E46012" w:rsidRPr="00C3487A" w:rsidRDefault="00E46012" w:rsidP="001C6BDC">
            <w:pPr>
              <w:pStyle w:val="TableParagraph"/>
              <w:spacing w:line="276" w:lineRule="auto"/>
              <w:ind w:left="130"/>
            </w:pPr>
            <w:r w:rsidRPr="00C3487A">
              <w:rPr>
                <w:spacing w:val="-2"/>
              </w:rPr>
              <w:t>Багатоквартирні</w:t>
            </w:r>
            <w:r w:rsidRPr="00C3487A">
              <w:rPr>
                <w:spacing w:val="-13"/>
              </w:rPr>
              <w:t xml:space="preserve"> </w:t>
            </w:r>
            <w:r w:rsidRPr="00C3487A">
              <w:rPr>
                <w:spacing w:val="-2"/>
              </w:rPr>
              <w:t>житлові</w:t>
            </w:r>
            <w:r w:rsidRPr="00C3487A">
              <w:rPr>
                <w:spacing w:val="-6"/>
              </w:rPr>
              <w:t xml:space="preserve"> </w:t>
            </w:r>
            <w:r w:rsidRPr="00C3487A">
              <w:rPr>
                <w:spacing w:val="-2"/>
              </w:rPr>
              <w:t>будинки</w:t>
            </w:r>
          </w:p>
        </w:tc>
        <w:tc>
          <w:tcPr>
            <w:tcW w:w="1337" w:type="dxa"/>
          </w:tcPr>
          <w:p w14:paraId="49FCD9BF" w14:textId="77777777" w:rsidR="00E46012" w:rsidRPr="00C3487A" w:rsidRDefault="00E46012" w:rsidP="00847832">
            <w:pPr>
              <w:pStyle w:val="TableParagraph"/>
              <w:spacing w:line="229" w:lineRule="exact"/>
              <w:ind w:left="55" w:right="7"/>
              <w:jc w:val="center"/>
              <w:rPr>
                <w:iCs/>
              </w:rPr>
            </w:pPr>
            <w:r w:rsidRPr="00C3487A">
              <w:rPr>
                <w:iCs/>
                <w:spacing w:val="-5"/>
              </w:rPr>
              <w:t>114</w:t>
            </w:r>
          </w:p>
        </w:tc>
        <w:tc>
          <w:tcPr>
            <w:tcW w:w="1207" w:type="dxa"/>
          </w:tcPr>
          <w:p w14:paraId="043A3F8B" w14:textId="055F438B" w:rsidR="00E46012" w:rsidRPr="00C3487A" w:rsidRDefault="00E46012" w:rsidP="00847832">
            <w:pPr>
              <w:pStyle w:val="TableParagraph"/>
              <w:spacing w:line="229" w:lineRule="exact"/>
              <w:ind w:left="74"/>
              <w:jc w:val="center"/>
              <w:rPr>
                <w:iCs/>
              </w:rPr>
            </w:pPr>
            <w:r w:rsidRPr="00C3487A">
              <w:rPr>
                <w:iCs/>
                <w:spacing w:val="-5"/>
              </w:rPr>
              <w:t>114</w:t>
            </w:r>
          </w:p>
        </w:tc>
        <w:tc>
          <w:tcPr>
            <w:tcW w:w="1337" w:type="dxa"/>
          </w:tcPr>
          <w:p w14:paraId="49A47217" w14:textId="77777777" w:rsidR="00E46012" w:rsidRPr="00C3487A" w:rsidRDefault="00E46012" w:rsidP="00847832">
            <w:pPr>
              <w:pStyle w:val="TableParagraph"/>
              <w:spacing w:line="237" w:lineRule="exact"/>
              <w:ind w:left="55" w:right="19"/>
              <w:jc w:val="center"/>
              <w:rPr>
                <w:iCs/>
              </w:rPr>
            </w:pPr>
            <w:r w:rsidRPr="00C3487A">
              <w:rPr>
                <w:iCs/>
                <w:spacing w:val="-5"/>
              </w:rPr>
              <w:t>113</w:t>
            </w:r>
          </w:p>
        </w:tc>
        <w:tc>
          <w:tcPr>
            <w:tcW w:w="1099" w:type="dxa"/>
          </w:tcPr>
          <w:p w14:paraId="44B9B7D8" w14:textId="77777777" w:rsidR="00E46012" w:rsidRPr="00C3487A" w:rsidRDefault="00E46012" w:rsidP="00847832">
            <w:pPr>
              <w:pStyle w:val="TableParagraph"/>
              <w:spacing w:line="229" w:lineRule="exact"/>
              <w:ind w:left="27" w:right="4"/>
              <w:jc w:val="center"/>
              <w:rPr>
                <w:iCs/>
              </w:rPr>
            </w:pPr>
            <w:r w:rsidRPr="00C3487A">
              <w:rPr>
                <w:iCs/>
                <w:spacing w:val="-5"/>
              </w:rPr>
              <w:t>116</w:t>
            </w:r>
          </w:p>
        </w:tc>
      </w:tr>
      <w:tr w:rsidR="00E46012" w:rsidRPr="00C3487A" w14:paraId="399A9C40" w14:textId="77777777" w:rsidTr="00E46012">
        <w:trPr>
          <w:trHeight w:val="488"/>
        </w:trPr>
        <w:tc>
          <w:tcPr>
            <w:tcW w:w="4678" w:type="dxa"/>
          </w:tcPr>
          <w:p w14:paraId="55EE496C" w14:textId="00C194A4" w:rsidR="00E46012" w:rsidRPr="00C3487A" w:rsidRDefault="00E46012" w:rsidP="001C6BDC">
            <w:pPr>
              <w:pStyle w:val="TableParagraph"/>
              <w:spacing w:line="276" w:lineRule="auto"/>
              <w:ind w:left="122"/>
            </w:pPr>
            <w:r w:rsidRPr="00C3487A">
              <w:rPr>
                <w:spacing w:val="-2"/>
              </w:rPr>
              <w:t>Будівлі</w:t>
            </w:r>
            <w:r w:rsidRPr="00C3487A">
              <w:rPr>
                <w:spacing w:val="-6"/>
              </w:rPr>
              <w:t xml:space="preserve"> </w:t>
            </w:r>
            <w:r w:rsidRPr="00C3487A">
              <w:rPr>
                <w:spacing w:val="-2"/>
              </w:rPr>
              <w:t>бюджетних</w:t>
            </w:r>
            <w:r w:rsidRPr="00C3487A">
              <w:t xml:space="preserve"> </w:t>
            </w:r>
            <w:r w:rsidRPr="00C3487A">
              <w:rPr>
                <w:spacing w:val="-2"/>
              </w:rPr>
              <w:t>установ</w:t>
            </w:r>
            <w:r w:rsidRPr="00C3487A">
              <w:rPr>
                <w:spacing w:val="-12"/>
              </w:rPr>
              <w:t xml:space="preserve"> </w:t>
            </w:r>
            <w:r w:rsidRPr="00C3487A">
              <w:rPr>
                <w:spacing w:val="-5"/>
              </w:rPr>
              <w:t>та</w:t>
            </w:r>
          </w:p>
          <w:p w14:paraId="31838D8D" w14:textId="4626ECD8" w:rsidR="00E46012" w:rsidRPr="00C3487A" w:rsidRDefault="00E46012" w:rsidP="001C6BDC">
            <w:pPr>
              <w:pStyle w:val="TableParagraph"/>
              <w:spacing w:line="276" w:lineRule="auto"/>
              <w:ind w:left="130"/>
            </w:pPr>
            <w:r w:rsidRPr="00C3487A">
              <w:rPr>
                <w:spacing w:val="-2"/>
              </w:rPr>
              <w:t>го</w:t>
            </w:r>
            <w:r w:rsidR="00847832" w:rsidRPr="00C3487A">
              <w:rPr>
                <w:spacing w:val="-2"/>
              </w:rPr>
              <w:t>с</w:t>
            </w:r>
            <w:r w:rsidRPr="00C3487A">
              <w:rPr>
                <w:spacing w:val="-2"/>
              </w:rPr>
              <w:t>прозрахункових</w:t>
            </w:r>
            <w:r w:rsidRPr="00C3487A">
              <w:rPr>
                <w:spacing w:val="-13"/>
              </w:rPr>
              <w:t xml:space="preserve"> </w:t>
            </w:r>
            <w:r w:rsidRPr="00C3487A">
              <w:rPr>
                <w:spacing w:val="-2"/>
              </w:rPr>
              <w:t>організацій</w:t>
            </w:r>
          </w:p>
        </w:tc>
        <w:tc>
          <w:tcPr>
            <w:tcW w:w="1337" w:type="dxa"/>
          </w:tcPr>
          <w:p w14:paraId="1EDA217B" w14:textId="77777777" w:rsidR="00E46012" w:rsidRPr="00C3487A" w:rsidRDefault="00E46012" w:rsidP="00847832">
            <w:pPr>
              <w:pStyle w:val="TableParagraph"/>
              <w:spacing w:line="217" w:lineRule="exact"/>
              <w:ind w:left="55" w:right="14"/>
              <w:jc w:val="center"/>
              <w:rPr>
                <w:iCs/>
              </w:rPr>
            </w:pPr>
            <w:r w:rsidRPr="00C3487A">
              <w:rPr>
                <w:iCs/>
                <w:spacing w:val="-5"/>
              </w:rPr>
              <w:t>40</w:t>
            </w:r>
          </w:p>
        </w:tc>
        <w:tc>
          <w:tcPr>
            <w:tcW w:w="1207" w:type="dxa"/>
          </w:tcPr>
          <w:p w14:paraId="31433B8F" w14:textId="14F1FEFB" w:rsidR="00E46012" w:rsidRPr="00C3487A" w:rsidRDefault="00847832" w:rsidP="00847832">
            <w:pPr>
              <w:pStyle w:val="TableParagraph"/>
              <w:spacing w:line="158" w:lineRule="exact"/>
              <w:ind w:left="519"/>
              <w:rPr>
                <w:iCs/>
              </w:rPr>
            </w:pPr>
            <w:r w:rsidRPr="00C3487A">
              <w:rPr>
                <w:iCs/>
                <w:position w:val="-2"/>
              </w:rPr>
              <w:t>51</w:t>
            </w:r>
          </w:p>
        </w:tc>
        <w:tc>
          <w:tcPr>
            <w:tcW w:w="1337" w:type="dxa"/>
          </w:tcPr>
          <w:p w14:paraId="7B50A88C" w14:textId="77777777" w:rsidR="00E46012" w:rsidRPr="00C3487A" w:rsidRDefault="00E46012" w:rsidP="00847832">
            <w:pPr>
              <w:pStyle w:val="TableParagraph"/>
              <w:spacing w:line="210" w:lineRule="exact"/>
              <w:ind w:left="55" w:right="30"/>
              <w:jc w:val="center"/>
              <w:rPr>
                <w:iCs/>
              </w:rPr>
            </w:pPr>
            <w:r w:rsidRPr="00C3487A">
              <w:rPr>
                <w:iCs/>
                <w:spacing w:val="-5"/>
              </w:rPr>
              <w:t>52</w:t>
            </w:r>
          </w:p>
        </w:tc>
        <w:tc>
          <w:tcPr>
            <w:tcW w:w="1099" w:type="dxa"/>
          </w:tcPr>
          <w:p w14:paraId="605F0DA0" w14:textId="77777777" w:rsidR="00E46012" w:rsidRPr="00C3487A" w:rsidRDefault="00E46012" w:rsidP="00847832">
            <w:pPr>
              <w:pStyle w:val="TableParagraph"/>
              <w:spacing w:line="210" w:lineRule="exact"/>
              <w:ind w:left="27" w:right="14"/>
              <w:jc w:val="center"/>
              <w:rPr>
                <w:iCs/>
              </w:rPr>
            </w:pPr>
            <w:r w:rsidRPr="00C3487A">
              <w:rPr>
                <w:iCs/>
                <w:spacing w:val="-5"/>
              </w:rPr>
              <w:t>63</w:t>
            </w:r>
          </w:p>
        </w:tc>
      </w:tr>
    </w:tbl>
    <w:p w14:paraId="005E0344" w14:textId="28A83020" w:rsidR="00C3487A" w:rsidRDefault="00C3487A" w:rsidP="001C6BDC">
      <w:pPr>
        <w:pStyle w:val="aff"/>
        <w:tabs>
          <w:tab w:val="left" w:pos="1134"/>
        </w:tabs>
        <w:spacing w:before="240" w:after="0"/>
        <w:ind w:left="0" w:firstLine="720"/>
        <w:contextualSpacing w:val="0"/>
        <w:jc w:val="both"/>
        <w:rPr>
          <w:rFonts w:ascii="Times New Roman" w:eastAsia="Times New Roman" w:hAnsi="Times New Roman" w:cs="Times New Roman"/>
          <w:color w:val="000000"/>
          <w:sz w:val="24"/>
          <w:szCs w:val="24"/>
          <w:lang w:eastAsia="ru-RU"/>
        </w:rPr>
      </w:pPr>
      <w:r>
        <w:rPr>
          <w:rFonts w:ascii="Times New Roman" w:hAnsi="Times New Roman" w:cs="Times New Roman"/>
          <w:sz w:val="24"/>
        </w:rPr>
        <w:t xml:space="preserve">Технічні характеристики централізованої системи теплопостачання, що обслуговується </w:t>
      </w:r>
      <w:r w:rsidRPr="00C3487A">
        <w:rPr>
          <w:rFonts w:ascii="Times New Roman" w:eastAsia="Times New Roman" w:hAnsi="Times New Roman" w:cs="Times New Roman"/>
          <w:color w:val="000000"/>
          <w:sz w:val="24"/>
          <w:szCs w:val="24"/>
          <w:lang w:eastAsia="ru-RU"/>
        </w:rPr>
        <w:t>ПКПП «</w:t>
      </w:r>
      <w:proofErr w:type="spellStart"/>
      <w:r w:rsidRPr="00C3487A">
        <w:rPr>
          <w:rFonts w:ascii="Times New Roman" w:eastAsia="Times New Roman" w:hAnsi="Times New Roman" w:cs="Times New Roman"/>
          <w:color w:val="000000"/>
          <w:sz w:val="24"/>
          <w:szCs w:val="24"/>
          <w:lang w:eastAsia="ru-RU"/>
        </w:rPr>
        <w:t>Теплокомунсервіс</w:t>
      </w:r>
      <w:proofErr w:type="spellEnd"/>
      <w:r w:rsidRPr="00C3487A">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 наведені у таблиці 3.</w:t>
      </w:r>
      <w:r w:rsidR="0090655D">
        <w:rPr>
          <w:rFonts w:ascii="Times New Roman" w:eastAsia="Times New Roman" w:hAnsi="Times New Roman" w:cs="Times New Roman"/>
          <w:color w:val="000000"/>
          <w:sz w:val="24"/>
          <w:szCs w:val="24"/>
          <w:lang w:eastAsia="ru-RU"/>
        </w:rPr>
        <w:t>6</w:t>
      </w:r>
      <w:r>
        <w:rPr>
          <w:rFonts w:ascii="Times New Roman" w:eastAsia="Times New Roman" w:hAnsi="Times New Roman" w:cs="Times New Roman"/>
          <w:color w:val="000000"/>
          <w:sz w:val="24"/>
          <w:szCs w:val="24"/>
          <w:lang w:eastAsia="ru-RU"/>
        </w:rPr>
        <w:t>.</w:t>
      </w:r>
    </w:p>
    <w:p w14:paraId="18DEE507" w14:textId="76A8A638" w:rsidR="00984E54" w:rsidRDefault="00984E54" w:rsidP="00984E54">
      <w:pPr>
        <w:pStyle w:val="aff"/>
        <w:tabs>
          <w:tab w:val="left" w:pos="1134"/>
        </w:tabs>
        <w:spacing w:after="0"/>
        <w:ind w:left="0" w:firstLine="720"/>
        <w:contextualSpacing w:val="0"/>
        <w:jc w:val="righ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Таблиця 3.</w:t>
      </w:r>
      <w:r w:rsidR="0090655D">
        <w:rPr>
          <w:rFonts w:ascii="Times New Roman" w:eastAsia="Times New Roman" w:hAnsi="Times New Roman" w:cs="Times New Roman"/>
          <w:color w:val="000000"/>
          <w:sz w:val="24"/>
          <w:szCs w:val="24"/>
          <w:lang w:eastAsia="ru-RU"/>
        </w:rPr>
        <w:t>6</w:t>
      </w:r>
      <w:r>
        <w:rPr>
          <w:rFonts w:ascii="Times New Roman" w:eastAsia="Times New Roman" w:hAnsi="Times New Roman" w:cs="Times New Roman"/>
          <w:color w:val="000000"/>
          <w:sz w:val="24"/>
          <w:szCs w:val="24"/>
          <w:lang w:eastAsia="ru-RU"/>
        </w:rPr>
        <w:t>.</w:t>
      </w:r>
    </w:p>
    <w:p w14:paraId="1A67FA19" w14:textId="4CDFDC41" w:rsidR="00984E54" w:rsidRDefault="00984E54" w:rsidP="00984E54">
      <w:pPr>
        <w:pStyle w:val="aff"/>
        <w:tabs>
          <w:tab w:val="left" w:pos="1134"/>
        </w:tabs>
        <w:spacing w:after="0"/>
        <w:ind w:left="0" w:firstLine="720"/>
        <w:contextualSpacing w:val="0"/>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Технічні характеристики </w:t>
      </w:r>
      <w:r w:rsidRPr="00C3487A">
        <w:rPr>
          <w:rFonts w:ascii="Times New Roman" w:eastAsia="Times New Roman" w:hAnsi="Times New Roman" w:cs="Times New Roman"/>
          <w:color w:val="000000"/>
          <w:sz w:val="24"/>
          <w:szCs w:val="24"/>
          <w:lang w:eastAsia="ru-RU"/>
        </w:rPr>
        <w:t>ПКПП «</w:t>
      </w:r>
      <w:proofErr w:type="spellStart"/>
      <w:r w:rsidRPr="00C3487A">
        <w:rPr>
          <w:rFonts w:ascii="Times New Roman" w:eastAsia="Times New Roman" w:hAnsi="Times New Roman" w:cs="Times New Roman"/>
          <w:color w:val="000000"/>
          <w:sz w:val="24"/>
          <w:szCs w:val="24"/>
          <w:lang w:eastAsia="ru-RU"/>
        </w:rPr>
        <w:t>Теплокомунсервіс</w:t>
      </w:r>
      <w:proofErr w:type="spellEnd"/>
      <w:r w:rsidRPr="00C3487A">
        <w:rPr>
          <w:rFonts w:ascii="Times New Roman" w:eastAsia="Times New Roman" w:hAnsi="Times New Roman" w:cs="Times New Roman"/>
          <w:color w:val="000000"/>
          <w:sz w:val="24"/>
          <w:szCs w:val="24"/>
          <w:lang w:eastAsia="ru-RU"/>
        </w:rPr>
        <w:t>»</w:t>
      </w:r>
    </w:p>
    <w:tbl>
      <w:tblPr>
        <w:tblW w:w="10030" w:type="dxa"/>
        <w:jc w:val="center"/>
        <w:tblLayout w:type="fixed"/>
        <w:tblLook w:val="04A0" w:firstRow="1" w:lastRow="0" w:firstColumn="1" w:lastColumn="0" w:noHBand="0" w:noVBand="1"/>
      </w:tblPr>
      <w:tblGrid>
        <w:gridCol w:w="5790"/>
        <w:gridCol w:w="1060"/>
        <w:gridCol w:w="1060"/>
        <w:gridCol w:w="1060"/>
        <w:gridCol w:w="1060"/>
      </w:tblGrid>
      <w:tr w:rsidR="00984E54" w:rsidRPr="00984E54" w14:paraId="373A79A1" w14:textId="77777777" w:rsidTr="00BC0668">
        <w:trPr>
          <w:trHeight w:val="300"/>
          <w:jc w:val="center"/>
        </w:trPr>
        <w:tc>
          <w:tcPr>
            <w:tcW w:w="57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911347" w14:textId="77777777" w:rsidR="00984E54" w:rsidRPr="00984E54" w:rsidRDefault="00984E54" w:rsidP="00BC0668">
            <w:pPr>
              <w:spacing w:after="0" w:line="240" w:lineRule="auto"/>
              <w:jc w:val="center"/>
              <w:rPr>
                <w:rFonts w:ascii="Times New Roman" w:eastAsia="Times New Roman" w:hAnsi="Times New Roman" w:cs="Times New Roman"/>
                <w:color w:val="000000"/>
                <w:sz w:val="24"/>
                <w:lang w:eastAsia="ru-RU"/>
              </w:rPr>
            </w:pPr>
            <w:r w:rsidRPr="00984E54">
              <w:rPr>
                <w:rFonts w:ascii="Times New Roman" w:eastAsia="Times New Roman" w:hAnsi="Times New Roman" w:cs="Times New Roman"/>
                <w:color w:val="000000"/>
                <w:sz w:val="24"/>
                <w:lang w:eastAsia="ru-RU"/>
              </w:rPr>
              <w:t>Характеристики</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14:paraId="0D9D7066" w14:textId="77777777" w:rsidR="00984E54" w:rsidRPr="00984E54" w:rsidRDefault="00984E54" w:rsidP="00BC0668">
            <w:pPr>
              <w:spacing w:after="0" w:line="240" w:lineRule="auto"/>
              <w:jc w:val="center"/>
              <w:rPr>
                <w:rFonts w:ascii="Times New Roman" w:eastAsia="Times New Roman" w:hAnsi="Times New Roman" w:cs="Times New Roman"/>
                <w:color w:val="000000"/>
                <w:sz w:val="24"/>
                <w:lang w:eastAsia="ru-RU"/>
              </w:rPr>
            </w:pPr>
            <w:r w:rsidRPr="00984E54">
              <w:rPr>
                <w:rFonts w:ascii="Times New Roman" w:eastAsia="Times New Roman" w:hAnsi="Times New Roman" w:cs="Times New Roman"/>
                <w:color w:val="000000"/>
                <w:sz w:val="24"/>
                <w:lang w:eastAsia="ru-RU"/>
              </w:rPr>
              <w:t>2020</w:t>
            </w:r>
          </w:p>
        </w:tc>
        <w:tc>
          <w:tcPr>
            <w:tcW w:w="1060" w:type="dxa"/>
            <w:tcBorders>
              <w:top w:val="single" w:sz="4" w:space="0" w:color="auto"/>
              <w:left w:val="nil"/>
              <w:bottom w:val="single" w:sz="4" w:space="0" w:color="auto"/>
              <w:right w:val="single" w:sz="4" w:space="0" w:color="auto"/>
            </w:tcBorders>
            <w:vAlign w:val="center"/>
          </w:tcPr>
          <w:p w14:paraId="6BEDB838" w14:textId="77777777" w:rsidR="00984E54" w:rsidRPr="00984E54" w:rsidRDefault="00984E54" w:rsidP="00BC0668">
            <w:pPr>
              <w:spacing w:after="0" w:line="240" w:lineRule="auto"/>
              <w:jc w:val="center"/>
              <w:rPr>
                <w:rFonts w:ascii="Times New Roman" w:eastAsia="Times New Roman" w:hAnsi="Times New Roman" w:cs="Times New Roman"/>
                <w:color w:val="000000"/>
                <w:sz w:val="24"/>
                <w:lang w:eastAsia="ru-RU"/>
              </w:rPr>
            </w:pPr>
            <w:r w:rsidRPr="00984E54">
              <w:rPr>
                <w:rFonts w:ascii="Times New Roman" w:eastAsia="Times New Roman" w:hAnsi="Times New Roman" w:cs="Times New Roman"/>
                <w:color w:val="000000"/>
                <w:sz w:val="24"/>
                <w:lang w:eastAsia="ru-RU"/>
              </w:rPr>
              <w:t>2021</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C11AE8" w14:textId="77777777" w:rsidR="00984E54" w:rsidRPr="00984E54" w:rsidRDefault="00984E54" w:rsidP="00BC0668">
            <w:pPr>
              <w:spacing w:after="0" w:line="240" w:lineRule="auto"/>
              <w:jc w:val="center"/>
              <w:rPr>
                <w:rFonts w:ascii="Times New Roman" w:eastAsia="Times New Roman" w:hAnsi="Times New Roman" w:cs="Times New Roman"/>
                <w:color w:val="000000"/>
                <w:sz w:val="24"/>
                <w:lang w:eastAsia="ru-RU"/>
              </w:rPr>
            </w:pPr>
            <w:r w:rsidRPr="00984E54">
              <w:rPr>
                <w:rFonts w:ascii="Times New Roman" w:eastAsia="Times New Roman" w:hAnsi="Times New Roman" w:cs="Times New Roman"/>
                <w:color w:val="000000"/>
                <w:sz w:val="24"/>
                <w:lang w:eastAsia="ru-RU"/>
              </w:rPr>
              <w:t>2022</w:t>
            </w:r>
          </w:p>
        </w:tc>
        <w:tc>
          <w:tcPr>
            <w:tcW w:w="1060" w:type="dxa"/>
            <w:tcBorders>
              <w:top w:val="single" w:sz="4" w:space="0" w:color="auto"/>
              <w:left w:val="nil"/>
              <w:bottom w:val="single" w:sz="4" w:space="0" w:color="auto"/>
              <w:right w:val="single" w:sz="4" w:space="0" w:color="auto"/>
            </w:tcBorders>
            <w:vAlign w:val="center"/>
          </w:tcPr>
          <w:p w14:paraId="2031F2C0" w14:textId="77777777" w:rsidR="00984E54" w:rsidRPr="00984E54" w:rsidRDefault="00984E54" w:rsidP="00BC0668">
            <w:pPr>
              <w:spacing w:after="0" w:line="240" w:lineRule="auto"/>
              <w:jc w:val="center"/>
              <w:rPr>
                <w:rFonts w:ascii="Times New Roman" w:eastAsia="Times New Roman" w:hAnsi="Times New Roman" w:cs="Times New Roman"/>
                <w:color w:val="000000"/>
                <w:sz w:val="24"/>
                <w:lang w:eastAsia="ru-RU"/>
              </w:rPr>
            </w:pPr>
            <w:r w:rsidRPr="00984E54">
              <w:rPr>
                <w:rFonts w:ascii="Times New Roman" w:eastAsia="Times New Roman" w:hAnsi="Times New Roman" w:cs="Times New Roman"/>
                <w:color w:val="000000"/>
                <w:sz w:val="24"/>
                <w:lang w:eastAsia="ru-RU"/>
              </w:rPr>
              <w:t>2023</w:t>
            </w:r>
          </w:p>
        </w:tc>
      </w:tr>
      <w:tr w:rsidR="00984E54" w:rsidRPr="001863DA" w14:paraId="67268173" w14:textId="77777777" w:rsidTr="00984E54">
        <w:trPr>
          <w:trHeight w:val="300"/>
          <w:jc w:val="center"/>
        </w:trPr>
        <w:tc>
          <w:tcPr>
            <w:tcW w:w="5790" w:type="dxa"/>
            <w:tcBorders>
              <w:top w:val="nil"/>
              <w:left w:val="single" w:sz="4" w:space="0" w:color="auto"/>
              <w:bottom w:val="single" w:sz="4" w:space="0" w:color="auto"/>
              <w:right w:val="single" w:sz="4" w:space="0" w:color="auto"/>
            </w:tcBorders>
            <w:shd w:val="clear" w:color="auto" w:fill="auto"/>
            <w:noWrap/>
            <w:vAlign w:val="bottom"/>
            <w:hideMark/>
          </w:tcPr>
          <w:p w14:paraId="62C6285C" w14:textId="77777777" w:rsidR="00984E54" w:rsidRPr="00726638" w:rsidRDefault="00984E54" w:rsidP="00BC0668">
            <w:pPr>
              <w:spacing w:after="0" w:line="240" w:lineRule="auto"/>
              <w:rPr>
                <w:rFonts w:ascii="Times New Roman" w:eastAsia="Times New Roman" w:hAnsi="Times New Roman" w:cs="Times New Roman"/>
                <w:color w:val="000000"/>
                <w:sz w:val="24"/>
                <w:lang w:eastAsia="ru-RU"/>
              </w:rPr>
            </w:pPr>
            <w:r w:rsidRPr="00726638">
              <w:rPr>
                <w:rFonts w:ascii="Times New Roman" w:eastAsia="Times New Roman" w:hAnsi="Times New Roman" w:cs="Times New Roman"/>
                <w:color w:val="000000"/>
                <w:sz w:val="24"/>
                <w:lang w:eastAsia="ru-RU"/>
              </w:rPr>
              <w:t xml:space="preserve">Кількість </w:t>
            </w:r>
            <w:proofErr w:type="spellStart"/>
            <w:r w:rsidRPr="00726638">
              <w:rPr>
                <w:rFonts w:ascii="Times New Roman" w:eastAsia="Times New Roman" w:hAnsi="Times New Roman" w:cs="Times New Roman"/>
                <w:color w:val="000000"/>
                <w:sz w:val="24"/>
                <w:lang w:eastAsia="ru-RU"/>
              </w:rPr>
              <w:t>котелень</w:t>
            </w:r>
            <w:proofErr w:type="spellEnd"/>
          </w:p>
        </w:tc>
        <w:tc>
          <w:tcPr>
            <w:tcW w:w="1060" w:type="dxa"/>
            <w:tcBorders>
              <w:top w:val="nil"/>
              <w:left w:val="nil"/>
              <w:bottom w:val="single" w:sz="4" w:space="0" w:color="auto"/>
              <w:right w:val="single" w:sz="4" w:space="0" w:color="auto"/>
            </w:tcBorders>
            <w:shd w:val="clear" w:color="auto" w:fill="auto"/>
            <w:noWrap/>
            <w:vAlign w:val="center"/>
          </w:tcPr>
          <w:p w14:paraId="67073261" w14:textId="12402711"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33</w:t>
            </w:r>
          </w:p>
        </w:tc>
        <w:tc>
          <w:tcPr>
            <w:tcW w:w="1060" w:type="dxa"/>
            <w:tcBorders>
              <w:top w:val="single" w:sz="4" w:space="0" w:color="auto"/>
              <w:left w:val="nil"/>
              <w:bottom w:val="single" w:sz="4" w:space="0" w:color="auto"/>
              <w:right w:val="single" w:sz="4" w:space="0" w:color="auto"/>
            </w:tcBorders>
            <w:vAlign w:val="center"/>
          </w:tcPr>
          <w:p w14:paraId="1A248EBA" w14:textId="7C7882BE"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43</w:t>
            </w:r>
          </w:p>
        </w:tc>
        <w:tc>
          <w:tcPr>
            <w:tcW w:w="1060" w:type="dxa"/>
            <w:tcBorders>
              <w:top w:val="nil"/>
              <w:left w:val="single" w:sz="4" w:space="0" w:color="auto"/>
              <w:bottom w:val="single" w:sz="4" w:space="0" w:color="auto"/>
              <w:right w:val="single" w:sz="4" w:space="0" w:color="auto"/>
            </w:tcBorders>
            <w:shd w:val="clear" w:color="auto" w:fill="auto"/>
            <w:noWrap/>
            <w:vAlign w:val="center"/>
          </w:tcPr>
          <w:p w14:paraId="07844719" w14:textId="51896BAE"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45</w:t>
            </w:r>
          </w:p>
        </w:tc>
        <w:tc>
          <w:tcPr>
            <w:tcW w:w="1060" w:type="dxa"/>
            <w:tcBorders>
              <w:top w:val="nil"/>
              <w:left w:val="nil"/>
              <w:bottom w:val="single" w:sz="4" w:space="0" w:color="auto"/>
              <w:right w:val="single" w:sz="4" w:space="0" w:color="auto"/>
            </w:tcBorders>
            <w:vAlign w:val="center"/>
          </w:tcPr>
          <w:p w14:paraId="78A82F2B" w14:textId="10B758B2"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52</w:t>
            </w:r>
          </w:p>
        </w:tc>
      </w:tr>
      <w:tr w:rsidR="00984E54" w:rsidRPr="001863DA" w14:paraId="1E472FCA" w14:textId="77777777" w:rsidTr="00984E54">
        <w:trPr>
          <w:trHeight w:val="300"/>
          <w:jc w:val="center"/>
        </w:trPr>
        <w:tc>
          <w:tcPr>
            <w:tcW w:w="5790" w:type="dxa"/>
            <w:tcBorders>
              <w:top w:val="nil"/>
              <w:left w:val="single" w:sz="4" w:space="0" w:color="auto"/>
              <w:bottom w:val="single" w:sz="4" w:space="0" w:color="auto"/>
              <w:right w:val="single" w:sz="4" w:space="0" w:color="auto"/>
            </w:tcBorders>
            <w:shd w:val="clear" w:color="auto" w:fill="auto"/>
            <w:noWrap/>
            <w:vAlign w:val="bottom"/>
            <w:hideMark/>
          </w:tcPr>
          <w:p w14:paraId="4B410A4B" w14:textId="77777777" w:rsidR="00984E54" w:rsidRPr="00726638" w:rsidRDefault="00984E54" w:rsidP="00BC0668">
            <w:pPr>
              <w:spacing w:after="0" w:line="240" w:lineRule="auto"/>
              <w:rPr>
                <w:rFonts w:ascii="Times New Roman" w:eastAsia="Times New Roman" w:hAnsi="Times New Roman" w:cs="Times New Roman"/>
                <w:color w:val="000000"/>
                <w:sz w:val="24"/>
                <w:lang w:eastAsia="ru-RU"/>
              </w:rPr>
            </w:pPr>
            <w:r w:rsidRPr="00726638">
              <w:rPr>
                <w:rFonts w:ascii="Times New Roman" w:eastAsia="Times New Roman" w:hAnsi="Times New Roman" w:cs="Times New Roman"/>
                <w:color w:val="000000"/>
                <w:sz w:val="24"/>
                <w:lang w:eastAsia="ru-RU"/>
              </w:rPr>
              <w:t xml:space="preserve">Загальна установлена потужність </w:t>
            </w:r>
            <w:proofErr w:type="spellStart"/>
            <w:r w:rsidRPr="00726638">
              <w:rPr>
                <w:rFonts w:ascii="Times New Roman" w:eastAsia="Times New Roman" w:hAnsi="Times New Roman" w:cs="Times New Roman"/>
                <w:color w:val="000000"/>
                <w:sz w:val="24"/>
                <w:lang w:eastAsia="ru-RU"/>
              </w:rPr>
              <w:t>котелень</w:t>
            </w:r>
            <w:proofErr w:type="spellEnd"/>
            <w:r w:rsidRPr="00726638">
              <w:rPr>
                <w:rFonts w:ascii="Times New Roman" w:eastAsia="Times New Roman" w:hAnsi="Times New Roman" w:cs="Times New Roman"/>
                <w:color w:val="000000"/>
                <w:sz w:val="24"/>
                <w:lang w:eastAsia="ru-RU"/>
              </w:rPr>
              <w:t xml:space="preserve">, </w:t>
            </w:r>
            <w:proofErr w:type="spellStart"/>
            <w:r w:rsidRPr="00726638">
              <w:rPr>
                <w:rFonts w:ascii="Times New Roman" w:eastAsia="Times New Roman" w:hAnsi="Times New Roman" w:cs="Times New Roman"/>
                <w:color w:val="000000"/>
                <w:sz w:val="24"/>
                <w:lang w:eastAsia="ru-RU"/>
              </w:rPr>
              <w:t>Гкал</w:t>
            </w:r>
            <w:proofErr w:type="spellEnd"/>
            <w:r w:rsidRPr="00726638">
              <w:rPr>
                <w:rFonts w:ascii="Times New Roman" w:eastAsia="Times New Roman" w:hAnsi="Times New Roman" w:cs="Times New Roman"/>
                <w:color w:val="000000"/>
                <w:sz w:val="24"/>
                <w:lang w:eastAsia="ru-RU"/>
              </w:rPr>
              <w:t>/год</w:t>
            </w:r>
          </w:p>
        </w:tc>
        <w:tc>
          <w:tcPr>
            <w:tcW w:w="1060" w:type="dxa"/>
            <w:tcBorders>
              <w:top w:val="nil"/>
              <w:left w:val="nil"/>
              <w:bottom w:val="single" w:sz="4" w:space="0" w:color="auto"/>
              <w:right w:val="single" w:sz="4" w:space="0" w:color="auto"/>
            </w:tcBorders>
            <w:shd w:val="clear" w:color="auto" w:fill="auto"/>
            <w:noWrap/>
            <w:vAlign w:val="center"/>
          </w:tcPr>
          <w:p w14:paraId="1934C035" w14:textId="292EB4AD"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58,64</w:t>
            </w:r>
          </w:p>
        </w:tc>
        <w:tc>
          <w:tcPr>
            <w:tcW w:w="1060" w:type="dxa"/>
            <w:tcBorders>
              <w:top w:val="single" w:sz="4" w:space="0" w:color="auto"/>
              <w:left w:val="nil"/>
              <w:bottom w:val="single" w:sz="4" w:space="0" w:color="auto"/>
              <w:right w:val="single" w:sz="4" w:space="0" w:color="auto"/>
            </w:tcBorders>
            <w:vAlign w:val="center"/>
          </w:tcPr>
          <w:p w14:paraId="17BE6661" w14:textId="5F293CF0"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59,92</w:t>
            </w:r>
          </w:p>
        </w:tc>
        <w:tc>
          <w:tcPr>
            <w:tcW w:w="1060" w:type="dxa"/>
            <w:tcBorders>
              <w:top w:val="nil"/>
              <w:left w:val="single" w:sz="4" w:space="0" w:color="auto"/>
              <w:bottom w:val="single" w:sz="4" w:space="0" w:color="auto"/>
              <w:right w:val="single" w:sz="4" w:space="0" w:color="auto"/>
            </w:tcBorders>
            <w:shd w:val="clear" w:color="auto" w:fill="auto"/>
            <w:noWrap/>
            <w:vAlign w:val="center"/>
          </w:tcPr>
          <w:p w14:paraId="7E6A68C2" w14:textId="078CA4E9"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59,94</w:t>
            </w:r>
          </w:p>
        </w:tc>
        <w:tc>
          <w:tcPr>
            <w:tcW w:w="1060" w:type="dxa"/>
            <w:tcBorders>
              <w:top w:val="nil"/>
              <w:left w:val="nil"/>
              <w:bottom w:val="single" w:sz="4" w:space="0" w:color="auto"/>
              <w:right w:val="single" w:sz="4" w:space="0" w:color="auto"/>
            </w:tcBorders>
            <w:vAlign w:val="center"/>
          </w:tcPr>
          <w:p w14:paraId="5341CC4B" w14:textId="643829E5"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61,89</w:t>
            </w:r>
          </w:p>
        </w:tc>
      </w:tr>
      <w:tr w:rsidR="00984E54" w:rsidRPr="001863DA" w14:paraId="6525DE99" w14:textId="77777777" w:rsidTr="00984E54">
        <w:trPr>
          <w:trHeight w:val="300"/>
          <w:jc w:val="center"/>
        </w:trPr>
        <w:tc>
          <w:tcPr>
            <w:tcW w:w="5790" w:type="dxa"/>
            <w:tcBorders>
              <w:top w:val="nil"/>
              <w:left w:val="single" w:sz="4" w:space="0" w:color="auto"/>
              <w:bottom w:val="single" w:sz="4" w:space="0" w:color="auto"/>
              <w:right w:val="single" w:sz="4" w:space="0" w:color="auto"/>
            </w:tcBorders>
            <w:shd w:val="clear" w:color="auto" w:fill="auto"/>
            <w:noWrap/>
            <w:vAlign w:val="bottom"/>
            <w:hideMark/>
          </w:tcPr>
          <w:p w14:paraId="2C012A5B" w14:textId="77777777" w:rsidR="00984E54" w:rsidRPr="001863DA" w:rsidRDefault="00984E54" w:rsidP="00BC0668">
            <w:pPr>
              <w:spacing w:after="0" w:line="240" w:lineRule="auto"/>
              <w:rPr>
                <w:rFonts w:ascii="Times New Roman" w:eastAsia="Times New Roman" w:hAnsi="Times New Roman" w:cs="Times New Roman"/>
                <w:color w:val="000000"/>
                <w:sz w:val="24"/>
                <w:lang w:eastAsia="ru-RU"/>
              </w:rPr>
            </w:pPr>
            <w:r w:rsidRPr="001863DA">
              <w:rPr>
                <w:rFonts w:ascii="Times New Roman" w:eastAsia="Times New Roman" w:hAnsi="Times New Roman" w:cs="Times New Roman"/>
                <w:color w:val="000000"/>
                <w:sz w:val="24"/>
                <w:lang w:eastAsia="ru-RU"/>
              </w:rPr>
              <w:t xml:space="preserve">Відсоток використання </w:t>
            </w:r>
            <w:proofErr w:type="spellStart"/>
            <w:r w:rsidRPr="001863DA">
              <w:rPr>
                <w:rFonts w:ascii="Times New Roman" w:eastAsia="Times New Roman" w:hAnsi="Times New Roman" w:cs="Times New Roman"/>
                <w:color w:val="000000"/>
                <w:sz w:val="24"/>
                <w:lang w:eastAsia="ru-RU"/>
              </w:rPr>
              <w:t>потужностей</w:t>
            </w:r>
            <w:proofErr w:type="spellEnd"/>
            <w:r w:rsidRPr="001863DA">
              <w:rPr>
                <w:rFonts w:ascii="Times New Roman" w:eastAsia="Times New Roman" w:hAnsi="Times New Roman" w:cs="Times New Roman"/>
                <w:color w:val="000000"/>
                <w:sz w:val="24"/>
                <w:lang w:eastAsia="ru-RU"/>
              </w:rPr>
              <w:t>, %</w:t>
            </w:r>
          </w:p>
        </w:tc>
        <w:tc>
          <w:tcPr>
            <w:tcW w:w="1060" w:type="dxa"/>
            <w:tcBorders>
              <w:top w:val="nil"/>
              <w:left w:val="nil"/>
              <w:bottom w:val="single" w:sz="4" w:space="0" w:color="auto"/>
              <w:right w:val="single" w:sz="4" w:space="0" w:color="auto"/>
            </w:tcBorders>
            <w:shd w:val="clear" w:color="auto" w:fill="auto"/>
            <w:noWrap/>
            <w:vAlign w:val="center"/>
          </w:tcPr>
          <w:p w14:paraId="43C2B3F5" w14:textId="064B453A"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46,8%</w:t>
            </w:r>
          </w:p>
        </w:tc>
        <w:tc>
          <w:tcPr>
            <w:tcW w:w="1060" w:type="dxa"/>
            <w:tcBorders>
              <w:top w:val="single" w:sz="4" w:space="0" w:color="auto"/>
              <w:left w:val="nil"/>
              <w:bottom w:val="single" w:sz="4" w:space="0" w:color="auto"/>
              <w:right w:val="single" w:sz="4" w:space="0" w:color="auto"/>
            </w:tcBorders>
            <w:vAlign w:val="center"/>
          </w:tcPr>
          <w:p w14:paraId="1F7EA21C" w14:textId="58CB755A"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50,8%</w:t>
            </w:r>
          </w:p>
        </w:tc>
        <w:tc>
          <w:tcPr>
            <w:tcW w:w="1060" w:type="dxa"/>
            <w:tcBorders>
              <w:top w:val="nil"/>
              <w:left w:val="single" w:sz="4" w:space="0" w:color="auto"/>
              <w:bottom w:val="single" w:sz="4" w:space="0" w:color="auto"/>
              <w:right w:val="single" w:sz="4" w:space="0" w:color="auto"/>
            </w:tcBorders>
            <w:shd w:val="clear" w:color="auto" w:fill="auto"/>
            <w:noWrap/>
            <w:vAlign w:val="center"/>
          </w:tcPr>
          <w:p w14:paraId="581DD96C" w14:textId="7C317979"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51,6%</w:t>
            </w:r>
          </w:p>
        </w:tc>
        <w:tc>
          <w:tcPr>
            <w:tcW w:w="1060" w:type="dxa"/>
            <w:tcBorders>
              <w:top w:val="nil"/>
              <w:left w:val="nil"/>
              <w:bottom w:val="single" w:sz="4" w:space="0" w:color="auto"/>
              <w:right w:val="single" w:sz="4" w:space="0" w:color="auto"/>
            </w:tcBorders>
            <w:vAlign w:val="center"/>
          </w:tcPr>
          <w:p w14:paraId="0C2AE87E" w14:textId="3199A16A"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52,1%</w:t>
            </w:r>
          </w:p>
        </w:tc>
      </w:tr>
      <w:tr w:rsidR="00984E54" w:rsidRPr="001863DA" w14:paraId="57652AE0" w14:textId="77777777" w:rsidTr="00E01F5A">
        <w:trPr>
          <w:trHeight w:val="300"/>
          <w:jc w:val="center"/>
        </w:trPr>
        <w:tc>
          <w:tcPr>
            <w:tcW w:w="5790" w:type="dxa"/>
            <w:tcBorders>
              <w:top w:val="nil"/>
              <w:left w:val="single" w:sz="4" w:space="0" w:color="auto"/>
              <w:bottom w:val="single" w:sz="4" w:space="0" w:color="auto"/>
              <w:right w:val="single" w:sz="4" w:space="0" w:color="auto"/>
            </w:tcBorders>
            <w:shd w:val="clear" w:color="auto" w:fill="auto"/>
            <w:noWrap/>
            <w:vAlign w:val="bottom"/>
            <w:hideMark/>
          </w:tcPr>
          <w:p w14:paraId="2913E008" w14:textId="77777777" w:rsidR="00984E54" w:rsidRPr="001863DA" w:rsidRDefault="00984E54" w:rsidP="00BC0668">
            <w:pPr>
              <w:spacing w:after="0" w:line="240" w:lineRule="auto"/>
              <w:rPr>
                <w:rFonts w:ascii="Times New Roman" w:eastAsia="Times New Roman" w:hAnsi="Times New Roman" w:cs="Times New Roman"/>
                <w:color w:val="000000"/>
                <w:sz w:val="24"/>
                <w:lang w:eastAsia="ru-RU"/>
              </w:rPr>
            </w:pPr>
            <w:r w:rsidRPr="001863DA">
              <w:rPr>
                <w:rFonts w:ascii="Times New Roman" w:eastAsia="Times New Roman" w:hAnsi="Times New Roman" w:cs="Times New Roman"/>
                <w:color w:val="000000"/>
                <w:sz w:val="24"/>
                <w:lang w:eastAsia="ru-RU"/>
              </w:rPr>
              <w:t>Загальна протяжність теплових мереж, км</w:t>
            </w:r>
          </w:p>
        </w:tc>
        <w:tc>
          <w:tcPr>
            <w:tcW w:w="1060" w:type="dxa"/>
            <w:tcBorders>
              <w:top w:val="nil"/>
              <w:left w:val="nil"/>
              <w:bottom w:val="single" w:sz="4" w:space="0" w:color="auto"/>
              <w:right w:val="single" w:sz="4" w:space="0" w:color="auto"/>
            </w:tcBorders>
            <w:shd w:val="clear" w:color="auto" w:fill="auto"/>
            <w:noWrap/>
            <w:vAlign w:val="center"/>
          </w:tcPr>
          <w:p w14:paraId="7A86493A" w14:textId="14D7F988" w:rsidR="00984E54" w:rsidRPr="001863DA" w:rsidRDefault="00984E54" w:rsidP="00E01F5A">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14,9</w:t>
            </w:r>
          </w:p>
        </w:tc>
        <w:tc>
          <w:tcPr>
            <w:tcW w:w="1060" w:type="dxa"/>
            <w:tcBorders>
              <w:top w:val="single" w:sz="4" w:space="0" w:color="auto"/>
              <w:left w:val="nil"/>
              <w:bottom w:val="single" w:sz="4" w:space="0" w:color="auto"/>
              <w:right w:val="single" w:sz="4" w:space="0" w:color="auto"/>
            </w:tcBorders>
            <w:vAlign w:val="center"/>
          </w:tcPr>
          <w:p w14:paraId="0CB42A5D" w14:textId="15EEC5FA" w:rsidR="00984E54" w:rsidRPr="001863DA" w:rsidRDefault="00984E54" w:rsidP="00E01F5A">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11,9</w:t>
            </w:r>
          </w:p>
        </w:tc>
        <w:tc>
          <w:tcPr>
            <w:tcW w:w="1060" w:type="dxa"/>
            <w:tcBorders>
              <w:top w:val="nil"/>
              <w:left w:val="single" w:sz="4" w:space="0" w:color="auto"/>
              <w:bottom w:val="single" w:sz="4" w:space="0" w:color="auto"/>
              <w:right w:val="single" w:sz="4" w:space="0" w:color="auto"/>
            </w:tcBorders>
            <w:shd w:val="clear" w:color="auto" w:fill="auto"/>
            <w:noWrap/>
            <w:vAlign w:val="center"/>
          </w:tcPr>
          <w:p w14:paraId="76C9E1A9" w14:textId="6CAA1114" w:rsidR="00984E54" w:rsidRPr="001863DA" w:rsidRDefault="00984E54" w:rsidP="00E01F5A">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11,9</w:t>
            </w:r>
          </w:p>
        </w:tc>
        <w:tc>
          <w:tcPr>
            <w:tcW w:w="1060" w:type="dxa"/>
            <w:tcBorders>
              <w:top w:val="nil"/>
              <w:left w:val="nil"/>
              <w:bottom w:val="single" w:sz="4" w:space="0" w:color="auto"/>
              <w:right w:val="single" w:sz="4" w:space="0" w:color="auto"/>
            </w:tcBorders>
            <w:vAlign w:val="center"/>
          </w:tcPr>
          <w:p w14:paraId="39E31338" w14:textId="6ACB6A6C" w:rsidR="00984E54" w:rsidRPr="001863DA" w:rsidRDefault="00984E54" w:rsidP="00E01F5A">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12,7</w:t>
            </w:r>
          </w:p>
        </w:tc>
      </w:tr>
    </w:tbl>
    <w:p w14:paraId="5B5A059D" w14:textId="6C9D073F" w:rsidR="0001220D" w:rsidRDefault="0001220D" w:rsidP="0001220D">
      <w:pPr>
        <w:pStyle w:val="aff"/>
        <w:tabs>
          <w:tab w:val="left" w:pos="1134"/>
        </w:tabs>
        <w:spacing w:before="240" w:after="0"/>
        <w:ind w:left="0" w:firstLine="720"/>
        <w:contextualSpacing w:val="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Система теплопостачання – двотрубна, підземного (канального) прокладання</w:t>
      </w:r>
      <w:r w:rsidR="00E01F5A">
        <w:rPr>
          <w:rFonts w:ascii="Times New Roman" w:eastAsia="Times New Roman" w:hAnsi="Times New Roman" w:cs="Times New Roman"/>
          <w:color w:val="000000"/>
          <w:sz w:val="24"/>
          <w:szCs w:val="24"/>
          <w:lang w:eastAsia="ru-RU"/>
        </w:rPr>
        <w:t>.</w:t>
      </w:r>
    </w:p>
    <w:p w14:paraId="36DD11B5" w14:textId="77777777" w:rsidR="00E01F5A" w:rsidRDefault="00E01F5A" w:rsidP="00E01F5A">
      <w:pPr>
        <w:pStyle w:val="aff"/>
        <w:tabs>
          <w:tab w:val="left" w:pos="1134"/>
        </w:tabs>
        <w:spacing w:after="0"/>
        <w:ind w:left="0" w:firstLine="720"/>
        <w:contextualSpacing w:val="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Послуга постачання гарячої води </w:t>
      </w:r>
      <w:r w:rsidRPr="00C3487A">
        <w:rPr>
          <w:rFonts w:ascii="Times New Roman" w:eastAsia="Times New Roman" w:hAnsi="Times New Roman" w:cs="Times New Roman"/>
          <w:color w:val="000000"/>
          <w:sz w:val="24"/>
          <w:szCs w:val="24"/>
          <w:lang w:eastAsia="ru-RU"/>
        </w:rPr>
        <w:t>ПКПП «</w:t>
      </w:r>
      <w:proofErr w:type="spellStart"/>
      <w:r w:rsidRPr="00C3487A">
        <w:rPr>
          <w:rFonts w:ascii="Times New Roman" w:eastAsia="Times New Roman" w:hAnsi="Times New Roman" w:cs="Times New Roman"/>
          <w:color w:val="000000"/>
          <w:sz w:val="24"/>
          <w:szCs w:val="24"/>
          <w:lang w:eastAsia="ru-RU"/>
        </w:rPr>
        <w:t>Теплокомунсервіс</w:t>
      </w:r>
      <w:proofErr w:type="spellEnd"/>
      <w:r w:rsidRPr="00C3487A">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 xml:space="preserve"> не надається.</w:t>
      </w:r>
    </w:p>
    <w:p w14:paraId="52C2A424" w14:textId="43E449A2" w:rsidR="00E01F5A" w:rsidRDefault="00E01F5A" w:rsidP="00E01F5A">
      <w:pPr>
        <w:pStyle w:val="aff"/>
        <w:tabs>
          <w:tab w:val="left" w:pos="1134"/>
        </w:tabs>
        <w:spacing w:after="0"/>
        <w:ind w:left="0" w:firstLine="720"/>
        <w:contextualSpacing w:val="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Додаткової генерації від ВДЕ підприємство немає. Генерація електроенергії від генераторів для резервного живлення</w:t>
      </w:r>
      <w:r w:rsidR="00220DA3">
        <w:rPr>
          <w:rFonts w:ascii="Times New Roman" w:eastAsia="Times New Roman" w:hAnsi="Times New Roman" w:cs="Times New Roman"/>
          <w:color w:val="000000"/>
          <w:sz w:val="24"/>
          <w:szCs w:val="24"/>
          <w:lang w:eastAsia="ru-RU"/>
        </w:rPr>
        <w:t>, встановлених у 2022-2024 роках, окремими лічильниками не обліковується.</w:t>
      </w:r>
    </w:p>
    <w:p w14:paraId="69771C26" w14:textId="3338098E" w:rsidR="00E01F5A" w:rsidRDefault="00984E54" w:rsidP="00E01F5A">
      <w:pPr>
        <w:pStyle w:val="aff"/>
        <w:tabs>
          <w:tab w:val="left" w:pos="1134"/>
        </w:tabs>
        <w:spacing w:after="0"/>
        <w:ind w:left="0" w:firstLine="720"/>
        <w:contextualSpacing w:val="0"/>
        <w:jc w:val="both"/>
        <w:rPr>
          <w:rFonts w:ascii="Times New Roman" w:eastAsia="Times New Roman" w:hAnsi="Times New Roman" w:cs="Times New Roman"/>
          <w:color w:val="000000"/>
          <w:sz w:val="24"/>
          <w:szCs w:val="24"/>
          <w:lang w:eastAsia="ru-RU"/>
        </w:rPr>
      </w:pPr>
      <w:r>
        <w:rPr>
          <w:rFonts w:ascii="Times New Roman" w:hAnsi="Times New Roman" w:cs="Times New Roman"/>
          <w:sz w:val="24"/>
        </w:rPr>
        <w:t xml:space="preserve">Виробничі потужності </w:t>
      </w:r>
      <w:r w:rsidRPr="00C3487A">
        <w:rPr>
          <w:rFonts w:ascii="Times New Roman" w:eastAsia="Times New Roman" w:hAnsi="Times New Roman" w:cs="Times New Roman"/>
          <w:color w:val="000000"/>
          <w:sz w:val="24"/>
          <w:szCs w:val="24"/>
          <w:lang w:eastAsia="ru-RU"/>
        </w:rPr>
        <w:t>ПКПП «</w:t>
      </w:r>
      <w:proofErr w:type="spellStart"/>
      <w:r w:rsidRPr="00C3487A">
        <w:rPr>
          <w:rFonts w:ascii="Times New Roman" w:eastAsia="Times New Roman" w:hAnsi="Times New Roman" w:cs="Times New Roman"/>
          <w:color w:val="000000"/>
          <w:sz w:val="24"/>
          <w:szCs w:val="24"/>
          <w:lang w:eastAsia="ru-RU"/>
        </w:rPr>
        <w:t>Теплокомунсервіс</w:t>
      </w:r>
      <w:proofErr w:type="spellEnd"/>
      <w:r w:rsidRPr="00C3487A">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 xml:space="preserve"> зростають,</w:t>
      </w:r>
      <w:r w:rsidR="00E01F5A">
        <w:rPr>
          <w:rFonts w:ascii="Times New Roman" w:eastAsia="Times New Roman" w:hAnsi="Times New Roman" w:cs="Times New Roman"/>
          <w:color w:val="000000"/>
          <w:sz w:val="24"/>
          <w:szCs w:val="24"/>
          <w:lang w:eastAsia="ru-RU"/>
        </w:rPr>
        <w:t xml:space="preserve"> встановлюються нові модульні котельні,</w:t>
      </w:r>
      <w:r>
        <w:rPr>
          <w:rFonts w:ascii="Times New Roman" w:eastAsia="Times New Roman" w:hAnsi="Times New Roman" w:cs="Times New Roman"/>
          <w:color w:val="000000"/>
          <w:sz w:val="24"/>
          <w:szCs w:val="24"/>
          <w:lang w:eastAsia="ru-RU"/>
        </w:rPr>
        <w:t xml:space="preserve"> відбувається підключення нових об’єктів.</w:t>
      </w:r>
      <w:r w:rsidR="00E01F5A">
        <w:rPr>
          <w:rFonts w:ascii="Times New Roman" w:eastAsia="Times New Roman" w:hAnsi="Times New Roman" w:cs="Times New Roman"/>
          <w:color w:val="000000"/>
          <w:sz w:val="24"/>
          <w:szCs w:val="24"/>
          <w:lang w:eastAsia="ru-RU"/>
        </w:rPr>
        <w:t xml:space="preserve"> Проводиться модернізація мережі теплопостачання з заміною труб на попередньо теплоізольовані.</w:t>
      </w:r>
    </w:p>
    <w:p w14:paraId="40878F36" w14:textId="294271BD" w:rsidR="00A9201F" w:rsidRPr="00C3487A" w:rsidRDefault="00847832" w:rsidP="00E01F5A">
      <w:pPr>
        <w:pStyle w:val="aff"/>
        <w:tabs>
          <w:tab w:val="left" w:pos="1134"/>
        </w:tabs>
        <w:spacing w:after="0"/>
        <w:ind w:left="0" w:firstLine="720"/>
        <w:contextualSpacing w:val="0"/>
        <w:jc w:val="both"/>
        <w:rPr>
          <w:rFonts w:ascii="Times New Roman" w:hAnsi="Times New Roman" w:cs="Times New Roman"/>
          <w:sz w:val="24"/>
        </w:rPr>
      </w:pPr>
      <w:r w:rsidRPr="00C3487A">
        <w:rPr>
          <w:rFonts w:ascii="Times New Roman" w:hAnsi="Times New Roman" w:cs="Times New Roman"/>
          <w:sz w:val="24"/>
        </w:rPr>
        <w:t>У таблиці</w:t>
      </w:r>
      <w:r w:rsidR="001C6BDC" w:rsidRPr="00C3487A">
        <w:rPr>
          <w:rFonts w:ascii="Times New Roman" w:hAnsi="Times New Roman" w:cs="Times New Roman"/>
          <w:sz w:val="24"/>
        </w:rPr>
        <w:t xml:space="preserve"> 3.</w:t>
      </w:r>
      <w:r w:rsidR="0090655D">
        <w:rPr>
          <w:rFonts w:ascii="Times New Roman" w:hAnsi="Times New Roman" w:cs="Times New Roman"/>
          <w:sz w:val="24"/>
        </w:rPr>
        <w:t>7</w:t>
      </w:r>
      <w:r w:rsidR="001C6BDC" w:rsidRPr="00C3487A">
        <w:rPr>
          <w:rFonts w:ascii="Times New Roman" w:hAnsi="Times New Roman" w:cs="Times New Roman"/>
          <w:sz w:val="24"/>
        </w:rPr>
        <w:t>.</w:t>
      </w:r>
      <w:r w:rsidRPr="00C3487A">
        <w:rPr>
          <w:rFonts w:ascii="Times New Roman" w:hAnsi="Times New Roman" w:cs="Times New Roman"/>
          <w:sz w:val="24"/>
        </w:rPr>
        <w:t xml:space="preserve"> наведені дані </w:t>
      </w:r>
      <w:r w:rsidR="001C6BDC" w:rsidRPr="00C3487A">
        <w:rPr>
          <w:rFonts w:ascii="Times New Roman" w:eastAsia="Times New Roman" w:hAnsi="Times New Roman" w:cs="Times New Roman"/>
          <w:color w:val="000000"/>
          <w:sz w:val="24"/>
          <w:szCs w:val="24"/>
          <w:lang w:eastAsia="ru-RU"/>
        </w:rPr>
        <w:t>ПКПП «</w:t>
      </w:r>
      <w:proofErr w:type="spellStart"/>
      <w:r w:rsidR="001C6BDC" w:rsidRPr="00C3487A">
        <w:rPr>
          <w:rFonts w:ascii="Times New Roman" w:eastAsia="Times New Roman" w:hAnsi="Times New Roman" w:cs="Times New Roman"/>
          <w:color w:val="000000"/>
          <w:sz w:val="24"/>
          <w:szCs w:val="24"/>
          <w:lang w:eastAsia="ru-RU"/>
        </w:rPr>
        <w:t>Теплокомунсервіс</w:t>
      </w:r>
      <w:proofErr w:type="spellEnd"/>
      <w:r w:rsidR="001C6BDC" w:rsidRPr="00C3487A">
        <w:rPr>
          <w:rFonts w:ascii="Times New Roman" w:eastAsia="Times New Roman" w:hAnsi="Times New Roman" w:cs="Times New Roman"/>
          <w:color w:val="000000"/>
          <w:sz w:val="24"/>
          <w:szCs w:val="24"/>
          <w:lang w:eastAsia="ru-RU"/>
        </w:rPr>
        <w:t xml:space="preserve">» </w:t>
      </w:r>
      <w:r w:rsidRPr="00C3487A">
        <w:rPr>
          <w:rFonts w:ascii="Times New Roman" w:hAnsi="Times New Roman" w:cs="Times New Roman"/>
          <w:sz w:val="24"/>
        </w:rPr>
        <w:t>стосовно виробленого та наданого споживачам тепла за 20</w:t>
      </w:r>
      <w:r w:rsidR="00220DA3">
        <w:rPr>
          <w:rFonts w:ascii="Times New Roman" w:hAnsi="Times New Roman" w:cs="Times New Roman"/>
          <w:sz w:val="24"/>
        </w:rPr>
        <w:t>17</w:t>
      </w:r>
      <w:r w:rsidRPr="00C3487A">
        <w:rPr>
          <w:rFonts w:ascii="Times New Roman" w:hAnsi="Times New Roman" w:cs="Times New Roman"/>
          <w:sz w:val="24"/>
        </w:rPr>
        <w:t xml:space="preserve">-2023 роки, а також дані стосовно втрат тепла в </w:t>
      </w:r>
      <w:r w:rsidR="00220DA3">
        <w:rPr>
          <w:rFonts w:ascii="Times New Roman" w:hAnsi="Times New Roman" w:cs="Times New Roman"/>
          <w:sz w:val="24"/>
        </w:rPr>
        <w:t>тепло</w:t>
      </w:r>
      <w:r w:rsidRPr="00C3487A">
        <w:rPr>
          <w:rFonts w:ascii="Times New Roman" w:hAnsi="Times New Roman" w:cs="Times New Roman"/>
          <w:sz w:val="24"/>
        </w:rPr>
        <w:t>мережі.</w:t>
      </w:r>
    </w:p>
    <w:p w14:paraId="239E586E" w14:textId="235EB1B6" w:rsidR="00605458" w:rsidRPr="00C3487A" w:rsidRDefault="00605458" w:rsidP="00A9201F">
      <w:pPr>
        <w:pStyle w:val="aff"/>
        <w:tabs>
          <w:tab w:val="left" w:pos="1134"/>
        </w:tabs>
        <w:spacing w:after="0"/>
        <w:ind w:left="0" w:firstLine="720"/>
        <w:contextualSpacing w:val="0"/>
        <w:jc w:val="right"/>
        <w:rPr>
          <w:rFonts w:ascii="Times New Roman" w:hAnsi="Times New Roman" w:cs="Times New Roman"/>
          <w:sz w:val="24"/>
        </w:rPr>
      </w:pPr>
      <w:r w:rsidRPr="00C3487A">
        <w:rPr>
          <w:rFonts w:ascii="Times New Roman" w:hAnsi="Times New Roman" w:cs="Times New Roman"/>
          <w:sz w:val="24"/>
        </w:rPr>
        <w:t>Таблиц</w:t>
      </w:r>
      <w:r w:rsidR="001C6BDC" w:rsidRPr="00C3487A">
        <w:rPr>
          <w:rFonts w:ascii="Times New Roman" w:hAnsi="Times New Roman" w:cs="Times New Roman"/>
          <w:sz w:val="24"/>
        </w:rPr>
        <w:t>я 3.</w:t>
      </w:r>
      <w:r w:rsidR="0090655D">
        <w:rPr>
          <w:rFonts w:ascii="Times New Roman" w:hAnsi="Times New Roman" w:cs="Times New Roman"/>
          <w:sz w:val="24"/>
        </w:rPr>
        <w:t>7</w:t>
      </w:r>
      <w:r w:rsidR="001C6BDC" w:rsidRPr="00C3487A">
        <w:rPr>
          <w:rFonts w:ascii="Times New Roman" w:hAnsi="Times New Roman" w:cs="Times New Roman"/>
          <w:sz w:val="24"/>
        </w:rPr>
        <w:t>.</w:t>
      </w:r>
    </w:p>
    <w:p w14:paraId="2D183C9B" w14:textId="40AD1749" w:rsidR="00C3487A" w:rsidRPr="00C3487A" w:rsidRDefault="00C3487A" w:rsidP="00C3487A">
      <w:pPr>
        <w:pStyle w:val="aff"/>
        <w:tabs>
          <w:tab w:val="left" w:pos="1134"/>
        </w:tabs>
        <w:spacing w:after="0"/>
        <w:ind w:left="0" w:firstLine="720"/>
        <w:contextualSpacing w:val="0"/>
        <w:jc w:val="center"/>
        <w:rPr>
          <w:rFonts w:ascii="Times New Roman" w:hAnsi="Times New Roman" w:cs="Times New Roman"/>
          <w:sz w:val="24"/>
        </w:rPr>
      </w:pPr>
      <w:r w:rsidRPr="00C3487A">
        <w:rPr>
          <w:rFonts w:ascii="Times New Roman" w:hAnsi="Times New Roman" w:cs="Times New Roman"/>
          <w:sz w:val="24"/>
        </w:rPr>
        <w:t xml:space="preserve">Показники </w:t>
      </w:r>
      <w:r w:rsidRPr="00C3487A">
        <w:rPr>
          <w:rFonts w:ascii="Times New Roman" w:eastAsia="Times New Roman" w:hAnsi="Times New Roman" w:cs="Times New Roman"/>
          <w:color w:val="000000"/>
          <w:sz w:val="24"/>
          <w:szCs w:val="24"/>
          <w:lang w:eastAsia="ru-RU"/>
        </w:rPr>
        <w:t>ПКПП «</w:t>
      </w:r>
      <w:proofErr w:type="spellStart"/>
      <w:r w:rsidRPr="00C3487A">
        <w:rPr>
          <w:rFonts w:ascii="Times New Roman" w:eastAsia="Times New Roman" w:hAnsi="Times New Roman" w:cs="Times New Roman"/>
          <w:color w:val="000000"/>
          <w:sz w:val="24"/>
          <w:szCs w:val="24"/>
          <w:lang w:eastAsia="ru-RU"/>
        </w:rPr>
        <w:t>Теплокомунсервіс</w:t>
      </w:r>
      <w:proofErr w:type="spellEnd"/>
      <w:r w:rsidRPr="00C3487A">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 xml:space="preserve"> </w:t>
      </w:r>
      <w:r w:rsidR="00AB2425">
        <w:rPr>
          <w:rFonts w:ascii="Times New Roman" w:eastAsia="Times New Roman" w:hAnsi="Times New Roman" w:cs="Times New Roman"/>
          <w:color w:val="000000"/>
          <w:sz w:val="24"/>
          <w:szCs w:val="24"/>
          <w:lang w:eastAsia="ru-RU"/>
        </w:rPr>
        <w:t>стосовно генерації, транспортування та відпуску енергії</w:t>
      </w:r>
    </w:p>
    <w:tbl>
      <w:tblPr>
        <w:tblW w:w="9761" w:type="dxa"/>
        <w:tblInd w:w="93" w:type="dxa"/>
        <w:tblLayout w:type="fixed"/>
        <w:tblLook w:val="04A0" w:firstRow="1" w:lastRow="0" w:firstColumn="1" w:lastColumn="0" w:noHBand="0" w:noVBand="1"/>
      </w:tblPr>
      <w:tblGrid>
        <w:gridCol w:w="2709"/>
        <w:gridCol w:w="944"/>
        <w:gridCol w:w="1018"/>
        <w:gridCol w:w="1018"/>
        <w:gridCol w:w="1018"/>
        <w:gridCol w:w="1018"/>
        <w:gridCol w:w="1018"/>
        <w:gridCol w:w="1018"/>
      </w:tblGrid>
      <w:tr w:rsidR="00AC0C6C" w:rsidRPr="00220DA3" w14:paraId="37AB980B" w14:textId="471789E9" w:rsidTr="00220DA3">
        <w:trPr>
          <w:trHeight w:val="20"/>
        </w:trPr>
        <w:tc>
          <w:tcPr>
            <w:tcW w:w="2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955186" w14:textId="705CF86E" w:rsidR="00AC0C6C" w:rsidRPr="00220DA3" w:rsidRDefault="00AC0C6C" w:rsidP="00220DA3">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Показник</w:t>
            </w:r>
          </w:p>
        </w:tc>
        <w:tc>
          <w:tcPr>
            <w:tcW w:w="7052" w:type="dxa"/>
            <w:gridSpan w:val="7"/>
            <w:tcBorders>
              <w:top w:val="single" w:sz="4" w:space="0" w:color="auto"/>
              <w:left w:val="nil"/>
              <w:bottom w:val="single" w:sz="4" w:space="0" w:color="auto"/>
              <w:right w:val="single" w:sz="4" w:space="0" w:color="000000"/>
            </w:tcBorders>
            <w:shd w:val="clear" w:color="auto" w:fill="auto"/>
            <w:vAlign w:val="center"/>
            <w:hideMark/>
          </w:tcPr>
          <w:p w14:paraId="6D127879" w14:textId="3D57DF29" w:rsidR="00AC0C6C" w:rsidRPr="00220DA3" w:rsidRDefault="00AC0C6C"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Роки</w:t>
            </w:r>
          </w:p>
        </w:tc>
      </w:tr>
      <w:tr w:rsidR="00AC0C6C" w:rsidRPr="00220DA3" w14:paraId="7C501356" w14:textId="78A4A913" w:rsidTr="00220DA3">
        <w:trPr>
          <w:trHeight w:val="20"/>
        </w:trPr>
        <w:tc>
          <w:tcPr>
            <w:tcW w:w="2709" w:type="dxa"/>
            <w:vMerge/>
            <w:tcBorders>
              <w:top w:val="single" w:sz="4" w:space="0" w:color="auto"/>
              <w:left w:val="single" w:sz="4" w:space="0" w:color="auto"/>
              <w:bottom w:val="single" w:sz="4" w:space="0" w:color="auto"/>
              <w:right w:val="single" w:sz="4" w:space="0" w:color="auto"/>
            </w:tcBorders>
            <w:hideMark/>
          </w:tcPr>
          <w:p w14:paraId="4CF4A4F4" w14:textId="77777777" w:rsidR="00AC0C6C" w:rsidRPr="00220DA3" w:rsidRDefault="00AC0C6C" w:rsidP="00220DA3">
            <w:pPr>
              <w:spacing w:after="0" w:line="240" w:lineRule="auto"/>
              <w:rPr>
                <w:rFonts w:ascii="Times New Roman" w:eastAsia="Times New Roman" w:hAnsi="Times New Roman" w:cs="Times New Roman"/>
                <w:color w:val="000000"/>
                <w:lang w:eastAsia="ru-RU"/>
              </w:rPr>
            </w:pPr>
          </w:p>
        </w:tc>
        <w:tc>
          <w:tcPr>
            <w:tcW w:w="944" w:type="dxa"/>
            <w:tcBorders>
              <w:top w:val="nil"/>
              <w:left w:val="nil"/>
              <w:bottom w:val="single" w:sz="4" w:space="0" w:color="auto"/>
              <w:right w:val="single" w:sz="4" w:space="0" w:color="auto"/>
            </w:tcBorders>
            <w:shd w:val="clear" w:color="auto" w:fill="auto"/>
            <w:vAlign w:val="center"/>
            <w:hideMark/>
          </w:tcPr>
          <w:p w14:paraId="6068FF01" w14:textId="6E4F20B1" w:rsidR="00AC0C6C" w:rsidRPr="00220DA3" w:rsidRDefault="00AC0C6C"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2017</w:t>
            </w:r>
          </w:p>
        </w:tc>
        <w:tc>
          <w:tcPr>
            <w:tcW w:w="1018" w:type="dxa"/>
            <w:tcBorders>
              <w:top w:val="nil"/>
              <w:left w:val="nil"/>
              <w:bottom w:val="single" w:sz="4" w:space="0" w:color="auto"/>
              <w:right w:val="single" w:sz="4" w:space="0" w:color="auto"/>
            </w:tcBorders>
            <w:shd w:val="clear" w:color="auto" w:fill="auto"/>
            <w:vAlign w:val="center"/>
            <w:hideMark/>
          </w:tcPr>
          <w:p w14:paraId="370BA573" w14:textId="3BE6A2C8" w:rsidR="00AC0C6C" w:rsidRPr="00220DA3" w:rsidRDefault="00AC0C6C"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2018</w:t>
            </w:r>
          </w:p>
        </w:tc>
        <w:tc>
          <w:tcPr>
            <w:tcW w:w="1018" w:type="dxa"/>
            <w:tcBorders>
              <w:top w:val="nil"/>
              <w:left w:val="nil"/>
              <w:bottom w:val="single" w:sz="4" w:space="0" w:color="auto"/>
              <w:right w:val="single" w:sz="4" w:space="0" w:color="auto"/>
            </w:tcBorders>
            <w:shd w:val="clear" w:color="auto" w:fill="auto"/>
            <w:vAlign w:val="center"/>
            <w:hideMark/>
          </w:tcPr>
          <w:p w14:paraId="54D70FAF" w14:textId="00E551AD" w:rsidR="00AC0C6C" w:rsidRPr="00220DA3" w:rsidRDefault="00AC0C6C"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2019</w:t>
            </w:r>
          </w:p>
        </w:tc>
        <w:tc>
          <w:tcPr>
            <w:tcW w:w="1018" w:type="dxa"/>
            <w:tcBorders>
              <w:top w:val="nil"/>
              <w:left w:val="nil"/>
              <w:bottom w:val="single" w:sz="4" w:space="0" w:color="auto"/>
              <w:right w:val="single" w:sz="4" w:space="0" w:color="auto"/>
            </w:tcBorders>
            <w:shd w:val="clear" w:color="auto" w:fill="auto"/>
            <w:vAlign w:val="center"/>
            <w:hideMark/>
          </w:tcPr>
          <w:p w14:paraId="59817D6C" w14:textId="43F232BA" w:rsidR="00AC0C6C" w:rsidRPr="00220DA3" w:rsidRDefault="00AC0C6C"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2020</w:t>
            </w:r>
          </w:p>
        </w:tc>
        <w:tc>
          <w:tcPr>
            <w:tcW w:w="1018" w:type="dxa"/>
            <w:tcBorders>
              <w:top w:val="nil"/>
              <w:left w:val="nil"/>
              <w:bottom w:val="single" w:sz="4" w:space="0" w:color="auto"/>
              <w:right w:val="single" w:sz="4" w:space="0" w:color="auto"/>
            </w:tcBorders>
            <w:shd w:val="clear" w:color="auto" w:fill="auto"/>
            <w:vAlign w:val="center"/>
            <w:hideMark/>
          </w:tcPr>
          <w:p w14:paraId="57B571B3" w14:textId="56826197" w:rsidR="00AC0C6C" w:rsidRPr="00220DA3" w:rsidRDefault="00AC0C6C"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2021</w:t>
            </w:r>
          </w:p>
        </w:tc>
        <w:tc>
          <w:tcPr>
            <w:tcW w:w="1018" w:type="dxa"/>
            <w:tcBorders>
              <w:top w:val="nil"/>
              <w:left w:val="nil"/>
              <w:bottom w:val="single" w:sz="4" w:space="0" w:color="auto"/>
              <w:right w:val="single" w:sz="4" w:space="0" w:color="auto"/>
            </w:tcBorders>
            <w:shd w:val="clear" w:color="auto" w:fill="auto"/>
            <w:vAlign w:val="center"/>
            <w:hideMark/>
          </w:tcPr>
          <w:p w14:paraId="66D7B538" w14:textId="4719853C" w:rsidR="00AC0C6C" w:rsidRPr="00220DA3" w:rsidRDefault="00AC0C6C"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2022</w:t>
            </w:r>
          </w:p>
        </w:tc>
        <w:tc>
          <w:tcPr>
            <w:tcW w:w="1018" w:type="dxa"/>
            <w:tcBorders>
              <w:top w:val="nil"/>
              <w:left w:val="nil"/>
              <w:bottom w:val="single" w:sz="4" w:space="0" w:color="auto"/>
              <w:right w:val="single" w:sz="4" w:space="0" w:color="auto"/>
            </w:tcBorders>
          </w:tcPr>
          <w:p w14:paraId="5FF72620" w14:textId="4C35D607" w:rsidR="00AC0C6C" w:rsidRPr="00220DA3" w:rsidRDefault="00E77152"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20</w:t>
            </w:r>
            <w:r w:rsidR="00AC0C6C" w:rsidRPr="00220DA3">
              <w:rPr>
                <w:rFonts w:ascii="Times New Roman" w:eastAsia="Times New Roman" w:hAnsi="Times New Roman" w:cs="Times New Roman"/>
                <w:color w:val="000000"/>
                <w:lang w:eastAsia="ru-RU"/>
              </w:rPr>
              <w:t>23</w:t>
            </w:r>
          </w:p>
        </w:tc>
      </w:tr>
      <w:tr w:rsidR="00AC0C6C" w:rsidRPr="00220DA3" w14:paraId="18B320C2" w14:textId="277E8CF1" w:rsidTr="00220DA3">
        <w:trPr>
          <w:trHeight w:val="20"/>
        </w:trPr>
        <w:tc>
          <w:tcPr>
            <w:tcW w:w="2709" w:type="dxa"/>
            <w:tcBorders>
              <w:top w:val="nil"/>
              <w:left w:val="single" w:sz="4" w:space="0" w:color="auto"/>
              <w:bottom w:val="single" w:sz="4" w:space="0" w:color="auto"/>
              <w:right w:val="single" w:sz="4" w:space="0" w:color="auto"/>
            </w:tcBorders>
            <w:shd w:val="clear" w:color="auto" w:fill="auto"/>
            <w:hideMark/>
          </w:tcPr>
          <w:p w14:paraId="2702BCF6" w14:textId="221B0F56" w:rsidR="00AC0C6C" w:rsidRPr="00220DA3" w:rsidRDefault="00D03AC0" w:rsidP="00220DA3">
            <w:pPr>
              <w:spacing w:after="0" w:line="240" w:lineRule="auto"/>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 xml:space="preserve">Виробництво тепла, </w:t>
            </w:r>
            <w:proofErr w:type="spellStart"/>
            <w:r w:rsidRPr="00220DA3">
              <w:rPr>
                <w:rFonts w:ascii="Times New Roman" w:eastAsia="Times New Roman" w:hAnsi="Times New Roman" w:cs="Times New Roman"/>
                <w:color w:val="000000"/>
                <w:lang w:eastAsia="ru-RU"/>
              </w:rPr>
              <w:t>Гкал</w:t>
            </w:r>
            <w:proofErr w:type="spellEnd"/>
          </w:p>
        </w:tc>
        <w:tc>
          <w:tcPr>
            <w:tcW w:w="944" w:type="dxa"/>
            <w:tcBorders>
              <w:top w:val="nil"/>
              <w:left w:val="nil"/>
              <w:bottom w:val="single" w:sz="4" w:space="0" w:color="auto"/>
              <w:right w:val="single" w:sz="4" w:space="0" w:color="auto"/>
            </w:tcBorders>
            <w:shd w:val="clear" w:color="auto" w:fill="auto"/>
            <w:vAlign w:val="center"/>
          </w:tcPr>
          <w:p w14:paraId="2F17E071" w14:textId="4404D055" w:rsidR="00AC0C6C" w:rsidRPr="00220DA3" w:rsidRDefault="00E77152"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44908</w:t>
            </w:r>
          </w:p>
        </w:tc>
        <w:tc>
          <w:tcPr>
            <w:tcW w:w="1018" w:type="dxa"/>
            <w:tcBorders>
              <w:top w:val="nil"/>
              <w:left w:val="nil"/>
              <w:bottom w:val="single" w:sz="4" w:space="0" w:color="auto"/>
              <w:right w:val="single" w:sz="4" w:space="0" w:color="auto"/>
            </w:tcBorders>
            <w:shd w:val="clear" w:color="auto" w:fill="auto"/>
            <w:vAlign w:val="center"/>
          </w:tcPr>
          <w:p w14:paraId="420A15EF" w14:textId="18C6EA73" w:rsidR="00AC0C6C" w:rsidRPr="00220DA3" w:rsidRDefault="00E77152"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49999</w:t>
            </w:r>
          </w:p>
        </w:tc>
        <w:tc>
          <w:tcPr>
            <w:tcW w:w="1018" w:type="dxa"/>
            <w:tcBorders>
              <w:top w:val="nil"/>
              <w:left w:val="nil"/>
              <w:bottom w:val="single" w:sz="4" w:space="0" w:color="auto"/>
              <w:right w:val="single" w:sz="4" w:space="0" w:color="auto"/>
            </w:tcBorders>
            <w:shd w:val="clear" w:color="auto" w:fill="auto"/>
            <w:vAlign w:val="center"/>
          </w:tcPr>
          <w:p w14:paraId="17F84539" w14:textId="3ADD32AF" w:rsidR="00AC0C6C" w:rsidRPr="00220DA3" w:rsidRDefault="00E77152"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42694</w:t>
            </w:r>
          </w:p>
        </w:tc>
        <w:tc>
          <w:tcPr>
            <w:tcW w:w="1018" w:type="dxa"/>
            <w:tcBorders>
              <w:top w:val="nil"/>
              <w:left w:val="nil"/>
              <w:bottom w:val="single" w:sz="4" w:space="0" w:color="auto"/>
              <w:right w:val="single" w:sz="4" w:space="0" w:color="auto"/>
            </w:tcBorders>
            <w:shd w:val="clear" w:color="auto" w:fill="auto"/>
            <w:vAlign w:val="center"/>
          </w:tcPr>
          <w:p w14:paraId="2A84558E" w14:textId="6FF7961E" w:rsidR="00AC0C6C" w:rsidRPr="00220DA3" w:rsidRDefault="00E77152"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40979</w:t>
            </w:r>
          </w:p>
        </w:tc>
        <w:tc>
          <w:tcPr>
            <w:tcW w:w="1018" w:type="dxa"/>
            <w:tcBorders>
              <w:top w:val="nil"/>
              <w:left w:val="nil"/>
              <w:bottom w:val="single" w:sz="4" w:space="0" w:color="auto"/>
              <w:right w:val="single" w:sz="4" w:space="0" w:color="auto"/>
            </w:tcBorders>
            <w:shd w:val="clear" w:color="auto" w:fill="auto"/>
            <w:vAlign w:val="center"/>
          </w:tcPr>
          <w:p w14:paraId="31D2E4C1" w14:textId="5913AEF9" w:rsidR="00AC0C6C" w:rsidRPr="00220DA3" w:rsidRDefault="00E77152"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50655</w:t>
            </w:r>
          </w:p>
        </w:tc>
        <w:tc>
          <w:tcPr>
            <w:tcW w:w="1018" w:type="dxa"/>
            <w:tcBorders>
              <w:top w:val="nil"/>
              <w:left w:val="nil"/>
              <w:bottom w:val="single" w:sz="4" w:space="0" w:color="auto"/>
              <w:right w:val="single" w:sz="4" w:space="0" w:color="auto"/>
            </w:tcBorders>
            <w:shd w:val="clear" w:color="auto" w:fill="auto"/>
            <w:vAlign w:val="center"/>
          </w:tcPr>
          <w:p w14:paraId="029E947D" w14:textId="482181BB" w:rsidR="00AC0C6C" w:rsidRPr="00220DA3" w:rsidRDefault="00E77152"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33181</w:t>
            </w:r>
          </w:p>
        </w:tc>
        <w:tc>
          <w:tcPr>
            <w:tcW w:w="1018" w:type="dxa"/>
            <w:tcBorders>
              <w:top w:val="nil"/>
              <w:left w:val="nil"/>
              <w:bottom w:val="single" w:sz="4" w:space="0" w:color="auto"/>
              <w:right w:val="single" w:sz="4" w:space="0" w:color="auto"/>
            </w:tcBorders>
            <w:vAlign w:val="center"/>
          </w:tcPr>
          <w:p w14:paraId="3CF1C1EF" w14:textId="0897C198" w:rsidR="00AC0C6C" w:rsidRPr="00220DA3" w:rsidRDefault="00E77152" w:rsidP="00AC0C6C">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39588</w:t>
            </w:r>
          </w:p>
        </w:tc>
      </w:tr>
      <w:tr w:rsidR="00AC0C6C" w:rsidRPr="00220DA3" w14:paraId="3AC15667" w14:textId="0D5F3363" w:rsidTr="00220DA3">
        <w:trPr>
          <w:trHeight w:val="20"/>
        </w:trPr>
        <w:tc>
          <w:tcPr>
            <w:tcW w:w="2709" w:type="dxa"/>
            <w:tcBorders>
              <w:top w:val="nil"/>
              <w:left w:val="single" w:sz="4" w:space="0" w:color="auto"/>
              <w:bottom w:val="single" w:sz="4" w:space="0" w:color="auto"/>
              <w:right w:val="single" w:sz="4" w:space="0" w:color="auto"/>
            </w:tcBorders>
            <w:shd w:val="clear" w:color="auto" w:fill="auto"/>
            <w:hideMark/>
          </w:tcPr>
          <w:p w14:paraId="0BF3EBBC" w14:textId="77777777" w:rsidR="00AC0C6C" w:rsidRPr="00220DA3" w:rsidRDefault="00AC0C6C" w:rsidP="00220DA3">
            <w:pPr>
              <w:spacing w:after="0" w:line="240" w:lineRule="auto"/>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 xml:space="preserve">Кількість теплової енергії, наданої споживачам, </w:t>
            </w:r>
            <w:proofErr w:type="spellStart"/>
            <w:r w:rsidRPr="00220DA3">
              <w:rPr>
                <w:rFonts w:ascii="Times New Roman" w:eastAsia="Times New Roman" w:hAnsi="Times New Roman" w:cs="Times New Roman"/>
                <w:color w:val="000000"/>
                <w:lang w:eastAsia="ru-RU"/>
              </w:rPr>
              <w:t>Гкал</w:t>
            </w:r>
            <w:proofErr w:type="spellEnd"/>
          </w:p>
        </w:tc>
        <w:tc>
          <w:tcPr>
            <w:tcW w:w="944" w:type="dxa"/>
            <w:tcBorders>
              <w:top w:val="nil"/>
              <w:left w:val="nil"/>
              <w:bottom w:val="nil"/>
              <w:right w:val="single" w:sz="4" w:space="0" w:color="auto"/>
            </w:tcBorders>
            <w:shd w:val="clear" w:color="auto" w:fill="auto"/>
            <w:vAlign w:val="center"/>
          </w:tcPr>
          <w:p w14:paraId="27A744FE" w14:textId="286DE8B0" w:rsidR="00AC0C6C" w:rsidRPr="00220DA3" w:rsidRDefault="001618EC"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42342</w:t>
            </w:r>
          </w:p>
        </w:tc>
        <w:tc>
          <w:tcPr>
            <w:tcW w:w="1018" w:type="dxa"/>
            <w:tcBorders>
              <w:top w:val="nil"/>
              <w:left w:val="nil"/>
              <w:bottom w:val="nil"/>
              <w:right w:val="single" w:sz="4" w:space="0" w:color="auto"/>
            </w:tcBorders>
            <w:shd w:val="clear" w:color="auto" w:fill="auto"/>
            <w:vAlign w:val="center"/>
          </w:tcPr>
          <w:p w14:paraId="570E98DE" w14:textId="14D46704" w:rsidR="00AC0C6C" w:rsidRPr="00220DA3" w:rsidRDefault="001618EC"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46110</w:t>
            </w:r>
          </w:p>
        </w:tc>
        <w:tc>
          <w:tcPr>
            <w:tcW w:w="1018" w:type="dxa"/>
            <w:tcBorders>
              <w:top w:val="nil"/>
              <w:left w:val="nil"/>
              <w:bottom w:val="nil"/>
              <w:right w:val="single" w:sz="4" w:space="0" w:color="auto"/>
            </w:tcBorders>
            <w:shd w:val="clear" w:color="auto" w:fill="auto"/>
            <w:vAlign w:val="center"/>
          </w:tcPr>
          <w:p w14:paraId="660B5942" w14:textId="71D12D9D" w:rsidR="00AC0C6C" w:rsidRPr="00220DA3" w:rsidRDefault="001618EC"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39525</w:t>
            </w:r>
          </w:p>
        </w:tc>
        <w:tc>
          <w:tcPr>
            <w:tcW w:w="1018" w:type="dxa"/>
            <w:tcBorders>
              <w:top w:val="nil"/>
              <w:left w:val="nil"/>
              <w:bottom w:val="nil"/>
              <w:right w:val="single" w:sz="4" w:space="0" w:color="auto"/>
            </w:tcBorders>
            <w:shd w:val="clear" w:color="auto" w:fill="auto"/>
            <w:vAlign w:val="center"/>
          </w:tcPr>
          <w:p w14:paraId="5C6C264C" w14:textId="3F60069C" w:rsidR="00AC0C6C" w:rsidRPr="00220DA3" w:rsidRDefault="001618EC"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38001</w:t>
            </w:r>
          </w:p>
        </w:tc>
        <w:tc>
          <w:tcPr>
            <w:tcW w:w="1018" w:type="dxa"/>
            <w:tcBorders>
              <w:top w:val="nil"/>
              <w:left w:val="nil"/>
              <w:bottom w:val="nil"/>
              <w:right w:val="single" w:sz="4" w:space="0" w:color="auto"/>
            </w:tcBorders>
            <w:shd w:val="clear" w:color="auto" w:fill="auto"/>
            <w:vAlign w:val="center"/>
          </w:tcPr>
          <w:p w14:paraId="3C060BF9" w14:textId="0F6A02D0" w:rsidR="00AC0C6C" w:rsidRPr="00220DA3" w:rsidRDefault="001618EC"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47092</w:t>
            </w:r>
          </w:p>
        </w:tc>
        <w:tc>
          <w:tcPr>
            <w:tcW w:w="1018" w:type="dxa"/>
            <w:tcBorders>
              <w:top w:val="nil"/>
              <w:left w:val="nil"/>
              <w:bottom w:val="nil"/>
              <w:right w:val="single" w:sz="4" w:space="0" w:color="auto"/>
            </w:tcBorders>
            <w:shd w:val="clear" w:color="auto" w:fill="auto"/>
            <w:vAlign w:val="center"/>
          </w:tcPr>
          <w:p w14:paraId="4F062B8B" w14:textId="579F806E" w:rsidR="00AC0C6C" w:rsidRPr="00220DA3" w:rsidRDefault="001618EC"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31010</w:t>
            </w:r>
          </w:p>
        </w:tc>
        <w:tc>
          <w:tcPr>
            <w:tcW w:w="1018" w:type="dxa"/>
            <w:tcBorders>
              <w:top w:val="nil"/>
              <w:left w:val="nil"/>
              <w:bottom w:val="nil"/>
              <w:right w:val="single" w:sz="4" w:space="0" w:color="auto"/>
            </w:tcBorders>
            <w:vAlign w:val="center"/>
          </w:tcPr>
          <w:p w14:paraId="18430907" w14:textId="517F574B" w:rsidR="00AC0C6C" w:rsidRPr="00220DA3" w:rsidRDefault="001618EC" w:rsidP="00AC0C6C">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36881</w:t>
            </w:r>
          </w:p>
        </w:tc>
      </w:tr>
      <w:tr w:rsidR="00AC0C6C" w:rsidRPr="00220DA3" w14:paraId="7A744B82" w14:textId="46F4D1BC" w:rsidTr="00220DA3">
        <w:trPr>
          <w:trHeight w:val="20"/>
        </w:trPr>
        <w:tc>
          <w:tcPr>
            <w:tcW w:w="2709" w:type="dxa"/>
            <w:tcBorders>
              <w:top w:val="single" w:sz="4" w:space="0" w:color="auto"/>
              <w:left w:val="single" w:sz="4" w:space="0" w:color="auto"/>
              <w:bottom w:val="single" w:sz="4" w:space="0" w:color="auto"/>
              <w:right w:val="single" w:sz="4" w:space="0" w:color="auto"/>
            </w:tcBorders>
            <w:shd w:val="clear" w:color="auto" w:fill="auto"/>
            <w:hideMark/>
          </w:tcPr>
          <w:p w14:paraId="1081CD32" w14:textId="77777777" w:rsidR="00AC0C6C" w:rsidRPr="00220DA3" w:rsidRDefault="00AC0C6C" w:rsidP="00220DA3">
            <w:pPr>
              <w:spacing w:after="0" w:line="240" w:lineRule="auto"/>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 xml:space="preserve">Кількість фактичних втрат в тепломережах, </w:t>
            </w:r>
            <w:proofErr w:type="spellStart"/>
            <w:r w:rsidRPr="00220DA3">
              <w:rPr>
                <w:rFonts w:ascii="Times New Roman" w:eastAsia="Times New Roman" w:hAnsi="Times New Roman" w:cs="Times New Roman"/>
                <w:color w:val="000000"/>
                <w:lang w:eastAsia="ru-RU"/>
              </w:rPr>
              <w:t>Гкал</w:t>
            </w:r>
            <w:proofErr w:type="spellEnd"/>
          </w:p>
        </w:tc>
        <w:tc>
          <w:tcPr>
            <w:tcW w:w="944" w:type="dxa"/>
            <w:tcBorders>
              <w:top w:val="single" w:sz="4" w:space="0" w:color="auto"/>
              <w:left w:val="nil"/>
              <w:bottom w:val="single" w:sz="4" w:space="0" w:color="auto"/>
              <w:right w:val="single" w:sz="4" w:space="0" w:color="auto"/>
            </w:tcBorders>
            <w:shd w:val="clear" w:color="auto" w:fill="auto"/>
            <w:vAlign w:val="center"/>
          </w:tcPr>
          <w:p w14:paraId="5EA9B6DA" w14:textId="15B31F33"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1667</w:t>
            </w:r>
          </w:p>
        </w:tc>
        <w:tc>
          <w:tcPr>
            <w:tcW w:w="1018" w:type="dxa"/>
            <w:tcBorders>
              <w:top w:val="single" w:sz="4" w:space="0" w:color="auto"/>
              <w:left w:val="nil"/>
              <w:bottom w:val="single" w:sz="4" w:space="0" w:color="auto"/>
              <w:right w:val="single" w:sz="4" w:space="0" w:color="auto"/>
            </w:tcBorders>
            <w:shd w:val="clear" w:color="auto" w:fill="auto"/>
            <w:vAlign w:val="center"/>
          </w:tcPr>
          <w:p w14:paraId="2FD8B22C" w14:textId="360CB658"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2842</w:t>
            </w:r>
          </w:p>
        </w:tc>
        <w:tc>
          <w:tcPr>
            <w:tcW w:w="1018" w:type="dxa"/>
            <w:tcBorders>
              <w:top w:val="single" w:sz="4" w:space="0" w:color="auto"/>
              <w:left w:val="nil"/>
              <w:bottom w:val="single" w:sz="4" w:space="0" w:color="auto"/>
              <w:right w:val="single" w:sz="4" w:space="0" w:color="auto"/>
            </w:tcBorders>
            <w:shd w:val="clear" w:color="auto" w:fill="auto"/>
            <w:vAlign w:val="center"/>
          </w:tcPr>
          <w:p w14:paraId="273807D2" w14:textId="3FF2A741"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2287</w:t>
            </w:r>
          </w:p>
        </w:tc>
        <w:tc>
          <w:tcPr>
            <w:tcW w:w="1018" w:type="dxa"/>
            <w:tcBorders>
              <w:top w:val="single" w:sz="4" w:space="0" w:color="auto"/>
              <w:left w:val="nil"/>
              <w:bottom w:val="single" w:sz="4" w:space="0" w:color="auto"/>
              <w:right w:val="single" w:sz="4" w:space="0" w:color="auto"/>
            </w:tcBorders>
            <w:shd w:val="clear" w:color="auto" w:fill="auto"/>
            <w:vAlign w:val="center"/>
          </w:tcPr>
          <w:p w14:paraId="2B90C1DB" w14:textId="08E85124"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2158</w:t>
            </w:r>
          </w:p>
        </w:tc>
        <w:tc>
          <w:tcPr>
            <w:tcW w:w="1018" w:type="dxa"/>
            <w:tcBorders>
              <w:top w:val="single" w:sz="4" w:space="0" w:color="auto"/>
              <w:left w:val="nil"/>
              <w:bottom w:val="single" w:sz="4" w:space="0" w:color="auto"/>
              <w:right w:val="single" w:sz="4" w:space="0" w:color="auto"/>
            </w:tcBorders>
            <w:shd w:val="clear" w:color="auto" w:fill="auto"/>
            <w:vAlign w:val="center"/>
          </w:tcPr>
          <w:p w14:paraId="6B69BBBB" w14:textId="5C58689B"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2549</w:t>
            </w:r>
          </w:p>
        </w:tc>
        <w:tc>
          <w:tcPr>
            <w:tcW w:w="1018" w:type="dxa"/>
            <w:tcBorders>
              <w:top w:val="single" w:sz="4" w:space="0" w:color="auto"/>
              <w:left w:val="nil"/>
              <w:bottom w:val="single" w:sz="4" w:space="0" w:color="auto"/>
              <w:right w:val="single" w:sz="4" w:space="0" w:color="auto"/>
            </w:tcBorders>
            <w:shd w:val="clear" w:color="auto" w:fill="auto"/>
            <w:vAlign w:val="center"/>
          </w:tcPr>
          <w:p w14:paraId="5253F895" w14:textId="60A75E84"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1508</w:t>
            </w:r>
          </w:p>
        </w:tc>
        <w:tc>
          <w:tcPr>
            <w:tcW w:w="1018" w:type="dxa"/>
            <w:tcBorders>
              <w:top w:val="single" w:sz="4" w:space="0" w:color="auto"/>
              <w:left w:val="nil"/>
              <w:bottom w:val="single" w:sz="4" w:space="0" w:color="auto"/>
              <w:right w:val="single" w:sz="4" w:space="0" w:color="auto"/>
            </w:tcBorders>
            <w:vAlign w:val="center"/>
          </w:tcPr>
          <w:p w14:paraId="391EE86C" w14:textId="4F7D0AD7" w:rsidR="00AC0C6C" w:rsidRPr="00220DA3" w:rsidRDefault="005303D7" w:rsidP="00AC0C6C">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2023</w:t>
            </w:r>
          </w:p>
        </w:tc>
      </w:tr>
      <w:tr w:rsidR="00AC0C6C" w:rsidRPr="00220DA3" w14:paraId="7246726E" w14:textId="71C749E1" w:rsidTr="00220DA3">
        <w:trPr>
          <w:trHeight w:val="20"/>
        </w:trPr>
        <w:tc>
          <w:tcPr>
            <w:tcW w:w="2709" w:type="dxa"/>
            <w:tcBorders>
              <w:top w:val="single" w:sz="4" w:space="0" w:color="auto"/>
              <w:left w:val="single" w:sz="4" w:space="0" w:color="auto"/>
              <w:bottom w:val="single" w:sz="4" w:space="0" w:color="auto"/>
              <w:right w:val="single" w:sz="4" w:space="0" w:color="auto"/>
            </w:tcBorders>
            <w:shd w:val="clear" w:color="auto" w:fill="auto"/>
            <w:hideMark/>
          </w:tcPr>
          <w:p w14:paraId="5A81C332" w14:textId="77777777" w:rsidR="00AC0C6C" w:rsidRPr="00220DA3" w:rsidRDefault="00AC0C6C" w:rsidP="00220DA3">
            <w:pPr>
              <w:spacing w:after="0" w:line="240" w:lineRule="auto"/>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Відсоток фактичних втрат тепла в мережі, %</w:t>
            </w:r>
          </w:p>
        </w:tc>
        <w:tc>
          <w:tcPr>
            <w:tcW w:w="9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2A3081" w14:textId="245D6C09"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3,8</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38873" w14:textId="06229D82"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5,2</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67779" w14:textId="0EB82E81"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5,5</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8232AE" w14:textId="7091F324"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5,4</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DEE8E5" w14:textId="011EC8FF"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5,1</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96F10" w14:textId="4A7153B6"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4,6</w:t>
            </w:r>
          </w:p>
        </w:tc>
        <w:tc>
          <w:tcPr>
            <w:tcW w:w="1018" w:type="dxa"/>
            <w:tcBorders>
              <w:top w:val="single" w:sz="4" w:space="0" w:color="auto"/>
              <w:left w:val="single" w:sz="4" w:space="0" w:color="auto"/>
              <w:bottom w:val="single" w:sz="4" w:space="0" w:color="auto"/>
              <w:right w:val="single" w:sz="4" w:space="0" w:color="auto"/>
            </w:tcBorders>
            <w:vAlign w:val="center"/>
          </w:tcPr>
          <w:p w14:paraId="056A23FE" w14:textId="38C351A6" w:rsidR="00AC0C6C" w:rsidRPr="00220DA3" w:rsidRDefault="005303D7" w:rsidP="00AC0C6C">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5,2</w:t>
            </w:r>
          </w:p>
        </w:tc>
      </w:tr>
      <w:tr w:rsidR="00220DA3" w:rsidRPr="00220DA3" w14:paraId="2AA6AEB8" w14:textId="77777777" w:rsidTr="00220DA3">
        <w:trPr>
          <w:trHeight w:val="20"/>
        </w:trPr>
        <w:tc>
          <w:tcPr>
            <w:tcW w:w="2709" w:type="dxa"/>
            <w:tcBorders>
              <w:top w:val="single" w:sz="4" w:space="0" w:color="auto"/>
              <w:left w:val="single" w:sz="4" w:space="0" w:color="auto"/>
              <w:bottom w:val="single" w:sz="4" w:space="0" w:color="auto"/>
              <w:right w:val="single" w:sz="4" w:space="0" w:color="auto"/>
            </w:tcBorders>
            <w:shd w:val="clear" w:color="auto" w:fill="auto"/>
          </w:tcPr>
          <w:p w14:paraId="682DAF15" w14:textId="77777777" w:rsidR="00220DA3" w:rsidRPr="00220DA3" w:rsidRDefault="00220DA3" w:rsidP="00220DA3">
            <w:pPr>
              <w:spacing w:after="0" w:line="240" w:lineRule="auto"/>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 xml:space="preserve">Питомі витрати природного газу на виробництво теплової енергії, </w:t>
            </w:r>
          </w:p>
          <w:p w14:paraId="4F0E7178" w14:textId="3BA29CA9" w:rsidR="00220DA3" w:rsidRPr="00220DA3" w:rsidRDefault="00220DA3" w:rsidP="00220DA3">
            <w:pPr>
              <w:spacing w:after="0" w:line="240" w:lineRule="auto"/>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lastRenderedPageBreak/>
              <w:t xml:space="preserve">що відпущено з колекторів, кг </w:t>
            </w:r>
            <w:proofErr w:type="spellStart"/>
            <w:r w:rsidRPr="00220DA3">
              <w:rPr>
                <w:rFonts w:ascii="Times New Roman" w:eastAsia="Times New Roman" w:hAnsi="Times New Roman" w:cs="Times New Roman"/>
                <w:color w:val="000000"/>
                <w:lang w:eastAsia="ru-RU"/>
              </w:rPr>
              <w:t>у.п</w:t>
            </w:r>
            <w:proofErr w:type="spellEnd"/>
            <w:r w:rsidRPr="00220DA3">
              <w:rPr>
                <w:rFonts w:ascii="Times New Roman" w:eastAsia="Times New Roman" w:hAnsi="Times New Roman" w:cs="Times New Roman"/>
                <w:color w:val="000000"/>
                <w:lang w:eastAsia="ru-RU"/>
              </w:rPr>
              <w:t>./</w:t>
            </w:r>
            <w:proofErr w:type="spellStart"/>
            <w:r w:rsidRPr="00220DA3">
              <w:rPr>
                <w:rFonts w:ascii="Times New Roman" w:eastAsia="Times New Roman" w:hAnsi="Times New Roman" w:cs="Times New Roman"/>
                <w:color w:val="000000"/>
                <w:lang w:eastAsia="ru-RU"/>
              </w:rPr>
              <w:t>Гкал</w:t>
            </w:r>
            <w:proofErr w:type="spellEnd"/>
          </w:p>
        </w:tc>
        <w:tc>
          <w:tcPr>
            <w:tcW w:w="9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3FA68" w14:textId="7251395F" w:rsidR="00220DA3" w:rsidRPr="00220DA3" w:rsidRDefault="00220DA3" w:rsidP="00BC066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151,5</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4A649D" w14:textId="392CDF2B" w:rsidR="00220DA3" w:rsidRPr="00220DA3" w:rsidRDefault="00220DA3" w:rsidP="00BC066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154,6</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2A631" w14:textId="147D4907" w:rsidR="00220DA3" w:rsidRPr="00220DA3" w:rsidRDefault="00220DA3" w:rsidP="00BC066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154,4</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E6065" w14:textId="5F897BE9" w:rsidR="00220DA3" w:rsidRPr="00220DA3" w:rsidRDefault="00220DA3" w:rsidP="00BC066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154,7</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4DE2E" w14:textId="7A6540C6" w:rsidR="00220DA3" w:rsidRPr="00220DA3" w:rsidRDefault="00220DA3" w:rsidP="00BC066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152,8</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BC5C3C" w14:textId="16C30605" w:rsidR="00220DA3" w:rsidRPr="00220DA3" w:rsidRDefault="00220DA3" w:rsidP="00BC066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137,9</w:t>
            </w:r>
          </w:p>
        </w:tc>
        <w:tc>
          <w:tcPr>
            <w:tcW w:w="1018" w:type="dxa"/>
            <w:tcBorders>
              <w:top w:val="single" w:sz="4" w:space="0" w:color="auto"/>
              <w:left w:val="single" w:sz="4" w:space="0" w:color="auto"/>
              <w:bottom w:val="single" w:sz="4" w:space="0" w:color="auto"/>
              <w:right w:val="single" w:sz="4" w:space="0" w:color="auto"/>
            </w:tcBorders>
            <w:vAlign w:val="center"/>
          </w:tcPr>
          <w:p w14:paraId="0E2B3541" w14:textId="0133D880" w:rsidR="00220DA3" w:rsidRPr="00220DA3" w:rsidRDefault="00220DA3" w:rsidP="00AC0C6C">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163,3</w:t>
            </w:r>
          </w:p>
        </w:tc>
      </w:tr>
      <w:tr w:rsidR="00AB2425" w:rsidRPr="00220DA3" w14:paraId="4926ECCD" w14:textId="77777777" w:rsidTr="00220DA3">
        <w:trPr>
          <w:trHeight w:val="20"/>
        </w:trPr>
        <w:tc>
          <w:tcPr>
            <w:tcW w:w="2709" w:type="dxa"/>
            <w:tcBorders>
              <w:top w:val="single" w:sz="4" w:space="0" w:color="auto"/>
              <w:left w:val="single" w:sz="4" w:space="0" w:color="auto"/>
              <w:bottom w:val="single" w:sz="4" w:space="0" w:color="auto"/>
              <w:right w:val="single" w:sz="4" w:space="0" w:color="auto"/>
            </w:tcBorders>
            <w:shd w:val="clear" w:color="auto" w:fill="auto"/>
          </w:tcPr>
          <w:p w14:paraId="5B21F86F" w14:textId="5CAD80AF" w:rsidR="00AB2425" w:rsidRPr="00220DA3" w:rsidRDefault="00AB2425" w:rsidP="00AB242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Споживання електроенергії, МВт. год.</w:t>
            </w:r>
          </w:p>
        </w:tc>
        <w:tc>
          <w:tcPr>
            <w:tcW w:w="9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4ABD7" w14:textId="6AEBED81"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1034</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813811" w14:textId="78035423"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1051</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0994D" w14:textId="32BFC0AC"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976</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5F07F" w14:textId="014F4700"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998</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81A98" w14:textId="59638D89"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1079</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E1069E" w14:textId="5B39A5FF"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632</w:t>
            </w:r>
          </w:p>
        </w:tc>
        <w:tc>
          <w:tcPr>
            <w:tcW w:w="1018" w:type="dxa"/>
            <w:tcBorders>
              <w:top w:val="single" w:sz="4" w:space="0" w:color="auto"/>
              <w:left w:val="single" w:sz="4" w:space="0" w:color="auto"/>
              <w:bottom w:val="single" w:sz="4" w:space="0" w:color="auto"/>
              <w:right w:val="single" w:sz="4" w:space="0" w:color="auto"/>
            </w:tcBorders>
            <w:vAlign w:val="center"/>
          </w:tcPr>
          <w:p w14:paraId="61C7CD96" w14:textId="4DA21C26"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912</w:t>
            </w:r>
          </w:p>
        </w:tc>
      </w:tr>
      <w:tr w:rsidR="00AB2425" w:rsidRPr="00220DA3" w14:paraId="0800414A" w14:textId="77777777" w:rsidTr="00220DA3">
        <w:trPr>
          <w:trHeight w:val="20"/>
        </w:trPr>
        <w:tc>
          <w:tcPr>
            <w:tcW w:w="2709" w:type="dxa"/>
            <w:tcBorders>
              <w:top w:val="single" w:sz="4" w:space="0" w:color="auto"/>
              <w:left w:val="single" w:sz="4" w:space="0" w:color="auto"/>
              <w:bottom w:val="single" w:sz="4" w:space="0" w:color="auto"/>
              <w:right w:val="single" w:sz="4" w:space="0" w:color="auto"/>
            </w:tcBorders>
            <w:shd w:val="clear" w:color="auto" w:fill="auto"/>
          </w:tcPr>
          <w:p w14:paraId="5B9F1AC9" w14:textId="014F5CF3" w:rsidR="00AB2425" w:rsidRPr="00220DA3" w:rsidRDefault="00AB2425" w:rsidP="00AB242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Споживання природного газу, тис. м</w:t>
            </w:r>
            <w:r w:rsidRPr="00AB2425">
              <w:rPr>
                <w:rFonts w:ascii="Times New Roman" w:eastAsia="Times New Roman" w:hAnsi="Times New Roman" w:cs="Times New Roman"/>
                <w:color w:val="000000"/>
                <w:vertAlign w:val="superscript"/>
                <w:lang w:eastAsia="ru-RU"/>
              </w:rPr>
              <w:t>3</w:t>
            </w:r>
          </w:p>
        </w:tc>
        <w:tc>
          <w:tcPr>
            <w:tcW w:w="9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3859D" w14:textId="5F1EC8F3"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5578,5</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B97D6D" w14:textId="3B1008BD"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6147,0</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0D8A94" w14:textId="712C1B2A"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5260,6</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A214B" w14:textId="441B18A9"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5070,7</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BDF56" w14:textId="5E8DF5B7"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6150,5</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23BCB7" w14:textId="07186405"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3655,4</w:t>
            </w:r>
          </w:p>
        </w:tc>
        <w:tc>
          <w:tcPr>
            <w:tcW w:w="1018" w:type="dxa"/>
            <w:tcBorders>
              <w:top w:val="single" w:sz="4" w:space="0" w:color="auto"/>
              <w:left w:val="single" w:sz="4" w:space="0" w:color="auto"/>
              <w:bottom w:val="single" w:sz="4" w:space="0" w:color="auto"/>
              <w:right w:val="single" w:sz="4" w:space="0" w:color="auto"/>
            </w:tcBorders>
            <w:vAlign w:val="center"/>
          </w:tcPr>
          <w:p w14:paraId="0D0B5D20" w14:textId="4DC1D4EE"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5150,4</w:t>
            </w:r>
          </w:p>
        </w:tc>
      </w:tr>
    </w:tbl>
    <w:p w14:paraId="7F15E7B9" w14:textId="77777777" w:rsidR="00C3487A" w:rsidRDefault="00C3487A">
      <w:pPr>
        <w:pStyle w:val="aff"/>
        <w:tabs>
          <w:tab w:val="left" w:pos="1134"/>
        </w:tabs>
        <w:spacing w:after="0"/>
        <w:ind w:left="0" w:firstLine="720"/>
        <w:contextualSpacing w:val="0"/>
        <w:jc w:val="both"/>
        <w:rPr>
          <w:rFonts w:ascii="Times New Roman" w:hAnsi="Times New Roman" w:cs="Times New Roman"/>
          <w:sz w:val="24"/>
          <w:highlight w:val="yellow"/>
        </w:rPr>
      </w:pPr>
    </w:p>
    <w:p w14:paraId="52855198" w14:textId="1EC2D0A5" w:rsidR="00C3487A" w:rsidRDefault="00381BA3" w:rsidP="00C3487A">
      <w:pPr>
        <w:pStyle w:val="aff"/>
        <w:tabs>
          <w:tab w:val="left" w:pos="1134"/>
        </w:tabs>
        <w:spacing w:after="0"/>
        <w:ind w:left="0" w:firstLine="720"/>
        <w:contextualSpacing w:val="0"/>
        <w:jc w:val="center"/>
        <w:rPr>
          <w:rFonts w:ascii="Times New Roman" w:hAnsi="Times New Roman" w:cs="Times New Roman"/>
          <w:sz w:val="24"/>
          <w:highlight w:val="yellow"/>
        </w:rPr>
      </w:pPr>
      <w:r>
        <w:rPr>
          <w:noProof/>
          <w:lang w:eastAsia="uk-UA"/>
        </w:rPr>
        <w:drawing>
          <wp:inline distT="0" distB="0" distL="0" distR="0" wp14:anchorId="32CB067C" wp14:editId="586B937B">
            <wp:extent cx="4572000" cy="2743200"/>
            <wp:effectExtent l="0" t="0" r="0" b="0"/>
            <wp:docPr id="1671817651" name="Діаграма 1">
              <a:extLst xmlns:a="http://schemas.openxmlformats.org/drawingml/2006/main">
                <a:ext uri="{FF2B5EF4-FFF2-40B4-BE49-F238E27FC236}">
                  <a16:creationId xmlns:a16="http://schemas.microsoft.com/office/drawing/2014/main" id="{AB93B80F-D73B-2628-51A2-25C24A6685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29C1E628" w14:textId="66E6B373" w:rsidR="0055277F" w:rsidRPr="00C3487A" w:rsidRDefault="0055277F" w:rsidP="00381BA3">
      <w:pPr>
        <w:pStyle w:val="aff"/>
        <w:tabs>
          <w:tab w:val="left" w:pos="1134"/>
        </w:tabs>
        <w:spacing w:after="0"/>
        <w:ind w:left="0"/>
        <w:contextualSpacing w:val="0"/>
        <w:jc w:val="both"/>
        <w:rPr>
          <w:rFonts w:ascii="Times New Roman" w:hAnsi="Times New Roman" w:cs="Times New Roman"/>
          <w:sz w:val="24"/>
        </w:rPr>
      </w:pPr>
      <w:r w:rsidRPr="00381BA3">
        <w:rPr>
          <w:rFonts w:ascii="Times New Roman" w:hAnsi="Times New Roman" w:cs="Times New Roman"/>
          <w:sz w:val="24"/>
        </w:rPr>
        <w:t>Ри</w:t>
      </w:r>
      <w:r w:rsidR="00381BA3" w:rsidRPr="00381BA3">
        <w:rPr>
          <w:rFonts w:ascii="Times New Roman" w:hAnsi="Times New Roman" w:cs="Times New Roman"/>
          <w:sz w:val="24"/>
        </w:rPr>
        <w:t>с. 3.</w:t>
      </w:r>
      <w:r w:rsidR="00D10EDF">
        <w:rPr>
          <w:rFonts w:ascii="Times New Roman" w:hAnsi="Times New Roman" w:cs="Times New Roman"/>
          <w:sz w:val="24"/>
        </w:rPr>
        <w:t>4</w:t>
      </w:r>
      <w:r w:rsidR="00381BA3" w:rsidRPr="00381BA3">
        <w:rPr>
          <w:rFonts w:ascii="Times New Roman" w:hAnsi="Times New Roman" w:cs="Times New Roman"/>
          <w:sz w:val="24"/>
        </w:rPr>
        <w:t>.</w:t>
      </w:r>
      <w:r w:rsidRPr="00381BA3">
        <w:rPr>
          <w:rFonts w:ascii="Times New Roman" w:hAnsi="Times New Roman" w:cs="Times New Roman"/>
          <w:sz w:val="24"/>
        </w:rPr>
        <w:t xml:space="preserve"> Споживання </w:t>
      </w:r>
      <w:r w:rsidR="00381BA3" w:rsidRPr="00381BA3">
        <w:rPr>
          <w:rFonts w:ascii="Times New Roman" w:hAnsi="Times New Roman" w:cs="Times New Roman"/>
          <w:sz w:val="24"/>
        </w:rPr>
        <w:t>природного газу</w:t>
      </w:r>
      <w:r w:rsidRPr="00381BA3">
        <w:rPr>
          <w:rFonts w:ascii="Times New Roman" w:hAnsi="Times New Roman" w:cs="Times New Roman"/>
          <w:sz w:val="24"/>
        </w:rPr>
        <w:t xml:space="preserve"> </w:t>
      </w:r>
      <w:r w:rsidRPr="00381BA3">
        <w:rPr>
          <w:rFonts w:ascii="Times New Roman" w:eastAsia="Times New Roman" w:hAnsi="Times New Roman" w:cs="Times New Roman"/>
          <w:color w:val="000000"/>
          <w:sz w:val="24"/>
          <w:szCs w:val="24"/>
          <w:lang w:eastAsia="ru-RU"/>
        </w:rPr>
        <w:t>ПКПП «</w:t>
      </w:r>
      <w:proofErr w:type="spellStart"/>
      <w:r w:rsidRPr="00381BA3">
        <w:rPr>
          <w:rFonts w:ascii="Times New Roman" w:eastAsia="Times New Roman" w:hAnsi="Times New Roman" w:cs="Times New Roman"/>
          <w:color w:val="000000"/>
          <w:sz w:val="24"/>
          <w:szCs w:val="24"/>
          <w:lang w:eastAsia="ru-RU"/>
        </w:rPr>
        <w:t>Теплокомунсервіс</w:t>
      </w:r>
      <w:proofErr w:type="spellEnd"/>
      <w:r w:rsidRPr="00381BA3">
        <w:rPr>
          <w:rFonts w:ascii="Times New Roman" w:eastAsia="Times New Roman" w:hAnsi="Times New Roman" w:cs="Times New Roman"/>
          <w:color w:val="000000"/>
          <w:sz w:val="24"/>
          <w:szCs w:val="24"/>
          <w:lang w:eastAsia="ru-RU"/>
        </w:rPr>
        <w:t>»</w:t>
      </w:r>
      <w:r w:rsidRPr="00C3487A">
        <w:rPr>
          <w:rFonts w:ascii="Times New Roman" w:hAnsi="Times New Roman" w:cs="Times New Roman"/>
          <w:sz w:val="24"/>
        </w:rPr>
        <w:t xml:space="preserve"> </w:t>
      </w:r>
    </w:p>
    <w:p w14:paraId="347D90AC" w14:textId="6F4FFC5D" w:rsidR="00716D76" w:rsidRDefault="00A0388E" w:rsidP="00716D76">
      <w:pPr>
        <w:pStyle w:val="aff"/>
        <w:tabs>
          <w:tab w:val="left" w:pos="1134"/>
        </w:tabs>
        <w:spacing w:before="240" w:after="0"/>
        <w:ind w:left="0" w:firstLine="720"/>
        <w:contextualSpacing w:val="0"/>
        <w:jc w:val="center"/>
        <w:rPr>
          <w:rFonts w:ascii="Times New Roman" w:hAnsi="Times New Roman" w:cs="Times New Roman"/>
          <w:sz w:val="24"/>
        </w:rPr>
      </w:pPr>
      <w:r>
        <w:rPr>
          <w:noProof/>
          <w:lang w:eastAsia="uk-UA"/>
        </w:rPr>
        <w:drawing>
          <wp:inline distT="0" distB="0" distL="0" distR="0" wp14:anchorId="6A916F2C" wp14:editId="6862E0B2">
            <wp:extent cx="4572000" cy="2743200"/>
            <wp:effectExtent l="0" t="0" r="0" b="0"/>
            <wp:docPr id="1067664559" name="Діаграма 1">
              <a:extLst xmlns:a="http://schemas.openxmlformats.org/drawingml/2006/main">
                <a:ext uri="{FF2B5EF4-FFF2-40B4-BE49-F238E27FC236}">
                  <a16:creationId xmlns:a16="http://schemas.microsoft.com/office/drawing/2014/main" id="{90081F31-43EB-46A7-D108-0581296C65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412809EC" w14:textId="19F1E31C" w:rsidR="00716D76" w:rsidRPr="00C3487A" w:rsidRDefault="00716D76" w:rsidP="00716D76">
      <w:pPr>
        <w:pStyle w:val="aff"/>
        <w:tabs>
          <w:tab w:val="left" w:pos="1134"/>
        </w:tabs>
        <w:spacing w:after="0"/>
        <w:ind w:left="0"/>
        <w:contextualSpacing w:val="0"/>
        <w:jc w:val="both"/>
        <w:rPr>
          <w:rFonts w:ascii="Times New Roman" w:hAnsi="Times New Roman" w:cs="Times New Roman"/>
          <w:sz w:val="24"/>
        </w:rPr>
      </w:pPr>
      <w:r w:rsidRPr="00381BA3">
        <w:rPr>
          <w:rFonts w:ascii="Times New Roman" w:hAnsi="Times New Roman" w:cs="Times New Roman"/>
          <w:sz w:val="24"/>
        </w:rPr>
        <w:t>Рис. 3.</w:t>
      </w:r>
      <w:r w:rsidR="00D10EDF">
        <w:rPr>
          <w:rFonts w:ascii="Times New Roman" w:hAnsi="Times New Roman" w:cs="Times New Roman"/>
          <w:sz w:val="24"/>
        </w:rPr>
        <w:t>5</w:t>
      </w:r>
      <w:r w:rsidRPr="00381BA3">
        <w:rPr>
          <w:rFonts w:ascii="Times New Roman" w:hAnsi="Times New Roman" w:cs="Times New Roman"/>
          <w:sz w:val="24"/>
        </w:rPr>
        <w:t xml:space="preserve">. </w:t>
      </w:r>
      <w:r>
        <w:rPr>
          <w:rFonts w:ascii="Times New Roman" w:hAnsi="Times New Roman" w:cs="Times New Roman"/>
          <w:sz w:val="24"/>
        </w:rPr>
        <w:t>Кількість тепла, що надана споживачам</w:t>
      </w:r>
      <w:r w:rsidRPr="00381BA3">
        <w:rPr>
          <w:rFonts w:ascii="Times New Roman" w:hAnsi="Times New Roman" w:cs="Times New Roman"/>
          <w:sz w:val="24"/>
        </w:rPr>
        <w:t xml:space="preserve"> </w:t>
      </w:r>
      <w:r w:rsidRPr="00381BA3">
        <w:rPr>
          <w:rFonts w:ascii="Times New Roman" w:eastAsia="Times New Roman" w:hAnsi="Times New Roman" w:cs="Times New Roman"/>
          <w:color w:val="000000"/>
          <w:sz w:val="24"/>
          <w:szCs w:val="24"/>
          <w:lang w:eastAsia="ru-RU"/>
        </w:rPr>
        <w:t>ПКПП «</w:t>
      </w:r>
      <w:proofErr w:type="spellStart"/>
      <w:r w:rsidRPr="00381BA3">
        <w:rPr>
          <w:rFonts w:ascii="Times New Roman" w:eastAsia="Times New Roman" w:hAnsi="Times New Roman" w:cs="Times New Roman"/>
          <w:color w:val="000000"/>
          <w:sz w:val="24"/>
          <w:szCs w:val="24"/>
          <w:lang w:eastAsia="ru-RU"/>
        </w:rPr>
        <w:t>Теплокомунсервіс</w:t>
      </w:r>
      <w:proofErr w:type="spellEnd"/>
      <w:r w:rsidRPr="00381BA3">
        <w:rPr>
          <w:rFonts w:ascii="Times New Roman" w:eastAsia="Times New Roman" w:hAnsi="Times New Roman" w:cs="Times New Roman"/>
          <w:color w:val="000000"/>
          <w:sz w:val="24"/>
          <w:szCs w:val="24"/>
          <w:lang w:eastAsia="ru-RU"/>
        </w:rPr>
        <w:t>»</w:t>
      </w:r>
    </w:p>
    <w:p w14:paraId="69872A15" w14:textId="6DAD1671" w:rsidR="003E7EFF" w:rsidRDefault="003E7EFF" w:rsidP="009E0E46">
      <w:pPr>
        <w:pStyle w:val="aff"/>
        <w:tabs>
          <w:tab w:val="left" w:pos="1134"/>
        </w:tabs>
        <w:spacing w:before="240" w:after="0"/>
        <w:ind w:left="0" w:firstLine="720"/>
        <w:contextualSpacing w:val="0"/>
        <w:jc w:val="both"/>
        <w:rPr>
          <w:rFonts w:ascii="Times New Roman" w:hAnsi="Times New Roman" w:cs="Times New Roman"/>
          <w:sz w:val="24"/>
        </w:rPr>
      </w:pPr>
      <w:r>
        <w:rPr>
          <w:rFonts w:ascii="Times New Roman" w:hAnsi="Times New Roman" w:cs="Times New Roman"/>
          <w:sz w:val="24"/>
        </w:rPr>
        <w:t xml:space="preserve">Дані щодо кількості тепла, наданого </w:t>
      </w:r>
      <w:r w:rsidRPr="00381BA3">
        <w:rPr>
          <w:rFonts w:ascii="Times New Roman" w:eastAsia="Times New Roman" w:hAnsi="Times New Roman" w:cs="Times New Roman"/>
          <w:color w:val="000000"/>
          <w:sz w:val="24"/>
          <w:szCs w:val="24"/>
          <w:lang w:eastAsia="ru-RU"/>
        </w:rPr>
        <w:t>ПКПП «</w:t>
      </w:r>
      <w:proofErr w:type="spellStart"/>
      <w:r w:rsidRPr="00381BA3">
        <w:rPr>
          <w:rFonts w:ascii="Times New Roman" w:eastAsia="Times New Roman" w:hAnsi="Times New Roman" w:cs="Times New Roman"/>
          <w:color w:val="000000"/>
          <w:sz w:val="24"/>
          <w:szCs w:val="24"/>
          <w:lang w:eastAsia="ru-RU"/>
        </w:rPr>
        <w:t>Теплокомунсервіс</w:t>
      </w:r>
      <w:proofErr w:type="spellEnd"/>
      <w:r w:rsidRPr="00381BA3">
        <w:rPr>
          <w:rFonts w:ascii="Times New Roman" w:eastAsia="Times New Roman" w:hAnsi="Times New Roman" w:cs="Times New Roman"/>
          <w:color w:val="000000"/>
          <w:sz w:val="24"/>
          <w:szCs w:val="24"/>
          <w:lang w:eastAsia="ru-RU"/>
        </w:rPr>
        <w:t>»</w:t>
      </w:r>
      <w:r>
        <w:rPr>
          <w:rFonts w:ascii="Times New Roman" w:hAnsi="Times New Roman" w:cs="Times New Roman"/>
          <w:sz w:val="24"/>
        </w:rPr>
        <w:t>, в розрізі споживачів наведено у таблиці 3.</w:t>
      </w:r>
      <w:r w:rsidR="0090655D">
        <w:rPr>
          <w:rFonts w:ascii="Times New Roman" w:hAnsi="Times New Roman" w:cs="Times New Roman"/>
          <w:sz w:val="24"/>
        </w:rPr>
        <w:t>8</w:t>
      </w:r>
      <w:r>
        <w:rPr>
          <w:rFonts w:ascii="Times New Roman" w:hAnsi="Times New Roman" w:cs="Times New Roman"/>
          <w:sz w:val="24"/>
        </w:rPr>
        <w:t>.</w:t>
      </w:r>
    </w:p>
    <w:p w14:paraId="6E9313B9" w14:textId="564636E8" w:rsidR="003E7EFF" w:rsidRPr="00C3487A" w:rsidRDefault="003E7EFF" w:rsidP="003E7EFF">
      <w:pPr>
        <w:pStyle w:val="aff"/>
        <w:tabs>
          <w:tab w:val="left" w:pos="1134"/>
        </w:tabs>
        <w:spacing w:after="0"/>
        <w:ind w:left="0" w:firstLine="720"/>
        <w:contextualSpacing w:val="0"/>
        <w:jc w:val="right"/>
        <w:rPr>
          <w:rFonts w:ascii="Times New Roman" w:hAnsi="Times New Roman" w:cs="Times New Roman"/>
          <w:sz w:val="24"/>
        </w:rPr>
      </w:pPr>
      <w:r w:rsidRPr="00C3487A">
        <w:rPr>
          <w:rFonts w:ascii="Times New Roman" w:hAnsi="Times New Roman" w:cs="Times New Roman"/>
          <w:sz w:val="24"/>
        </w:rPr>
        <w:t>Таблиця 3.</w:t>
      </w:r>
      <w:r w:rsidR="0090655D">
        <w:rPr>
          <w:rFonts w:ascii="Times New Roman" w:hAnsi="Times New Roman" w:cs="Times New Roman"/>
          <w:sz w:val="24"/>
        </w:rPr>
        <w:t>8</w:t>
      </w:r>
      <w:r w:rsidRPr="00C3487A">
        <w:rPr>
          <w:rFonts w:ascii="Times New Roman" w:hAnsi="Times New Roman" w:cs="Times New Roman"/>
          <w:sz w:val="24"/>
        </w:rPr>
        <w:t>.</w:t>
      </w:r>
    </w:p>
    <w:p w14:paraId="7FB8C60E" w14:textId="410C1EC5" w:rsidR="003E7EFF" w:rsidRDefault="003E7EFF" w:rsidP="003E7EFF">
      <w:pPr>
        <w:pStyle w:val="aff"/>
        <w:tabs>
          <w:tab w:val="left" w:pos="1134"/>
        </w:tabs>
        <w:spacing w:after="0"/>
        <w:ind w:left="0" w:firstLine="720"/>
        <w:contextualSpacing w:val="0"/>
        <w:jc w:val="center"/>
        <w:rPr>
          <w:rFonts w:ascii="Times New Roman" w:hAnsi="Times New Roman" w:cs="Times New Roman"/>
          <w:sz w:val="24"/>
        </w:rPr>
      </w:pPr>
      <w:r>
        <w:rPr>
          <w:rFonts w:ascii="Times New Roman" w:hAnsi="Times New Roman" w:cs="Times New Roman"/>
          <w:sz w:val="24"/>
        </w:rPr>
        <w:t xml:space="preserve">Споживання тепла в розрізі споживачів, </w:t>
      </w:r>
      <w:r w:rsidRPr="00381BA3">
        <w:rPr>
          <w:rFonts w:ascii="Times New Roman" w:eastAsia="Times New Roman" w:hAnsi="Times New Roman" w:cs="Times New Roman"/>
          <w:color w:val="000000"/>
          <w:sz w:val="24"/>
          <w:szCs w:val="24"/>
          <w:lang w:eastAsia="ru-RU"/>
        </w:rPr>
        <w:t>ПКПП «</w:t>
      </w:r>
      <w:proofErr w:type="spellStart"/>
      <w:r w:rsidRPr="00381BA3">
        <w:rPr>
          <w:rFonts w:ascii="Times New Roman" w:eastAsia="Times New Roman" w:hAnsi="Times New Roman" w:cs="Times New Roman"/>
          <w:color w:val="000000"/>
          <w:sz w:val="24"/>
          <w:szCs w:val="24"/>
          <w:lang w:eastAsia="ru-RU"/>
        </w:rPr>
        <w:t>Теплокомунсервіс</w:t>
      </w:r>
      <w:proofErr w:type="spellEnd"/>
      <w:r w:rsidRPr="00381BA3">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 xml:space="preserve">, </w:t>
      </w:r>
      <w:proofErr w:type="spellStart"/>
      <w:r>
        <w:rPr>
          <w:rFonts w:ascii="Times New Roman" w:eastAsia="Times New Roman" w:hAnsi="Times New Roman" w:cs="Times New Roman"/>
          <w:color w:val="000000"/>
          <w:sz w:val="24"/>
          <w:szCs w:val="24"/>
          <w:lang w:eastAsia="ru-RU"/>
        </w:rPr>
        <w:t>Гкал</w:t>
      </w:r>
      <w:proofErr w:type="spellEnd"/>
    </w:p>
    <w:tbl>
      <w:tblPr>
        <w:tblW w:w="9802" w:type="dxa"/>
        <w:tblLook w:val="04A0" w:firstRow="1" w:lastRow="0" w:firstColumn="1" w:lastColumn="0" w:noHBand="0" w:noVBand="1"/>
      </w:tblPr>
      <w:tblGrid>
        <w:gridCol w:w="2263"/>
        <w:gridCol w:w="1077"/>
        <w:gridCol w:w="1077"/>
        <w:gridCol w:w="1077"/>
        <w:gridCol w:w="1077"/>
        <w:gridCol w:w="1077"/>
        <w:gridCol w:w="1077"/>
        <w:gridCol w:w="1077"/>
      </w:tblGrid>
      <w:tr w:rsidR="003E7EFF" w:rsidRPr="003E7EFF" w14:paraId="4A8678A4" w14:textId="77777777" w:rsidTr="003E7EFF">
        <w:trPr>
          <w:trHeight w:val="288"/>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130E89" w14:textId="6C819E3B"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Сектор споживачів</w:t>
            </w: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14:paraId="11219356"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2017</w:t>
            </w: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14:paraId="501DFD7E"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2018</w:t>
            </w: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14:paraId="2992ADE8"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2019</w:t>
            </w: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14:paraId="7B265CAB"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2020</w:t>
            </w: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14:paraId="09BDFF97"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2021</w:t>
            </w: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14:paraId="5902F3E2"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2022</w:t>
            </w: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14:paraId="61530F7F"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2023</w:t>
            </w:r>
          </w:p>
        </w:tc>
      </w:tr>
      <w:tr w:rsidR="003E7EFF" w:rsidRPr="003E7EFF" w14:paraId="0D18750C" w14:textId="77777777" w:rsidTr="00A0388E">
        <w:trPr>
          <w:trHeight w:val="288"/>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3CF0EEF" w14:textId="77777777" w:rsidR="003E7EFF" w:rsidRPr="003E7EFF" w:rsidRDefault="003E7EFF" w:rsidP="003E7EFF">
            <w:pPr>
              <w:suppressAutoHyphens w:val="0"/>
              <w:spacing w:after="0" w:line="240" w:lineRule="auto"/>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Бюджетні установи</w:t>
            </w:r>
          </w:p>
        </w:tc>
        <w:tc>
          <w:tcPr>
            <w:tcW w:w="1077" w:type="dxa"/>
            <w:tcBorders>
              <w:top w:val="nil"/>
              <w:left w:val="nil"/>
              <w:bottom w:val="single" w:sz="4" w:space="0" w:color="auto"/>
              <w:right w:val="single" w:sz="4" w:space="0" w:color="auto"/>
            </w:tcBorders>
            <w:shd w:val="clear" w:color="auto" w:fill="auto"/>
            <w:noWrap/>
            <w:vAlign w:val="bottom"/>
            <w:hideMark/>
          </w:tcPr>
          <w:p w14:paraId="597CBB1E"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4171</w:t>
            </w:r>
          </w:p>
        </w:tc>
        <w:tc>
          <w:tcPr>
            <w:tcW w:w="1077" w:type="dxa"/>
            <w:tcBorders>
              <w:top w:val="nil"/>
              <w:left w:val="nil"/>
              <w:bottom w:val="single" w:sz="4" w:space="0" w:color="auto"/>
              <w:right w:val="single" w:sz="4" w:space="0" w:color="auto"/>
            </w:tcBorders>
            <w:shd w:val="clear" w:color="auto" w:fill="auto"/>
            <w:noWrap/>
            <w:vAlign w:val="bottom"/>
            <w:hideMark/>
          </w:tcPr>
          <w:p w14:paraId="21235501" w14:textId="7970267B" w:rsidR="003E7EFF" w:rsidRPr="003E7EFF" w:rsidRDefault="00A0388E"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5438</w:t>
            </w:r>
          </w:p>
        </w:tc>
        <w:tc>
          <w:tcPr>
            <w:tcW w:w="1077" w:type="dxa"/>
            <w:tcBorders>
              <w:top w:val="nil"/>
              <w:left w:val="nil"/>
              <w:bottom w:val="single" w:sz="4" w:space="0" w:color="auto"/>
              <w:right w:val="single" w:sz="4" w:space="0" w:color="auto"/>
            </w:tcBorders>
            <w:shd w:val="clear" w:color="auto" w:fill="auto"/>
            <w:noWrap/>
            <w:vAlign w:val="bottom"/>
            <w:hideMark/>
          </w:tcPr>
          <w:p w14:paraId="6380B871"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4793</w:t>
            </w:r>
          </w:p>
        </w:tc>
        <w:tc>
          <w:tcPr>
            <w:tcW w:w="1077" w:type="dxa"/>
            <w:tcBorders>
              <w:top w:val="nil"/>
              <w:left w:val="nil"/>
              <w:bottom w:val="single" w:sz="4" w:space="0" w:color="auto"/>
              <w:right w:val="single" w:sz="4" w:space="0" w:color="auto"/>
            </w:tcBorders>
            <w:shd w:val="clear" w:color="auto" w:fill="auto"/>
            <w:noWrap/>
            <w:vAlign w:val="bottom"/>
            <w:hideMark/>
          </w:tcPr>
          <w:p w14:paraId="5C309FEA"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5779</w:t>
            </w:r>
          </w:p>
        </w:tc>
        <w:tc>
          <w:tcPr>
            <w:tcW w:w="1077" w:type="dxa"/>
            <w:tcBorders>
              <w:top w:val="nil"/>
              <w:left w:val="nil"/>
              <w:bottom w:val="single" w:sz="4" w:space="0" w:color="auto"/>
              <w:right w:val="single" w:sz="4" w:space="0" w:color="auto"/>
            </w:tcBorders>
            <w:shd w:val="clear" w:color="auto" w:fill="auto"/>
            <w:noWrap/>
            <w:vAlign w:val="bottom"/>
            <w:hideMark/>
          </w:tcPr>
          <w:p w14:paraId="5073BE2E"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8522</w:t>
            </w:r>
          </w:p>
        </w:tc>
        <w:tc>
          <w:tcPr>
            <w:tcW w:w="1077" w:type="dxa"/>
            <w:tcBorders>
              <w:top w:val="nil"/>
              <w:left w:val="nil"/>
              <w:bottom w:val="single" w:sz="4" w:space="0" w:color="auto"/>
              <w:right w:val="single" w:sz="4" w:space="0" w:color="auto"/>
            </w:tcBorders>
            <w:shd w:val="clear" w:color="auto" w:fill="auto"/>
            <w:noWrap/>
            <w:vAlign w:val="bottom"/>
            <w:hideMark/>
          </w:tcPr>
          <w:p w14:paraId="0353D351"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6295</w:t>
            </w:r>
          </w:p>
        </w:tc>
        <w:tc>
          <w:tcPr>
            <w:tcW w:w="1077" w:type="dxa"/>
            <w:tcBorders>
              <w:top w:val="nil"/>
              <w:left w:val="nil"/>
              <w:bottom w:val="single" w:sz="4" w:space="0" w:color="auto"/>
              <w:right w:val="single" w:sz="4" w:space="0" w:color="auto"/>
            </w:tcBorders>
            <w:shd w:val="clear" w:color="auto" w:fill="auto"/>
            <w:noWrap/>
            <w:vAlign w:val="bottom"/>
            <w:hideMark/>
          </w:tcPr>
          <w:p w14:paraId="41DE6D6B"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8068</w:t>
            </w:r>
          </w:p>
        </w:tc>
      </w:tr>
      <w:tr w:rsidR="003E7EFF" w:rsidRPr="003E7EFF" w14:paraId="76EB0A51" w14:textId="77777777" w:rsidTr="00A0388E">
        <w:trPr>
          <w:trHeight w:val="288"/>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7E4F094C" w14:textId="77777777" w:rsidR="003E7EFF" w:rsidRPr="003E7EFF" w:rsidRDefault="003E7EFF" w:rsidP="003E7EFF">
            <w:pPr>
              <w:suppressAutoHyphens w:val="0"/>
              <w:spacing w:after="0" w:line="240" w:lineRule="auto"/>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Населення</w:t>
            </w:r>
          </w:p>
        </w:tc>
        <w:tc>
          <w:tcPr>
            <w:tcW w:w="1077" w:type="dxa"/>
            <w:tcBorders>
              <w:top w:val="nil"/>
              <w:left w:val="nil"/>
              <w:bottom w:val="single" w:sz="4" w:space="0" w:color="auto"/>
              <w:right w:val="single" w:sz="4" w:space="0" w:color="auto"/>
            </w:tcBorders>
            <w:shd w:val="clear" w:color="auto" w:fill="auto"/>
            <w:noWrap/>
            <w:vAlign w:val="bottom"/>
            <w:hideMark/>
          </w:tcPr>
          <w:p w14:paraId="3924B4CD"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37438</w:t>
            </w:r>
          </w:p>
        </w:tc>
        <w:tc>
          <w:tcPr>
            <w:tcW w:w="1077" w:type="dxa"/>
            <w:tcBorders>
              <w:top w:val="nil"/>
              <w:left w:val="nil"/>
              <w:bottom w:val="single" w:sz="4" w:space="0" w:color="auto"/>
              <w:right w:val="single" w:sz="4" w:space="0" w:color="auto"/>
            </w:tcBorders>
            <w:shd w:val="clear" w:color="auto" w:fill="auto"/>
            <w:noWrap/>
            <w:vAlign w:val="bottom"/>
            <w:hideMark/>
          </w:tcPr>
          <w:p w14:paraId="5038F09E" w14:textId="510F8A3D" w:rsidR="003E7EFF" w:rsidRPr="003E7EFF" w:rsidRDefault="00A0388E"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39838</w:t>
            </w:r>
          </w:p>
        </w:tc>
        <w:tc>
          <w:tcPr>
            <w:tcW w:w="1077" w:type="dxa"/>
            <w:tcBorders>
              <w:top w:val="nil"/>
              <w:left w:val="nil"/>
              <w:bottom w:val="single" w:sz="4" w:space="0" w:color="auto"/>
              <w:right w:val="single" w:sz="4" w:space="0" w:color="auto"/>
            </w:tcBorders>
            <w:shd w:val="clear" w:color="auto" w:fill="auto"/>
            <w:noWrap/>
            <w:vAlign w:val="bottom"/>
            <w:hideMark/>
          </w:tcPr>
          <w:p w14:paraId="3373B690"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33986</w:t>
            </w:r>
          </w:p>
        </w:tc>
        <w:tc>
          <w:tcPr>
            <w:tcW w:w="1077" w:type="dxa"/>
            <w:tcBorders>
              <w:top w:val="nil"/>
              <w:left w:val="nil"/>
              <w:bottom w:val="single" w:sz="4" w:space="0" w:color="auto"/>
              <w:right w:val="single" w:sz="4" w:space="0" w:color="auto"/>
            </w:tcBorders>
            <w:shd w:val="clear" w:color="auto" w:fill="auto"/>
            <w:noWrap/>
            <w:vAlign w:val="bottom"/>
            <w:hideMark/>
          </w:tcPr>
          <w:p w14:paraId="792F91FE"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31307</w:t>
            </w:r>
          </w:p>
        </w:tc>
        <w:tc>
          <w:tcPr>
            <w:tcW w:w="1077" w:type="dxa"/>
            <w:tcBorders>
              <w:top w:val="nil"/>
              <w:left w:val="nil"/>
              <w:bottom w:val="single" w:sz="4" w:space="0" w:color="auto"/>
              <w:right w:val="single" w:sz="4" w:space="0" w:color="auto"/>
            </w:tcBorders>
            <w:shd w:val="clear" w:color="auto" w:fill="auto"/>
            <w:noWrap/>
            <w:vAlign w:val="bottom"/>
            <w:hideMark/>
          </w:tcPr>
          <w:p w14:paraId="3100BBC1"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37548</w:t>
            </w:r>
          </w:p>
        </w:tc>
        <w:tc>
          <w:tcPr>
            <w:tcW w:w="1077" w:type="dxa"/>
            <w:tcBorders>
              <w:top w:val="nil"/>
              <w:left w:val="nil"/>
              <w:bottom w:val="single" w:sz="4" w:space="0" w:color="auto"/>
              <w:right w:val="single" w:sz="4" w:space="0" w:color="auto"/>
            </w:tcBorders>
            <w:shd w:val="clear" w:color="auto" w:fill="auto"/>
            <w:noWrap/>
            <w:vAlign w:val="bottom"/>
            <w:hideMark/>
          </w:tcPr>
          <w:p w14:paraId="042FA5F8"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24149</w:t>
            </w:r>
          </w:p>
        </w:tc>
        <w:tc>
          <w:tcPr>
            <w:tcW w:w="1077" w:type="dxa"/>
            <w:tcBorders>
              <w:top w:val="nil"/>
              <w:left w:val="nil"/>
              <w:bottom w:val="single" w:sz="4" w:space="0" w:color="auto"/>
              <w:right w:val="single" w:sz="4" w:space="0" w:color="auto"/>
            </w:tcBorders>
            <w:shd w:val="clear" w:color="auto" w:fill="auto"/>
            <w:noWrap/>
            <w:vAlign w:val="bottom"/>
            <w:hideMark/>
          </w:tcPr>
          <w:p w14:paraId="32FEE02E"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28105</w:t>
            </w:r>
          </w:p>
        </w:tc>
      </w:tr>
      <w:tr w:rsidR="003E7EFF" w:rsidRPr="003E7EFF" w14:paraId="0DA84524" w14:textId="77777777" w:rsidTr="00A0388E">
        <w:trPr>
          <w:trHeight w:val="288"/>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67A2CA02" w14:textId="77777777" w:rsidR="003E7EFF" w:rsidRPr="003E7EFF" w:rsidRDefault="003E7EFF" w:rsidP="003E7EFF">
            <w:pPr>
              <w:suppressAutoHyphens w:val="0"/>
              <w:spacing w:after="0" w:line="240" w:lineRule="auto"/>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Інші споживачі</w:t>
            </w:r>
          </w:p>
        </w:tc>
        <w:tc>
          <w:tcPr>
            <w:tcW w:w="1077" w:type="dxa"/>
            <w:tcBorders>
              <w:top w:val="nil"/>
              <w:left w:val="nil"/>
              <w:bottom w:val="single" w:sz="4" w:space="0" w:color="auto"/>
              <w:right w:val="single" w:sz="4" w:space="0" w:color="auto"/>
            </w:tcBorders>
            <w:shd w:val="clear" w:color="auto" w:fill="auto"/>
            <w:noWrap/>
            <w:vAlign w:val="bottom"/>
            <w:hideMark/>
          </w:tcPr>
          <w:p w14:paraId="6B2CA111"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733</w:t>
            </w:r>
          </w:p>
        </w:tc>
        <w:tc>
          <w:tcPr>
            <w:tcW w:w="1077" w:type="dxa"/>
            <w:tcBorders>
              <w:top w:val="nil"/>
              <w:left w:val="nil"/>
              <w:bottom w:val="single" w:sz="4" w:space="0" w:color="auto"/>
              <w:right w:val="single" w:sz="4" w:space="0" w:color="auto"/>
            </w:tcBorders>
            <w:shd w:val="clear" w:color="auto" w:fill="auto"/>
            <w:noWrap/>
            <w:vAlign w:val="bottom"/>
            <w:hideMark/>
          </w:tcPr>
          <w:p w14:paraId="2A2BEA0F" w14:textId="0E1D3A71" w:rsidR="003E7EFF" w:rsidRPr="003E7EFF" w:rsidRDefault="00A0388E"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834</w:t>
            </w:r>
          </w:p>
        </w:tc>
        <w:tc>
          <w:tcPr>
            <w:tcW w:w="1077" w:type="dxa"/>
            <w:tcBorders>
              <w:top w:val="nil"/>
              <w:left w:val="nil"/>
              <w:bottom w:val="single" w:sz="4" w:space="0" w:color="auto"/>
              <w:right w:val="single" w:sz="4" w:space="0" w:color="auto"/>
            </w:tcBorders>
            <w:shd w:val="clear" w:color="auto" w:fill="auto"/>
            <w:noWrap/>
            <w:vAlign w:val="bottom"/>
            <w:hideMark/>
          </w:tcPr>
          <w:p w14:paraId="71BF160A"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745</w:t>
            </w:r>
          </w:p>
        </w:tc>
        <w:tc>
          <w:tcPr>
            <w:tcW w:w="1077" w:type="dxa"/>
            <w:tcBorders>
              <w:top w:val="nil"/>
              <w:left w:val="nil"/>
              <w:bottom w:val="single" w:sz="4" w:space="0" w:color="auto"/>
              <w:right w:val="single" w:sz="4" w:space="0" w:color="auto"/>
            </w:tcBorders>
            <w:shd w:val="clear" w:color="auto" w:fill="auto"/>
            <w:noWrap/>
            <w:vAlign w:val="bottom"/>
            <w:hideMark/>
          </w:tcPr>
          <w:p w14:paraId="4ABD809B"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914</w:t>
            </w:r>
          </w:p>
        </w:tc>
        <w:tc>
          <w:tcPr>
            <w:tcW w:w="1077" w:type="dxa"/>
            <w:tcBorders>
              <w:top w:val="nil"/>
              <w:left w:val="nil"/>
              <w:bottom w:val="single" w:sz="4" w:space="0" w:color="auto"/>
              <w:right w:val="single" w:sz="4" w:space="0" w:color="auto"/>
            </w:tcBorders>
            <w:shd w:val="clear" w:color="auto" w:fill="auto"/>
            <w:noWrap/>
            <w:vAlign w:val="bottom"/>
            <w:hideMark/>
          </w:tcPr>
          <w:p w14:paraId="62FBA7A1"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1020</w:t>
            </w:r>
          </w:p>
        </w:tc>
        <w:tc>
          <w:tcPr>
            <w:tcW w:w="1077" w:type="dxa"/>
            <w:tcBorders>
              <w:top w:val="nil"/>
              <w:left w:val="nil"/>
              <w:bottom w:val="single" w:sz="4" w:space="0" w:color="auto"/>
              <w:right w:val="single" w:sz="4" w:space="0" w:color="auto"/>
            </w:tcBorders>
            <w:shd w:val="clear" w:color="auto" w:fill="auto"/>
            <w:noWrap/>
            <w:vAlign w:val="bottom"/>
            <w:hideMark/>
          </w:tcPr>
          <w:p w14:paraId="6B5AA5D9"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564</w:t>
            </w:r>
          </w:p>
        </w:tc>
        <w:tc>
          <w:tcPr>
            <w:tcW w:w="1077" w:type="dxa"/>
            <w:tcBorders>
              <w:top w:val="nil"/>
              <w:left w:val="nil"/>
              <w:bottom w:val="single" w:sz="4" w:space="0" w:color="auto"/>
              <w:right w:val="single" w:sz="4" w:space="0" w:color="auto"/>
            </w:tcBorders>
            <w:shd w:val="clear" w:color="auto" w:fill="auto"/>
            <w:noWrap/>
            <w:vAlign w:val="bottom"/>
            <w:hideMark/>
          </w:tcPr>
          <w:p w14:paraId="0F997849"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708</w:t>
            </w:r>
          </w:p>
        </w:tc>
      </w:tr>
      <w:tr w:rsidR="003E7EFF" w:rsidRPr="003E7EFF" w14:paraId="5FB97BB7" w14:textId="77777777" w:rsidTr="00A0388E">
        <w:trPr>
          <w:trHeight w:val="288"/>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0B712789"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Разом</w:t>
            </w:r>
          </w:p>
        </w:tc>
        <w:tc>
          <w:tcPr>
            <w:tcW w:w="1077" w:type="dxa"/>
            <w:tcBorders>
              <w:top w:val="nil"/>
              <w:left w:val="nil"/>
              <w:bottom w:val="single" w:sz="4" w:space="0" w:color="auto"/>
              <w:right w:val="single" w:sz="4" w:space="0" w:color="auto"/>
            </w:tcBorders>
            <w:shd w:val="clear" w:color="auto" w:fill="auto"/>
            <w:noWrap/>
            <w:vAlign w:val="bottom"/>
            <w:hideMark/>
          </w:tcPr>
          <w:p w14:paraId="0F0661C1"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42342</w:t>
            </w:r>
          </w:p>
        </w:tc>
        <w:tc>
          <w:tcPr>
            <w:tcW w:w="1077" w:type="dxa"/>
            <w:tcBorders>
              <w:top w:val="nil"/>
              <w:left w:val="nil"/>
              <w:bottom w:val="single" w:sz="4" w:space="0" w:color="auto"/>
              <w:right w:val="single" w:sz="4" w:space="0" w:color="auto"/>
            </w:tcBorders>
            <w:shd w:val="clear" w:color="auto" w:fill="auto"/>
            <w:noWrap/>
            <w:vAlign w:val="bottom"/>
            <w:hideMark/>
          </w:tcPr>
          <w:p w14:paraId="02E0D852" w14:textId="2B5E767F" w:rsidR="003E7EFF" w:rsidRPr="003E7EFF" w:rsidRDefault="00A0388E"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46110</w:t>
            </w:r>
          </w:p>
        </w:tc>
        <w:tc>
          <w:tcPr>
            <w:tcW w:w="1077" w:type="dxa"/>
            <w:tcBorders>
              <w:top w:val="nil"/>
              <w:left w:val="nil"/>
              <w:bottom w:val="single" w:sz="4" w:space="0" w:color="auto"/>
              <w:right w:val="single" w:sz="4" w:space="0" w:color="auto"/>
            </w:tcBorders>
            <w:shd w:val="clear" w:color="auto" w:fill="auto"/>
            <w:noWrap/>
            <w:vAlign w:val="bottom"/>
            <w:hideMark/>
          </w:tcPr>
          <w:p w14:paraId="06D785E7"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39524</w:t>
            </w:r>
          </w:p>
        </w:tc>
        <w:tc>
          <w:tcPr>
            <w:tcW w:w="1077" w:type="dxa"/>
            <w:tcBorders>
              <w:top w:val="nil"/>
              <w:left w:val="nil"/>
              <w:bottom w:val="single" w:sz="4" w:space="0" w:color="auto"/>
              <w:right w:val="single" w:sz="4" w:space="0" w:color="auto"/>
            </w:tcBorders>
            <w:shd w:val="clear" w:color="auto" w:fill="auto"/>
            <w:noWrap/>
            <w:vAlign w:val="bottom"/>
            <w:hideMark/>
          </w:tcPr>
          <w:p w14:paraId="1538A6AB"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38000</w:t>
            </w:r>
          </w:p>
        </w:tc>
        <w:tc>
          <w:tcPr>
            <w:tcW w:w="1077" w:type="dxa"/>
            <w:tcBorders>
              <w:top w:val="nil"/>
              <w:left w:val="nil"/>
              <w:bottom w:val="single" w:sz="4" w:space="0" w:color="auto"/>
              <w:right w:val="single" w:sz="4" w:space="0" w:color="auto"/>
            </w:tcBorders>
            <w:shd w:val="clear" w:color="auto" w:fill="auto"/>
            <w:noWrap/>
            <w:vAlign w:val="bottom"/>
            <w:hideMark/>
          </w:tcPr>
          <w:p w14:paraId="395EBDFC"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47090</w:t>
            </w:r>
          </w:p>
        </w:tc>
        <w:tc>
          <w:tcPr>
            <w:tcW w:w="1077" w:type="dxa"/>
            <w:tcBorders>
              <w:top w:val="nil"/>
              <w:left w:val="nil"/>
              <w:bottom w:val="single" w:sz="4" w:space="0" w:color="auto"/>
              <w:right w:val="single" w:sz="4" w:space="0" w:color="auto"/>
            </w:tcBorders>
            <w:shd w:val="clear" w:color="auto" w:fill="auto"/>
            <w:noWrap/>
            <w:vAlign w:val="bottom"/>
            <w:hideMark/>
          </w:tcPr>
          <w:p w14:paraId="02AB4F45"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31008</w:t>
            </w:r>
          </w:p>
        </w:tc>
        <w:tc>
          <w:tcPr>
            <w:tcW w:w="1077" w:type="dxa"/>
            <w:tcBorders>
              <w:top w:val="nil"/>
              <w:left w:val="nil"/>
              <w:bottom w:val="single" w:sz="4" w:space="0" w:color="auto"/>
              <w:right w:val="single" w:sz="4" w:space="0" w:color="auto"/>
            </w:tcBorders>
            <w:shd w:val="clear" w:color="auto" w:fill="auto"/>
            <w:noWrap/>
            <w:vAlign w:val="bottom"/>
            <w:hideMark/>
          </w:tcPr>
          <w:p w14:paraId="010CB647"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36881</w:t>
            </w:r>
          </w:p>
        </w:tc>
      </w:tr>
    </w:tbl>
    <w:p w14:paraId="605293E7" w14:textId="61A3F1FC" w:rsidR="009E0E46" w:rsidRDefault="00DA1BB0" w:rsidP="009E0E46">
      <w:pPr>
        <w:pStyle w:val="aff"/>
        <w:tabs>
          <w:tab w:val="left" w:pos="1134"/>
        </w:tabs>
        <w:spacing w:before="240" w:after="0"/>
        <w:ind w:left="0" w:firstLine="720"/>
        <w:contextualSpacing w:val="0"/>
        <w:jc w:val="both"/>
        <w:rPr>
          <w:rFonts w:ascii="Times New Roman" w:hAnsi="Times New Roman" w:cs="Times New Roman"/>
          <w:sz w:val="24"/>
        </w:rPr>
      </w:pPr>
      <w:r>
        <w:rPr>
          <w:rFonts w:ascii="Times New Roman" w:hAnsi="Times New Roman" w:cs="Times New Roman"/>
          <w:sz w:val="24"/>
        </w:rPr>
        <w:lastRenderedPageBreak/>
        <w:t>Теплопостачання ЖК «Гранд-</w:t>
      </w:r>
      <w:proofErr w:type="spellStart"/>
      <w:r>
        <w:rPr>
          <w:rFonts w:ascii="Times New Roman" w:hAnsi="Times New Roman" w:cs="Times New Roman"/>
          <w:sz w:val="24"/>
        </w:rPr>
        <w:t>Бурже</w:t>
      </w:r>
      <w:proofErr w:type="spellEnd"/>
      <w:r>
        <w:rPr>
          <w:rFonts w:ascii="Times New Roman" w:hAnsi="Times New Roman" w:cs="Times New Roman"/>
          <w:sz w:val="24"/>
        </w:rPr>
        <w:t xml:space="preserve">», м. Буча, забезпечується </w:t>
      </w:r>
      <w:proofErr w:type="spellStart"/>
      <w:r>
        <w:rPr>
          <w:rFonts w:ascii="Times New Roman" w:hAnsi="Times New Roman" w:cs="Times New Roman"/>
          <w:sz w:val="24"/>
        </w:rPr>
        <w:t>теплопостачальником</w:t>
      </w:r>
      <w:proofErr w:type="spellEnd"/>
      <w:r>
        <w:rPr>
          <w:rFonts w:ascii="Times New Roman" w:hAnsi="Times New Roman" w:cs="Times New Roman"/>
          <w:sz w:val="24"/>
        </w:rPr>
        <w:t xml:space="preserve"> </w:t>
      </w:r>
      <w:r w:rsidRPr="00DA1BB0">
        <w:rPr>
          <w:rFonts w:ascii="Times New Roman" w:hAnsi="Times New Roman" w:cs="Times New Roman"/>
          <w:sz w:val="24"/>
        </w:rPr>
        <w:t>ТОВ «</w:t>
      </w:r>
      <w:proofErr w:type="spellStart"/>
      <w:r w:rsidRPr="00DA1BB0">
        <w:rPr>
          <w:rFonts w:ascii="Times New Roman" w:hAnsi="Times New Roman" w:cs="Times New Roman"/>
          <w:sz w:val="24"/>
        </w:rPr>
        <w:t>Протепло</w:t>
      </w:r>
      <w:proofErr w:type="spellEnd"/>
      <w:r w:rsidRPr="00DA1BB0">
        <w:rPr>
          <w:rFonts w:ascii="Times New Roman" w:hAnsi="Times New Roman" w:cs="Times New Roman"/>
          <w:sz w:val="24"/>
        </w:rPr>
        <w:t xml:space="preserve"> Сервіс»</w:t>
      </w:r>
      <w:r>
        <w:rPr>
          <w:rFonts w:ascii="Times New Roman" w:hAnsi="Times New Roman" w:cs="Times New Roman"/>
          <w:sz w:val="24"/>
        </w:rPr>
        <w:t>. Генеруючі пот</w:t>
      </w:r>
      <w:r w:rsidR="00716D76">
        <w:rPr>
          <w:rFonts w:ascii="Times New Roman" w:hAnsi="Times New Roman" w:cs="Times New Roman"/>
          <w:sz w:val="24"/>
        </w:rPr>
        <w:t>у</w:t>
      </w:r>
      <w:r>
        <w:rPr>
          <w:rFonts w:ascii="Times New Roman" w:hAnsi="Times New Roman" w:cs="Times New Roman"/>
          <w:sz w:val="24"/>
        </w:rPr>
        <w:t xml:space="preserve">жності – </w:t>
      </w:r>
      <w:r w:rsidR="009E0E46">
        <w:rPr>
          <w:rFonts w:ascii="Times New Roman" w:hAnsi="Times New Roman" w:cs="Times New Roman"/>
          <w:sz w:val="24"/>
        </w:rPr>
        <w:t xml:space="preserve">2 </w:t>
      </w:r>
      <w:r>
        <w:rPr>
          <w:rFonts w:ascii="Times New Roman" w:hAnsi="Times New Roman" w:cs="Times New Roman"/>
          <w:sz w:val="24"/>
        </w:rPr>
        <w:t>дахові котельні</w:t>
      </w:r>
      <w:r w:rsidR="009E0E46">
        <w:rPr>
          <w:rFonts w:ascii="Times New Roman" w:hAnsi="Times New Roman" w:cs="Times New Roman"/>
          <w:sz w:val="24"/>
        </w:rPr>
        <w:t xml:space="preserve">. Котельня першої черги має потужність 2,4 </w:t>
      </w:r>
      <w:proofErr w:type="spellStart"/>
      <w:r w:rsidR="009E0E46">
        <w:rPr>
          <w:rFonts w:ascii="Times New Roman" w:hAnsi="Times New Roman" w:cs="Times New Roman"/>
          <w:sz w:val="24"/>
        </w:rPr>
        <w:t>Гкал</w:t>
      </w:r>
      <w:proofErr w:type="spellEnd"/>
      <w:r w:rsidR="009E0E46">
        <w:rPr>
          <w:rFonts w:ascii="Times New Roman" w:hAnsi="Times New Roman" w:cs="Times New Roman"/>
          <w:sz w:val="24"/>
        </w:rPr>
        <w:t xml:space="preserve">/год. Друга черга (2022 рік) – котельня потужності 2,27 </w:t>
      </w:r>
      <w:proofErr w:type="spellStart"/>
      <w:r w:rsidR="009E0E46">
        <w:rPr>
          <w:rFonts w:ascii="Times New Roman" w:hAnsi="Times New Roman" w:cs="Times New Roman"/>
          <w:sz w:val="24"/>
        </w:rPr>
        <w:t>Гкал</w:t>
      </w:r>
      <w:proofErr w:type="spellEnd"/>
      <w:r w:rsidR="009E0E46">
        <w:rPr>
          <w:rFonts w:ascii="Times New Roman" w:hAnsi="Times New Roman" w:cs="Times New Roman"/>
          <w:sz w:val="24"/>
        </w:rPr>
        <w:t xml:space="preserve">/год. </w:t>
      </w:r>
    </w:p>
    <w:p w14:paraId="7C32B4C6" w14:textId="6C174C87" w:rsidR="00DA1BB0" w:rsidRDefault="009E0E46" w:rsidP="009E0E46">
      <w:pPr>
        <w:pStyle w:val="aff"/>
        <w:tabs>
          <w:tab w:val="left" w:pos="1134"/>
        </w:tabs>
        <w:spacing w:after="0"/>
        <w:ind w:left="0" w:firstLine="720"/>
        <w:contextualSpacing w:val="0"/>
        <w:jc w:val="both"/>
        <w:rPr>
          <w:rFonts w:ascii="Times New Roman" w:hAnsi="Times New Roman" w:cs="Times New Roman"/>
          <w:sz w:val="24"/>
        </w:rPr>
      </w:pPr>
      <w:r>
        <w:rPr>
          <w:rFonts w:ascii="Times New Roman" w:hAnsi="Times New Roman" w:cs="Times New Roman"/>
          <w:sz w:val="24"/>
        </w:rPr>
        <w:t>Кількість підключених об’єктів до 2022 року – 3 багатоквартирні житлові будинки, з 2022 року – 4 багатоквартирні житлові будинки. З</w:t>
      </w:r>
      <w:r w:rsidRPr="009E0E46">
        <w:rPr>
          <w:rFonts w:ascii="Times New Roman" w:hAnsi="Times New Roman" w:cs="Times New Roman"/>
          <w:sz w:val="24"/>
        </w:rPr>
        <w:t>агальна опалювальна площа станом на 2020 рік – 29 тис. м</w:t>
      </w:r>
      <w:r w:rsidRPr="009E0E46">
        <w:rPr>
          <w:rFonts w:ascii="Times New Roman" w:hAnsi="Times New Roman" w:cs="Times New Roman"/>
          <w:sz w:val="24"/>
          <w:vertAlign w:val="superscript"/>
        </w:rPr>
        <w:t>2</w:t>
      </w:r>
      <w:r w:rsidRPr="009E0E46">
        <w:rPr>
          <w:rFonts w:ascii="Times New Roman" w:hAnsi="Times New Roman" w:cs="Times New Roman"/>
          <w:sz w:val="24"/>
        </w:rPr>
        <w:t>, з 2022 року – 54 тис. м</w:t>
      </w:r>
      <w:r w:rsidRPr="009E0E46">
        <w:rPr>
          <w:rFonts w:ascii="Times New Roman" w:hAnsi="Times New Roman" w:cs="Times New Roman"/>
          <w:sz w:val="24"/>
          <w:vertAlign w:val="superscript"/>
        </w:rPr>
        <w:t>2</w:t>
      </w:r>
      <w:r w:rsidRPr="009E0E46">
        <w:rPr>
          <w:rFonts w:ascii="Times New Roman" w:hAnsi="Times New Roman" w:cs="Times New Roman"/>
          <w:sz w:val="24"/>
        </w:rPr>
        <w:t>.</w:t>
      </w:r>
    </w:p>
    <w:p w14:paraId="27DBD9E2" w14:textId="5D185624" w:rsidR="009E0E46" w:rsidRPr="009E0E46" w:rsidRDefault="009E0E46" w:rsidP="009E0E46">
      <w:pPr>
        <w:pStyle w:val="aff"/>
        <w:tabs>
          <w:tab w:val="left" w:pos="1134"/>
        </w:tabs>
        <w:spacing w:after="0"/>
        <w:ind w:left="0" w:firstLine="720"/>
        <w:contextualSpacing w:val="0"/>
        <w:jc w:val="both"/>
        <w:rPr>
          <w:rFonts w:ascii="Times New Roman" w:hAnsi="Times New Roman" w:cs="Times New Roman"/>
          <w:sz w:val="24"/>
        </w:rPr>
      </w:pPr>
      <w:r>
        <w:rPr>
          <w:rFonts w:ascii="Times New Roman" w:hAnsi="Times New Roman" w:cs="Times New Roman"/>
          <w:sz w:val="24"/>
        </w:rPr>
        <w:t xml:space="preserve">Дані стосовно кількості виробленого тепла та спожитого природного газу </w:t>
      </w:r>
      <w:proofErr w:type="spellStart"/>
      <w:r>
        <w:rPr>
          <w:rFonts w:ascii="Times New Roman" w:hAnsi="Times New Roman" w:cs="Times New Roman"/>
          <w:sz w:val="24"/>
        </w:rPr>
        <w:t>теплопостачальником</w:t>
      </w:r>
      <w:proofErr w:type="spellEnd"/>
      <w:r>
        <w:rPr>
          <w:rFonts w:ascii="Times New Roman" w:hAnsi="Times New Roman" w:cs="Times New Roman"/>
          <w:sz w:val="24"/>
        </w:rPr>
        <w:t xml:space="preserve"> не були надані.</w:t>
      </w:r>
    </w:p>
    <w:p w14:paraId="461BD28D" w14:textId="6DD76B0D" w:rsidR="00465FEB" w:rsidRPr="00C3487A" w:rsidRDefault="00381BA3" w:rsidP="00381BA3">
      <w:pPr>
        <w:pStyle w:val="aff"/>
        <w:tabs>
          <w:tab w:val="left" w:pos="1134"/>
        </w:tabs>
        <w:spacing w:before="240" w:after="0"/>
        <w:ind w:left="0" w:firstLine="720"/>
        <w:contextualSpacing w:val="0"/>
        <w:jc w:val="both"/>
        <w:rPr>
          <w:rFonts w:ascii="Times New Roman" w:hAnsi="Times New Roman" w:cs="Times New Roman"/>
          <w:sz w:val="24"/>
        </w:rPr>
      </w:pPr>
      <w:r>
        <w:rPr>
          <w:rFonts w:ascii="Times New Roman" w:hAnsi="Times New Roman" w:cs="Times New Roman"/>
          <w:sz w:val="24"/>
        </w:rPr>
        <w:t>І</w:t>
      </w:r>
      <w:r w:rsidR="00EB7373" w:rsidRPr="00C3487A">
        <w:rPr>
          <w:rFonts w:ascii="Times New Roman" w:hAnsi="Times New Roman" w:cs="Times New Roman"/>
          <w:sz w:val="24"/>
        </w:rPr>
        <w:t>нші споживачі</w:t>
      </w:r>
      <w:r>
        <w:rPr>
          <w:rFonts w:ascii="Times New Roman" w:hAnsi="Times New Roman" w:cs="Times New Roman"/>
          <w:sz w:val="24"/>
        </w:rPr>
        <w:t>, що не підключені до системи централізованого теплопостачання,</w:t>
      </w:r>
      <w:r w:rsidR="00EB7373" w:rsidRPr="00C3487A">
        <w:rPr>
          <w:rFonts w:ascii="Times New Roman" w:hAnsi="Times New Roman" w:cs="Times New Roman"/>
          <w:sz w:val="24"/>
        </w:rPr>
        <w:t xml:space="preserve"> забезпечують потребу в опаленні за рахунок індивідуального опалення, використовуючи для цього природний газ</w:t>
      </w:r>
      <w:r w:rsidR="00605458" w:rsidRPr="00C3487A">
        <w:rPr>
          <w:rFonts w:ascii="Times New Roman" w:hAnsi="Times New Roman" w:cs="Times New Roman"/>
          <w:sz w:val="24"/>
        </w:rPr>
        <w:t>, електроенергію та</w:t>
      </w:r>
      <w:r w:rsidR="00EB7373" w:rsidRPr="00C3487A">
        <w:rPr>
          <w:rFonts w:ascii="Times New Roman" w:hAnsi="Times New Roman" w:cs="Times New Roman"/>
          <w:sz w:val="24"/>
        </w:rPr>
        <w:t xml:space="preserve"> тверде паливо (дрова, </w:t>
      </w:r>
      <w:proofErr w:type="spellStart"/>
      <w:r w:rsidR="00EB7373" w:rsidRPr="00C3487A">
        <w:rPr>
          <w:rFonts w:ascii="Times New Roman" w:hAnsi="Times New Roman" w:cs="Times New Roman"/>
          <w:sz w:val="24"/>
        </w:rPr>
        <w:t>пелети</w:t>
      </w:r>
      <w:proofErr w:type="spellEnd"/>
      <w:r w:rsidR="00EB7373" w:rsidRPr="00C3487A">
        <w:rPr>
          <w:rFonts w:ascii="Times New Roman" w:hAnsi="Times New Roman" w:cs="Times New Roman"/>
          <w:sz w:val="24"/>
        </w:rPr>
        <w:t>, брикети).</w:t>
      </w:r>
    </w:p>
    <w:p w14:paraId="24801598" w14:textId="3FE31D3D" w:rsidR="00465FEB" w:rsidRPr="00E01F5A" w:rsidRDefault="005313F9" w:rsidP="00EA7503">
      <w:pPr>
        <w:pStyle w:val="aff"/>
        <w:tabs>
          <w:tab w:val="left" w:pos="1134"/>
        </w:tabs>
        <w:spacing w:before="240"/>
        <w:ind w:left="0" w:firstLine="720"/>
        <w:contextualSpacing w:val="0"/>
        <w:jc w:val="both"/>
        <w:rPr>
          <w:rFonts w:ascii="Times New Roman" w:hAnsi="Times New Roman" w:cs="Times New Roman"/>
          <w:sz w:val="24"/>
        </w:rPr>
      </w:pPr>
      <w:r w:rsidRPr="00E01F5A">
        <w:rPr>
          <w:rFonts w:ascii="Times New Roman" w:hAnsi="Times New Roman" w:cs="Times New Roman"/>
          <w:sz w:val="24"/>
        </w:rPr>
        <w:t xml:space="preserve">Для потреб енергетичного аналізу по громаді </w:t>
      </w:r>
      <w:r w:rsidR="00EA7503">
        <w:rPr>
          <w:rFonts w:ascii="Times New Roman" w:hAnsi="Times New Roman" w:cs="Times New Roman"/>
          <w:sz w:val="24"/>
        </w:rPr>
        <w:t>роз</w:t>
      </w:r>
      <w:r w:rsidRPr="00E01F5A">
        <w:rPr>
          <w:rFonts w:ascii="Times New Roman" w:hAnsi="Times New Roman" w:cs="Times New Roman"/>
          <w:sz w:val="24"/>
        </w:rPr>
        <w:t>раховано сумарн</w:t>
      </w:r>
      <w:r w:rsidR="00EA7503">
        <w:rPr>
          <w:rFonts w:ascii="Times New Roman" w:hAnsi="Times New Roman" w:cs="Times New Roman"/>
          <w:sz w:val="24"/>
        </w:rPr>
        <w:t>ий</w:t>
      </w:r>
      <w:r w:rsidRPr="00E01F5A">
        <w:rPr>
          <w:rFonts w:ascii="Times New Roman" w:hAnsi="Times New Roman" w:cs="Times New Roman"/>
          <w:sz w:val="24"/>
        </w:rPr>
        <w:t xml:space="preserve"> </w:t>
      </w:r>
      <w:r w:rsidR="00EA7503">
        <w:rPr>
          <w:rFonts w:ascii="Times New Roman" w:hAnsi="Times New Roman" w:cs="Times New Roman"/>
          <w:sz w:val="24"/>
        </w:rPr>
        <w:t>обсяг</w:t>
      </w:r>
      <w:r w:rsidR="00716D76">
        <w:rPr>
          <w:rFonts w:ascii="Times New Roman" w:hAnsi="Times New Roman" w:cs="Times New Roman"/>
          <w:sz w:val="24"/>
        </w:rPr>
        <w:t xml:space="preserve"> наданого </w:t>
      </w:r>
      <w:r w:rsidRPr="00E01F5A">
        <w:rPr>
          <w:rFonts w:ascii="Times New Roman" w:hAnsi="Times New Roman" w:cs="Times New Roman"/>
          <w:sz w:val="24"/>
        </w:rPr>
        <w:t xml:space="preserve">тепла </w:t>
      </w:r>
      <w:r w:rsidR="00EA7503">
        <w:rPr>
          <w:rFonts w:ascii="Times New Roman" w:hAnsi="Times New Roman" w:cs="Times New Roman"/>
          <w:sz w:val="24"/>
        </w:rPr>
        <w:t>об’єктам централізованого теплопостачання, враховуючи</w:t>
      </w:r>
      <w:r w:rsidRPr="00E01F5A">
        <w:rPr>
          <w:rFonts w:ascii="Times New Roman" w:hAnsi="Times New Roman" w:cs="Times New Roman"/>
          <w:sz w:val="24"/>
        </w:rPr>
        <w:t xml:space="preserve"> всіх </w:t>
      </w:r>
      <w:r w:rsidR="00E01F5A">
        <w:rPr>
          <w:rFonts w:ascii="Times New Roman" w:hAnsi="Times New Roman" w:cs="Times New Roman"/>
          <w:sz w:val="24"/>
        </w:rPr>
        <w:t>діючих</w:t>
      </w:r>
      <w:r w:rsidRPr="00E01F5A">
        <w:rPr>
          <w:rFonts w:ascii="Times New Roman" w:hAnsi="Times New Roman" w:cs="Times New Roman"/>
          <w:sz w:val="24"/>
        </w:rPr>
        <w:t xml:space="preserve"> </w:t>
      </w:r>
      <w:proofErr w:type="spellStart"/>
      <w:r w:rsidRPr="00E01F5A">
        <w:rPr>
          <w:rFonts w:ascii="Times New Roman" w:hAnsi="Times New Roman" w:cs="Times New Roman"/>
          <w:sz w:val="24"/>
        </w:rPr>
        <w:t>теплопостачальників</w:t>
      </w:r>
      <w:proofErr w:type="spellEnd"/>
      <w:r w:rsidRPr="00E01F5A">
        <w:rPr>
          <w:rFonts w:ascii="Times New Roman" w:hAnsi="Times New Roman" w:cs="Times New Roman"/>
          <w:sz w:val="24"/>
        </w:rPr>
        <w:t>.</w:t>
      </w:r>
      <w:r w:rsidR="00EA7503">
        <w:rPr>
          <w:rFonts w:ascii="Times New Roman" w:hAnsi="Times New Roman" w:cs="Times New Roman"/>
          <w:sz w:val="24"/>
        </w:rPr>
        <w:t xml:space="preserve"> </w:t>
      </w:r>
      <w:r w:rsidR="00EB7373" w:rsidRPr="00E01F5A">
        <w:rPr>
          <w:rFonts w:ascii="Times New Roman" w:hAnsi="Times New Roman" w:cs="Times New Roman"/>
          <w:sz w:val="24"/>
        </w:rPr>
        <w:t>Графічн</w:t>
      </w:r>
      <w:r w:rsidR="00E01F5A" w:rsidRPr="00E01F5A">
        <w:rPr>
          <w:rFonts w:ascii="Times New Roman" w:hAnsi="Times New Roman" w:cs="Times New Roman"/>
          <w:sz w:val="24"/>
        </w:rPr>
        <w:t>і</w:t>
      </w:r>
      <w:r w:rsidR="00EB7373" w:rsidRPr="00E01F5A">
        <w:rPr>
          <w:rFonts w:ascii="Times New Roman" w:hAnsi="Times New Roman" w:cs="Times New Roman"/>
          <w:sz w:val="24"/>
        </w:rPr>
        <w:t xml:space="preserve"> дані про </w:t>
      </w:r>
      <w:r w:rsidR="00E01F5A" w:rsidRPr="00E01F5A">
        <w:rPr>
          <w:rFonts w:ascii="Times New Roman" w:hAnsi="Times New Roman" w:cs="Times New Roman"/>
          <w:sz w:val="24"/>
        </w:rPr>
        <w:t xml:space="preserve">сумарні обсяги </w:t>
      </w:r>
      <w:r w:rsidR="00EB7373" w:rsidRPr="00E01F5A">
        <w:rPr>
          <w:rFonts w:ascii="Times New Roman" w:hAnsi="Times New Roman" w:cs="Times New Roman"/>
          <w:sz w:val="24"/>
        </w:rPr>
        <w:t>споживання наведені на рисунку 3.</w:t>
      </w:r>
      <w:r w:rsidR="00D10EDF">
        <w:rPr>
          <w:rFonts w:ascii="Times New Roman" w:hAnsi="Times New Roman" w:cs="Times New Roman"/>
          <w:sz w:val="24"/>
        </w:rPr>
        <w:t>6</w:t>
      </w:r>
      <w:r w:rsidR="00EB7373" w:rsidRPr="00E01F5A">
        <w:rPr>
          <w:rFonts w:ascii="Times New Roman" w:hAnsi="Times New Roman" w:cs="Times New Roman"/>
          <w:sz w:val="24"/>
        </w:rPr>
        <w:t>.</w:t>
      </w:r>
    </w:p>
    <w:p w14:paraId="60C922A9" w14:textId="09CAFA88" w:rsidR="00465FEB" w:rsidRPr="00C3487A" w:rsidRDefault="00EA7503">
      <w:pPr>
        <w:pStyle w:val="aff"/>
        <w:tabs>
          <w:tab w:val="left" w:pos="1134"/>
        </w:tabs>
        <w:spacing w:after="0"/>
        <w:ind w:left="0"/>
        <w:contextualSpacing w:val="0"/>
        <w:jc w:val="center"/>
        <w:rPr>
          <w:rFonts w:ascii="Times New Roman" w:hAnsi="Times New Roman" w:cs="Times New Roman"/>
          <w:sz w:val="24"/>
          <w:highlight w:val="yellow"/>
        </w:rPr>
      </w:pPr>
      <w:r>
        <w:rPr>
          <w:noProof/>
          <w:lang w:eastAsia="uk-UA"/>
        </w:rPr>
        <w:drawing>
          <wp:inline distT="0" distB="0" distL="0" distR="0" wp14:anchorId="4AF9F45E" wp14:editId="7220A67E">
            <wp:extent cx="4572000" cy="2743200"/>
            <wp:effectExtent l="0" t="0" r="0" b="0"/>
            <wp:docPr id="1507628276" name="Діаграма 1">
              <a:extLst xmlns:a="http://schemas.openxmlformats.org/drawingml/2006/main">
                <a:ext uri="{FF2B5EF4-FFF2-40B4-BE49-F238E27FC236}">
                  <a16:creationId xmlns:a16="http://schemas.microsoft.com/office/drawing/2014/main" id="{1CC2F48C-0815-2284-C7F1-5145CB2D24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1F43A150" w14:textId="475B0957" w:rsidR="00465FEB" w:rsidRPr="00E01F5A" w:rsidRDefault="00EB7373">
      <w:pPr>
        <w:pStyle w:val="aff"/>
        <w:tabs>
          <w:tab w:val="left" w:pos="1134"/>
        </w:tabs>
        <w:spacing w:after="0"/>
        <w:ind w:left="0"/>
        <w:contextualSpacing w:val="0"/>
        <w:jc w:val="both"/>
        <w:rPr>
          <w:rFonts w:ascii="Times New Roman" w:hAnsi="Times New Roman" w:cs="Times New Roman"/>
          <w:sz w:val="24"/>
        </w:rPr>
      </w:pPr>
      <w:r w:rsidRPr="00E01F5A">
        <w:rPr>
          <w:rFonts w:ascii="Times New Roman" w:hAnsi="Times New Roman" w:cs="Times New Roman"/>
          <w:sz w:val="24"/>
        </w:rPr>
        <w:t>Рис. 3.</w:t>
      </w:r>
      <w:r w:rsidR="00D10EDF">
        <w:rPr>
          <w:rFonts w:ascii="Times New Roman" w:hAnsi="Times New Roman" w:cs="Times New Roman"/>
          <w:sz w:val="24"/>
        </w:rPr>
        <w:t>6</w:t>
      </w:r>
      <w:r w:rsidRPr="00E01F5A">
        <w:rPr>
          <w:rFonts w:ascii="Times New Roman" w:hAnsi="Times New Roman" w:cs="Times New Roman"/>
          <w:sz w:val="24"/>
        </w:rPr>
        <w:t xml:space="preserve">. Споживання тепла </w:t>
      </w:r>
      <w:r w:rsidR="00D03AC0" w:rsidRPr="00E01F5A">
        <w:rPr>
          <w:rFonts w:ascii="Times New Roman" w:hAnsi="Times New Roman" w:cs="Times New Roman"/>
          <w:sz w:val="24"/>
        </w:rPr>
        <w:t>кінцевими спожив</w:t>
      </w:r>
      <w:r w:rsidR="000C17FD" w:rsidRPr="00E01F5A">
        <w:rPr>
          <w:rFonts w:ascii="Times New Roman" w:hAnsi="Times New Roman" w:cs="Times New Roman"/>
          <w:sz w:val="24"/>
        </w:rPr>
        <w:t>ач</w:t>
      </w:r>
      <w:r w:rsidR="00D03AC0" w:rsidRPr="00E01F5A">
        <w:rPr>
          <w:rFonts w:ascii="Times New Roman" w:hAnsi="Times New Roman" w:cs="Times New Roman"/>
          <w:sz w:val="24"/>
        </w:rPr>
        <w:t>ами</w:t>
      </w:r>
      <w:r w:rsidRPr="00E01F5A">
        <w:rPr>
          <w:rFonts w:ascii="Times New Roman" w:hAnsi="Times New Roman" w:cs="Times New Roman"/>
          <w:sz w:val="24"/>
        </w:rPr>
        <w:t xml:space="preserve"> </w:t>
      </w:r>
      <w:r w:rsidR="00E01F5A">
        <w:rPr>
          <w:rFonts w:ascii="Times New Roman" w:hAnsi="Times New Roman" w:cs="Times New Roman"/>
          <w:sz w:val="24"/>
        </w:rPr>
        <w:t xml:space="preserve">централізованої системи теплопостачання </w:t>
      </w:r>
      <w:r w:rsidR="006933BE" w:rsidRPr="00E01F5A">
        <w:rPr>
          <w:rFonts w:ascii="Times New Roman" w:hAnsi="Times New Roman" w:cs="Times New Roman"/>
          <w:sz w:val="24"/>
        </w:rPr>
        <w:t>Буча</w:t>
      </w:r>
      <w:r w:rsidRPr="00E01F5A">
        <w:rPr>
          <w:rFonts w:ascii="Times New Roman" w:hAnsi="Times New Roman" w:cs="Times New Roman"/>
          <w:sz w:val="24"/>
        </w:rPr>
        <w:t>нської МТГ</w:t>
      </w:r>
      <w:r w:rsidR="000B5526">
        <w:rPr>
          <w:rFonts w:ascii="Times New Roman" w:hAnsi="Times New Roman" w:cs="Times New Roman"/>
          <w:sz w:val="24"/>
        </w:rPr>
        <w:t xml:space="preserve"> (4 </w:t>
      </w:r>
      <w:proofErr w:type="spellStart"/>
      <w:r w:rsidR="000B5526">
        <w:rPr>
          <w:rFonts w:ascii="Times New Roman" w:hAnsi="Times New Roman" w:cs="Times New Roman"/>
          <w:sz w:val="24"/>
        </w:rPr>
        <w:t>теплопостачальники</w:t>
      </w:r>
      <w:proofErr w:type="spellEnd"/>
      <w:r w:rsidR="000B5526">
        <w:rPr>
          <w:rFonts w:ascii="Times New Roman" w:hAnsi="Times New Roman" w:cs="Times New Roman"/>
          <w:sz w:val="24"/>
        </w:rPr>
        <w:t>)</w:t>
      </w:r>
    </w:p>
    <w:p w14:paraId="34DAA618" w14:textId="77777777" w:rsidR="0055277F" w:rsidRPr="00C3487A" w:rsidRDefault="0055277F" w:rsidP="0055277F">
      <w:pPr>
        <w:pStyle w:val="aff"/>
        <w:tabs>
          <w:tab w:val="left" w:pos="1134"/>
        </w:tabs>
        <w:spacing w:after="0"/>
        <w:ind w:left="0" w:firstLine="720"/>
        <w:contextualSpacing w:val="0"/>
        <w:jc w:val="right"/>
        <w:rPr>
          <w:rFonts w:ascii="Times New Roman" w:hAnsi="Times New Roman" w:cs="Times New Roman"/>
          <w:sz w:val="24"/>
          <w:highlight w:val="yellow"/>
        </w:rPr>
      </w:pPr>
    </w:p>
    <w:p w14:paraId="00902D78" w14:textId="1C130633" w:rsidR="00465FEB" w:rsidRDefault="00EA7503">
      <w:pPr>
        <w:pStyle w:val="aff"/>
        <w:tabs>
          <w:tab w:val="left" w:pos="1134"/>
        </w:tabs>
        <w:spacing w:after="0"/>
        <w:ind w:left="0" w:firstLine="720"/>
        <w:contextualSpacing w:val="0"/>
        <w:jc w:val="both"/>
        <w:rPr>
          <w:rFonts w:ascii="Times New Roman" w:hAnsi="Times New Roman" w:cs="Times New Roman"/>
          <w:sz w:val="24"/>
        </w:rPr>
      </w:pPr>
      <w:r w:rsidRPr="00EA7503">
        <w:rPr>
          <w:rFonts w:ascii="Times New Roman" w:hAnsi="Times New Roman" w:cs="Times New Roman"/>
          <w:sz w:val="24"/>
        </w:rPr>
        <w:t>Тенденція щодо обсягів споживання тепла</w:t>
      </w:r>
      <w:r>
        <w:rPr>
          <w:rFonts w:ascii="Times New Roman" w:hAnsi="Times New Roman" w:cs="Times New Roman"/>
          <w:sz w:val="24"/>
        </w:rPr>
        <w:t xml:space="preserve"> об’єктами централізованого теплопостачання характеризується наступними факторами впливу:</w:t>
      </w:r>
    </w:p>
    <w:p w14:paraId="071DE332" w14:textId="149E0FA7" w:rsidR="00EA7503" w:rsidRDefault="00EA7503">
      <w:pPr>
        <w:pStyle w:val="aff"/>
        <w:numPr>
          <w:ilvl w:val="0"/>
          <w:numId w:val="44"/>
        </w:numPr>
        <w:tabs>
          <w:tab w:val="left" w:pos="1134"/>
        </w:tabs>
        <w:spacing w:after="0"/>
        <w:contextualSpacing w:val="0"/>
        <w:jc w:val="both"/>
        <w:rPr>
          <w:rFonts w:ascii="Times New Roman" w:hAnsi="Times New Roman" w:cs="Times New Roman"/>
          <w:sz w:val="24"/>
        </w:rPr>
      </w:pPr>
      <w:r>
        <w:rPr>
          <w:rFonts w:ascii="Times New Roman" w:hAnsi="Times New Roman" w:cs="Times New Roman"/>
          <w:sz w:val="24"/>
        </w:rPr>
        <w:t>місто Буча та навколишні населені пункти активно розвиваються, збільшується кількість населення, та відповідно загальна опалювальна площа, що підключена до системи централізованого теплопостачання,</w:t>
      </w:r>
    </w:p>
    <w:p w14:paraId="25F3FA92" w14:textId="10C113BD" w:rsidR="00EA7503" w:rsidRPr="00EA7503" w:rsidRDefault="00EA7503">
      <w:pPr>
        <w:pStyle w:val="aff"/>
        <w:numPr>
          <w:ilvl w:val="0"/>
          <w:numId w:val="44"/>
        </w:numPr>
        <w:tabs>
          <w:tab w:val="left" w:pos="1134"/>
        </w:tabs>
        <w:spacing w:after="0"/>
        <w:contextualSpacing w:val="0"/>
        <w:jc w:val="both"/>
        <w:rPr>
          <w:rFonts w:ascii="Times New Roman" w:hAnsi="Times New Roman" w:cs="Times New Roman"/>
          <w:sz w:val="24"/>
        </w:rPr>
      </w:pPr>
      <w:r>
        <w:rPr>
          <w:rFonts w:ascii="Times New Roman" w:hAnsi="Times New Roman" w:cs="Times New Roman"/>
          <w:sz w:val="24"/>
        </w:rPr>
        <w:t xml:space="preserve">основне підприємство </w:t>
      </w:r>
      <w:proofErr w:type="spellStart"/>
      <w:r>
        <w:rPr>
          <w:rFonts w:ascii="Times New Roman" w:hAnsi="Times New Roman" w:cs="Times New Roman"/>
          <w:sz w:val="24"/>
        </w:rPr>
        <w:t>теплопостачальник</w:t>
      </w:r>
      <w:proofErr w:type="spellEnd"/>
      <w:r>
        <w:rPr>
          <w:rFonts w:ascii="Times New Roman" w:hAnsi="Times New Roman" w:cs="Times New Roman"/>
          <w:sz w:val="24"/>
        </w:rPr>
        <w:t xml:space="preserve"> </w:t>
      </w:r>
      <w:r w:rsidRPr="00381BA3">
        <w:rPr>
          <w:rFonts w:ascii="Times New Roman" w:eastAsia="Times New Roman" w:hAnsi="Times New Roman" w:cs="Times New Roman"/>
          <w:color w:val="000000"/>
          <w:sz w:val="24"/>
          <w:szCs w:val="24"/>
          <w:lang w:eastAsia="ru-RU"/>
        </w:rPr>
        <w:t>ПКПП «</w:t>
      </w:r>
      <w:proofErr w:type="spellStart"/>
      <w:r w:rsidRPr="00381BA3">
        <w:rPr>
          <w:rFonts w:ascii="Times New Roman" w:eastAsia="Times New Roman" w:hAnsi="Times New Roman" w:cs="Times New Roman"/>
          <w:color w:val="000000"/>
          <w:sz w:val="24"/>
          <w:szCs w:val="24"/>
          <w:lang w:eastAsia="ru-RU"/>
        </w:rPr>
        <w:t>Теплокомунсервіс</w:t>
      </w:r>
      <w:proofErr w:type="spellEnd"/>
      <w:r w:rsidRPr="00381BA3">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 xml:space="preserve"> покращує технічну базу генеруючих </w:t>
      </w:r>
      <w:proofErr w:type="spellStart"/>
      <w:r>
        <w:rPr>
          <w:rFonts w:ascii="Times New Roman" w:eastAsia="Times New Roman" w:hAnsi="Times New Roman" w:cs="Times New Roman"/>
          <w:color w:val="000000"/>
          <w:sz w:val="24"/>
          <w:szCs w:val="24"/>
          <w:lang w:eastAsia="ru-RU"/>
        </w:rPr>
        <w:t>потужностей</w:t>
      </w:r>
      <w:proofErr w:type="spellEnd"/>
      <w:r>
        <w:rPr>
          <w:rFonts w:ascii="Times New Roman" w:eastAsia="Times New Roman" w:hAnsi="Times New Roman" w:cs="Times New Roman"/>
          <w:color w:val="000000"/>
          <w:sz w:val="24"/>
          <w:szCs w:val="24"/>
          <w:lang w:eastAsia="ru-RU"/>
        </w:rPr>
        <w:t xml:space="preserve"> та мереж теплопостачання, що впливає на покращення ефективності системи теплопостачання,</w:t>
      </w:r>
    </w:p>
    <w:p w14:paraId="70C0FAC5" w14:textId="42132F6F" w:rsidR="00EA7503" w:rsidRPr="00AC19FD" w:rsidRDefault="00EA7503">
      <w:pPr>
        <w:pStyle w:val="aff"/>
        <w:numPr>
          <w:ilvl w:val="0"/>
          <w:numId w:val="44"/>
        </w:numPr>
        <w:tabs>
          <w:tab w:val="left" w:pos="1134"/>
        </w:tabs>
        <w:spacing w:after="0"/>
        <w:contextualSpacing w:val="0"/>
        <w:jc w:val="both"/>
        <w:rPr>
          <w:rFonts w:ascii="Times New Roman" w:hAnsi="Times New Roman" w:cs="Times New Roman"/>
          <w:sz w:val="24"/>
        </w:rPr>
      </w:pPr>
      <w:r>
        <w:rPr>
          <w:rFonts w:ascii="Times New Roman" w:eastAsia="Times New Roman" w:hAnsi="Times New Roman" w:cs="Times New Roman"/>
          <w:color w:val="000000"/>
          <w:sz w:val="24"/>
          <w:szCs w:val="24"/>
          <w:lang w:eastAsia="ru-RU"/>
        </w:rPr>
        <w:t xml:space="preserve">2020 рік (пандемія коронавірусу) та 2022 рік (початок повномасштабного російського воєнного вторгнення) </w:t>
      </w:r>
      <w:r w:rsidR="00AF7842">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 xml:space="preserve"> </w:t>
      </w:r>
      <w:r w:rsidR="00AF7842">
        <w:rPr>
          <w:rFonts w:ascii="Times New Roman" w:eastAsia="Times New Roman" w:hAnsi="Times New Roman" w:cs="Times New Roman"/>
          <w:color w:val="000000"/>
          <w:sz w:val="24"/>
          <w:szCs w:val="24"/>
          <w:lang w:eastAsia="ru-RU"/>
        </w:rPr>
        <w:t>наявний ефект скорочення споживання через зменшення виробничих процесів, міграцію населення тощо,</w:t>
      </w:r>
    </w:p>
    <w:p w14:paraId="750F8CC1" w14:textId="28FB561B" w:rsidR="00AC19FD" w:rsidRDefault="00AC19FD" w:rsidP="00AC19FD">
      <w:pPr>
        <w:tabs>
          <w:tab w:val="left" w:pos="1134"/>
        </w:tabs>
        <w:spacing w:after="0"/>
        <w:jc w:val="both"/>
        <w:rPr>
          <w:rFonts w:ascii="Times New Roman" w:hAnsi="Times New Roman" w:cs="Times New Roman"/>
          <w:sz w:val="24"/>
        </w:rPr>
      </w:pPr>
    </w:p>
    <w:p w14:paraId="4D2310B1" w14:textId="77777777" w:rsidR="00AC19FD" w:rsidRPr="00AC19FD" w:rsidRDefault="00AC19FD" w:rsidP="00AC19FD">
      <w:pPr>
        <w:tabs>
          <w:tab w:val="left" w:pos="1134"/>
        </w:tabs>
        <w:spacing w:after="0"/>
        <w:jc w:val="both"/>
        <w:rPr>
          <w:rFonts w:ascii="Times New Roman" w:hAnsi="Times New Roman" w:cs="Times New Roman"/>
          <w:sz w:val="24"/>
        </w:rPr>
      </w:pPr>
    </w:p>
    <w:p w14:paraId="2E324DB6" w14:textId="106E7C6A" w:rsidR="00AF7842" w:rsidRDefault="00AF7842">
      <w:pPr>
        <w:pStyle w:val="aff"/>
        <w:numPr>
          <w:ilvl w:val="0"/>
          <w:numId w:val="44"/>
        </w:numPr>
        <w:tabs>
          <w:tab w:val="left" w:pos="1134"/>
        </w:tabs>
        <w:spacing w:after="0"/>
        <w:contextualSpacing w:val="0"/>
        <w:jc w:val="both"/>
        <w:rPr>
          <w:rFonts w:ascii="Times New Roman" w:hAnsi="Times New Roman" w:cs="Times New Roman"/>
          <w:sz w:val="24"/>
        </w:rPr>
      </w:pPr>
      <w:r>
        <w:rPr>
          <w:rFonts w:ascii="Times New Roman" w:hAnsi="Times New Roman" w:cs="Times New Roman"/>
          <w:sz w:val="24"/>
        </w:rPr>
        <w:lastRenderedPageBreak/>
        <w:t>кліматичних чинники періоду опалення, таки як температура зовнішнього повітря та кількість днів опалення, що мають серйозний вплив на обсяги спожитого тепла.</w:t>
      </w:r>
    </w:p>
    <w:p w14:paraId="30376420" w14:textId="378D88D2" w:rsidR="00AF7842" w:rsidRPr="00AF7842" w:rsidRDefault="00AF7842" w:rsidP="00AF7842">
      <w:pPr>
        <w:tabs>
          <w:tab w:val="left" w:pos="1134"/>
        </w:tabs>
        <w:spacing w:before="240" w:after="0"/>
        <w:ind w:firstLine="709"/>
        <w:jc w:val="both"/>
        <w:rPr>
          <w:rFonts w:ascii="Times New Roman" w:hAnsi="Times New Roman" w:cs="Times New Roman"/>
          <w:sz w:val="24"/>
        </w:rPr>
      </w:pPr>
      <w:r>
        <w:rPr>
          <w:rFonts w:ascii="Times New Roman" w:hAnsi="Times New Roman" w:cs="Times New Roman"/>
          <w:sz w:val="24"/>
        </w:rPr>
        <w:t>Результати оцінювання обсягів споживання тепла: помітна загальна тенденція на зменшення обсягів споживання тепла, незважаючи на постійний приріст населення і збільшення загальної опалювальної площі.</w:t>
      </w:r>
      <w:r w:rsidR="00243C6E">
        <w:rPr>
          <w:rFonts w:ascii="Times New Roman" w:hAnsi="Times New Roman" w:cs="Times New Roman"/>
          <w:sz w:val="24"/>
        </w:rPr>
        <w:t xml:space="preserve"> Показник питомого споживання тепла зменшився з 102,3 кВт. год/м</w:t>
      </w:r>
      <w:r w:rsidR="00243C6E" w:rsidRPr="00243C6E">
        <w:rPr>
          <w:rFonts w:ascii="Times New Roman" w:hAnsi="Times New Roman" w:cs="Times New Roman"/>
          <w:sz w:val="24"/>
          <w:vertAlign w:val="superscript"/>
        </w:rPr>
        <w:t>2</w:t>
      </w:r>
      <w:r w:rsidR="00243C6E">
        <w:rPr>
          <w:rFonts w:ascii="Times New Roman" w:hAnsi="Times New Roman" w:cs="Times New Roman"/>
          <w:sz w:val="24"/>
        </w:rPr>
        <w:t xml:space="preserve"> у 2020 році до 85,3 кВт. год/м</w:t>
      </w:r>
      <w:r w:rsidR="00243C6E" w:rsidRPr="00243C6E">
        <w:rPr>
          <w:rFonts w:ascii="Times New Roman" w:hAnsi="Times New Roman" w:cs="Times New Roman"/>
          <w:sz w:val="24"/>
          <w:vertAlign w:val="superscript"/>
        </w:rPr>
        <w:t>2</w:t>
      </w:r>
      <w:r w:rsidR="00243C6E">
        <w:rPr>
          <w:rFonts w:ascii="Times New Roman" w:hAnsi="Times New Roman" w:cs="Times New Roman"/>
          <w:sz w:val="24"/>
        </w:rPr>
        <w:t xml:space="preserve"> у 2023 році.</w:t>
      </w:r>
    </w:p>
    <w:p w14:paraId="362CF8EF" w14:textId="77777777" w:rsidR="00465FEB" w:rsidRPr="00E3703E" w:rsidRDefault="00EB7373">
      <w:pPr>
        <w:pStyle w:val="22"/>
        <w:numPr>
          <w:ilvl w:val="1"/>
          <w:numId w:val="9"/>
        </w:numPr>
        <w:rPr>
          <w:rFonts w:ascii="Times New Roman" w:hAnsi="Times New Roman" w:cs="Times New Roman"/>
          <w:color w:val="auto"/>
        </w:rPr>
      </w:pPr>
      <w:bookmarkStart w:id="42" w:name="_Toc186533510"/>
      <w:r w:rsidRPr="00E3703E">
        <w:rPr>
          <w:rFonts w:ascii="Times New Roman" w:hAnsi="Times New Roman" w:cs="Times New Roman"/>
          <w:color w:val="auto"/>
        </w:rPr>
        <w:t>Система водопостачання та водовідведення</w:t>
      </w:r>
      <w:bookmarkEnd w:id="42"/>
    </w:p>
    <w:p w14:paraId="7656C655" w14:textId="386B377D" w:rsidR="00465FEB" w:rsidRPr="00C3487A" w:rsidRDefault="00EB7373" w:rsidP="008C2442">
      <w:pPr>
        <w:spacing w:after="0"/>
        <w:ind w:firstLine="567"/>
        <w:jc w:val="both"/>
        <w:rPr>
          <w:rFonts w:ascii="Times New Roman" w:hAnsi="Times New Roman" w:cs="Times New Roman"/>
          <w:sz w:val="24"/>
          <w:szCs w:val="24"/>
        </w:rPr>
      </w:pPr>
      <w:r w:rsidRPr="00C3487A">
        <w:rPr>
          <w:rFonts w:ascii="Times New Roman" w:hAnsi="Times New Roman" w:cs="Times New Roman"/>
          <w:sz w:val="24"/>
          <w:szCs w:val="24"/>
        </w:rPr>
        <w:t>Централ</w:t>
      </w:r>
      <w:r w:rsidR="008C2442" w:rsidRPr="00C3487A">
        <w:rPr>
          <w:rFonts w:ascii="Times New Roman" w:hAnsi="Times New Roman" w:cs="Times New Roman"/>
          <w:sz w:val="24"/>
          <w:szCs w:val="24"/>
        </w:rPr>
        <w:t xml:space="preserve">ізоване </w:t>
      </w:r>
      <w:r w:rsidRPr="00C3487A">
        <w:rPr>
          <w:rFonts w:ascii="Times New Roman" w:hAnsi="Times New Roman" w:cs="Times New Roman"/>
          <w:sz w:val="24"/>
          <w:szCs w:val="24"/>
        </w:rPr>
        <w:t xml:space="preserve">водопостачання та водовідведення </w:t>
      </w:r>
      <w:r w:rsidR="005C07F0">
        <w:rPr>
          <w:rFonts w:ascii="Times New Roman" w:hAnsi="Times New Roman" w:cs="Times New Roman"/>
          <w:sz w:val="24"/>
          <w:szCs w:val="24"/>
        </w:rPr>
        <w:t xml:space="preserve">на території Бучанської МТГ </w:t>
      </w:r>
      <w:r w:rsidR="00A94757">
        <w:rPr>
          <w:rFonts w:ascii="Times New Roman" w:hAnsi="Times New Roman" w:cs="Times New Roman"/>
          <w:sz w:val="24"/>
          <w:szCs w:val="24"/>
        </w:rPr>
        <w:t>з</w:t>
      </w:r>
      <w:r w:rsidR="005C07F0">
        <w:rPr>
          <w:rFonts w:ascii="Times New Roman" w:hAnsi="Times New Roman" w:cs="Times New Roman"/>
          <w:sz w:val="24"/>
          <w:szCs w:val="24"/>
        </w:rPr>
        <w:t>дійснюється</w:t>
      </w:r>
      <w:r w:rsidRPr="00C3487A">
        <w:rPr>
          <w:rFonts w:ascii="Times New Roman" w:hAnsi="Times New Roman" w:cs="Times New Roman"/>
          <w:sz w:val="24"/>
          <w:szCs w:val="24"/>
        </w:rPr>
        <w:t xml:space="preserve"> </w:t>
      </w:r>
      <w:r w:rsidR="008C2442" w:rsidRPr="00C3487A">
        <w:rPr>
          <w:rFonts w:ascii="Times New Roman" w:hAnsi="Times New Roman" w:cs="Times New Roman"/>
          <w:sz w:val="24"/>
          <w:szCs w:val="24"/>
        </w:rPr>
        <w:t>КП «</w:t>
      </w:r>
      <w:proofErr w:type="spellStart"/>
      <w:r w:rsidR="008C2442" w:rsidRPr="00C3487A">
        <w:rPr>
          <w:rFonts w:ascii="Times New Roman" w:hAnsi="Times New Roman" w:cs="Times New Roman"/>
          <w:sz w:val="24"/>
          <w:szCs w:val="24"/>
        </w:rPr>
        <w:t>Бучасервіс</w:t>
      </w:r>
      <w:proofErr w:type="spellEnd"/>
      <w:r w:rsidR="008C2442" w:rsidRPr="00C3487A">
        <w:rPr>
          <w:rFonts w:ascii="Times New Roman" w:hAnsi="Times New Roman" w:cs="Times New Roman"/>
          <w:sz w:val="24"/>
          <w:szCs w:val="24"/>
        </w:rPr>
        <w:t>»</w:t>
      </w:r>
      <w:r w:rsidR="007B15D1">
        <w:rPr>
          <w:rFonts w:ascii="Times New Roman" w:hAnsi="Times New Roman" w:cs="Times New Roman"/>
          <w:sz w:val="24"/>
          <w:szCs w:val="24"/>
        </w:rPr>
        <w:t>. До 01.04.2024 послугу водопостачання та водовідведення надавало також</w:t>
      </w:r>
      <w:r w:rsidR="008C2442" w:rsidRPr="00C3487A">
        <w:rPr>
          <w:rFonts w:ascii="Times New Roman" w:hAnsi="Times New Roman" w:cs="Times New Roman"/>
          <w:sz w:val="24"/>
          <w:szCs w:val="24"/>
        </w:rPr>
        <w:t xml:space="preserve"> </w:t>
      </w:r>
      <w:r w:rsidR="009D3870" w:rsidRPr="00C3487A">
        <w:rPr>
          <w:rFonts w:ascii="Times New Roman" w:hAnsi="Times New Roman" w:cs="Times New Roman"/>
          <w:sz w:val="24"/>
          <w:szCs w:val="24"/>
        </w:rPr>
        <w:t>ПКПП</w:t>
      </w:r>
      <w:r w:rsidRPr="00C3487A">
        <w:rPr>
          <w:rFonts w:ascii="Times New Roman" w:hAnsi="Times New Roman" w:cs="Times New Roman"/>
          <w:sz w:val="24"/>
          <w:szCs w:val="24"/>
        </w:rPr>
        <w:t xml:space="preserve"> «</w:t>
      </w:r>
      <w:proofErr w:type="spellStart"/>
      <w:r w:rsidR="009D3870" w:rsidRPr="00C3487A">
        <w:rPr>
          <w:rFonts w:ascii="Times New Roman" w:hAnsi="Times New Roman" w:cs="Times New Roman"/>
          <w:sz w:val="24"/>
          <w:szCs w:val="24"/>
        </w:rPr>
        <w:t>Теплокомунсервіс</w:t>
      </w:r>
      <w:proofErr w:type="spellEnd"/>
      <w:r w:rsidRPr="00C3487A">
        <w:rPr>
          <w:rFonts w:ascii="Times New Roman" w:hAnsi="Times New Roman" w:cs="Times New Roman"/>
          <w:sz w:val="24"/>
          <w:szCs w:val="24"/>
        </w:rPr>
        <w:t xml:space="preserve">». Джерелами водопостачання </w:t>
      </w:r>
      <w:r w:rsidR="004902B4">
        <w:rPr>
          <w:rFonts w:ascii="Times New Roman" w:hAnsi="Times New Roman" w:cs="Times New Roman"/>
          <w:sz w:val="24"/>
          <w:szCs w:val="24"/>
        </w:rPr>
        <w:t xml:space="preserve">є артезіанські </w:t>
      </w:r>
      <w:r w:rsidRPr="00C3487A">
        <w:rPr>
          <w:rFonts w:ascii="Times New Roman" w:hAnsi="Times New Roman" w:cs="Times New Roman"/>
          <w:sz w:val="24"/>
          <w:szCs w:val="24"/>
        </w:rPr>
        <w:t>свердловин</w:t>
      </w:r>
      <w:r w:rsidR="004902B4">
        <w:rPr>
          <w:rFonts w:ascii="Times New Roman" w:hAnsi="Times New Roman" w:cs="Times New Roman"/>
          <w:sz w:val="24"/>
          <w:szCs w:val="24"/>
        </w:rPr>
        <w:t>и</w:t>
      </w:r>
      <w:r w:rsidRPr="00C3487A">
        <w:rPr>
          <w:rFonts w:ascii="Times New Roman" w:hAnsi="Times New Roman" w:cs="Times New Roman"/>
          <w:sz w:val="24"/>
          <w:szCs w:val="24"/>
        </w:rPr>
        <w:t>.</w:t>
      </w:r>
      <w:r w:rsidR="00F575B8">
        <w:rPr>
          <w:rFonts w:ascii="Times New Roman" w:hAnsi="Times New Roman" w:cs="Times New Roman"/>
          <w:sz w:val="24"/>
          <w:szCs w:val="24"/>
        </w:rPr>
        <w:t xml:space="preserve"> </w:t>
      </w:r>
      <w:r w:rsidR="000B7D3D">
        <w:rPr>
          <w:rFonts w:ascii="Times New Roman" w:hAnsi="Times New Roman" w:cs="Times New Roman"/>
          <w:sz w:val="24"/>
          <w:szCs w:val="24"/>
        </w:rPr>
        <w:t>К</w:t>
      </w:r>
      <w:r w:rsidR="00F575B8">
        <w:rPr>
          <w:rFonts w:ascii="Times New Roman" w:hAnsi="Times New Roman" w:cs="Times New Roman"/>
          <w:sz w:val="24"/>
          <w:szCs w:val="24"/>
        </w:rPr>
        <w:t>ількість свердловин</w:t>
      </w:r>
      <w:r w:rsidR="000B7D3D">
        <w:rPr>
          <w:rFonts w:ascii="Times New Roman" w:hAnsi="Times New Roman" w:cs="Times New Roman"/>
          <w:sz w:val="24"/>
          <w:szCs w:val="24"/>
        </w:rPr>
        <w:t xml:space="preserve">, що </w:t>
      </w:r>
      <w:r w:rsidR="00F575B8">
        <w:rPr>
          <w:rFonts w:ascii="Times New Roman" w:hAnsi="Times New Roman" w:cs="Times New Roman"/>
          <w:sz w:val="24"/>
          <w:szCs w:val="24"/>
        </w:rPr>
        <w:t>експлуат</w:t>
      </w:r>
      <w:r w:rsidR="000B7D3D">
        <w:rPr>
          <w:rFonts w:ascii="Times New Roman" w:hAnsi="Times New Roman" w:cs="Times New Roman"/>
          <w:sz w:val="24"/>
          <w:szCs w:val="24"/>
        </w:rPr>
        <w:t>ується</w:t>
      </w:r>
      <w:r w:rsidR="00F575B8">
        <w:rPr>
          <w:rFonts w:ascii="Times New Roman" w:hAnsi="Times New Roman" w:cs="Times New Roman"/>
          <w:sz w:val="24"/>
          <w:szCs w:val="24"/>
        </w:rPr>
        <w:t xml:space="preserve"> </w:t>
      </w:r>
      <w:r w:rsidR="00F575B8" w:rsidRPr="000B7D3D">
        <w:rPr>
          <w:rFonts w:ascii="Times New Roman" w:hAnsi="Times New Roman" w:cs="Times New Roman"/>
          <w:sz w:val="24"/>
          <w:szCs w:val="24"/>
        </w:rPr>
        <w:t>– 24</w:t>
      </w:r>
      <w:r w:rsidR="00F575B8">
        <w:rPr>
          <w:rFonts w:ascii="Times New Roman" w:hAnsi="Times New Roman" w:cs="Times New Roman"/>
          <w:sz w:val="24"/>
          <w:szCs w:val="24"/>
        </w:rPr>
        <w:t>.</w:t>
      </w:r>
    </w:p>
    <w:p w14:paraId="79B2F734" w14:textId="13332FFD" w:rsidR="00465FEB" w:rsidRDefault="005C07F0" w:rsidP="008C2442">
      <w:pPr>
        <w:spacing w:after="0"/>
        <w:ind w:firstLine="567"/>
        <w:jc w:val="both"/>
        <w:rPr>
          <w:rFonts w:ascii="Times New Roman" w:hAnsi="Times New Roman" w:cs="Times New Roman"/>
          <w:sz w:val="24"/>
          <w:szCs w:val="24"/>
        </w:rPr>
      </w:pPr>
      <w:r w:rsidRPr="009B1727">
        <w:rPr>
          <w:rFonts w:ascii="Times New Roman" w:hAnsi="Times New Roman" w:cs="Times New Roman"/>
          <w:sz w:val="24"/>
          <w:szCs w:val="24"/>
        </w:rPr>
        <w:t>В структурі системи водопостачання працюють</w:t>
      </w:r>
      <w:r w:rsidR="00EB7373" w:rsidRPr="009B1727">
        <w:rPr>
          <w:rFonts w:ascii="Times New Roman" w:hAnsi="Times New Roman" w:cs="Times New Roman"/>
          <w:sz w:val="24"/>
          <w:szCs w:val="24"/>
        </w:rPr>
        <w:t xml:space="preserve"> насосн</w:t>
      </w:r>
      <w:r w:rsidRPr="009B1727">
        <w:rPr>
          <w:rFonts w:ascii="Times New Roman" w:hAnsi="Times New Roman" w:cs="Times New Roman"/>
          <w:sz w:val="24"/>
          <w:szCs w:val="24"/>
        </w:rPr>
        <w:t>і</w:t>
      </w:r>
      <w:r w:rsidR="00EB7373" w:rsidRPr="009B1727">
        <w:rPr>
          <w:rFonts w:ascii="Times New Roman" w:hAnsi="Times New Roman" w:cs="Times New Roman"/>
          <w:sz w:val="24"/>
          <w:szCs w:val="24"/>
        </w:rPr>
        <w:t xml:space="preserve"> станці</w:t>
      </w:r>
      <w:r w:rsidRPr="009B1727">
        <w:rPr>
          <w:rFonts w:ascii="Times New Roman" w:hAnsi="Times New Roman" w:cs="Times New Roman"/>
          <w:sz w:val="24"/>
          <w:szCs w:val="24"/>
        </w:rPr>
        <w:t xml:space="preserve">ї </w:t>
      </w:r>
      <w:r w:rsidR="00EB7373" w:rsidRPr="009B1727">
        <w:rPr>
          <w:rFonts w:ascii="Times New Roman" w:hAnsi="Times New Roman" w:cs="Times New Roman"/>
          <w:sz w:val="24"/>
          <w:szCs w:val="24"/>
        </w:rPr>
        <w:t>ІІ підйому</w:t>
      </w:r>
      <w:r w:rsidR="007F19D0" w:rsidRPr="009B1727">
        <w:rPr>
          <w:rFonts w:ascii="Times New Roman" w:hAnsi="Times New Roman" w:cs="Times New Roman"/>
          <w:sz w:val="24"/>
          <w:szCs w:val="24"/>
        </w:rPr>
        <w:t xml:space="preserve"> </w:t>
      </w:r>
      <w:r w:rsidR="007F19D0" w:rsidRPr="000B7D3D">
        <w:rPr>
          <w:rFonts w:ascii="Times New Roman" w:hAnsi="Times New Roman" w:cs="Times New Roman"/>
          <w:sz w:val="24"/>
          <w:szCs w:val="24"/>
        </w:rPr>
        <w:t>– 3</w:t>
      </w:r>
      <w:r w:rsidR="007F19D0" w:rsidRPr="009B1727">
        <w:rPr>
          <w:rFonts w:ascii="Times New Roman" w:hAnsi="Times New Roman" w:cs="Times New Roman"/>
          <w:sz w:val="24"/>
          <w:szCs w:val="24"/>
        </w:rPr>
        <w:t xml:space="preserve"> од.</w:t>
      </w:r>
    </w:p>
    <w:p w14:paraId="287A7722" w14:textId="32222F0E" w:rsidR="000B7D3D" w:rsidRPr="00C3487A" w:rsidRDefault="00F60BB6" w:rsidP="008C2442">
      <w:pPr>
        <w:spacing w:after="0"/>
        <w:ind w:firstLine="567"/>
        <w:jc w:val="both"/>
        <w:rPr>
          <w:rFonts w:ascii="Times New Roman" w:hAnsi="Times New Roman" w:cs="Times New Roman"/>
          <w:sz w:val="24"/>
          <w:szCs w:val="24"/>
        </w:rPr>
      </w:pPr>
      <w:r>
        <w:rPr>
          <w:rFonts w:ascii="Times New Roman" w:hAnsi="Times New Roman" w:cs="Times New Roman"/>
          <w:sz w:val="24"/>
          <w:szCs w:val="24"/>
        </w:rPr>
        <w:t>В</w:t>
      </w:r>
      <w:r w:rsidR="000B7D3D">
        <w:rPr>
          <w:rFonts w:ascii="Times New Roman" w:hAnsi="Times New Roman" w:cs="Times New Roman"/>
          <w:sz w:val="24"/>
          <w:szCs w:val="24"/>
        </w:rPr>
        <w:t xml:space="preserve"> системи водовідведення</w:t>
      </w:r>
      <w:r>
        <w:rPr>
          <w:rFonts w:ascii="Times New Roman" w:hAnsi="Times New Roman" w:cs="Times New Roman"/>
          <w:sz w:val="24"/>
          <w:szCs w:val="24"/>
        </w:rPr>
        <w:t xml:space="preserve"> функціонує</w:t>
      </w:r>
      <w:r w:rsidR="000B7D3D">
        <w:rPr>
          <w:rFonts w:ascii="Times New Roman" w:hAnsi="Times New Roman" w:cs="Times New Roman"/>
          <w:sz w:val="24"/>
          <w:szCs w:val="24"/>
        </w:rPr>
        <w:t xml:space="preserve"> КНС </w:t>
      </w:r>
      <w:r>
        <w:rPr>
          <w:rFonts w:ascii="Times New Roman" w:hAnsi="Times New Roman" w:cs="Times New Roman"/>
          <w:sz w:val="24"/>
          <w:szCs w:val="24"/>
        </w:rPr>
        <w:t xml:space="preserve">у кількості </w:t>
      </w:r>
      <w:r w:rsidR="000B7D3D">
        <w:rPr>
          <w:rFonts w:ascii="Times New Roman" w:hAnsi="Times New Roman" w:cs="Times New Roman"/>
          <w:sz w:val="24"/>
          <w:szCs w:val="24"/>
        </w:rPr>
        <w:t>10 од.</w:t>
      </w:r>
    </w:p>
    <w:p w14:paraId="7A574C4A" w14:textId="1179A63F" w:rsidR="009B1727" w:rsidRDefault="009B1727" w:rsidP="008C2442">
      <w:pPr>
        <w:spacing w:after="0"/>
        <w:ind w:firstLine="567"/>
        <w:jc w:val="both"/>
        <w:rPr>
          <w:rFonts w:ascii="Times New Roman" w:hAnsi="Times New Roman" w:cs="Times New Roman"/>
          <w:sz w:val="24"/>
          <w:szCs w:val="24"/>
        </w:rPr>
      </w:pPr>
      <w:r>
        <w:rPr>
          <w:rFonts w:ascii="Times New Roman" w:hAnsi="Times New Roman" w:cs="Times New Roman"/>
          <w:sz w:val="24"/>
          <w:szCs w:val="24"/>
        </w:rPr>
        <w:t xml:space="preserve">У 2022-2024 році в рамках відновлення інфраструктури Бучанської МТГ активно проводяться роботи з модернізації системи водопостачання та водовідведення, в тому числі направлені на підвищення якості питної води: </w:t>
      </w:r>
      <w:r w:rsidR="00A116A4">
        <w:rPr>
          <w:rFonts w:ascii="Times New Roman" w:hAnsi="Times New Roman" w:cs="Times New Roman"/>
          <w:sz w:val="24"/>
          <w:szCs w:val="24"/>
        </w:rPr>
        <w:t xml:space="preserve">влаштування нових артезіанських свердловин, побудова станцій </w:t>
      </w:r>
      <w:proofErr w:type="spellStart"/>
      <w:r w:rsidR="00A116A4">
        <w:rPr>
          <w:rFonts w:ascii="Times New Roman" w:hAnsi="Times New Roman" w:cs="Times New Roman"/>
          <w:sz w:val="24"/>
          <w:szCs w:val="24"/>
        </w:rPr>
        <w:t>водопідготовки</w:t>
      </w:r>
      <w:proofErr w:type="spellEnd"/>
      <w:r w:rsidR="00A116A4">
        <w:rPr>
          <w:rFonts w:ascii="Times New Roman" w:hAnsi="Times New Roman" w:cs="Times New Roman"/>
          <w:sz w:val="24"/>
          <w:szCs w:val="24"/>
        </w:rPr>
        <w:t>, оснащених резервуарами питної води, заміна трубопроводів. Ці заходи значно покращать якість послуги водопостачання із забезпеченням необхідної якості води.</w:t>
      </w:r>
    </w:p>
    <w:p w14:paraId="52EDA9B3" w14:textId="36C86608" w:rsidR="00465FEB" w:rsidRPr="00145E79" w:rsidRDefault="00EB7373">
      <w:pPr>
        <w:spacing w:after="0" w:line="240" w:lineRule="auto"/>
        <w:ind w:firstLine="567"/>
        <w:jc w:val="right"/>
        <w:rPr>
          <w:rFonts w:ascii="Times New Roman" w:hAnsi="Times New Roman" w:cs="Times New Roman"/>
          <w:sz w:val="24"/>
          <w:szCs w:val="24"/>
        </w:rPr>
      </w:pPr>
      <w:r w:rsidRPr="00C3487A">
        <w:rPr>
          <w:rFonts w:ascii="Times New Roman" w:hAnsi="Times New Roman" w:cs="Times New Roman"/>
          <w:sz w:val="24"/>
          <w:szCs w:val="24"/>
        </w:rPr>
        <w:t>Таблиц</w:t>
      </w:r>
      <w:r w:rsidR="00145E79">
        <w:rPr>
          <w:rFonts w:ascii="Times New Roman" w:hAnsi="Times New Roman" w:cs="Times New Roman"/>
          <w:sz w:val="24"/>
          <w:szCs w:val="24"/>
        </w:rPr>
        <w:t>я 3.</w:t>
      </w:r>
      <w:r w:rsidR="0090655D">
        <w:rPr>
          <w:rFonts w:ascii="Times New Roman" w:hAnsi="Times New Roman" w:cs="Times New Roman"/>
          <w:sz w:val="24"/>
          <w:szCs w:val="24"/>
        </w:rPr>
        <w:t>9</w:t>
      </w:r>
      <w:r w:rsidR="00145E79">
        <w:rPr>
          <w:rFonts w:ascii="Times New Roman" w:hAnsi="Times New Roman" w:cs="Times New Roman"/>
          <w:sz w:val="24"/>
          <w:szCs w:val="24"/>
        </w:rPr>
        <w:t>.</w:t>
      </w:r>
    </w:p>
    <w:p w14:paraId="02942221" w14:textId="4C71720A" w:rsidR="00465FEB" w:rsidRPr="00C3487A" w:rsidRDefault="00EB7373">
      <w:pPr>
        <w:pStyle w:val="aff"/>
        <w:tabs>
          <w:tab w:val="left" w:pos="1134"/>
        </w:tabs>
        <w:spacing w:after="0"/>
        <w:ind w:left="0" w:firstLine="720"/>
        <w:contextualSpacing w:val="0"/>
        <w:jc w:val="center"/>
        <w:rPr>
          <w:rFonts w:ascii="Times New Roman" w:hAnsi="Times New Roman" w:cs="Times New Roman"/>
          <w:sz w:val="24"/>
          <w:szCs w:val="24"/>
        </w:rPr>
      </w:pPr>
      <w:r w:rsidRPr="00C3487A">
        <w:rPr>
          <w:rFonts w:ascii="Times New Roman" w:hAnsi="Times New Roman" w:cs="Times New Roman"/>
          <w:sz w:val="24"/>
          <w:szCs w:val="24"/>
        </w:rPr>
        <w:t xml:space="preserve">Кількість абонентів систем водопостачання та </w:t>
      </w:r>
      <w:r w:rsidRPr="00145E79">
        <w:rPr>
          <w:rFonts w:ascii="Times New Roman" w:hAnsi="Times New Roman" w:cs="Times New Roman"/>
          <w:sz w:val="24"/>
          <w:szCs w:val="24"/>
        </w:rPr>
        <w:t xml:space="preserve">водовідведення </w:t>
      </w:r>
      <w:r w:rsidR="001315E2" w:rsidRPr="00145E79">
        <w:rPr>
          <w:rFonts w:ascii="Times New Roman" w:hAnsi="Times New Roman" w:cs="Times New Roman"/>
          <w:sz w:val="24"/>
          <w:szCs w:val="24"/>
        </w:rPr>
        <w:t>КП «</w:t>
      </w:r>
      <w:proofErr w:type="spellStart"/>
      <w:r w:rsidR="001315E2" w:rsidRPr="00145E79">
        <w:rPr>
          <w:rFonts w:ascii="Times New Roman" w:hAnsi="Times New Roman" w:cs="Times New Roman"/>
          <w:sz w:val="24"/>
          <w:szCs w:val="24"/>
        </w:rPr>
        <w:t>Бучасервіс</w:t>
      </w:r>
      <w:proofErr w:type="spellEnd"/>
      <w:r w:rsidR="001315E2" w:rsidRPr="00145E79">
        <w:rPr>
          <w:rFonts w:ascii="Times New Roman" w:hAnsi="Times New Roman" w:cs="Times New Roman"/>
          <w:sz w:val="24"/>
          <w:szCs w:val="24"/>
        </w:rPr>
        <w:t>»</w:t>
      </w:r>
    </w:p>
    <w:tbl>
      <w:tblPr>
        <w:tblStyle w:val="affd"/>
        <w:tblW w:w="9804" w:type="dxa"/>
        <w:tblInd w:w="-147" w:type="dxa"/>
        <w:tblLook w:val="04A0" w:firstRow="1" w:lastRow="0" w:firstColumn="1" w:lastColumn="0" w:noHBand="0" w:noVBand="1"/>
      </w:tblPr>
      <w:tblGrid>
        <w:gridCol w:w="3403"/>
        <w:gridCol w:w="971"/>
        <w:gridCol w:w="1049"/>
        <w:gridCol w:w="924"/>
        <w:gridCol w:w="1123"/>
        <w:gridCol w:w="1167"/>
        <w:gridCol w:w="1167"/>
      </w:tblGrid>
      <w:tr w:rsidR="00880830" w:rsidRPr="00C3487A" w14:paraId="2F72EA50" w14:textId="77777777" w:rsidTr="00880830">
        <w:trPr>
          <w:trHeight w:val="340"/>
        </w:trPr>
        <w:tc>
          <w:tcPr>
            <w:tcW w:w="3403" w:type="dxa"/>
            <w:vMerge w:val="restart"/>
            <w:vAlign w:val="center"/>
          </w:tcPr>
          <w:p w14:paraId="315710CA" w14:textId="68BF181C" w:rsidR="00880830" w:rsidRPr="00C3487A" w:rsidRDefault="00880830" w:rsidP="00880830">
            <w:pPr>
              <w:spacing w:after="0"/>
              <w:jc w:val="center"/>
              <w:rPr>
                <w:rFonts w:ascii="Times New Roman" w:hAnsi="Times New Roman" w:cs="Times New Roman"/>
                <w:sz w:val="24"/>
                <w:szCs w:val="24"/>
              </w:rPr>
            </w:pPr>
            <w:r w:rsidRPr="00C3487A">
              <w:rPr>
                <w:rFonts w:ascii="Times New Roman" w:hAnsi="Times New Roman" w:cs="Times New Roman"/>
                <w:sz w:val="24"/>
                <w:szCs w:val="24"/>
              </w:rPr>
              <w:t>Назва параметру</w:t>
            </w:r>
          </w:p>
        </w:tc>
        <w:tc>
          <w:tcPr>
            <w:tcW w:w="4067" w:type="dxa"/>
            <w:gridSpan w:val="4"/>
            <w:vAlign w:val="center"/>
          </w:tcPr>
          <w:p w14:paraId="52FCD108" w14:textId="577EEA8A" w:rsidR="00880830" w:rsidRPr="00C3487A" w:rsidRDefault="00880830" w:rsidP="00880830">
            <w:pPr>
              <w:spacing w:after="0"/>
              <w:jc w:val="center"/>
              <w:rPr>
                <w:rFonts w:ascii="Times New Roman" w:hAnsi="Times New Roman" w:cs="Times New Roman"/>
                <w:sz w:val="24"/>
                <w:szCs w:val="24"/>
              </w:rPr>
            </w:pPr>
            <w:r w:rsidRPr="00C3487A">
              <w:rPr>
                <w:rFonts w:ascii="Times New Roman" w:hAnsi="Times New Roman" w:cs="Times New Roman"/>
                <w:sz w:val="24"/>
                <w:szCs w:val="24"/>
              </w:rPr>
              <w:t>КП «</w:t>
            </w:r>
            <w:proofErr w:type="spellStart"/>
            <w:r w:rsidRPr="00C3487A">
              <w:rPr>
                <w:rFonts w:ascii="Times New Roman" w:hAnsi="Times New Roman" w:cs="Times New Roman"/>
                <w:sz w:val="24"/>
                <w:szCs w:val="24"/>
              </w:rPr>
              <w:t>Бучасервіс</w:t>
            </w:r>
            <w:proofErr w:type="spellEnd"/>
            <w:r w:rsidRPr="00C3487A">
              <w:rPr>
                <w:rFonts w:ascii="Times New Roman" w:hAnsi="Times New Roman" w:cs="Times New Roman"/>
                <w:sz w:val="24"/>
                <w:szCs w:val="24"/>
              </w:rPr>
              <w:t>»</w:t>
            </w:r>
          </w:p>
        </w:tc>
        <w:tc>
          <w:tcPr>
            <w:tcW w:w="2334" w:type="dxa"/>
            <w:gridSpan w:val="2"/>
          </w:tcPr>
          <w:p w14:paraId="43B91BF9" w14:textId="4EF615AF" w:rsidR="00880830" w:rsidRPr="00C3487A" w:rsidRDefault="00880830" w:rsidP="00880830">
            <w:pPr>
              <w:spacing w:after="0"/>
              <w:jc w:val="center"/>
              <w:rPr>
                <w:rFonts w:ascii="Times New Roman" w:hAnsi="Times New Roman" w:cs="Times New Roman"/>
                <w:sz w:val="24"/>
                <w:szCs w:val="24"/>
              </w:rPr>
            </w:pPr>
            <w:r w:rsidRPr="00C3487A">
              <w:rPr>
                <w:rFonts w:ascii="Times New Roman" w:hAnsi="Times New Roman" w:cs="Times New Roman"/>
                <w:sz w:val="24"/>
                <w:szCs w:val="24"/>
              </w:rPr>
              <w:t>ПКПП «</w:t>
            </w:r>
            <w:proofErr w:type="spellStart"/>
            <w:r w:rsidRPr="00C3487A">
              <w:rPr>
                <w:rFonts w:ascii="Times New Roman" w:hAnsi="Times New Roman" w:cs="Times New Roman"/>
                <w:sz w:val="24"/>
                <w:szCs w:val="24"/>
              </w:rPr>
              <w:t>Теплокомунсервіс</w:t>
            </w:r>
            <w:proofErr w:type="spellEnd"/>
            <w:r w:rsidRPr="00C3487A">
              <w:rPr>
                <w:rFonts w:ascii="Times New Roman" w:hAnsi="Times New Roman" w:cs="Times New Roman"/>
                <w:sz w:val="24"/>
                <w:szCs w:val="24"/>
              </w:rPr>
              <w:t>»</w:t>
            </w:r>
          </w:p>
        </w:tc>
      </w:tr>
      <w:tr w:rsidR="00880830" w:rsidRPr="00C3487A" w14:paraId="7463840F" w14:textId="490D9185" w:rsidTr="00880830">
        <w:trPr>
          <w:trHeight w:val="340"/>
        </w:trPr>
        <w:tc>
          <w:tcPr>
            <w:tcW w:w="3403" w:type="dxa"/>
            <w:vMerge/>
            <w:vAlign w:val="center"/>
          </w:tcPr>
          <w:p w14:paraId="33144AF7" w14:textId="7EA706DC" w:rsidR="00880830" w:rsidRPr="00C3487A" w:rsidRDefault="00880830" w:rsidP="00880830">
            <w:pPr>
              <w:spacing w:after="0"/>
              <w:jc w:val="center"/>
              <w:rPr>
                <w:rFonts w:ascii="Times New Roman" w:hAnsi="Times New Roman" w:cs="Times New Roman"/>
                <w:sz w:val="24"/>
                <w:szCs w:val="24"/>
              </w:rPr>
            </w:pPr>
          </w:p>
        </w:tc>
        <w:tc>
          <w:tcPr>
            <w:tcW w:w="2020" w:type="dxa"/>
            <w:gridSpan w:val="2"/>
            <w:vAlign w:val="center"/>
          </w:tcPr>
          <w:p w14:paraId="2C8CACB0" w14:textId="77777777" w:rsidR="00880830" w:rsidRPr="00C3487A" w:rsidRDefault="00880830" w:rsidP="00880830">
            <w:pPr>
              <w:spacing w:after="0"/>
              <w:jc w:val="center"/>
              <w:rPr>
                <w:rFonts w:ascii="Times New Roman" w:hAnsi="Times New Roman" w:cs="Times New Roman"/>
                <w:sz w:val="24"/>
                <w:szCs w:val="24"/>
              </w:rPr>
            </w:pPr>
            <w:r w:rsidRPr="00C3487A">
              <w:rPr>
                <w:rFonts w:ascii="Times New Roman" w:hAnsi="Times New Roman" w:cs="Times New Roman"/>
                <w:sz w:val="24"/>
                <w:szCs w:val="24"/>
              </w:rPr>
              <w:t>м. Буча</w:t>
            </w:r>
          </w:p>
        </w:tc>
        <w:tc>
          <w:tcPr>
            <w:tcW w:w="2047" w:type="dxa"/>
            <w:gridSpan w:val="2"/>
            <w:vAlign w:val="center"/>
          </w:tcPr>
          <w:p w14:paraId="2BC9B64D" w14:textId="1F66AB6B" w:rsidR="00880830" w:rsidRPr="00C3487A" w:rsidRDefault="00880830" w:rsidP="00880830">
            <w:pPr>
              <w:spacing w:after="0"/>
              <w:jc w:val="center"/>
              <w:rPr>
                <w:rFonts w:ascii="Times New Roman" w:hAnsi="Times New Roman" w:cs="Times New Roman"/>
                <w:sz w:val="24"/>
                <w:szCs w:val="24"/>
              </w:rPr>
            </w:pPr>
            <w:r>
              <w:rPr>
                <w:rFonts w:ascii="Times New Roman" w:hAnsi="Times New Roman" w:cs="Times New Roman"/>
                <w:sz w:val="24"/>
                <w:szCs w:val="24"/>
              </w:rPr>
              <w:t>Інші населені пункти</w:t>
            </w:r>
          </w:p>
        </w:tc>
        <w:tc>
          <w:tcPr>
            <w:tcW w:w="2334" w:type="dxa"/>
            <w:gridSpan w:val="2"/>
          </w:tcPr>
          <w:p w14:paraId="2894795A" w14:textId="24C30F59" w:rsidR="00880830" w:rsidRPr="00C3487A" w:rsidRDefault="00880830" w:rsidP="00880830">
            <w:pPr>
              <w:spacing w:after="0"/>
              <w:jc w:val="center"/>
              <w:rPr>
                <w:rFonts w:ascii="Times New Roman" w:hAnsi="Times New Roman" w:cs="Times New Roman"/>
                <w:sz w:val="24"/>
                <w:szCs w:val="24"/>
              </w:rPr>
            </w:pPr>
            <w:r>
              <w:rPr>
                <w:rFonts w:ascii="Times New Roman" w:hAnsi="Times New Roman" w:cs="Times New Roman"/>
                <w:sz w:val="24"/>
                <w:szCs w:val="24"/>
              </w:rPr>
              <w:t>Інші населені пункти</w:t>
            </w:r>
          </w:p>
        </w:tc>
      </w:tr>
      <w:tr w:rsidR="00880830" w:rsidRPr="00C3487A" w14:paraId="0D45B10E" w14:textId="630049F6" w:rsidTr="00880830">
        <w:trPr>
          <w:trHeight w:val="340"/>
        </w:trPr>
        <w:tc>
          <w:tcPr>
            <w:tcW w:w="3403" w:type="dxa"/>
            <w:vMerge/>
          </w:tcPr>
          <w:p w14:paraId="053C71E9" w14:textId="77777777" w:rsidR="00880830" w:rsidRPr="00C3487A" w:rsidRDefault="00880830" w:rsidP="00880830">
            <w:pPr>
              <w:spacing w:after="0"/>
              <w:jc w:val="center"/>
              <w:rPr>
                <w:rFonts w:ascii="Times New Roman" w:hAnsi="Times New Roman" w:cs="Times New Roman"/>
                <w:sz w:val="24"/>
                <w:szCs w:val="24"/>
              </w:rPr>
            </w:pPr>
          </w:p>
        </w:tc>
        <w:tc>
          <w:tcPr>
            <w:tcW w:w="971" w:type="dxa"/>
            <w:vAlign w:val="center"/>
          </w:tcPr>
          <w:p w14:paraId="7AEAAABE" w14:textId="3C2EA27D" w:rsidR="00880830" w:rsidRPr="00C3487A" w:rsidRDefault="00880830" w:rsidP="00880830">
            <w:pPr>
              <w:spacing w:after="0"/>
              <w:jc w:val="center"/>
              <w:rPr>
                <w:rFonts w:ascii="Times New Roman" w:hAnsi="Times New Roman" w:cs="Times New Roman"/>
                <w:sz w:val="24"/>
                <w:szCs w:val="24"/>
              </w:rPr>
            </w:pPr>
            <w:r w:rsidRPr="00C3487A">
              <w:rPr>
                <w:rFonts w:ascii="Times New Roman" w:hAnsi="Times New Roman" w:cs="Times New Roman"/>
                <w:sz w:val="24"/>
                <w:szCs w:val="24"/>
              </w:rPr>
              <w:t>2020</w:t>
            </w:r>
          </w:p>
        </w:tc>
        <w:tc>
          <w:tcPr>
            <w:tcW w:w="1049" w:type="dxa"/>
            <w:vAlign w:val="center"/>
          </w:tcPr>
          <w:p w14:paraId="17A53695" w14:textId="1B69ABF4" w:rsidR="00880830" w:rsidRPr="00C3487A" w:rsidRDefault="00880830" w:rsidP="00880830">
            <w:pPr>
              <w:spacing w:after="0"/>
              <w:jc w:val="center"/>
              <w:rPr>
                <w:rFonts w:ascii="Times New Roman" w:hAnsi="Times New Roman" w:cs="Times New Roman"/>
                <w:sz w:val="24"/>
                <w:szCs w:val="24"/>
              </w:rPr>
            </w:pPr>
            <w:r w:rsidRPr="00C3487A">
              <w:rPr>
                <w:rFonts w:ascii="Times New Roman" w:hAnsi="Times New Roman" w:cs="Times New Roman"/>
                <w:sz w:val="24"/>
                <w:szCs w:val="24"/>
              </w:rPr>
              <w:t>2023</w:t>
            </w:r>
          </w:p>
        </w:tc>
        <w:tc>
          <w:tcPr>
            <w:tcW w:w="924" w:type="dxa"/>
            <w:vAlign w:val="center"/>
          </w:tcPr>
          <w:p w14:paraId="382BB9D6" w14:textId="64E6CD87" w:rsidR="00880830" w:rsidRPr="00C3487A" w:rsidRDefault="00880830" w:rsidP="00880830">
            <w:pPr>
              <w:spacing w:after="0"/>
              <w:jc w:val="center"/>
              <w:rPr>
                <w:rFonts w:ascii="Times New Roman" w:hAnsi="Times New Roman" w:cs="Times New Roman"/>
                <w:sz w:val="24"/>
                <w:szCs w:val="24"/>
              </w:rPr>
            </w:pPr>
            <w:r w:rsidRPr="00C3487A">
              <w:rPr>
                <w:rFonts w:ascii="Times New Roman" w:hAnsi="Times New Roman" w:cs="Times New Roman"/>
                <w:sz w:val="24"/>
                <w:szCs w:val="24"/>
              </w:rPr>
              <w:t>2020</w:t>
            </w:r>
          </w:p>
        </w:tc>
        <w:tc>
          <w:tcPr>
            <w:tcW w:w="1123" w:type="dxa"/>
            <w:vAlign w:val="center"/>
          </w:tcPr>
          <w:p w14:paraId="00851A11" w14:textId="2E193C92" w:rsidR="00880830" w:rsidRPr="00C3487A" w:rsidRDefault="00880830" w:rsidP="00880830">
            <w:pPr>
              <w:spacing w:after="0"/>
              <w:jc w:val="center"/>
              <w:rPr>
                <w:rFonts w:ascii="Times New Roman" w:hAnsi="Times New Roman" w:cs="Times New Roman"/>
                <w:sz w:val="24"/>
                <w:szCs w:val="24"/>
              </w:rPr>
            </w:pPr>
            <w:r w:rsidRPr="00C3487A">
              <w:rPr>
                <w:rFonts w:ascii="Times New Roman" w:hAnsi="Times New Roman" w:cs="Times New Roman"/>
                <w:sz w:val="24"/>
                <w:szCs w:val="24"/>
              </w:rPr>
              <w:t>2023</w:t>
            </w:r>
          </w:p>
        </w:tc>
        <w:tc>
          <w:tcPr>
            <w:tcW w:w="1167" w:type="dxa"/>
            <w:vAlign w:val="center"/>
          </w:tcPr>
          <w:p w14:paraId="77AA62B8" w14:textId="17DEF9B6" w:rsidR="00880830" w:rsidRPr="00C3487A" w:rsidRDefault="00880830" w:rsidP="00880830">
            <w:pPr>
              <w:spacing w:after="0"/>
              <w:jc w:val="center"/>
              <w:rPr>
                <w:rFonts w:ascii="Times New Roman" w:hAnsi="Times New Roman" w:cs="Times New Roman"/>
                <w:sz w:val="24"/>
                <w:szCs w:val="24"/>
              </w:rPr>
            </w:pPr>
            <w:r w:rsidRPr="00C3487A">
              <w:rPr>
                <w:rFonts w:ascii="Times New Roman" w:hAnsi="Times New Roman" w:cs="Times New Roman"/>
                <w:sz w:val="24"/>
                <w:szCs w:val="24"/>
              </w:rPr>
              <w:t>2020</w:t>
            </w:r>
          </w:p>
        </w:tc>
        <w:tc>
          <w:tcPr>
            <w:tcW w:w="1167" w:type="dxa"/>
            <w:vAlign w:val="center"/>
          </w:tcPr>
          <w:p w14:paraId="1D223B29" w14:textId="601E8B5D" w:rsidR="00880830" w:rsidRPr="00C3487A" w:rsidRDefault="00880830" w:rsidP="00880830">
            <w:pPr>
              <w:spacing w:after="0"/>
              <w:jc w:val="center"/>
              <w:rPr>
                <w:rFonts w:ascii="Times New Roman" w:hAnsi="Times New Roman" w:cs="Times New Roman"/>
                <w:sz w:val="24"/>
                <w:szCs w:val="24"/>
              </w:rPr>
            </w:pPr>
            <w:r w:rsidRPr="00C3487A">
              <w:rPr>
                <w:rFonts w:ascii="Times New Roman" w:hAnsi="Times New Roman" w:cs="Times New Roman"/>
                <w:sz w:val="24"/>
                <w:szCs w:val="24"/>
              </w:rPr>
              <w:t>2023</w:t>
            </w:r>
          </w:p>
        </w:tc>
      </w:tr>
      <w:tr w:rsidR="00880830" w:rsidRPr="00C3487A" w14:paraId="191E6B8C" w14:textId="454450BC" w:rsidTr="00880830">
        <w:trPr>
          <w:trHeight w:val="340"/>
        </w:trPr>
        <w:tc>
          <w:tcPr>
            <w:tcW w:w="3403" w:type="dxa"/>
          </w:tcPr>
          <w:p w14:paraId="121B1060" w14:textId="7DF70E5D" w:rsidR="00880830" w:rsidRPr="00C3487A" w:rsidRDefault="00880830" w:rsidP="00880830">
            <w:pPr>
              <w:pStyle w:val="aff"/>
              <w:spacing w:after="0"/>
              <w:ind w:left="0"/>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Кількість абонентів системи водопостачання</w:t>
            </w:r>
          </w:p>
        </w:tc>
        <w:tc>
          <w:tcPr>
            <w:tcW w:w="971" w:type="dxa"/>
            <w:vAlign w:val="center"/>
          </w:tcPr>
          <w:p w14:paraId="334FE66D" w14:textId="7777777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19616</w:t>
            </w:r>
          </w:p>
        </w:tc>
        <w:tc>
          <w:tcPr>
            <w:tcW w:w="1049" w:type="dxa"/>
            <w:vAlign w:val="center"/>
          </w:tcPr>
          <w:p w14:paraId="1B47BC3E" w14:textId="7777777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28009</w:t>
            </w:r>
          </w:p>
        </w:tc>
        <w:tc>
          <w:tcPr>
            <w:tcW w:w="924" w:type="dxa"/>
            <w:vAlign w:val="center"/>
          </w:tcPr>
          <w:p w14:paraId="2A0D456E" w14:textId="6BB95DBF"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w:t>
            </w:r>
          </w:p>
        </w:tc>
        <w:tc>
          <w:tcPr>
            <w:tcW w:w="1123" w:type="dxa"/>
            <w:vAlign w:val="center"/>
          </w:tcPr>
          <w:p w14:paraId="5A2D5B8F" w14:textId="7777777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5936</w:t>
            </w:r>
          </w:p>
        </w:tc>
        <w:tc>
          <w:tcPr>
            <w:tcW w:w="1167" w:type="dxa"/>
            <w:vAlign w:val="center"/>
          </w:tcPr>
          <w:p w14:paraId="5AFB7FE6" w14:textId="3134E428"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Pr>
                <w:rFonts w:ascii="Times New Roman" w:hAnsi="Times New Roman" w:cs="Times New Roman"/>
                <w:sz w:val="24"/>
                <w:szCs w:val="24"/>
              </w:rPr>
              <w:t>1180</w:t>
            </w:r>
          </w:p>
        </w:tc>
        <w:tc>
          <w:tcPr>
            <w:tcW w:w="1167" w:type="dxa"/>
            <w:vAlign w:val="center"/>
          </w:tcPr>
          <w:p w14:paraId="68DA2904" w14:textId="5521B270"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Pr>
                <w:rFonts w:ascii="Times New Roman" w:hAnsi="Times New Roman" w:cs="Times New Roman"/>
                <w:sz w:val="24"/>
                <w:szCs w:val="24"/>
              </w:rPr>
              <w:t>1180</w:t>
            </w:r>
          </w:p>
        </w:tc>
      </w:tr>
      <w:tr w:rsidR="00880830" w:rsidRPr="00C3487A" w14:paraId="40780DE1" w14:textId="14646DCD" w:rsidTr="00880830">
        <w:trPr>
          <w:trHeight w:val="340"/>
        </w:trPr>
        <w:tc>
          <w:tcPr>
            <w:tcW w:w="3403" w:type="dxa"/>
          </w:tcPr>
          <w:p w14:paraId="79A06730" w14:textId="77777777" w:rsidR="00880830" w:rsidRPr="00C3487A" w:rsidRDefault="00880830" w:rsidP="00880830">
            <w:pPr>
              <w:pStyle w:val="aff"/>
              <w:spacing w:after="0"/>
              <w:ind w:left="0"/>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Відсоток населення, що мають доступ до послуги водопостачання</w:t>
            </w:r>
          </w:p>
        </w:tc>
        <w:tc>
          <w:tcPr>
            <w:tcW w:w="971" w:type="dxa"/>
            <w:vAlign w:val="center"/>
          </w:tcPr>
          <w:p w14:paraId="19A385B7" w14:textId="7777777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69,32%</w:t>
            </w:r>
          </w:p>
        </w:tc>
        <w:tc>
          <w:tcPr>
            <w:tcW w:w="1049" w:type="dxa"/>
            <w:vAlign w:val="center"/>
          </w:tcPr>
          <w:p w14:paraId="314D78E6" w14:textId="7777777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74,78%</w:t>
            </w:r>
          </w:p>
        </w:tc>
        <w:tc>
          <w:tcPr>
            <w:tcW w:w="924" w:type="dxa"/>
            <w:vAlign w:val="center"/>
          </w:tcPr>
          <w:p w14:paraId="0423EAF9" w14:textId="414E4ED0"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w:t>
            </w:r>
          </w:p>
        </w:tc>
        <w:tc>
          <w:tcPr>
            <w:tcW w:w="1123" w:type="dxa"/>
            <w:vAlign w:val="center"/>
          </w:tcPr>
          <w:p w14:paraId="70F9F6A5" w14:textId="7777777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47,36%</w:t>
            </w:r>
          </w:p>
        </w:tc>
        <w:tc>
          <w:tcPr>
            <w:tcW w:w="1167" w:type="dxa"/>
            <w:vAlign w:val="center"/>
          </w:tcPr>
          <w:p w14:paraId="614698EF" w14:textId="57C4E2BD"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w:t>
            </w:r>
          </w:p>
        </w:tc>
        <w:tc>
          <w:tcPr>
            <w:tcW w:w="1167" w:type="dxa"/>
            <w:vAlign w:val="center"/>
          </w:tcPr>
          <w:p w14:paraId="6BD501CD" w14:textId="373B4FA4"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w:t>
            </w:r>
          </w:p>
        </w:tc>
      </w:tr>
      <w:tr w:rsidR="00880830" w:rsidRPr="00C3487A" w14:paraId="7D838948" w14:textId="65B2F561" w:rsidTr="00880830">
        <w:trPr>
          <w:trHeight w:val="340"/>
        </w:trPr>
        <w:tc>
          <w:tcPr>
            <w:tcW w:w="3403" w:type="dxa"/>
          </w:tcPr>
          <w:p w14:paraId="56E4E7A5" w14:textId="09EEFD4D" w:rsidR="00880830" w:rsidRPr="00C3487A" w:rsidRDefault="00880830" w:rsidP="00880830">
            <w:pPr>
              <w:pStyle w:val="aff"/>
              <w:spacing w:after="0"/>
              <w:ind w:left="0"/>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Кількість абонентів системи водовідведення</w:t>
            </w:r>
          </w:p>
        </w:tc>
        <w:tc>
          <w:tcPr>
            <w:tcW w:w="971" w:type="dxa"/>
            <w:vAlign w:val="center"/>
          </w:tcPr>
          <w:p w14:paraId="26978454" w14:textId="7777777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8720</w:t>
            </w:r>
          </w:p>
        </w:tc>
        <w:tc>
          <w:tcPr>
            <w:tcW w:w="1049" w:type="dxa"/>
            <w:vAlign w:val="center"/>
          </w:tcPr>
          <w:p w14:paraId="1DBC46C3" w14:textId="7777777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16973</w:t>
            </w:r>
          </w:p>
        </w:tc>
        <w:tc>
          <w:tcPr>
            <w:tcW w:w="924" w:type="dxa"/>
            <w:vAlign w:val="center"/>
          </w:tcPr>
          <w:p w14:paraId="5AF35BD0" w14:textId="74326716"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w:t>
            </w:r>
          </w:p>
        </w:tc>
        <w:tc>
          <w:tcPr>
            <w:tcW w:w="1123" w:type="dxa"/>
            <w:vAlign w:val="center"/>
          </w:tcPr>
          <w:p w14:paraId="45162483" w14:textId="7777777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1590</w:t>
            </w:r>
          </w:p>
        </w:tc>
        <w:tc>
          <w:tcPr>
            <w:tcW w:w="1167" w:type="dxa"/>
            <w:vAlign w:val="center"/>
          </w:tcPr>
          <w:p w14:paraId="20CE6AB8" w14:textId="5FF231E1"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Pr>
                <w:rFonts w:ascii="Times New Roman" w:hAnsi="Times New Roman" w:cs="Times New Roman"/>
                <w:sz w:val="24"/>
                <w:szCs w:val="24"/>
              </w:rPr>
              <w:t>797</w:t>
            </w:r>
          </w:p>
        </w:tc>
        <w:tc>
          <w:tcPr>
            <w:tcW w:w="1167" w:type="dxa"/>
            <w:vAlign w:val="center"/>
          </w:tcPr>
          <w:p w14:paraId="1D7C7743" w14:textId="69706625"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Pr>
                <w:rFonts w:ascii="Times New Roman" w:hAnsi="Times New Roman" w:cs="Times New Roman"/>
                <w:sz w:val="24"/>
                <w:szCs w:val="24"/>
              </w:rPr>
              <w:t>797</w:t>
            </w:r>
          </w:p>
        </w:tc>
      </w:tr>
      <w:tr w:rsidR="00880830" w:rsidRPr="00C3487A" w14:paraId="08F87FBD" w14:textId="4AF803D4" w:rsidTr="00880830">
        <w:trPr>
          <w:trHeight w:val="340"/>
        </w:trPr>
        <w:tc>
          <w:tcPr>
            <w:tcW w:w="3403" w:type="dxa"/>
          </w:tcPr>
          <w:p w14:paraId="59887535" w14:textId="77777777" w:rsidR="00880830" w:rsidRPr="00C3487A" w:rsidRDefault="00880830" w:rsidP="00880830">
            <w:pPr>
              <w:pStyle w:val="aff"/>
              <w:spacing w:after="0"/>
              <w:ind w:left="0"/>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Відсоток населення, що мають доступ до послуги водовідведення</w:t>
            </w:r>
          </w:p>
        </w:tc>
        <w:tc>
          <w:tcPr>
            <w:tcW w:w="971" w:type="dxa"/>
            <w:vAlign w:val="center"/>
          </w:tcPr>
          <w:p w14:paraId="6305481F" w14:textId="662AA5C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44,45</w:t>
            </w:r>
            <w:r w:rsidR="00621264">
              <w:rPr>
                <w:rFonts w:ascii="Times New Roman" w:hAnsi="Times New Roman" w:cs="Times New Roman"/>
                <w:color w:val="000000" w:themeColor="text1"/>
                <w:sz w:val="24"/>
                <w:szCs w:val="24"/>
              </w:rPr>
              <w:t>%</w:t>
            </w:r>
          </w:p>
        </w:tc>
        <w:tc>
          <w:tcPr>
            <w:tcW w:w="1049" w:type="dxa"/>
            <w:vAlign w:val="center"/>
          </w:tcPr>
          <w:p w14:paraId="5CACAD3E" w14:textId="7777777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45,32%</w:t>
            </w:r>
          </w:p>
        </w:tc>
        <w:tc>
          <w:tcPr>
            <w:tcW w:w="924" w:type="dxa"/>
            <w:vAlign w:val="center"/>
          </w:tcPr>
          <w:p w14:paraId="677F1783" w14:textId="4CA9BBEA"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w:t>
            </w:r>
          </w:p>
        </w:tc>
        <w:tc>
          <w:tcPr>
            <w:tcW w:w="1123" w:type="dxa"/>
            <w:vAlign w:val="center"/>
          </w:tcPr>
          <w:p w14:paraId="11B5DD53" w14:textId="7777777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13,98%</w:t>
            </w:r>
          </w:p>
        </w:tc>
        <w:tc>
          <w:tcPr>
            <w:tcW w:w="1167" w:type="dxa"/>
            <w:vAlign w:val="center"/>
          </w:tcPr>
          <w:p w14:paraId="30B3B4FA" w14:textId="1D79DE0A"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w:t>
            </w:r>
          </w:p>
        </w:tc>
        <w:tc>
          <w:tcPr>
            <w:tcW w:w="1167" w:type="dxa"/>
            <w:vAlign w:val="center"/>
          </w:tcPr>
          <w:p w14:paraId="27B7C897" w14:textId="49BFE016"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Pr>
                <w:rFonts w:ascii="Times New Roman" w:hAnsi="Times New Roman" w:cs="Times New Roman"/>
                <w:sz w:val="24"/>
                <w:szCs w:val="24"/>
              </w:rPr>
              <w:t>-</w:t>
            </w:r>
          </w:p>
        </w:tc>
      </w:tr>
    </w:tbl>
    <w:p w14:paraId="3680E266" w14:textId="03A89C9D" w:rsidR="00880830" w:rsidRPr="00C3487A" w:rsidRDefault="00880830" w:rsidP="00880830">
      <w:pPr>
        <w:pStyle w:val="aff"/>
        <w:tabs>
          <w:tab w:val="left" w:pos="1134"/>
        </w:tabs>
        <w:spacing w:before="240" w:after="0"/>
        <w:ind w:left="0" w:firstLine="720"/>
        <w:contextualSpacing w:val="0"/>
        <w:jc w:val="right"/>
        <w:rPr>
          <w:rFonts w:ascii="Times New Roman" w:hAnsi="Times New Roman" w:cs="Times New Roman"/>
          <w:sz w:val="24"/>
          <w:szCs w:val="24"/>
        </w:rPr>
      </w:pPr>
      <w:r>
        <w:rPr>
          <w:rFonts w:ascii="Times New Roman" w:hAnsi="Times New Roman" w:cs="Times New Roman"/>
          <w:sz w:val="24"/>
          <w:szCs w:val="24"/>
        </w:rPr>
        <w:t>Таблиця 3.</w:t>
      </w:r>
      <w:r w:rsidR="0090655D">
        <w:rPr>
          <w:rFonts w:ascii="Times New Roman" w:hAnsi="Times New Roman" w:cs="Times New Roman"/>
          <w:sz w:val="24"/>
          <w:szCs w:val="24"/>
        </w:rPr>
        <w:t>10</w:t>
      </w:r>
      <w:r>
        <w:rPr>
          <w:rFonts w:ascii="Times New Roman" w:hAnsi="Times New Roman" w:cs="Times New Roman"/>
          <w:sz w:val="24"/>
          <w:szCs w:val="24"/>
        </w:rPr>
        <w:t>.</w:t>
      </w:r>
    </w:p>
    <w:p w14:paraId="666C01A8" w14:textId="498CF4CF" w:rsidR="0098461B" w:rsidRPr="00C3487A" w:rsidRDefault="0098461B" w:rsidP="00880830">
      <w:pPr>
        <w:pStyle w:val="aff"/>
        <w:spacing w:after="0"/>
        <w:ind w:left="426"/>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 xml:space="preserve">Наявність централізованого водопостачання та водовідведення станом </w:t>
      </w:r>
      <w:r w:rsidR="00880830">
        <w:rPr>
          <w:rFonts w:ascii="Times New Roman" w:hAnsi="Times New Roman" w:cs="Times New Roman"/>
          <w:color w:val="000000" w:themeColor="text1"/>
          <w:sz w:val="24"/>
        </w:rPr>
        <w:t>на 2024 рік в розрізі населених пунктів.</w:t>
      </w:r>
    </w:p>
    <w:tbl>
      <w:tblPr>
        <w:tblStyle w:val="affd"/>
        <w:tblW w:w="0" w:type="auto"/>
        <w:tblInd w:w="-176" w:type="dxa"/>
        <w:tblLook w:val="04A0" w:firstRow="1" w:lastRow="0" w:firstColumn="1" w:lastColumn="0" w:noHBand="0" w:noVBand="1"/>
      </w:tblPr>
      <w:tblGrid>
        <w:gridCol w:w="445"/>
        <w:gridCol w:w="3008"/>
        <w:gridCol w:w="2631"/>
        <w:gridCol w:w="1853"/>
        <w:gridCol w:w="1810"/>
      </w:tblGrid>
      <w:tr w:rsidR="0098461B" w:rsidRPr="00C3487A" w14:paraId="274BBDEA" w14:textId="77777777" w:rsidTr="00BC0668">
        <w:tc>
          <w:tcPr>
            <w:tcW w:w="445" w:type="dxa"/>
          </w:tcPr>
          <w:p w14:paraId="5888854A" w14:textId="77777777" w:rsidR="0098461B" w:rsidRPr="00C3487A" w:rsidRDefault="0098461B" w:rsidP="00880830">
            <w:pPr>
              <w:pStyle w:val="aff"/>
              <w:spacing w:after="0"/>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w:t>
            </w:r>
          </w:p>
        </w:tc>
        <w:tc>
          <w:tcPr>
            <w:tcW w:w="3008" w:type="dxa"/>
          </w:tcPr>
          <w:p w14:paraId="086E3A02" w14:textId="77777777" w:rsidR="0098461B" w:rsidRPr="00C3487A" w:rsidRDefault="0098461B"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Назва підприємства-водопостачальника</w:t>
            </w:r>
          </w:p>
        </w:tc>
        <w:tc>
          <w:tcPr>
            <w:tcW w:w="2631" w:type="dxa"/>
          </w:tcPr>
          <w:p w14:paraId="07B41534" w14:textId="77777777" w:rsidR="0098461B" w:rsidRPr="00C3487A" w:rsidRDefault="0098461B"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Населені пункти, що обслуговує</w:t>
            </w:r>
          </w:p>
        </w:tc>
        <w:tc>
          <w:tcPr>
            <w:tcW w:w="1853" w:type="dxa"/>
          </w:tcPr>
          <w:p w14:paraId="229E2164" w14:textId="77777777" w:rsidR="0098461B" w:rsidRPr="00C3487A" w:rsidRDefault="0098461B"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Кількість користувачів</w:t>
            </w:r>
          </w:p>
          <w:p w14:paraId="2773C755" w14:textId="77777777" w:rsidR="0098461B" w:rsidRPr="00C3487A" w:rsidRDefault="0098461B"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водопостачання</w:t>
            </w:r>
          </w:p>
        </w:tc>
        <w:tc>
          <w:tcPr>
            <w:tcW w:w="1810" w:type="dxa"/>
          </w:tcPr>
          <w:p w14:paraId="1FB2BEBB" w14:textId="77777777" w:rsidR="0098461B" w:rsidRPr="00C3487A" w:rsidRDefault="0098461B"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Кількість користувачів водовідведення</w:t>
            </w:r>
          </w:p>
        </w:tc>
      </w:tr>
      <w:tr w:rsidR="00EB1CB3" w:rsidRPr="00C3487A" w14:paraId="0DAC066A" w14:textId="77777777" w:rsidTr="00BC0668">
        <w:tc>
          <w:tcPr>
            <w:tcW w:w="445" w:type="dxa"/>
            <w:vMerge w:val="restart"/>
          </w:tcPr>
          <w:p w14:paraId="1FC17368" w14:textId="77777777" w:rsidR="00EB1CB3" w:rsidRPr="00C3487A" w:rsidRDefault="00EB1CB3" w:rsidP="00880830">
            <w:pPr>
              <w:pStyle w:val="aff"/>
              <w:spacing w:after="0"/>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1</w:t>
            </w:r>
          </w:p>
        </w:tc>
        <w:tc>
          <w:tcPr>
            <w:tcW w:w="3008" w:type="dxa"/>
            <w:vMerge w:val="restart"/>
          </w:tcPr>
          <w:p w14:paraId="5B751580"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КП «</w:t>
            </w:r>
            <w:proofErr w:type="spellStart"/>
            <w:r w:rsidRPr="00C3487A">
              <w:rPr>
                <w:rFonts w:ascii="Times New Roman" w:hAnsi="Times New Roman" w:cs="Times New Roman"/>
                <w:color w:val="000000" w:themeColor="text1"/>
                <w:sz w:val="24"/>
              </w:rPr>
              <w:t>Бучасервіс</w:t>
            </w:r>
            <w:proofErr w:type="spellEnd"/>
            <w:r w:rsidRPr="00C3487A">
              <w:rPr>
                <w:rFonts w:ascii="Times New Roman" w:hAnsi="Times New Roman" w:cs="Times New Roman"/>
                <w:color w:val="000000" w:themeColor="text1"/>
                <w:sz w:val="24"/>
              </w:rPr>
              <w:t>»</w:t>
            </w:r>
          </w:p>
        </w:tc>
        <w:tc>
          <w:tcPr>
            <w:tcW w:w="2631" w:type="dxa"/>
          </w:tcPr>
          <w:p w14:paraId="35C6BC99"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м. Буча</w:t>
            </w:r>
          </w:p>
        </w:tc>
        <w:tc>
          <w:tcPr>
            <w:tcW w:w="1853" w:type="dxa"/>
          </w:tcPr>
          <w:p w14:paraId="243DFF0B"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28009</w:t>
            </w:r>
          </w:p>
        </w:tc>
        <w:tc>
          <w:tcPr>
            <w:tcW w:w="1810" w:type="dxa"/>
          </w:tcPr>
          <w:p w14:paraId="796E0B14"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16973</w:t>
            </w:r>
          </w:p>
        </w:tc>
      </w:tr>
      <w:tr w:rsidR="00EB1CB3" w:rsidRPr="00C3487A" w14:paraId="53B6353E" w14:textId="77777777" w:rsidTr="00BC0668">
        <w:tc>
          <w:tcPr>
            <w:tcW w:w="445" w:type="dxa"/>
            <w:vMerge/>
          </w:tcPr>
          <w:p w14:paraId="1B7EC5A2" w14:textId="77777777" w:rsidR="00EB1CB3" w:rsidRPr="00C3487A" w:rsidRDefault="00EB1CB3" w:rsidP="00880830">
            <w:pPr>
              <w:pStyle w:val="aff"/>
              <w:spacing w:after="0"/>
              <w:ind w:left="0"/>
              <w:rPr>
                <w:rFonts w:ascii="Times New Roman" w:hAnsi="Times New Roman" w:cs="Times New Roman"/>
                <w:color w:val="000000" w:themeColor="text1"/>
                <w:sz w:val="24"/>
              </w:rPr>
            </w:pPr>
          </w:p>
        </w:tc>
        <w:tc>
          <w:tcPr>
            <w:tcW w:w="3008" w:type="dxa"/>
            <w:vMerge/>
          </w:tcPr>
          <w:p w14:paraId="6970A95F"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p>
        </w:tc>
        <w:tc>
          <w:tcPr>
            <w:tcW w:w="2631" w:type="dxa"/>
          </w:tcPr>
          <w:p w14:paraId="221E9354"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proofErr w:type="spellStart"/>
            <w:r w:rsidRPr="00C3487A">
              <w:rPr>
                <w:rFonts w:ascii="Times New Roman" w:hAnsi="Times New Roman" w:cs="Times New Roman"/>
                <w:color w:val="000000" w:themeColor="text1"/>
                <w:sz w:val="24"/>
              </w:rPr>
              <w:t>сел</w:t>
            </w:r>
            <w:proofErr w:type="spellEnd"/>
            <w:r w:rsidRPr="00C3487A">
              <w:rPr>
                <w:rFonts w:ascii="Times New Roman" w:hAnsi="Times New Roman" w:cs="Times New Roman"/>
                <w:color w:val="000000" w:themeColor="text1"/>
                <w:sz w:val="24"/>
              </w:rPr>
              <w:t>. Ворзель</w:t>
            </w:r>
          </w:p>
        </w:tc>
        <w:tc>
          <w:tcPr>
            <w:tcW w:w="1853" w:type="dxa"/>
          </w:tcPr>
          <w:p w14:paraId="0A06D3FD"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3910</w:t>
            </w:r>
          </w:p>
        </w:tc>
        <w:tc>
          <w:tcPr>
            <w:tcW w:w="1810" w:type="dxa"/>
          </w:tcPr>
          <w:p w14:paraId="42FF358D"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1590</w:t>
            </w:r>
          </w:p>
        </w:tc>
      </w:tr>
      <w:tr w:rsidR="00EB1CB3" w:rsidRPr="00C3487A" w14:paraId="1D5B97D4" w14:textId="77777777" w:rsidTr="00BC0668">
        <w:tc>
          <w:tcPr>
            <w:tcW w:w="445" w:type="dxa"/>
            <w:vMerge/>
          </w:tcPr>
          <w:p w14:paraId="10256F42" w14:textId="603ACD92" w:rsidR="00EB1CB3" w:rsidRPr="00C3487A" w:rsidRDefault="00EB1CB3" w:rsidP="00880830">
            <w:pPr>
              <w:pStyle w:val="aff"/>
              <w:spacing w:after="0"/>
              <w:ind w:left="0"/>
              <w:rPr>
                <w:rFonts w:ascii="Times New Roman" w:hAnsi="Times New Roman" w:cs="Times New Roman"/>
                <w:color w:val="000000" w:themeColor="text1"/>
                <w:sz w:val="24"/>
              </w:rPr>
            </w:pPr>
          </w:p>
        </w:tc>
        <w:tc>
          <w:tcPr>
            <w:tcW w:w="3008" w:type="dxa"/>
            <w:vMerge/>
          </w:tcPr>
          <w:p w14:paraId="0729E164" w14:textId="6F2060D4" w:rsidR="00EB1CB3" w:rsidRPr="00C3487A" w:rsidRDefault="00EB1CB3" w:rsidP="00880830">
            <w:pPr>
              <w:pStyle w:val="aff"/>
              <w:spacing w:after="0"/>
              <w:ind w:left="0"/>
              <w:jc w:val="center"/>
              <w:rPr>
                <w:rFonts w:ascii="Times New Roman" w:hAnsi="Times New Roman" w:cs="Times New Roman"/>
                <w:color w:val="000000" w:themeColor="text1"/>
                <w:sz w:val="24"/>
              </w:rPr>
            </w:pPr>
          </w:p>
        </w:tc>
        <w:tc>
          <w:tcPr>
            <w:tcW w:w="2631" w:type="dxa"/>
          </w:tcPr>
          <w:p w14:paraId="6CB86575"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с. Синяк</w:t>
            </w:r>
          </w:p>
        </w:tc>
        <w:tc>
          <w:tcPr>
            <w:tcW w:w="1853" w:type="dxa"/>
          </w:tcPr>
          <w:p w14:paraId="7919392E"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316</w:t>
            </w:r>
          </w:p>
        </w:tc>
        <w:tc>
          <w:tcPr>
            <w:tcW w:w="1810" w:type="dxa"/>
          </w:tcPr>
          <w:p w14:paraId="57B38754"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119</w:t>
            </w:r>
          </w:p>
        </w:tc>
      </w:tr>
      <w:tr w:rsidR="00EB1CB3" w:rsidRPr="00C3487A" w14:paraId="2B103ED4" w14:textId="77777777" w:rsidTr="00BC0668">
        <w:tc>
          <w:tcPr>
            <w:tcW w:w="445" w:type="dxa"/>
            <w:vMerge/>
          </w:tcPr>
          <w:p w14:paraId="5DDC7296" w14:textId="77777777" w:rsidR="00EB1CB3" w:rsidRPr="00C3487A" w:rsidRDefault="00EB1CB3" w:rsidP="00880830">
            <w:pPr>
              <w:pStyle w:val="aff"/>
              <w:spacing w:after="0"/>
              <w:ind w:left="0"/>
              <w:rPr>
                <w:rFonts w:ascii="Times New Roman" w:hAnsi="Times New Roman" w:cs="Times New Roman"/>
                <w:color w:val="000000" w:themeColor="text1"/>
                <w:sz w:val="24"/>
              </w:rPr>
            </w:pPr>
          </w:p>
        </w:tc>
        <w:tc>
          <w:tcPr>
            <w:tcW w:w="3008" w:type="dxa"/>
            <w:vMerge/>
          </w:tcPr>
          <w:p w14:paraId="6D24C4C6"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p>
        </w:tc>
        <w:tc>
          <w:tcPr>
            <w:tcW w:w="2631" w:type="dxa"/>
          </w:tcPr>
          <w:p w14:paraId="369DC96E"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 xml:space="preserve">с. </w:t>
            </w:r>
            <w:proofErr w:type="spellStart"/>
            <w:r w:rsidRPr="00C3487A">
              <w:rPr>
                <w:rFonts w:ascii="Times New Roman" w:hAnsi="Times New Roman" w:cs="Times New Roman"/>
                <w:color w:val="000000" w:themeColor="text1"/>
                <w:sz w:val="24"/>
              </w:rPr>
              <w:t>Мироцьке</w:t>
            </w:r>
            <w:proofErr w:type="spellEnd"/>
          </w:p>
        </w:tc>
        <w:tc>
          <w:tcPr>
            <w:tcW w:w="1853" w:type="dxa"/>
          </w:tcPr>
          <w:p w14:paraId="5E455135"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102</w:t>
            </w:r>
          </w:p>
        </w:tc>
        <w:tc>
          <w:tcPr>
            <w:tcW w:w="1810" w:type="dxa"/>
          </w:tcPr>
          <w:p w14:paraId="24494CB3"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41</w:t>
            </w:r>
          </w:p>
        </w:tc>
      </w:tr>
      <w:tr w:rsidR="00EB1CB3" w:rsidRPr="00C3487A" w14:paraId="2DF3D6C4" w14:textId="77777777" w:rsidTr="00EB1CB3">
        <w:tc>
          <w:tcPr>
            <w:tcW w:w="445" w:type="dxa"/>
          </w:tcPr>
          <w:p w14:paraId="77555C73" w14:textId="77777777" w:rsidR="00EB1CB3" w:rsidRPr="00C3487A" w:rsidRDefault="00EB1CB3" w:rsidP="00880830">
            <w:pPr>
              <w:pStyle w:val="aff"/>
              <w:spacing w:after="0"/>
              <w:ind w:left="0"/>
              <w:rPr>
                <w:rFonts w:ascii="Times New Roman" w:hAnsi="Times New Roman" w:cs="Times New Roman"/>
                <w:color w:val="000000" w:themeColor="text1"/>
                <w:sz w:val="24"/>
              </w:rPr>
            </w:pPr>
          </w:p>
        </w:tc>
        <w:tc>
          <w:tcPr>
            <w:tcW w:w="3008" w:type="dxa"/>
            <w:vMerge/>
          </w:tcPr>
          <w:p w14:paraId="20C88C8F"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p>
        </w:tc>
        <w:tc>
          <w:tcPr>
            <w:tcW w:w="2631" w:type="dxa"/>
          </w:tcPr>
          <w:p w14:paraId="48C50943" w14:textId="3005F553" w:rsidR="00EB1CB3" w:rsidRPr="00F70307" w:rsidRDefault="006A2952" w:rsidP="00880830">
            <w:pPr>
              <w:pStyle w:val="aff"/>
              <w:spacing w:after="0"/>
              <w:ind w:left="0"/>
              <w:jc w:val="center"/>
              <w:rPr>
                <w:rFonts w:ascii="Times New Roman" w:hAnsi="Times New Roman" w:cs="Times New Roman"/>
                <w:color w:val="000000" w:themeColor="text1"/>
                <w:sz w:val="24"/>
              </w:rPr>
            </w:pPr>
            <w:proofErr w:type="spellStart"/>
            <w:r>
              <w:rPr>
                <w:rFonts w:ascii="Times New Roman" w:hAnsi="Times New Roman" w:cs="Times New Roman"/>
                <w:color w:val="000000" w:themeColor="text1"/>
                <w:sz w:val="24"/>
              </w:rPr>
              <w:t>сел</w:t>
            </w:r>
            <w:proofErr w:type="spellEnd"/>
            <w:r>
              <w:rPr>
                <w:rFonts w:ascii="Times New Roman" w:hAnsi="Times New Roman" w:cs="Times New Roman"/>
                <w:color w:val="000000" w:themeColor="text1"/>
                <w:sz w:val="24"/>
              </w:rPr>
              <w:t>.</w:t>
            </w:r>
            <w:r w:rsidR="00EB1CB3">
              <w:rPr>
                <w:rFonts w:ascii="Times New Roman" w:hAnsi="Times New Roman" w:cs="Times New Roman"/>
                <w:color w:val="000000" w:themeColor="text1"/>
                <w:sz w:val="24"/>
              </w:rPr>
              <w:t xml:space="preserve"> Бабинці</w:t>
            </w:r>
          </w:p>
        </w:tc>
        <w:tc>
          <w:tcPr>
            <w:tcW w:w="1853" w:type="dxa"/>
            <w:shd w:val="clear" w:color="auto" w:fill="auto"/>
            <w:vAlign w:val="center"/>
          </w:tcPr>
          <w:p w14:paraId="4A013BD6" w14:textId="6C4D2507" w:rsidR="00EB1CB3" w:rsidRPr="00C3487A" w:rsidRDefault="00EB1CB3" w:rsidP="00F60BB6">
            <w:pPr>
              <w:pStyle w:val="aff"/>
              <w:spacing w:after="0"/>
              <w:ind w:left="0"/>
              <w:jc w:val="center"/>
              <w:rPr>
                <w:rFonts w:ascii="Times New Roman" w:hAnsi="Times New Roman" w:cs="Times New Roman"/>
                <w:color w:val="000000" w:themeColor="text1"/>
                <w:sz w:val="24"/>
              </w:rPr>
            </w:pPr>
            <w:r>
              <w:rPr>
                <w:rFonts w:ascii="Times New Roman" w:hAnsi="Times New Roman" w:cs="Times New Roman"/>
                <w:color w:val="000000" w:themeColor="text1"/>
                <w:sz w:val="24"/>
              </w:rPr>
              <w:t>402</w:t>
            </w:r>
          </w:p>
        </w:tc>
        <w:tc>
          <w:tcPr>
            <w:tcW w:w="1810" w:type="dxa"/>
            <w:shd w:val="clear" w:color="auto" w:fill="auto"/>
            <w:vAlign w:val="center"/>
          </w:tcPr>
          <w:p w14:paraId="2C615B2F" w14:textId="7E158525" w:rsidR="00EB1CB3" w:rsidRPr="00C3487A" w:rsidRDefault="00EB1CB3" w:rsidP="00F60BB6">
            <w:pPr>
              <w:pStyle w:val="aff"/>
              <w:spacing w:after="0"/>
              <w:ind w:left="0"/>
              <w:jc w:val="center"/>
              <w:rPr>
                <w:rFonts w:ascii="Times New Roman" w:hAnsi="Times New Roman" w:cs="Times New Roman"/>
                <w:color w:val="000000" w:themeColor="text1"/>
                <w:sz w:val="24"/>
              </w:rPr>
            </w:pPr>
            <w:r>
              <w:rPr>
                <w:rFonts w:ascii="Times New Roman" w:hAnsi="Times New Roman" w:cs="Times New Roman"/>
                <w:color w:val="000000" w:themeColor="text1"/>
                <w:sz w:val="24"/>
              </w:rPr>
              <w:t>0</w:t>
            </w:r>
          </w:p>
        </w:tc>
      </w:tr>
      <w:tr w:rsidR="00EB1CB3" w:rsidRPr="00C3487A" w14:paraId="63A6F4C4" w14:textId="77777777" w:rsidTr="00EB1CB3">
        <w:tc>
          <w:tcPr>
            <w:tcW w:w="445" w:type="dxa"/>
          </w:tcPr>
          <w:p w14:paraId="35ECE019" w14:textId="77777777" w:rsidR="00EB1CB3" w:rsidRPr="00C3487A" w:rsidRDefault="00EB1CB3" w:rsidP="00880830">
            <w:pPr>
              <w:pStyle w:val="aff"/>
              <w:spacing w:after="0"/>
              <w:ind w:left="0"/>
              <w:rPr>
                <w:rFonts w:ascii="Times New Roman" w:hAnsi="Times New Roman" w:cs="Times New Roman"/>
                <w:color w:val="000000" w:themeColor="text1"/>
                <w:sz w:val="24"/>
              </w:rPr>
            </w:pPr>
          </w:p>
        </w:tc>
        <w:tc>
          <w:tcPr>
            <w:tcW w:w="3008" w:type="dxa"/>
            <w:vMerge/>
          </w:tcPr>
          <w:p w14:paraId="5B5DEF41"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p>
        </w:tc>
        <w:tc>
          <w:tcPr>
            <w:tcW w:w="2631" w:type="dxa"/>
          </w:tcPr>
          <w:p w14:paraId="3DB07817" w14:textId="0C050267" w:rsidR="00EB1CB3" w:rsidRDefault="00EB1CB3" w:rsidP="00880830">
            <w:pPr>
              <w:pStyle w:val="aff"/>
              <w:spacing w:after="0"/>
              <w:ind w:left="0"/>
              <w:jc w:val="center"/>
              <w:rPr>
                <w:rFonts w:ascii="Times New Roman" w:hAnsi="Times New Roman" w:cs="Times New Roman"/>
                <w:color w:val="000000" w:themeColor="text1"/>
                <w:sz w:val="24"/>
              </w:rPr>
            </w:pPr>
            <w:r w:rsidRPr="00F70307">
              <w:rPr>
                <w:rFonts w:ascii="Times New Roman" w:hAnsi="Times New Roman" w:cs="Times New Roman"/>
                <w:color w:val="000000" w:themeColor="text1"/>
                <w:sz w:val="24"/>
              </w:rPr>
              <w:t>с. Луб'янка</w:t>
            </w:r>
          </w:p>
        </w:tc>
        <w:tc>
          <w:tcPr>
            <w:tcW w:w="1853" w:type="dxa"/>
            <w:shd w:val="clear" w:color="auto" w:fill="auto"/>
            <w:vAlign w:val="center"/>
          </w:tcPr>
          <w:p w14:paraId="35FBDE47" w14:textId="5C4217FB" w:rsidR="00EB1CB3" w:rsidRDefault="00EB1CB3" w:rsidP="00F60BB6">
            <w:pPr>
              <w:pStyle w:val="aff"/>
              <w:spacing w:after="0"/>
              <w:ind w:left="0"/>
              <w:jc w:val="center"/>
              <w:rPr>
                <w:rFonts w:ascii="Times New Roman" w:hAnsi="Times New Roman" w:cs="Times New Roman"/>
                <w:color w:val="000000" w:themeColor="text1"/>
                <w:sz w:val="24"/>
              </w:rPr>
            </w:pPr>
            <w:r>
              <w:rPr>
                <w:rFonts w:ascii="Times New Roman" w:hAnsi="Times New Roman" w:cs="Times New Roman"/>
                <w:color w:val="000000" w:themeColor="text1"/>
                <w:sz w:val="24"/>
              </w:rPr>
              <w:t>151</w:t>
            </w:r>
          </w:p>
        </w:tc>
        <w:tc>
          <w:tcPr>
            <w:tcW w:w="1810" w:type="dxa"/>
            <w:shd w:val="clear" w:color="auto" w:fill="auto"/>
            <w:vAlign w:val="center"/>
          </w:tcPr>
          <w:p w14:paraId="1A8B0E0E" w14:textId="6E9ED0E5" w:rsidR="00EB1CB3" w:rsidRDefault="00EB1CB3" w:rsidP="00F60BB6">
            <w:pPr>
              <w:pStyle w:val="aff"/>
              <w:spacing w:after="0"/>
              <w:ind w:left="0"/>
              <w:jc w:val="center"/>
              <w:rPr>
                <w:rFonts w:ascii="Times New Roman" w:hAnsi="Times New Roman" w:cs="Times New Roman"/>
                <w:color w:val="000000" w:themeColor="text1"/>
                <w:sz w:val="24"/>
              </w:rPr>
            </w:pPr>
            <w:r>
              <w:rPr>
                <w:rFonts w:ascii="Times New Roman" w:hAnsi="Times New Roman" w:cs="Times New Roman"/>
                <w:color w:val="000000" w:themeColor="text1"/>
                <w:sz w:val="24"/>
              </w:rPr>
              <w:t>0</w:t>
            </w:r>
          </w:p>
        </w:tc>
      </w:tr>
      <w:tr w:rsidR="00EB1CB3" w:rsidRPr="00C3487A" w14:paraId="69B23242" w14:textId="77777777" w:rsidTr="00EB1CB3">
        <w:tc>
          <w:tcPr>
            <w:tcW w:w="445" w:type="dxa"/>
          </w:tcPr>
          <w:p w14:paraId="48B68DD7" w14:textId="77777777" w:rsidR="00EB1CB3" w:rsidRPr="00C3487A" w:rsidRDefault="00EB1CB3" w:rsidP="00880830">
            <w:pPr>
              <w:pStyle w:val="aff"/>
              <w:spacing w:after="0"/>
              <w:ind w:left="0"/>
              <w:rPr>
                <w:rFonts w:ascii="Times New Roman" w:hAnsi="Times New Roman" w:cs="Times New Roman"/>
                <w:color w:val="000000" w:themeColor="text1"/>
                <w:sz w:val="24"/>
              </w:rPr>
            </w:pPr>
          </w:p>
        </w:tc>
        <w:tc>
          <w:tcPr>
            <w:tcW w:w="3008" w:type="dxa"/>
            <w:vMerge/>
          </w:tcPr>
          <w:p w14:paraId="1E6C5789"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p>
        </w:tc>
        <w:tc>
          <w:tcPr>
            <w:tcW w:w="2631" w:type="dxa"/>
          </w:tcPr>
          <w:p w14:paraId="3D66E1DC" w14:textId="7010FA44" w:rsidR="00EB1CB3" w:rsidRDefault="00EB1CB3" w:rsidP="00880830">
            <w:pPr>
              <w:pStyle w:val="aff"/>
              <w:spacing w:after="0"/>
              <w:ind w:left="0"/>
              <w:jc w:val="center"/>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с. </w:t>
            </w:r>
            <w:proofErr w:type="spellStart"/>
            <w:r w:rsidRPr="00F70307">
              <w:rPr>
                <w:rFonts w:ascii="Times New Roman" w:hAnsi="Times New Roman" w:cs="Times New Roman"/>
                <w:color w:val="000000" w:themeColor="text1"/>
                <w:sz w:val="24"/>
              </w:rPr>
              <w:t>Здвижівка</w:t>
            </w:r>
            <w:proofErr w:type="spellEnd"/>
          </w:p>
        </w:tc>
        <w:tc>
          <w:tcPr>
            <w:tcW w:w="1853" w:type="dxa"/>
            <w:shd w:val="clear" w:color="auto" w:fill="auto"/>
            <w:vAlign w:val="center"/>
          </w:tcPr>
          <w:p w14:paraId="2EF38C84" w14:textId="61CFF93C" w:rsidR="00EB1CB3" w:rsidRDefault="00EB1CB3" w:rsidP="00F60BB6">
            <w:pPr>
              <w:pStyle w:val="aff"/>
              <w:spacing w:after="0"/>
              <w:ind w:left="0"/>
              <w:jc w:val="center"/>
              <w:rPr>
                <w:rFonts w:ascii="Times New Roman" w:hAnsi="Times New Roman" w:cs="Times New Roman"/>
                <w:color w:val="000000" w:themeColor="text1"/>
                <w:sz w:val="24"/>
              </w:rPr>
            </w:pPr>
            <w:r>
              <w:rPr>
                <w:rFonts w:ascii="Times New Roman" w:hAnsi="Times New Roman" w:cs="Times New Roman"/>
                <w:color w:val="000000" w:themeColor="text1"/>
                <w:sz w:val="24"/>
              </w:rPr>
              <w:t>175</w:t>
            </w:r>
          </w:p>
        </w:tc>
        <w:tc>
          <w:tcPr>
            <w:tcW w:w="1810" w:type="dxa"/>
            <w:shd w:val="clear" w:color="auto" w:fill="auto"/>
            <w:vAlign w:val="center"/>
          </w:tcPr>
          <w:p w14:paraId="50626464" w14:textId="5DC0E3CA" w:rsidR="00EB1CB3" w:rsidRDefault="00EB1CB3" w:rsidP="00F60BB6">
            <w:pPr>
              <w:pStyle w:val="aff"/>
              <w:spacing w:after="0"/>
              <w:ind w:left="0"/>
              <w:jc w:val="center"/>
              <w:rPr>
                <w:rFonts w:ascii="Times New Roman" w:hAnsi="Times New Roman" w:cs="Times New Roman"/>
                <w:color w:val="000000" w:themeColor="text1"/>
                <w:sz w:val="24"/>
              </w:rPr>
            </w:pPr>
            <w:r>
              <w:rPr>
                <w:rFonts w:ascii="Times New Roman" w:hAnsi="Times New Roman" w:cs="Times New Roman"/>
                <w:color w:val="000000" w:themeColor="text1"/>
                <w:sz w:val="24"/>
              </w:rPr>
              <w:t>0</w:t>
            </w:r>
          </w:p>
        </w:tc>
      </w:tr>
      <w:tr w:rsidR="00E3703E" w:rsidRPr="00C3487A" w14:paraId="7FB7DCC8" w14:textId="77777777" w:rsidTr="00BC0668">
        <w:tc>
          <w:tcPr>
            <w:tcW w:w="445" w:type="dxa"/>
            <w:vMerge w:val="restart"/>
          </w:tcPr>
          <w:p w14:paraId="1D3ED9DA" w14:textId="4B9DDF9D" w:rsidR="00E3703E" w:rsidRPr="00E3703E" w:rsidRDefault="00E3703E" w:rsidP="00880830">
            <w:pPr>
              <w:pStyle w:val="aff"/>
              <w:spacing w:after="0"/>
              <w:ind w:left="0"/>
              <w:rPr>
                <w:rFonts w:ascii="Times New Roman" w:hAnsi="Times New Roman" w:cs="Times New Roman"/>
                <w:color w:val="000000" w:themeColor="text1"/>
                <w:sz w:val="24"/>
                <w:lang w:val="en-US"/>
              </w:rPr>
            </w:pPr>
            <w:r>
              <w:rPr>
                <w:rFonts w:ascii="Times New Roman" w:hAnsi="Times New Roman" w:cs="Times New Roman"/>
                <w:color w:val="000000" w:themeColor="text1"/>
                <w:sz w:val="24"/>
                <w:lang w:val="en-US"/>
              </w:rPr>
              <w:t>2</w:t>
            </w:r>
          </w:p>
        </w:tc>
        <w:tc>
          <w:tcPr>
            <w:tcW w:w="3008" w:type="dxa"/>
            <w:vMerge w:val="restart"/>
          </w:tcPr>
          <w:p w14:paraId="0F384C07" w14:textId="44400035" w:rsidR="00E3703E" w:rsidRPr="00C3487A" w:rsidRDefault="00E3703E" w:rsidP="00880830">
            <w:pPr>
              <w:pStyle w:val="aff"/>
              <w:spacing w:after="0"/>
              <w:ind w:left="0"/>
              <w:jc w:val="center"/>
              <w:rPr>
                <w:rFonts w:ascii="Times New Roman" w:hAnsi="Times New Roman" w:cs="Times New Roman"/>
                <w:color w:val="000000" w:themeColor="text1"/>
                <w:sz w:val="24"/>
              </w:rPr>
            </w:pPr>
            <w:r w:rsidRPr="00E3703E">
              <w:rPr>
                <w:rFonts w:ascii="Times New Roman" w:hAnsi="Times New Roman" w:cs="Times New Roman"/>
                <w:bCs/>
                <w:color w:val="000000" w:themeColor="text1"/>
                <w:sz w:val="24"/>
              </w:rPr>
              <w:t>ПКПП «</w:t>
            </w:r>
            <w:proofErr w:type="spellStart"/>
            <w:r w:rsidRPr="00E3703E">
              <w:rPr>
                <w:rFonts w:ascii="Times New Roman" w:hAnsi="Times New Roman" w:cs="Times New Roman"/>
                <w:bCs/>
                <w:color w:val="000000" w:themeColor="text1"/>
                <w:sz w:val="24"/>
              </w:rPr>
              <w:t>Теплокомунсервіс</w:t>
            </w:r>
            <w:proofErr w:type="spellEnd"/>
            <w:r w:rsidRPr="00E3703E">
              <w:rPr>
                <w:rFonts w:ascii="Times New Roman" w:hAnsi="Times New Roman" w:cs="Times New Roman"/>
                <w:bCs/>
                <w:color w:val="000000" w:themeColor="text1"/>
                <w:sz w:val="24"/>
              </w:rPr>
              <w:t>»</w:t>
            </w:r>
          </w:p>
        </w:tc>
        <w:tc>
          <w:tcPr>
            <w:tcW w:w="2631" w:type="dxa"/>
          </w:tcPr>
          <w:p w14:paraId="7DC9551F" w14:textId="3036F853" w:rsidR="00E3703E" w:rsidRPr="00C3487A" w:rsidRDefault="00E3703E" w:rsidP="00880830">
            <w:pPr>
              <w:pStyle w:val="aff"/>
              <w:spacing w:after="0"/>
              <w:ind w:left="0"/>
              <w:jc w:val="center"/>
              <w:rPr>
                <w:rFonts w:ascii="Times New Roman" w:hAnsi="Times New Roman" w:cs="Times New Roman"/>
                <w:color w:val="000000" w:themeColor="text1"/>
                <w:sz w:val="24"/>
              </w:rPr>
            </w:pPr>
            <w:r>
              <w:rPr>
                <w:rFonts w:ascii="Times New Roman" w:hAnsi="Times New Roman" w:cs="Times New Roman"/>
                <w:sz w:val="24"/>
              </w:rPr>
              <w:t>с. Гаврилівка</w:t>
            </w:r>
          </w:p>
        </w:tc>
        <w:tc>
          <w:tcPr>
            <w:tcW w:w="1853" w:type="dxa"/>
          </w:tcPr>
          <w:p w14:paraId="2FD38963" w14:textId="6B494874" w:rsidR="00E3703E" w:rsidRPr="00C3487A" w:rsidRDefault="00E3703E" w:rsidP="00880830">
            <w:pPr>
              <w:pStyle w:val="aff"/>
              <w:spacing w:after="0"/>
              <w:ind w:left="0"/>
              <w:jc w:val="center"/>
              <w:rPr>
                <w:rFonts w:ascii="Times New Roman" w:hAnsi="Times New Roman" w:cs="Times New Roman"/>
                <w:color w:val="000000" w:themeColor="text1"/>
                <w:sz w:val="24"/>
              </w:rPr>
            </w:pPr>
            <w:r>
              <w:rPr>
                <w:rFonts w:ascii="Times New Roman" w:hAnsi="Times New Roman" w:cs="Times New Roman"/>
                <w:sz w:val="24"/>
              </w:rPr>
              <w:t>1020</w:t>
            </w:r>
          </w:p>
        </w:tc>
        <w:tc>
          <w:tcPr>
            <w:tcW w:w="1810" w:type="dxa"/>
          </w:tcPr>
          <w:p w14:paraId="614A7002" w14:textId="756D7DAD" w:rsidR="00E3703E" w:rsidRPr="00C3487A" w:rsidRDefault="00E3703E" w:rsidP="00880830">
            <w:pPr>
              <w:pStyle w:val="aff"/>
              <w:spacing w:after="0"/>
              <w:ind w:left="0"/>
              <w:jc w:val="center"/>
              <w:rPr>
                <w:rFonts w:ascii="Times New Roman" w:hAnsi="Times New Roman" w:cs="Times New Roman"/>
                <w:color w:val="000000" w:themeColor="text1"/>
                <w:sz w:val="24"/>
              </w:rPr>
            </w:pPr>
            <w:r>
              <w:rPr>
                <w:rFonts w:ascii="Times New Roman" w:hAnsi="Times New Roman" w:cs="Times New Roman"/>
                <w:sz w:val="24"/>
              </w:rPr>
              <w:t>797</w:t>
            </w:r>
          </w:p>
        </w:tc>
      </w:tr>
      <w:tr w:rsidR="00E3703E" w:rsidRPr="00C3487A" w14:paraId="60505EA6" w14:textId="77777777" w:rsidTr="00BC0668">
        <w:tc>
          <w:tcPr>
            <w:tcW w:w="445" w:type="dxa"/>
            <w:vMerge/>
          </w:tcPr>
          <w:p w14:paraId="6DA7D641" w14:textId="77777777" w:rsidR="00E3703E" w:rsidRDefault="00E3703E" w:rsidP="00880830">
            <w:pPr>
              <w:pStyle w:val="aff"/>
              <w:spacing w:after="0"/>
              <w:ind w:left="0"/>
              <w:rPr>
                <w:rFonts w:ascii="Times New Roman" w:hAnsi="Times New Roman" w:cs="Times New Roman"/>
                <w:color w:val="000000" w:themeColor="text1"/>
                <w:sz w:val="24"/>
                <w:lang w:val="en-US"/>
              </w:rPr>
            </w:pPr>
          </w:p>
        </w:tc>
        <w:tc>
          <w:tcPr>
            <w:tcW w:w="3008" w:type="dxa"/>
            <w:vMerge/>
          </w:tcPr>
          <w:p w14:paraId="5AD37D50" w14:textId="77777777" w:rsidR="00E3703E" w:rsidRPr="00C3487A" w:rsidRDefault="00E3703E" w:rsidP="00880830">
            <w:pPr>
              <w:pStyle w:val="aff"/>
              <w:spacing w:after="0"/>
              <w:ind w:left="0"/>
              <w:jc w:val="center"/>
              <w:rPr>
                <w:rFonts w:ascii="Times New Roman" w:hAnsi="Times New Roman" w:cs="Times New Roman"/>
                <w:color w:val="000000" w:themeColor="text1"/>
                <w:sz w:val="24"/>
              </w:rPr>
            </w:pPr>
          </w:p>
        </w:tc>
        <w:tc>
          <w:tcPr>
            <w:tcW w:w="2631" w:type="dxa"/>
          </w:tcPr>
          <w:p w14:paraId="7E7B5015" w14:textId="3B0CEA46" w:rsidR="00E3703E" w:rsidRPr="00C3487A" w:rsidRDefault="00E3703E" w:rsidP="00880830">
            <w:pPr>
              <w:pStyle w:val="aff"/>
              <w:spacing w:after="0"/>
              <w:ind w:left="0"/>
              <w:jc w:val="center"/>
              <w:rPr>
                <w:rFonts w:ascii="Times New Roman" w:hAnsi="Times New Roman" w:cs="Times New Roman"/>
                <w:color w:val="000000" w:themeColor="text1"/>
                <w:sz w:val="24"/>
              </w:rPr>
            </w:pPr>
            <w:r>
              <w:rPr>
                <w:rFonts w:ascii="Times New Roman" w:hAnsi="Times New Roman" w:cs="Times New Roman"/>
                <w:sz w:val="24"/>
              </w:rPr>
              <w:t xml:space="preserve">с. </w:t>
            </w:r>
            <w:proofErr w:type="spellStart"/>
            <w:r>
              <w:rPr>
                <w:rFonts w:ascii="Times New Roman" w:hAnsi="Times New Roman" w:cs="Times New Roman"/>
                <w:sz w:val="24"/>
              </w:rPr>
              <w:t>Блиставиця</w:t>
            </w:r>
            <w:proofErr w:type="spellEnd"/>
          </w:p>
        </w:tc>
        <w:tc>
          <w:tcPr>
            <w:tcW w:w="1853" w:type="dxa"/>
          </w:tcPr>
          <w:p w14:paraId="5BBC36A7" w14:textId="047B59A7" w:rsidR="00E3703E" w:rsidRPr="00C3487A" w:rsidRDefault="00E3703E" w:rsidP="00880830">
            <w:pPr>
              <w:pStyle w:val="aff"/>
              <w:spacing w:after="0"/>
              <w:ind w:left="0"/>
              <w:jc w:val="center"/>
              <w:rPr>
                <w:rFonts w:ascii="Times New Roman" w:hAnsi="Times New Roman" w:cs="Times New Roman"/>
                <w:color w:val="000000" w:themeColor="text1"/>
                <w:sz w:val="24"/>
              </w:rPr>
            </w:pPr>
            <w:r>
              <w:rPr>
                <w:rFonts w:ascii="Times New Roman" w:hAnsi="Times New Roman" w:cs="Times New Roman"/>
                <w:sz w:val="24"/>
              </w:rPr>
              <w:t>160</w:t>
            </w:r>
          </w:p>
        </w:tc>
        <w:tc>
          <w:tcPr>
            <w:tcW w:w="1810" w:type="dxa"/>
          </w:tcPr>
          <w:p w14:paraId="5E899CC7" w14:textId="03A773CF" w:rsidR="00E3703E" w:rsidRPr="004526CB" w:rsidRDefault="004526CB" w:rsidP="00880830">
            <w:pPr>
              <w:pStyle w:val="aff"/>
              <w:spacing w:after="0"/>
              <w:ind w:left="0"/>
              <w:jc w:val="center"/>
              <w:rPr>
                <w:rFonts w:ascii="Times New Roman" w:hAnsi="Times New Roman" w:cs="Times New Roman"/>
                <w:color w:val="000000" w:themeColor="text1"/>
                <w:sz w:val="24"/>
                <w:lang w:val="en-US"/>
              </w:rPr>
            </w:pPr>
            <w:r>
              <w:rPr>
                <w:rFonts w:ascii="Times New Roman" w:hAnsi="Times New Roman" w:cs="Times New Roman"/>
                <w:sz w:val="24"/>
                <w:lang w:val="en-US"/>
              </w:rPr>
              <w:t>0</w:t>
            </w:r>
          </w:p>
        </w:tc>
      </w:tr>
    </w:tbl>
    <w:p w14:paraId="64FD22BA" w14:textId="77777777" w:rsidR="00880830" w:rsidRDefault="00880830" w:rsidP="00880830">
      <w:pPr>
        <w:pStyle w:val="aff"/>
        <w:tabs>
          <w:tab w:val="left" w:pos="1134"/>
        </w:tabs>
        <w:spacing w:before="240" w:after="0"/>
        <w:ind w:left="0" w:firstLine="720"/>
        <w:contextualSpacing w:val="0"/>
        <w:jc w:val="both"/>
        <w:rPr>
          <w:rFonts w:ascii="Times New Roman" w:hAnsi="Times New Roman" w:cs="Times New Roman"/>
          <w:sz w:val="24"/>
          <w:szCs w:val="24"/>
        </w:rPr>
      </w:pPr>
      <w:r w:rsidRPr="00880830">
        <w:rPr>
          <w:rFonts w:ascii="Times New Roman" w:hAnsi="Times New Roman" w:cs="Times New Roman"/>
          <w:sz w:val="24"/>
          <w:szCs w:val="24"/>
        </w:rPr>
        <w:t>Підприємства продовжу</w:t>
      </w:r>
      <w:r>
        <w:rPr>
          <w:rFonts w:ascii="Times New Roman" w:hAnsi="Times New Roman" w:cs="Times New Roman"/>
          <w:sz w:val="24"/>
          <w:szCs w:val="24"/>
        </w:rPr>
        <w:t>ють</w:t>
      </w:r>
      <w:r w:rsidRPr="00880830">
        <w:rPr>
          <w:rFonts w:ascii="Times New Roman" w:hAnsi="Times New Roman" w:cs="Times New Roman"/>
          <w:sz w:val="24"/>
          <w:szCs w:val="24"/>
        </w:rPr>
        <w:t xml:space="preserve"> розширювати мережі водопостачання та водовідведення</w:t>
      </w:r>
      <w:r>
        <w:rPr>
          <w:rFonts w:ascii="Times New Roman" w:hAnsi="Times New Roman" w:cs="Times New Roman"/>
          <w:sz w:val="24"/>
          <w:szCs w:val="24"/>
        </w:rPr>
        <w:t xml:space="preserve"> з підключенням нових абонентів</w:t>
      </w:r>
      <w:r w:rsidRPr="00880830">
        <w:rPr>
          <w:rFonts w:ascii="Times New Roman" w:hAnsi="Times New Roman" w:cs="Times New Roman"/>
          <w:sz w:val="24"/>
          <w:szCs w:val="24"/>
        </w:rPr>
        <w:t>.</w:t>
      </w:r>
    </w:p>
    <w:p w14:paraId="6CD433D4" w14:textId="46539B82" w:rsidR="00465FEB" w:rsidRPr="00C3487A" w:rsidRDefault="00EB7373" w:rsidP="00CF07F4">
      <w:pPr>
        <w:pStyle w:val="aff"/>
        <w:tabs>
          <w:tab w:val="left" w:pos="1134"/>
        </w:tabs>
        <w:spacing w:after="0"/>
        <w:ind w:left="0" w:firstLine="720"/>
        <w:contextualSpacing w:val="0"/>
        <w:jc w:val="right"/>
        <w:rPr>
          <w:rFonts w:ascii="Times New Roman" w:hAnsi="Times New Roman" w:cs="Times New Roman"/>
          <w:sz w:val="24"/>
          <w:szCs w:val="24"/>
        </w:rPr>
      </w:pPr>
      <w:r w:rsidRPr="00C3487A">
        <w:rPr>
          <w:rFonts w:ascii="Times New Roman" w:hAnsi="Times New Roman" w:cs="Times New Roman"/>
          <w:sz w:val="24"/>
          <w:szCs w:val="24"/>
        </w:rPr>
        <w:t>Таблиця 3.</w:t>
      </w:r>
      <w:r w:rsidR="0090655D">
        <w:rPr>
          <w:rFonts w:ascii="Times New Roman" w:hAnsi="Times New Roman" w:cs="Times New Roman"/>
          <w:sz w:val="24"/>
          <w:szCs w:val="24"/>
        </w:rPr>
        <w:t>11</w:t>
      </w:r>
      <w:r w:rsidRPr="00C3487A">
        <w:rPr>
          <w:rFonts w:ascii="Times New Roman" w:hAnsi="Times New Roman" w:cs="Times New Roman"/>
          <w:sz w:val="24"/>
          <w:szCs w:val="24"/>
        </w:rPr>
        <w:t>.</w:t>
      </w:r>
    </w:p>
    <w:p w14:paraId="23D54181" w14:textId="7FED59CC" w:rsidR="00465FEB" w:rsidRPr="00C3487A" w:rsidRDefault="00EB7373" w:rsidP="000B7D3D">
      <w:pPr>
        <w:pStyle w:val="aff"/>
        <w:tabs>
          <w:tab w:val="left" w:pos="1134"/>
        </w:tabs>
        <w:spacing w:after="0"/>
        <w:ind w:left="0" w:firstLine="720"/>
        <w:contextualSpacing w:val="0"/>
        <w:jc w:val="center"/>
        <w:rPr>
          <w:rFonts w:ascii="Times New Roman" w:hAnsi="Times New Roman" w:cs="Times New Roman"/>
          <w:sz w:val="24"/>
          <w:szCs w:val="24"/>
        </w:rPr>
      </w:pPr>
      <w:r w:rsidRPr="00C3487A">
        <w:rPr>
          <w:rFonts w:ascii="Times New Roman" w:hAnsi="Times New Roman" w:cs="Times New Roman"/>
          <w:sz w:val="24"/>
          <w:szCs w:val="24"/>
        </w:rPr>
        <w:t xml:space="preserve">Технічні характеристики систем водопостачання </w:t>
      </w:r>
      <w:r w:rsidR="00CF07F4" w:rsidRPr="00C3487A">
        <w:rPr>
          <w:rFonts w:ascii="Times New Roman" w:hAnsi="Times New Roman" w:cs="Times New Roman"/>
          <w:sz w:val="24"/>
          <w:szCs w:val="24"/>
        </w:rPr>
        <w:t>та водовідведення</w:t>
      </w:r>
      <w:r w:rsidR="00A94757">
        <w:rPr>
          <w:rFonts w:ascii="Times New Roman" w:hAnsi="Times New Roman" w:cs="Times New Roman"/>
          <w:sz w:val="24"/>
          <w:szCs w:val="24"/>
        </w:rPr>
        <w:t xml:space="preserve"> </w:t>
      </w:r>
      <w:r w:rsidR="00A94757">
        <w:rPr>
          <w:rFonts w:ascii="Times New Roman" w:hAnsi="Times New Roman" w:cs="Times New Roman"/>
          <w:sz w:val="24"/>
          <w:szCs w:val="24"/>
        </w:rPr>
        <w:br/>
        <w:t xml:space="preserve">станом на </w:t>
      </w:r>
      <w:r w:rsidR="00A0388E">
        <w:rPr>
          <w:rFonts w:ascii="Times New Roman" w:hAnsi="Times New Roman" w:cs="Times New Roman"/>
          <w:sz w:val="24"/>
          <w:szCs w:val="24"/>
        </w:rPr>
        <w:t xml:space="preserve">серпень </w:t>
      </w:r>
      <w:r w:rsidR="00A94757">
        <w:rPr>
          <w:rFonts w:ascii="Times New Roman" w:hAnsi="Times New Roman" w:cs="Times New Roman"/>
          <w:sz w:val="24"/>
          <w:szCs w:val="24"/>
        </w:rPr>
        <w:t>2024 рік</w:t>
      </w:r>
    </w:p>
    <w:tbl>
      <w:tblPr>
        <w:tblStyle w:val="affd"/>
        <w:tblW w:w="7792" w:type="dxa"/>
        <w:jc w:val="center"/>
        <w:tblLayout w:type="fixed"/>
        <w:tblLook w:val="04A0" w:firstRow="1" w:lastRow="0" w:firstColumn="1" w:lastColumn="0" w:noHBand="0" w:noVBand="1"/>
      </w:tblPr>
      <w:tblGrid>
        <w:gridCol w:w="5323"/>
        <w:gridCol w:w="2469"/>
      </w:tblGrid>
      <w:tr w:rsidR="00A0388E" w:rsidRPr="00C3487A" w14:paraId="6249C2A6" w14:textId="7DA3B106" w:rsidTr="00A0388E">
        <w:trPr>
          <w:jc w:val="center"/>
        </w:trPr>
        <w:tc>
          <w:tcPr>
            <w:tcW w:w="5323" w:type="dxa"/>
          </w:tcPr>
          <w:p w14:paraId="4E05967A" w14:textId="77777777" w:rsidR="00A0388E" w:rsidRPr="00C3487A" w:rsidRDefault="00A0388E" w:rsidP="00CF07F4">
            <w:pPr>
              <w:pStyle w:val="aff"/>
              <w:spacing w:after="0" w:line="240" w:lineRule="auto"/>
              <w:ind w:left="0"/>
              <w:rPr>
                <w:rFonts w:ascii="Times New Roman" w:hAnsi="Times New Roman" w:cs="Times New Roman"/>
                <w:sz w:val="24"/>
                <w:szCs w:val="24"/>
              </w:rPr>
            </w:pPr>
            <w:r w:rsidRPr="00C3487A">
              <w:rPr>
                <w:rFonts w:ascii="Times New Roman" w:eastAsia="Calibri" w:hAnsi="Times New Roman" w:cs="Times New Roman"/>
                <w:sz w:val="24"/>
                <w:szCs w:val="24"/>
              </w:rPr>
              <w:t>Параметр</w:t>
            </w:r>
          </w:p>
        </w:tc>
        <w:tc>
          <w:tcPr>
            <w:tcW w:w="2469" w:type="dxa"/>
            <w:vAlign w:val="center"/>
          </w:tcPr>
          <w:p w14:paraId="476AABB3" w14:textId="7E245A73" w:rsidR="00A0388E" w:rsidRPr="00C3487A" w:rsidRDefault="00A0388E" w:rsidP="000B7D3D">
            <w:pPr>
              <w:pStyle w:val="aff"/>
              <w:spacing w:after="0" w:line="240" w:lineRule="auto"/>
              <w:ind w:left="0"/>
              <w:jc w:val="center"/>
              <w:rPr>
                <w:rFonts w:ascii="Times New Roman" w:hAnsi="Times New Roman" w:cs="Times New Roman"/>
                <w:sz w:val="24"/>
                <w:szCs w:val="24"/>
              </w:rPr>
            </w:pPr>
            <w:r w:rsidRPr="000B7D3D">
              <w:rPr>
                <w:rFonts w:ascii="Times New Roman" w:eastAsia="Calibri" w:hAnsi="Times New Roman" w:cs="Times New Roman"/>
                <w:sz w:val="24"/>
                <w:szCs w:val="24"/>
              </w:rPr>
              <w:t>КП «</w:t>
            </w:r>
            <w:proofErr w:type="spellStart"/>
            <w:r w:rsidRPr="000B7D3D">
              <w:rPr>
                <w:rFonts w:ascii="Times New Roman" w:eastAsia="Calibri" w:hAnsi="Times New Roman" w:cs="Times New Roman"/>
                <w:sz w:val="24"/>
                <w:szCs w:val="24"/>
              </w:rPr>
              <w:t>Бучасервіс</w:t>
            </w:r>
            <w:proofErr w:type="spellEnd"/>
            <w:r w:rsidRPr="000B7D3D">
              <w:rPr>
                <w:rFonts w:ascii="Times New Roman" w:eastAsia="Calibri" w:hAnsi="Times New Roman" w:cs="Times New Roman"/>
                <w:sz w:val="24"/>
                <w:szCs w:val="24"/>
              </w:rPr>
              <w:t>»</w:t>
            </w:r>
          </w:p>
        </w:tc>
      </w:tr>
      <w:tr w:rsidR="00A0388E" w:rsidRPr="00C3487A" w14:paraId="1B1296A2" w14:textId="0CC9F06D" w:rsidTr="00A0388E">
        <w:trPr>
          <w:jc w:val="center"/>
        </w:trPr>
        <w:tc>
          <w:tcPr>
            <w:tcW w:w="5323" w:type="dxa"/>
          </w:tcPr>
          <w:p w14:paraId="7215A3A0" w14:textId="77777777" w:rsidR="00A0388E" w:rsidRPr="00C3487A" w:rsidRDefault="00A0388E" w:rsidP="00CF07F4">
            <w:pPr>
              <w:pStyle w:val="aff"/>
              <w:spacing w:after="0" w:line="240" w:lineRule="auto"/>
              <w:ind w:left="0"/>
              <w:rPr>
                <w:rFonts w:ascii="Times New Roman" w:hAnsi="Times New Roman" w:cs="Times New Roman"/>
                <w:sz w:val="24"/>
                <w:szCs w:val="24"/>
              </w:rPr>
            </w:pPr>
            <w:r w:rsidRPr="00C3487A">
              <w:rPr>
                <w:rFonts w:ascii="Times New Roman" w:eastAsia="Calibri" w:hAnsi="Times New Roman" w:cs="Times New Roman"/>
                <w:sz w:val="24"/>
                <w:szCs w:val="24"/>
              </w:rPr>
              <w:t>Загальна протяжність мереж водопостачання, км</w:t>
            </w:r>
          </w:p>
        </w:tc>
        <w:tc>
          <w:tcPr>
            <w:tcW w:w="2469" w:type="dxa"/>
          </w:tcPr>
          <w:p w14:paraId="43331DFF" w14:textId="16BA2472" w:rsidR="00A0388E" w:rsidRPr="00C3487A" w:rsidRDefault="00A0388E" w:rsidP="00CF07F4">
            <w:pPr>
              <w:pStyle w:val="aff"/>
              <w:spacing w:after="0" w:line="240" w:lineRule="auto"/>
              <w:ind w:left="0"/>
              <w:jc w:val="center"/>
              <w:rPr>
                <w:rFonts w:ascii="Times New Roman" w:hAnsi="Times New Roman" w:cs="Times New Roman"/>
                <w:sz w:val="24"/>
                <w:szCs w:val="24"/>
              </w:rPr>
            </w:pPr>
            <w:r w:rsidRPr="00C3487A">
              <w:rPr>
                <w:rFonts w:ascii="Times New Roman" w:eastAsia="Calibri" w:hAnsi="Times New Roman" w:cs="Times New Roman"/>
                <w:sz w:val="24"/>
                <w:szCs w:val="24"/>
              </w:rPr>
              <w:t>1</w:t>
            </w:r>
            <w:r>
              <w:rPr>
                <w:rFonts w:ascii="Times New Roman" w:eastAsia="Calibri" w:hAnsi="Times New Roman" w:cs="Times New Roman"/>
                <w:sz w:val="24"/>
                <w:szCs w:val="24"/>
              </w:rPr>
              <w:t>82</w:t>
            </w:r>
            <w:r w:rsidRPr="00C3487A">
              <w:rPr>
                <w:rFonts w:ascii="Times New Roman" w:eastAsia="Calibri" w:hAnsi="Times New Roman" w:cs="Times New Roman"/>
                <w:sz w:val="24"/>
                <w:szCs w:val="24"/>
              </w:rPr>
              <w:t>,</w:t>
            </w:r>
            <w:r>
              <w:rPr>
                <w:rFonts w:ascii="Times New Roman" w:eastAsia="Calibri" w:hAnsi="Times New Roman" w:cs="Times New Roman"/>
                <w:sz w:val="24"/>
                <w:szCs w:val="24"/>
              </w:rPr>
              <w:t>2</w:t>
            </w:r>
          </w:p>
        </w:tc>
      </w:tr>
      <w:tr w:rsidR="00A0388E" w:rsidRPr="00C3487A" w14:paraId="16A3B948" w14:textId="73480FBD" w:rsidTr="00A0388E">
        <w:trPr>
          <w:jc w:val="center"/>
        </w:trPr>
        <w:tc>
          <w:tcPr>
            <w:tcW w:w="5323" w:type="dxa"/>
          </w:tcPr>
          <w:p w14:paraId="585067D1" w14:textId="77777777" w:rsidR="00A0388E" w:rsidRPr="00C3487A" w:rsidRDefault="00A0388E" w:rsidP="00CF07F4">
            <w:pPr>
              <w:pStyle w:val="aff"/>
              <w:spacing w:after="0" w:line="240" w:lineRule="auto"/>
              <w:ind w:left="0"/>
              <w:rPr>
                <w:rFonts w:ascii="Times New Roman" w:hAnsi="Times New Roman" w:cs="Times New Roman"/>
                <w:sz w:val="24"/>
                <w:szCs w:val="24"/>
              </w:rPr>
            </w:pPr>
            <w:r w:rsidRPr="00C3487A">
              <w:rPr>
                <w:rFonts w:ascii="Times New Roman" w:eastAsia="Calibri" w:hAnsi="Times New Roman" w:cs="Times New Roman"/>
                <w:sz w:val="24"/>
                <w:szCs w:val="24"/>
              </w:rPr>
              <w:t>Загальна протяжність мереж водовідведення, км</w:t>
            </w:r>
          </w:p>
        </w:tc>
        <w:tc>
          <w:tcPr>
            <w:tcW w:w="2469" w:type="dxa"/>
          </w:tcPr>
          <w:p w14:paraId="1FABA348" w14:textId="11A58EE9" w:rsidR="00A0388E" w:rsidRPr="00C3487A" w:rsidRDefault="00A0388E" w:rsidP="00CF07F4">
            <w:pPr>
              <w:pStyle w:val="aff"/>
              <w:spacing w:after="0" w:line="240" w:lineRule="auto"/>
              <w:ind w:left="0"/>
              <w:jc w:val="center"/>
              <w:rPr>
                <w:rFonts w:ascii="Times New Roman" w:hAnsi="Times New Roman" w:cs="Times New Roman"/>
                <w:sz w:val="24"/>
                <w:szCs w:val="24"/>
              </w:rPr>
            </w:pPr>
            <w:r w:rsidRPr="00C3487A">
              <w:rPr>
                <w:rFonts w:ascii="Times New Roman" w:hAnsi="Times New Roman" w:cs="Times New Roman"/>
                <w:sz w:val="24"/>
                <w:szCs w:val="24"/>
              </w:rPr>
              <w:t>1</w:t>
            </w:r>
            <w:r>
              <w:rPr>
                <w:rFonts w:ascii="Times New Roman" w:hAnsi="Times New Roman" w:cs="Times New Roman"/>
                <w:sz w:val="24"/>
                <w:szCs w:val="24"/>
              </w:rPr>
              <w:t>73</w:t>
            </w:r>
            <w:r w:rsidRPr="00C3487A">
              <w:rPr>
                <w:rFonts w:ascii="Times New Roman" w:hAnsi="Times New Roman" w:cs="Times New Roman"/>
                <w:sz w:val="24"/>
                <w:szCs w:val="24"/>
              </w:rPr>
              <w:t>,</w:t>
            </w:r>
            <w:r>
              <w:rPr>
                <w:rFonts w:ascii="Times New Roman" w:hAnsi="Times New Roman" w:cs="Times New Roman"/>
                <w:sz w:val="24"/>
                <w:szCs w:val="24"/>
              </w:rPr>
              <w:t>6</w:t>
            </w:r>
          </w:p>
        </w:tc>
      </w:tr>
      <w:tr w:rsidR="00A0388E" w:rsidRPr="00C3487A" w14:paraId="29DC1DD6" w14:textId="7FA8079F" w:rsidTr="00A0388E">
        <w:trPr>
          <w:jc w:val="center"/>
        </w:trPr>
        <w:tc>
          <w:tcPr>
            <w:tcW w:w="5323" w:type="dxa"/>
          </w:tcPr>
          <w:p w14:paraId="1CA49F4B" w14:textId="0C3277AF" w:rsidR="00A0388E" w:rsidRPr="00C3487A" w:rsidRDefault="00A0388E" w:rsidP="00CF07F4">
            <w:pPr>
              <w:pStyle w:val="aff"/>
              <w:spacing w:after="0" w:line="240" w:lineRule="auto"/>
              <w:ind w:left="0"/>
              <w:rPr>
                <w:rFonts w:ascii="Times New Roman" w:hAnsi="Times New Roman" w:cs="Times New Roman"/>
                <w:sz w:val="24"/>
                <w:szCs w:val="24"/>
              </w:rPr>
            </w:pPr>
            <w:r w:rsidRPr="00C3487A">
              <w:rPr>
                <w:rFonts w:ascii="Times New Roman" w:eastAsia="Calibri" w:hAnsi="Times New Roman" w:cs="Times New Roman"/>
                <w:sz w:val="24"/>
                <w:szCs w:val="24"/>
              </w:rPr>
              <w:t>Наявність обліку спожитої води</w:t>
            </w:r>
          </w:p>
        </w:tc>
        <w:tc>
          <w:tcPr>
            <w:tcW w:w="2469" w:type="dxa"/>
          </w:tcPr>
          <w:p w14:paraId="727FBF55" w14:textId="05ADDDC9" w:rsidR="00A0388E" w:rsidRPr="00C3487A" w:rsidRDefault="00A0388E" w:rsidP="00CF07F4">
            <w:pPr>
              <w:pStyle w:val="aff"/>
              <w:spacing w:after="0" w:line="240" w:lineRule="auto"/>
              <w:ind w:left="0"/>
              <w:jc w:val="center"/>
              <w:rPr>
                <w:rFonts w:ascii="Times New Roman" w:hAnsi="Times New Roman" w:cs="Times New Roman"/>
                <w:sz w:val="24"/>
                <w:szCs w:val="24"/>
              </w:rPr>
            </w:pPr>
            <w:r w:rsidRPr="00C3487A">
              <w:rPr>
                <w:rFonts w:ascii="Times New Roman" w:hAnsi="Times New Roman" w:cs="Times New Roman"/>
                <w:sz w:val="24"/>
                <w:szCs w:val="24"/>
              </w:rPr>
              <w:t>так</w:t>
            </w:r>
          </w:p>
        </w:tc>
      </w:tr>
      <w:tr w:rsidR="00A0388E" w:rsidRPr="00C3487A" w14:paraId="1F8605FA" w14:textId="709B1470" w:rsidTr="00A0388E">
        <w:trPr>
          <w:jc w:val="center"/>
        </w:trPr>
        <w:tc>
          <w:tcPr>
            <w:tcW w:w="5323" w:type="dxa"/>
          </w:tcPr>
          <w:p w14:paraId="23C6B584" w14:textId="77777777" w:rsidR="00A0388E" w:rsidRPr="00C3487A" w:rsidRDefault="00A0388E" w:rsidP="00CF07F4">
            <w:pPr>
              <w:pStyle w:val="aff"/>
              <w:spacing w:after="0" w:line="240" w:lineRule="auto"/>
              <w:ind w:left="0"/>
              <w:rPr>
                <w:rFonts w:ascii="Times New Roman" w:hAnsi="Times New Roman" w:cs="Times New Roman"/>
                <w:sz w:val="24"/>
                <w:szCs w:val="24"/>
              </w:rPr>
            </w:pPr>
            <w:r w:rsidRPr="00C3487A">
              <w:rPr>
                <w:rFonts w:ascii="Times New Roman" w:eastAsia="Calibri" w:hAnsi="Times New Roman" w:cs="Times New Roman"/>
                <w:sz w:val="24"/>
                <w:szCs w:val="24"/>
              </w:rPr>
              <w:t>Рівень зношеності мережі водопостачання, %</w:t>
            </w:r>
          </w:p>
        </w:tc>
        <w:tc>
          <w:tcPr>
            <w:tcW w:w="2469" w:type="dxa"/>
          </w:tcPr>
          <w:p w14:paraId="192E47D2" w14:textId="66C43FA0" w:rsidR="00A0388E" w:rsidRPr="00C3487A" w:rsidRDefault="00A0388E" w:rsidP="00CF07F4">
            <w:pPr>
              <w:pStyle w:val="aff"/>
              <w:spacing w:after="0" w:line="240" w:lineRule="auto"/>
              <w:ind w:left="0"/>
              <w:jc w:val="center"/>
              <w:rPr>
                <w:rFonts w:ascii="Times New Roman" w:hAnsi="Times New Roman" w:cs="Times New Roman"/>
                <w:sz w:val="24"/>
                <w:szCs w:val="24"/>
              </w:rPr>
            </w:pPr>
            <w:r w:rsidRPr="00C3487A">
              <w:rPr>
                <w:rFonts w:ascii="Times New Roman" w:hAnsi="Times New Roman" w:cs="Times New Roman"/>
                <w:sz w:val="24"/>
                <w:szCs w:val="24"/>
              </w:rPr>
              <w:t>71</w:t>
            </w:r>
            <w:r>
              <w:rPr>
                <w:rFonts w:ascii="Times New Roman" w:hAnsi="Times New Roman" w:cs="Times New Roman"/>
                <w:sz w:val="24"/>
                <w:szCs w:val="24"/>
              </w:rPr>
              <w:t>%</w:t>
            </w:r>
          </w:p>
        </w:tc>
      </w:tr>
      <w:tr w:rsidR="00A0388E" w:rsidRPr="00C3487A" w14:paraId="1F06689F" w14:textId="3106FD4E" w:rsidTr="00A0388E">
        <w:trPr>
          <w:jc w:val="center"/>
        </w:trPr>
        <w:tc>
          <w:tcPr>
            <w:tcW w:w="5323" w:type="dxa"/>
          </w:tcPr>
          <w:p w14:paraId="5F43F891" w14:textId="77777777" w:rsidR="00A0388E" w:rsidRPr="00C3487A" w:rsidRDefault="00A0388E" w:rsidP="00CF07F4">
            <w:pPr>
              <w:pStyle w:val="aff"/>
              <w:spacing w:after="0" w:line="240" w:lineRule="auto"/>
              <w:ind w:left="0"/>
              <w:rPr>
                <w:rFonts w:ascii="Times New Roman" w:hAnsi="Times New Roman" w:cs="Times New Roman"/>
                <w:sz w:val="24"/>
                <w:szCs w:val="24"/>
              </w:rPr>
            </w:pPr>
            <w:r w:rsidRPr="00C3487A">
              <w:rPr>
                <w:rFonts w:ascii="Times New Roman" w:eastAsia="Calibri" w:hAnsi="Times New Roman" w:cs="Times New Roman"/>
                <w:sz w:val="24"/>
                <w:szCs w:val="24"/>
              </w:rPr>
              <w:t>Невраховані втрати води в мережі, %</w:t>
            </w:r>
          </w:p>
        </w:tc>
        <w:tc>
          <w:tcPr>
            <w:tcW w:w="2469" w:type="dxa"/>
          </w:tcPr>
          <w:p w14:paraId="4DA3C697" w14:textId="11C9DA42" w:rsidR="00A0388E" w:rsidRPr="00C3487A" w:rsidRDefault="00A0388E" w:rsidP="00CF07F4">
            <w:pPr>
              <w:pStyle w:val="aff"/>
              <w:spacing w:after="0" w:line="240" w:lineRule="auto"/>
              <w:ind w:left="0"/>
              <w:jc w:val="center"/>
              <w:rPr>
                <w:rFonts w:ascii="Times New Roman" w:hAnsi="Times New Roman" w:cs="Times New Roman"/>
                <w:sz w:val="24"/>
                <w:szCs w:val="24"/>
              </w:rPr>
            </w:pPr>
            <w:r w:rsidRPr="00C3487A">
              <w:rPr>
                <w:rFonts w:ascii="Times New Roman" w:hAnsi="Times New Roman" w:cs="Times New Roman"/>
                <w:sz w:val="24"/>
                <w:szCs w:val="24"/>
              </w:rPr>
              <w:t>23,72</w:t>
            </w:r>
            <w:r>
              <w:rPr>
                <w:rFonts w:ascii="Times New Roman" w:hAnsi="Times New Roman" w:cs="Times New Roman"/>
                <w:sz w:val="24"/>
                <w:szCs w:val="24"/>
              </w:rPr>
              <w:t>%</w:t>
            </w:r>
          </w:p>
        </w:tc>
      </w:tr>
    </w:tbl>
    <w:p w14:paraId="30D0809C" w14:textId="3B5FE795" w:rsidR="00A94757" w:rsidRDefault="00A94757" w:rsidP="00A94757">
      <w:pPr>
        <w:pStyle w:val="aff"/>
        <w:spacing w:before="240"/>
        <w:ind w:left="0" w:firstLine="709"/>
        <w:jc w:val="both"/>
        <w:rPr>
          <w:rFonts w:ascii="Times New Roman" w:hAnsi="Times New Roman" w:cs="Times New Roman"/>
          <w:color w:val="000000" w:themeColor="text1"/>
          <w:sz w:val="24"/>
        </w:rPr>
      </w:pPr>
      <w:r>
        <w:rPr>
          <w:rFonts w:ascii="Times New Roman" w:hAnsi="Times New Roman" w:cs="Times New Roman"/>
          <w:color w:val="000000" w:themeColor="text1"/>
          <w:sz w:val="24"/>
        </w:rPr>
        <w:t>За оцінкою спеціалістів КП «</w:t>
      </w:r>
      <w:proofErr w:type="spellStart"/>
      <w:r>
        <w:rPr>
          <w:rFonts w:ascii="Times New Roman" w:hAnsi="Times New Roman" w:cs="Times New Roman"/>
          <w:color w:val="000000" w:themeColor="text1"/>
          <w:sz w:val="24"/>
        </w:rPr>
        <w:t>Бучасервіс</w:t>
      </w:r>
      <w:proofErr w:type="spellEnd"/>
      <w:r>
        <w:rPr>
          <w:rFonts w:ascii="Times New Roman" w:hAnsi="Times New Roman" w:cs="Times New Roman"/>
          <w:color w:val="000000" w:themeColor="text1"/>
          <w:sz w:val="24"/>
        </w:rPr>
        <w:t xml:space="preserve">» рівень зношеності мереж водопостачання дуже високий: у </w:t>
      </w:r>
      <w:r w:rsidRPr="007C3D3E">
        <w:rPr>
          <w:rFonts w:ascii="Times New Roman" w:eastAsia="Times New Roman" w:hAnsi="Times New Roman" w:cs="Times New Roman"/>
          <w:bCs/>
          <w:sz w:val="24"/>
          <w:szCs w:val="24"/>
          <w:lang w:eastAsia="uk-UA"/>
        </w:rPr>
        <w:t>м. Буча - 70%</w:t>
      </w:r>
      <w:r>
        <w:rPr>
          <w:rFonts w:ascii="Times New Roman" w:eastAsia="Times New Roman" w:hAnsi="Times New Roman" w:cs="Times New Roman"/>
          <w:bCs/>
          <w:sz w:val="24"/>
          <w:szCs w:val="24"/>
          <w:lang w:eastAsia="uk-UA"/>
        </w:rPr>
        <w:t xml:space="preserve">, </w:t>
      </w:r>
      <w:r>
        <w:rPr>
          <w:rFonts w:ascii="Times New Roman" w:hAnsi="Times New Roman" w:cs="Times New Roman"/>
          <w:color w:val="000000" w:themeColor="text1"/>
          <w:sz w:val="24"/>
        </w:rPr>
        <w:t xml:space="preserve">с. Синяк – 50%, </w:t>
      </w:r>
      <w:proofErr w:type="spellStart"/>
      <w:r w:rsidR="006A2952">
        <w:rPr>
          <w:rFonts w:ascii="Times New Roman" w:eastAsia="Times New Roman" w:hAnsi="Times New Roman" w:cs="Times New Roman"/>
          <w:bCs/>
          <w:color w:val="000000"/>
          <w:sz w:val="24"/>
          <w:szCs w:val="24"/>
          <w:lang w:eastAsia="uk-UA"/>
        </w:rPr>
        <w:t>сел</w:t>
      </w:r>
      <w:proofErr w:type="spellEnd"/>
      <w:r w:rsidR="006A2952">
        <w:rPr>
          <w:rFonts w:ascii="Times New Roman" w:eastAsia="Times New Roman" w:hAnsi="Times New Roman" w:cs="Times New Roman"/>
          <w:bCs/>
          <w:color w:val="000000"/>
          <w:sz w:val="24"/>
          <w:szCs w:val="24"/>
          <w:lang w:eastAsia="uk-UA"/>
        </w:rPr>
        <w:t>.</w:t>
      </w:r>
      <w:r w:rsidRPr="007C3D3E">
        <w:rPr>
          <w:rFonts w:ascii="Times New Roman" w:eastAsia="Times New Roman" w:hAnsi="Times New Roman" w:cs="Times New Roman"/>
          <w:bCs/>
          <w:color w:val="000000"/>
          <w:sz w:val="24"/>
          <w:szCs w:val="24"/>
          <w:lang w:eastAsia="uk-UA"/>
        </w:rPr>
        <w:t xml:space="preserve"> Бабинці - 70%</w:t>
      </w:r>
      <w:r>
        <w:rPr>
          <w:rFonts w:ascii="Times New Roman" w:eastAsia="Times New Roman" w:hAnsi="Times New Roman" w:cs="Times New Roman"/>
          <w:bCs/>
          <w:color w:val="000000"/>
          <w:sz w:val="24"/>
          <w:szCs w:val="24"/>
          <w:lang w:eastAsia="uk-UA"/>
        </w:rPr>
        <w:t xml:space="preserve">, </w:t>
      </w:r>
      <w:r w:rsidRPr="007C3D3E">
        <w:rPr>
          <w:rFonts w:ascii="Times New Roman" w:eastAsia="Times New Roman" w:hAnsi="Times New Roman" w:cs="Times New Roman"/>
          <w:bCs/>
          <w:color w:val="000000"/>
          <w:sz w:val="24"/>
          <w:szCs w:val="24"/>
          <w:lang w:eastAsia="uk-UA"/>
        </w:rPr>
        <w:t xml:space="preserve">с. </w:t>
      </w:r>
      <w:proofErr w:type="spellStart"/>
      <w:r w:rsidRPr="007C3D3E">
        <w:rPr>
          <w:rFonts w:ascii="Times New Roman" w:eastAsia="Times New Roman" w:hAnsi="Times New Roman" w:cs="Times New Roman"/>
          <w:bCs/>
          <w:color w:val="000000"/>
          <w:sz w:val="24"/>
          <w:szCs w:val="24"/>
          <w:lang w:eastAsia="uk-UA"/>
        </w:rPr>
        <w:t>Мироцьке</w:t>
      </w:r>
      <w:proofErr w:type="spellEnd"/>
      <w:r w:rsidRPr="007C3D3E">
        <w:rPr>
          <w:rFonts w:ascii="Times New Roman" w:eastAsia="Times New Roman" w:hAnsi="Times New Roman" w:cs="Times New Roman"/>
          <w:bCs/>
          <w:color w:val="000000"/>
          <w:sz w:val="24"/>
          <w:szCs w:val="24"/>
          <w:lang w:eastAsia="uk-UA"/>
        </w:rPr>
        <w:t xml:space="preserve"> - 80%</w:t>
      </w:r>
      <w:r>
        <w:rPr>
          <w:rFonts w:ascii="Times New Roman" w:eastAsia="Times New Roman" w:hAnsi="Times New Roman" w:cs="Times New Roman"/>
          <w:bCs/>
          <w:color w:val="000000"/>
          <w:sz w:val="24"/>
          <w:szCs w:val="24"/>
          <w:lang w:eastAsia="uk-UA"/>
        </w:rPr>
        <w:t xml:space="preserve">, </w:t>
      </w:r>
      <w:r w:rsidRPr="007C3D3E">
        <w:rPr>
          <w:rFonts w:ascii="Times New Roman" w:eastAsia="Times New Roman" w:hAnsi="Times New Roman" w:cs="Times New Roman"/>
          <w:bCs/>
          <w:color w:val="000000"/>
          <w:sz w:val="24"/>
          <w:szCs w:val="24"/>
          <w:lang w:eastAsia="uk-UA"/>
        </w:rPr>
        <w:t xml:space="preserve">с. </w:t>
      </w:r>
      <w:proofErr w:type="spellStart"/>
      <w:r w:rsidRPr="007C3D3E">
        <w:rPr>
          <w:rFonts w:ascii="Times New Roman" w:eastAsia="Times New Roman" w:hAnsi="Times New Roman" w:cs="Times New Roman"/>
          <w:bCs/>
          <w:color w:val="000000"/>
          <w:sz w:val="24"/>
          <w:szCs w:val="24"/>
          <w:lang w:eastAsia="uk-UA"/>
        </w:rPr>
        <w:t>Здвижівка</w:t>
      </w:r>
      <w:proofErr w:type="spellEnd"/>
      <w:r w:rsidRPr="007C3D3E">
        <w:rPr>
          <w:rFonts w:ascii="Times New Roman" w:eastAsia="Times New Roman" w:hAnsi="Times New Roman" w:cs="Times New Roman"/>
          <w:bCs/>
          <w:color w:val="000000"/>
          <w:sz w:val="24"/>
          <w:szCs w:val="24"/>
          <w:lang w:eastAsia="uk-UA"/>
        </w:rPr>
        <w:t xml:space="preserve"> - 75%</w:t>
      </w:r>
      <w:r>
        <w:rPr>
          <w:rFonts w:ascii="Times New Roman" w:eastAsia="Times New Roman" w:hAnsi="Times New Roman" w:cs="Times New Roman"/>
          <w:bCs/>
          <w:color w:val="000000"/>
          <w:sz w:val="24"/>
          <w:szCs w:val="24"/>
          <w:lang w:eastAsia="uk-UA"/>
        </w:rPr>
        <w:t xml:space="preserve">, </w:t>
      </w:r>
      <w:r w:rsidRPr="007C3D3E">
        <w:rPr>
          <w:rFonts w:ascii="Times New Roman" w:eastAsia="Times New Roman" w:hAnsi="Times New Roman" w:cs="Times New Roman"/>
          <w:bCs/>
          <w:color w:val="000000"/>
          <w:sz w:val="24"/>
          <w:szCs w:val="24"/>
          <w:lang w:eastAsia="uk-UA"/>
        </w:rPr>
        <w:t>с. Луб'янка - 80%</w:t>
      </w:r>
      <w:r>
        <w:rPr>
          <w:rFonts w:ascii="Times New Roman" w:eastAsia="Times New Roman" w:hAnsi="Times New Roman" w:cs="Times New Roman"/>
          <w:bCs/>
          <w:color w:val="000000"/>
          <w:sz w:val="24"/>
          <w:szCs w:val="24"/>
          <w:lang w:eastAsia="uk-UA"/>
        </w:rPr>
        <w:t xml:space="preserve">, </w:t>
      </w:r>
      <w:proofErr w:type="spellStart"/>
      <w:r w:rsidRPr="007C3D3E">
        <w:rPr>
          <w:rFonts w:ascii="Times New Roman" w:eastAsia="Times New Roman" w:hAnsi="Times New Roman" w:cs="Times New Roman"/>
          <w:bCs/>
          <w:color w:val="000000"/>
          <w:sz w:val="24"/>
          <w:szCs w:val="24"/>
          <w:lang w:eastAsia="uk-UA"/>
        </w:rPr>
        <w:t>сел</w:t>
      </w:r>
      <w:proofErr w:type="spellEnd"/>
      <w:r w:rsidRPr="007C3D3E">
        <w:rPr>
          <w:rFonts w:ascii="Times New Roman" w:eastAsia="Times New Roman" w:hAnsi="Times New Roman" w:cs="Times New Roman"/>
          <w:bCs/>
          <w:color w:val="000000"/>
          <w:sz w:val="24"/>
          <w:szCs w:val="24"/>
          <w:lang w:eastAsia="uk-UA"/>
        </w:rPr>
        <w:t>. Ворзель - 70%</w:t>
      </w:r>
      <w:r>
        <w:rPr>
          <w:rFonts w:ascii="Times New Roman" w:eastAsia="Times New Roman" w:hAnsi="Times New Roman" w:cs="Times New Roman"/>
          <w:bCs/>
          <w:color w:val="000000"/>
          <w:sz w:val="24"/>
          <w:szCs w:val="24"/>
          <w:lang w:eastAsia="uk-UA"/>
        </w:rPr>
        <w:t>.</w:t>
      </w:r>
      <w:r w:rsidR="00751C95">
        <w:rPr>
          <w:rFonts w:ascii="Times New Roman" w:eastAsia="Times New Roman" w:hAnsi="Times New Roman" w:cs="Times New Roman"/>
          <w:bCs/>
          <w:color w:val="000000"/>
          <w:sz w:val="24"/>
          <w:szCs w:val="24"/>
          <w:lang w:eastAsia="uk-UA"/>
        </w:rPr>
        <w:t xml:space="preserve"> В обсягах модернізації системи водопостачання, що розпочата, планується провести поступову заміну трубопроводів.</w:t>
      </w:r>
    </w:p>
    <w:p w14:paraId="24E9E7BA" w14:textId="7E5B5C14" w:rsidR="0098461B" w:rsidRPr="00C3487A" w:rsidRDefault="00CF07F4" w:rsidP="00A94757">
      <w:pPr>
        <w:pStyle w:val="aff"/>
        <w:spacing w:before="240"/>
        <w:ind w:left="1080"/>
        <w:jc w:val="right"/>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Таблиц</w:t>
      </w:r>
      <w:r w:rsidR="00A94757">
        <w:rPr>
          <w:rFonts w:ascii="Times New Roman" w:hAnsi="Times New Roman" w:cs="Times New Roman"/>
          <w:color w:val="000000" w:themeColor="text1"/>
          <w:sz w:val="24"/>
        </w:rPr>
        <w:t>я 3.</w:t>
      </w:r>
      <w:r w:rsidR="0090655D">
        <w:rPr>
          <w:rFonts w:ascii="Times New Roman" w:hAnsi="Times New Roman" w:cs="Times New Roman"/>
          <w:color w:val="000000" w:themeColor="text1"/>
          <w:sz w:val="24"/>
        </w:rPr>
        <w:t>12</w:t>
      </w:r>
      <w:r w:rsidR="00A94757">
        <w:rPr>
          <w:rFonts w:ascii="Times New Roman" w:hAnsi="Times New Roman" w:cs="Times New Roman"/>
          <w:color w:val="000000" w:themeColor="text1"/>
          <w:sz w:val="24"/>
        </w:rPr>
        <w:t>.</w:t>
      </w:r>
    </w:p>
    <w:p w14:paraId="0E98DE02" w14:textId="70FD3681" w:rsidR="0098461B" w:rsidRPr="00A94757" w:rsidRDefault="0098461B" w:rsidP="00A94757">
      <w:pPr>
        <w:pStyle w:val="aff"/>
        <w:ind w:left="426"/>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Обсяги водопостачання та водовідведення</w:t>
      </w:r>
      <w:r w:rsidR="001315E2" w:rsidRPr="00C3487A">
        <w:rPr>
          <w:rFonts w:ascii="Times New Roman" w:hAnsi="Times New Roman" w:cs="Times New Roman"/>
          <w:color w:val="000000" w:themeColor="text1"/>
          <w:sz w:val="24"/>
        </w:rPr>
        <w:t xml:space="preserve"> </w:t>
      </w:r>
      <w:r w:rsidR="009A26F7">
        <w:rPr>
          <w:rFonts w:ascii="Times New Roman" w:hAnsi="Times New Roman" w:cs="Times New Roman"/>
          <w:color w:val="000000" w:themeColor="text1"/>
          <w:sz w:val="24"/>
        </w:rPr>
        <w:t>у Бучанській МТГ</w:t>
      </w:r>
    </w:p>
    <w:tbl>
      <w:tblPr>
        <w:tblStyle w:val="affd"/>
        <w:tblW w:w="0" w:type="auto"/>
        <w:tblLook w:val="04A0" w:firstRow="1" w:lastRow="0" w:firstColumn="1" w:lastColumn="0" w:noHBand="0" w:noVBand="1"/>
      </w:tblPr>
      <w:tblGrid>
        <w:gridCol w:w="2335"/>
        <w:gridCol w:w="1045"/>
        <w:gridCol w:w="1046"/>
        <w:gridCol w:w="1045"/>
        <w:gridCol w:w="1046"/>
        <w:gridCol w:w="1032"/>
        <w:gridCol w:w="1033"/>
        <w:gridCol w:w="1046"/>
      </w:tblGrid>
      <w:tr w:rsidR="0098461B" w:rsidRPr="00C3487A" w14:paraId="58AFA771" w14:textId="77777777" w:rsidTr="00D06461">
        <w:tc>
          <w:tcPr>
            <w:tcW w:w="2335" w:type="dxa"/>
          </w:tcPr>
          <w:p w14:paraId="1989AD40" w14:textId="77777777" w:rsidR="0098461B" w:rsidRPr="00C3487A" w:rsidRDefault="0098461B" w:rsidP="00CF07F4">
            <w:pPr>
              <w:pStyle w:val="aff"/>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Тип послуги</w:t>
            </w:r>
          </w:p>
        </w:tc>
        <w:tc>
          <w:tcPr>
            <w:tcW w:w="1045" w:type="dxa"/>
            <w:vAlign w:val="center"/>
          </w:tcPr>
          <w:p w14:paraId="51C81E68" w14:textId="77777777" w:rsidR="0098461B" w:rsidRPr="00C3487A" w:rsidRDefault="0098461B" w:rsidP="00D06461">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2017</w:t>
            </w:r>
          </w:p>
        </w:tc>
        <w:tc>
          <w:tcPr>
            <w:tcW w:w="1046" w:type="dxa"/>
            <w:vAlign w:val="center"/>
          </w:tcPr>
          <w:p w14:paraId="0543516E" w14:textId="77777777" w:rsidR="0098461B" w:rsidRPr="00C3487A" w:rsidRDefault="0098461B" w:rsidP="00D06461">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2018</w:t>
            </w:r>
          </w:p>
        </w:tc>
        <w:tc>
          <w:tcPr>
            <w:tcW w:w="1045" w:type="dxa"/>
            <w:vAlign w:val="center"/>
          </w:tcPr>
          <w:p w14:paraId="02978DAE" w14:textId="77777777" w:rsidR="0098461B" w:rsidRPr="00C3487A" w:rsidRDefault="0098461B" w:rsidP="00D06461">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2019</w:t>
            </w:r>
          </w:p>
        </w:tc>
        <w:tc>
          <w:tcPr>
            <w:tcW w:w="1046" w:type="dxa"/>
            <w:vAlign w:val="center"/>
          </w:tcPr>
          <w:p w14:paraId="0B22FFD7" w14:textId="77777777" w:rsidR="0098461B" w:rsidRPr="00C3487A" w:rsidRDefault="0098461B" w:rsidP="00D06461">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2020</w:t>
            </w:r>
          </w:p>
        </w:tc>
        <w:tc>
          <w:tcPr>
            <w:tcW w:w="1032" w:type="dxa"/>
            <w:vAlign w:val="center"/>
          </w:tcPr>
          <w:p w14:paraId="58BD945A" w14:textId="77777777" w:rsidR="0098461B" w:rsidRPr="00C3487A" w:rsidRDefault="0098461B" w:rsidP="00D06461">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2021</w:t>
            </w:r>
          </w:p>
        </w:tc>
        <w:tc>
          <w:tcPr>
            <w:tcW w:w="1033" w:type="dxa"/>
            <w:vAlign w:val="center"/>
          </w:tcPr>
          <w:p w14:paraId="7BF128D5" w14:textId="77777777" w:rsidR="0098461B" w:rsidRPr="00C3487A" w:rsidRDefault="0098461B" w:rsidP="00D06461">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2022</w:t>
            </w:r>
          </w:p>
        </w:tc>
        <w:tc>
          <w:tcPr>
            <w:tcW w:w="1046" w:type="dxa"/>
            <w:vAlign w:val="center"/>
          </w:tcPr>
          <w:p w14:paraId="6DB876BA" w14:textId="77777777" w:rsidR="0098461B" w:rsidRPr="00C3487A" w:rsidRDefault="0098461B" w:rsidP="00D06461">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2023</w:t>
            </w:r>
          </w:p>
        </w:tc>
      </w:tr>
      <w:tr w:rsidR="00AA1440" w:rsidRPr="00C3487A" w14:paraId="411E79FC" w14:textId="77777777" w:rsidTr="009A26F7">
        <w:tc>
          <w:tcPr>
            <w:tcW w:w="2335" w:type="dxa"/>
          </w:tcPr>
          <w:p w14:paraId="65B78D37" w14:textId="77777777" w:rsidR="00AA1440" w:rsidRPr="00C3487A" w:rsidRDefault="00AA1440" w:rsidP="00AA1440">
            <w:pPr>
              <w:pStyle w:val="aff"/>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Водопостачання тис. м</w:t>
            </w:r>
            <w:r w:rsidRPr="00C3487A">
              <w:rPr>
                <w:rFonts w:ascii="Times New Roman" w:hAnsi="Times New Roman" w:cs="Times New Roman"/>
                <w:color w:val="000000" w:themeColor="text1"/>
                <w:sz w:val="24"/>
                <w:vertAlign w:val="superscript"/>
              </w:rPr>
              <w:t>3</w:t>
            </w:r>
          </w:p>
        </w:tc>
        <w:tc>
          <w:tcPr>
            <w:tcW w:w="1045" w:type="dxa"/>
            <w:vAlign w:val="center"/>
          </w:tcPr>
          <w:p w14:paraId="4DB157CA" w14:textId="0F0C8FB3"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2551,5</w:t>
            </w:r>
          </w:p>
        </w:tc>
        <w:tc>
          <w:tcPr>
            <w:tcW w:w="1046" w:type="dxa"/>
            <w:vAlign w:val="center"/>
          </w:tcPr>
          <w:p w14:paraId="2781ADEF" w14:textId="6FF17B39"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2590,3</w:t>
            </w:r>
          </w:p>
        </w:tc>
        <w:tc>
          <w:tcPr>
            <w:tcW w:w="1045" w:type="dxa"/>
            <w:vAlign w:val="center"/>
          </w:tcPr>
          <w:p w14:paraId="34FA8397" w14:textId="1E113890"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2491</w:t>
            </w:r>
          </w:p>
        </w:tc>
        <w:tc>
          <w:tcPr>
            <w:tcW w:w="1046" w:type="dxa"/>
            <w:vAlign w:val="center"/>
          </w:tcPr>
          <w:p w14:paraId="09970290" w14:textId="15B3B3B9"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2612</w:t>
            </w:r>
          </w:p>
        </w:tc>
        <w:tc>
          <w:tcPr>
            <w:tcW w:w="1032" w:type="dxa"/>
            <w:shd w:val="clear" w:color="auto" w:fill="auto"/>
            <w:vAlign w:val="center"/>
          </w:tcPr>
          <w:p w14:paraId="014A0577" w14:textId="6DE40904"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2508,1</w:t>
            </w:r>
          </w:p>
        </w:tc>
        <w:tc>
          <w:tcPr>
            <w:tcW w:w="1033" w:type="dxa"/>
            <w:shd w:val="clear" w:color="auto" w:fill="auto"/>
            <w:vAlign w:val="center"/>
          </w:tcPr>
          <w:p w14:paraId="0FC04DB9" w14:textId="4E1D9D89"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2412,0</w:t>
            </w:r>
          </w:p>
        </w:tc>
        <w:tc>
          <w:tcPr>
            <w:tcW w:w="1046" w:type="dxa"/>
            <w:vAlign w:val="center"/>
          </w:tcPr>
          <w:p w14:paraId="5F725B1E" w14:textId="40B6CA21"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2311</w:t>
            </w:r>
          </w:p>
        </w:tc>
      </w:tr>
      <w:tr w:rsidR="00AA1440" w:rsidRPr="00C3487A" w14:paraId="199E2160" w14:textId="77777777" w:rsidTr="009A26F7">
        <w:trPr>
          <w:trHeight w:val="615"/>
        </w:trPr>
        <w:tc>
          <w:tcPr>
            <w:tcW w:w="2335" w:type="dxa"/>
          </w:tcPr>
          <w:p w14:paraId="493A7FE1" w14:textId="77777777" w:rsidR="00AA1440" w:rsidRPr="00C3487A" w:rsidRDefault="00AA1440" w:rsidP="00AA1440">
            <w:pPr>
              <w:pStyle w:val="aff"/>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Водовідведення, тис. м</w:t>
            </w:r>
            <w:r w:rsidRPr="00C3487A">
              <w:rPr>
                <w:rFonts w:ascii="Times New Roman" w:hAnsi="Times New Roman" w:cs="Times New Roman"/>
                <w:color w:val="000000" w:themeColor="text1"/>
                <w:sz w:val="24"/>
                <w:vertAlign w:val="superscript"/>
              </w:rPr>
              <w:t>3</w:t>
            </w:r>
          </w:p>
        </w:tc>
        <w:tc>
          <w:tcPr>
            <w:tcW w:w="1045" w:type="dxa"/>
            <w:vAlign w:val="center"/>
          </w:tcPr>
          <w:p w14:paraId="6448B194" w14:textId="5D401A9D"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2470,5</w:t>
            </w:r>
          </w:p>
        </w:tc>
        <w:tc>
          <w:tcPr>
            <w:tcW w:w="1046" w:type="dxa"/>
            <w:vAlign w:val="center"/>
          </w:tcPr>
          <w:p w14:paraId="53D1689C" w14:textId="7F49EF32"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2455,3</w:t>
            </w:r>
          </w:p>
        </w:tc>
        <w:tc>
          <w:tcPr>
            <w:tcW w:w="1045" w:type="dxa"/>
            <w:vAlign w:val="center"/>
          </w:tcPr>
          <w:p w14:paraId="23A70D74" w14:textId="526A3C29"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2478,9</w:t>
            </w:r>
          </w:p>
        </w:tc>
        <w:tc>
          <w:tcPr>
            <w:tcW w:w="1046" w:type="dxa"/>
            <w:vAlign w:val="center"/>
          </w:tcPr>
          <w:p w14:paraId="5ABBDA61" w14:textId="5092D96B"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2608,2</w:t>
            </w:r>
          </w:p>
        </w:tc>
        <w:tc>
          <w:tcPr>
            <w:tcW w:w="1032" w:type="dxa"/>
            <w:shd w:val="clear" w:color="auto" w:fill="auto"/>
            <w:vAlign w:val="center"/>
          </w:tcPr>
          <w:p w14:paraId="73B5A0C3" w14:textId="1403382B"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2062,3</w:t>
            </w:r>
          </w:p>
        </w:tc>
        <w:tc>
          <w:tcPr>
            <w:tcW w:w="1033" w:type="dxa"/>
            <w:shd w:val="clear" w:color="auto" w:fill="auto"/>
            <w:vAlign w:val="center"/>
          </w:tcPr>
          <w:p w14:paraId="19E55DC4" w14:textId="280E71FF"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1534,4</w:t>
            </w:r>
          </w:p>
        </w:tc>
        <w:tc>
          <w:tcPr>
            <w:tcW w:w="1046" w:type="dxa"/>
            <w:vAlign w:val="center"/>
          </w:tcPr>
          <w:p w14:paraId="4733645D" w14:textId="7A2F0140" w:rsidR="00AA1440" w:rsidRPr="009A26F7" w:rsidRDefault="00AA1440" w:rsidP="00AA1440">
            <w:pPr>
              <w:spacing w:after="0"/>
              <w:jc w:val="center"/>
              <w:rPr>
                <w:rFonts w:ascii="Times New Roman" w:hAnsi="Times New Roman" w:cs="Times New Roman"/>
                <w:sz w:val="24"/>
              </w:rPr>
            </w:pPr>
            <w:r w:rsidRPr="009A26F7">
              <w:rPr>
                <w:rFonts w:ascii="Times New Roman" w:hAnsi="Times New Roman" w:cs="Times New Roman"/>
                <w:sz w:val="24"/>
              </w:rPr>
              <w:t>979,2</w:t>
            </w:r>
          </w:p>
        </w:tc>
      </w:tr>
    </w:tbl>
    <w:p w14:paraId="16CB64C1" w14:textId="79347D37" w:rsidR="00CF07F4" w:rsidRPr="00C3487A" w:rsidRDefault="00CF07F4" w:rsidP="00E34E53">
      <w:pPr>
        <w:pStyle w:val="aff"/>
        <w:spacing w:before="240"/>
        <w:ind w:left="1080"/>
        <w:jc w:val="right"/>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Таблиця</w:t>
      </w:r>
      <w:r w:rsidR="00E34E53">
        <w:rPr>
          <w:rFonts w:ascii="Times New Roman" w:hAnsi="Times New Roman" w:cs="Times New Roman"/>
          <w:color w:val="000000" w:themeColor="text1"/>
          <w:sz w:val="24"/>
        </w:rPr>
        <w:t xml:space="preserve"> 3.</w:t>
      </w:r>
      <w:r w:rsidR="0090655D">
        <w:rPr>
          <w:rFonts w:ascii="Times New Roman" w:hAnsi="Times New Roman" w:cs="Times New Roman"/>
          <w:color w:val="000000" w:themeColor="text1"/>
          <w:sz w:val="24"/>
        </w:rPr>
        <w:t>13</w:t>
      </w:r>
      <w:r w:rsidR="00E34E53">
        <w:rPr>
          <w:rFonts w:ascii="Times New Roman" w:hAnsi="Times New Roman" w:cs="Times New Roman"/>
          <w:color w:val="000000" w:themeColor="text1"/>
          <w:sz w:val="24"/>
        </w:rPr>
        <w:t>.</w:t>
      </w:r>
    </w:p>
    <w:p w14:paraId="6D3079DC" w14:textId="5A490BCF" w:rsidR="0098461B" w:rsidRPr="00E34E53" w:rsidRDefault="0098461B" w:rsidP="00E34E53">
      <w:pPr>
        <w:pStyle w:val="aff"/>
        <w:ind w:left="426"/>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Обсяги спожитої електроенергії</w:t>
      </w:r>
      <w:r w:rsidR="00D06461">
        <w:rPr>
          <w:rFonts w:ascii="Times New Roman" w:hAnsi="Times New Roman" w:cs="Times New Roman"/>
          <w:color w:val="000000" w:themeColor="text1"/>
          <w:sz w:val="24"/>
        </w:rPr>
        <w:t xml:space="preserve"> </w:t>
      </w:r>
      <w:r w:rsidR="00D06461" w:rsidRPr="00E34E53">
        <w:rPr>
          <w:rFonts w:ascii="Times New Roman" w:hAnsi="Times New Roman" w:cs="Times New Roman"/>
          <w:color w:val="000000" w:themeColor="text1"/>
          <w:sz w:val="24"/>
        </w:rPr>
        <w:t>КП «</w:t>
      </w:r>
      <w:proofErr w:type="spellStart"/>
      <w:r w:rsidR="00D06461" w:rsidRPr="00E34E53">
        <w:rPr>
          <w:rFonts w:ascii="Times New Roman" w:hAnsi="Times New Roman" w:cs="Times New Roman"/>
          <w:color w:val="000000" w:themeColor="text1"/>
          <w:sz w:val="24"/>
        </w:rPr>
        <w:t>Бучасервіс</w:t>
      </w:r>
      <w:proofErr w:type="spellEnd"/>
      <w:r w:rsidR="00D06461" w:rsidRPr="00E34E53">
        <w:rPr>
          <w:rFonts w:ascii="Times New Roman" w:hAnsi="Times New Roman" w:cs="Times New Roman"/>
          <w:color w:val="000000" w:themeColor="text1"/>
          <w:sz w:val="24"/>
        </w:rPr>
        <w:t>»</w:t>
      </w:r>
      <w:r w:rsidRPr="00C3487A">
        <w:rPr>
          <w:rFonts w:ascii="Times New Roman" w:hAnsi="Times New Roman" w:cs="Times New Roman"/>
          <w:color w:val="000000" w:themeColor="text1"/>
          <w:sz w:val="24"/>
        </w:rPr>
        <w:t xml:space="preserve">, </w:t>
      </w:r>
      <w:proofErr w:type="spellStart"/>
      <w:r w:rsidRPr="00C3487A">
        <w:rPr>
          <w:rFonts w:ascii="Times New Roman" w:hAnsi="Times New Roman" w:cs="Times New Roman"/>
          <w:color w:val="000000" w:themeColor="text1"/>
          <w:sz w:val="24"/>
        </w:rPr>
        <w:t>МВт.год</w:t>
      </w:r>
      <w:proofErr w:type="spellEnd"/>
      <w:r w:rsidRPr="00C3487A">
        <w:rPr>
          <w:rFonts w:ascii="Times New Roman" w:hAnsi="Times New Roman" w:cs="Times New Roman"/>
          <w:color w:val="000000" w:themeColor="text1"/>
          <w:sz w:val="24"/>
        </w:rPr>
        <w:t>.</w:t>
      </w:r>
      <w:r w:rsidR="001315E2" w:rsidRPr="00C3487A">
        <w:rPr>
          <w:rFonts w:ascii="Times New Roman" w:hAnsi="Times New Roman" w:cs="Times New Roman"/>
          <w:color w:val="000000" w:themeColor="text1"/>
          <w:sz w:val="24"/>
        </w:rPr>
        <w:t xml:space="preserve"> </w:t>
      </w:r>
    </w:p>
    <w:tbl>
      <w:tblPr>
        <w:tblStyle w:val="affd"/>
        <w:tblW w:w="0" w:type="auto"/>
        <w:tblLook w:val="04A0" w:firstRow="1" w:lastRow="0" w:firstColumn="1" w:lastColumn="0" w:noHBand="0" w:noVBand="1"/>
      </w:tblPr>
      <w:tblGrid>
        <w:gridCol w:w="2915"/>
        <w:gridCol w:w="961"/>
        <w:gridCol w:w="961"/>
        <w:gridCol w:w="961"/>
        <w:gridCol w:w="961"/>
        <w:gridCol w:w="954"/>
        <w:gridCol w:w="954"/>
        <w:gridCol w:w="961"/>
      </w:tblGrid>
      <w:tr w:rsidR="0098461B" w:rsidRPr="00C3487A" w14:paraId="1A0D8C84" w14:textId="77777777" w:rsidTr="009A26F7">
        <w:tc>
          <w:tcPr>
            <w:tcW w:w="2915" w:type="dxa"/>
          </w:tcPr>
          <w:p w14:paraId="77BFEEEB" w14:textId="77777777" w:rsidR="0098461B" w:rsidRPr="00C3487A" w:rsidRDefault="0098461B" w:rsidP="00CF07F4">
            <w:pPr>
              <w:pStyle w:val="aff"/>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Підприємства - водопостачальники</w:t>
            </w:r>
          </w:p>
        </w:tc>
        <w:tc>
          <w:tcPr>
            <w:tcW w:w="961" w:type="dxa"/>
          </w:tcPr>
          <w:p w14:paraId="193DB345" w14:textId="77777777" w:rsidR="0098461B" w:rsidRPr="00C3487A" w:rsidRDefault="0098461B" w:rsidP="00CF07F4">
            <w:pPr>
              <w:pStyle w:val="aff"/>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2017</w:t>
            </w:r>
          </w:p>
        </w:tc>
        <w:tc>
          <w:tcPr>
            <w:tcW w:w="961" w:type="dxa"/>
          </w:tcPr>
          <w:p w14:paraId="6F132851" w14:textId="77777777" w:rsidR="0098461B" w:rsidRPr="00C3487A" w:rsidRDefault="0098461B" w:rsidP="00CF07F4">
            <w:pPr>
              <w:pStyle w:val="aff"/>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2018</w:t>
            </w:r>
          </w:p>
        </w:tc>
        <w:tc>
          <w:tcPr>
            <w:tcW w:w="961" w:type="dxa"/>
          </w:tcPr>
          <w:p w14:paraId="4CFEABDA" w14:textId="77777777" w:rsidR="0098461B" w:rsidRPr="00C3487A" w:rsidRDefault="0098461B" w:rsidP="00CF07F4">
            <w:pPr>
              <w:pStyle w:val="aff"/>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2019</w:t>
            </w:r>
          </w:p>
        </w:tc>
        <w:tc>
          <w:tcPr>
            <w:tcW w:w="961" w:type="dxa"/>
          </w:tcPr>
          <w:p w14:paraId="6113B0EC" w14:textId="77777777" w:rsidR="0098461B" w:rsidRPr="00C3487A" w:rsidRDefault="0098461B" w:rsidP="00CF07F4">
            <w:pPr>
              <w:pStyle w:val="aff"/>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2020</w:t>
            </w:r>
          </w:p>
        </w:tc>
        <w:tc>
          <w:tcPr>
            <w:tcW w:w="954" w:type="dxa"/>
          </w:tcPr>
          <w:p w14:paraId="4B7728B2" w14:textId="77777777" w:rsidR="0098461B" w:rsidRPr="00C3487A" w:rsidRDefault="0098461B" w:rsidP="00CF07F4">
            <w:pPr>
              <w:pStyle w:val="aff"/>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2021</w:t>
            </w:r>
          </w:p>
        </w:tc>
        <w:tc>
          <w:tcPr>
            <w:tcW w:w="954" w:type="dxa"/>
          </w:tcPr>
          <w:p w14:paraId="35612223" w14:textId="77777777" w:rsidR="0098461B" w:rsidRPr="00C3487A" w:rsidRDefault="0098461B" w:rsidP="00CF07F4">
            <w:pPr>
              <w:pStyle w:val="aff"/>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2022</w:t>
            </w:r>
          </w:p>
        </w:tc>
        <w:tc>
          <w:tcPr>
            <w:tcW w:w="961" w:type="dxa"/>
          </w:tcPr>
          <w:p w14:paraId="6A675AA6" w14:textId="77777777" w:rsidR="0098461B" w:rsidRPr="00C3487A" w:rsidRDefault="0098461B" w:rsidP="00CF07F4">
            <w:pPr>
              <w:pStyle w:val="aff"/>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2023</w:t>
            </w:r>
          </w:p>
        </w:tc>
      </w:tr>
      <w:tr w:rsidR="009A26F7" w:rsidRPr="00C3487A" w14:paraId="6022281E" w14:textId="77777777" w:rsidTr="009A26F7">
        <w:tc>
          <w:tcPr>
            <w:tcW w:w="2915" w:type="dxa"/>
          </w:tcPr>
          <w:p w14:paraId="14D4613F" w14:textId="77777777" w:rsidR="009A26F7" w:rsidRPr="00C3487A" w:rsidRDefault="009A26F7" w:rsidP="009A26F7">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КП «</w:t>
            </w:r>
            <w:proofErr w:type="spellStart"/>
            <w:r w:rsidRPr="00C3487A">
              <w:rPr>
                <w:rFonts w:ascii="Times New Roman" w:hAnsi="Times New Roman" w:cs="Times New Roman"/>
                <w:color w:val="000000" w:themeColor="text1"/>
                <w:sz w:val="24"/>
              </w:rPr>
              <w:t>Бучасервіс</w:t>
            </w:r>
            <w:proofErr w:type="spellEnd"/>
            <w:r w:rsidRPr="00C3487A">
              <w:rPr>
                <w:rFonts w:ascii="Times New Roman" w:hAnsi="Times New Roman" w:cs="Times New Roman"/>
                <w:color w:val="000000" w:themeColor="text1"/>
                <w:sz w:val="24"/>
              </w:rPr>
              <w:t>»</w:t>
            </w:r>
          </w:p>
        </w:tc>
        <w:tc>
          <w:tcPr>
            <w:tcW w:w="961" w:type="dxa"/>
            <w:vAlign w:val="center"/>
          </w:tcPr>
          <w:p w14:paraId="32A377B1" w14:textId="2CDD0AFD" w:rsidR="009A26F7" w:rsidRPr="00C3487A" w:rsidRDefault="009A26F7" w:rsidP="009A26F7">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5165,8</w:t>
            </w:r>
          </w:p>
        </w:tc>
        <w:tc>
          <w:tcPr>
            <w:tcW w:w="961" w:type="dxa"/>
            <w:vAlign w:val="center"/>
          </w:tcPr>
          <w:p w14:paraId="443397EB" w14:textId="008BDF28" w:rsidR="009A26F7" w:rsidRPr="00C3487A" w:rsidRDefault="009A26F7" w:rsidP="009A26F7">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5239,1</w:t>
            </w:r>
          </w:p>
        </w:tc>
        <w:tc>
          <w:tcPr>
            <w:tcW w:w="961" w:type="dxa"/>
            <w:vAlign w:val="center"/>
          </w:tcPr>
          <w:p w14:paraId="0A57EB51" w14:textId="19F2FC5F" w:rsidR="009A26F7" w:rsidRPr="00C3487A" w:rsidRDefault="009A26F7" w:rsidP="009A26F7">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4573,2</w:t>
            </w:r>
          </w:p>
        </w:tc>
        <w:tc>
          <w:tcPr>
            <w:tcW w:w="961" w:type="dxa"/>
            <w:vAlign w:val="center"/>
          </w:tcPr>
          <w:p w14:paraId="69EB26D7" w14:textId="184B4FA3" w:rsidR="009A26F7" w:rsidRPr="00C3487A" w:rsidRDefault="009A26F7" w:rsidP="009A26F7">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4548,7</w:t>
            </w:r>
          </w:p>
        </w:tc>
        <w:tc>
          <w:tcPr>
            <w:tcW w:w="954" w:type="dxa"/>
            <w:shd w:val="clear" w:color="auto" w:fill="auto"/>
            <w:vAlign w:val="center"/>
          </w:tcPr>
          <w:p w14:paraId="7D3DEA95" w14:textId="4BB9F76B" w:rsidR="009A26F7" w:rsidRPr="00C3487A" w:rsidRDefault="009A26F7" w:rsidP="009A26F7">
            <w:pPr>
              <w:pStyle w:val="aff"/>
              <w:spacing w:after="0"/>
              <w:ind w:left="0"/>
              <w:jc w:val="center"/>
              <w:rPr>
                <w:rFonts w:ascii="Times New Roman" w:hAnsi="Times New Roman" w:cs="Times New Roman"/>
                <w:color w:val="000000" w:themeColor="text1"/>
                <w:sz w:val="24"/>
              </w:rPr>
            </w:pPr>
            <w:r w:rsidRPr="009A26F7">
              <w:rPr>
                <w:rFonts w:ascii="Times New Roman" w:hAnsi="Times New Roman" w:cs="Times New Roman"/>
                <w:color w:val="000000" w:themeColor="text1"/>
                <w:sz w:val="24"/>
              </w:rPr>
              <w:t>4524,3</w:t>
            </w:r>
          </w:p>
        </w:tc>
        <w:tc>
          <w:tcPr>
            <w:tcW w:w="954" w:type="dxa"/>
            <w:shd w:val="clear" w:color="auto" w:fill="auto"/>
            <w:vAlign w:val="center"/>
          </w:tcPr>
          <w:p w14:paraId="4B5D4639" w14:textId="4750E3A2" w:rsidR="009A26F7" w:rsidRPr="00C3487A" w:rsidRDefault="009A26F7" w:rsidP="009A26F7">
            <w:pPr>
              <w:pStyle w:val="aff"/>
              <w:spacing w:after="0"/>
              <w:ind w:left="0"/>
              <w:jc w:val="center"/>
              <w:rPr>
                <w:rFonts w:ascii="Times New Roman" w:hAnsi="Times New Roman" w:cs="Times New Roman"/>
                <w:color w:val="000000" w:themeColor="text1"/>
                <w:sz w:val="24"/>
              </w:rPr>
            </w:pPr>
            <w:r w:rsidRPr="009A26F7">
              <w:rPr>
                <w:rFonts w:ascii="Times New Roman" w:hAnsi="Times New Roman" w:cs="Times New Roman"/>
                <w:color w:val="000000" w:themeColor="text1"/>
                <w:sz w:val="24"/>
              </w:rPr>
              <w:t>1238,9</w:t>
            </w:r>
          </w:p>
        </w:tc>
        <w:tc>
          <w:tcPr>
            <w:tcW w:w="961" w:type="dxa"/>
            <w:vAlign w:val="center"/>
          </w:tcPr>
          <w:p w14:paraId="545BC85B" w14:textId="0BE3584F" w:rsidR="009A26F7" w:rsidRPr="00C3487A" w:rsidRDefault="009A26F7" w:rsidP="009A26F7">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1376</w:t>
            </w:r>
            <w:r>
              <w:rPr>
                <w:rFonts w:ascii="Times New Roman" w:hAnsi="Times New Roman" w:cs="Times New Roman"/>
                <w:color w:val="000000" w:themeColor="text1"/>
                <w:sz w:val="24"/>
              </w:rPr>
              <w:t>,</w:t>
            </w:r>
            <w:r w:rsidRPr="00C3487A">
              <w:rPr>
                <w:rFonts w:ascii="Times New Roman" w:hAnsi="Times New Roman" w:cs="Times New Roman"/>
                <w:color w:val="000000" w:themeColor="text1"/>
                <w:sz w:val="24"/>
              </w:rPr>
              <w:t>5</w:t>
            </w:r>
          </w:p>
        </w:tc>
      </w:tr>
    </w:tbl>
    <w:p w14:paraId="5AC65B3B" w14:textId="1A11D56B" w:rsidR="0098461B" w:rsidRPr="00C3487A" w:rsidRDefault="00E34E53" w:rsidP="000E040A">
      <w:pPr>
        <w:pStyle w:val="aff"/>
        <w:spacing w:before="240"/>
        <w:ind w:left="0" w:firstLine="1080"/>
        <w:jc w:val="both"/>
        <w:rPr>
          <w:rFonts w:ascii="Times New Roman" w:hAnsi="Times New Roman" w:cs="Times New Roman"/>
          <w:sz w:val="24"/>
          <w:szCs w:val="24"/>
          <w:highlight w:val="yellow"/>
        </w:rPr>
      </w:pPr>
      <w:r w:rsidRPr="00E34E53">
        <w:rPr>
          <w:rFonts w:ascii="Times New Roman" w:hAnsi="Times New Roman" w:cs="Times New Roman"/>
          <w:sz w:val="24"/>
          <w:szCs w:val="24"/>
        </w:rPr>
        <w:t>Дані щодо споживання електроенергії окремо по забезпеченню водопостачання та водовідведення підприємством ПКПП</w:t>
      </w:r>
      <w:r w:rsidRPr="00C3487A">
        <w:rPr>
          <w:rFonts w:ascii="Times New Roman" w:hAnsi="Times New Roman" w:cs="Times New Roman"/>
          <w:sz w:val="24"/>
          <w:szCs w:val="24"/>
        </w:rPr>
        <w:t xml:space="preserve"> «</w:t>
      </w:r>
      <w:proofErr w:type="spellStart"/>
      <w:r w:rsidRPr="00C3487A">
        <w:rPr>
          <w:rFonts w:ascii="Times New Roman" w:hAnsi="Times New Roman" w:cs="Times New Roman"/>
          <w:sz w:val="24"/>
          <w:szCs w:val="24"/>
        </w:rPr>
        <w:t>Теплокомунсервіс</w:t>
      </w:r>
      <w:proofErr w:type="spellEnd"/>
      <w:r w:rsidRPr="00C3487A">
        <w:rPr>
          <w:rFonts w:ascii="Times New Roman" w:hAnsi="Times New Roman" w:cs="Times New Roman"/>
          <w:sz w:val="24"/>
          <w:szCs w:val="24"/>
        </w:rPr>
        <w:t>»</w:t>
      </w:r>
      <w:r>
        <w:rPr>
          <w:rFonts w:ascii="Times New Roman" w:hAnsi="Times New Roman" w:cs="Times New Roman"/>
          <w:sz w:val="24"/>
          <w:szCs w:val="24"/>
        </w:rPr>
        <w:t xml:space="preserve"> надані не були. Для складання енергетичного балансу ці дані будуть визначені розрахунковим шляхом.</w:t>
      </w:r>
    </w:p>
    <w:p w14:paraId="5DC356E3" w14:textId="05E3D107" w:rsidR="00465FEB" w:rsidRDefault="006E3AEA">
      <w:pPr>
        <w:pStyle w:val="aff"/>
        <w:tabs>
          <w:tab w:val="left" w:pos="1134"/>
        </w:tabs>
        <w:ind w:left="0" w:firstLine="709"/>
        <w:contextualSpacing w:val="0"/>
        <w:jc w:val="both"/>
        <w:rPr>
          <w:rFonts w:ascii="Times New Roman" w:hAnsi="Times New Roman" w:cs="Times New Roman"/>
          <w:sz w:val="24"/>
          <w:szCs w:val="24"/>
        </w:rPr>
      </w:pPr>
      <w:r>
        <w:rPr>
          <w:rFonts w:ascii="Times New Roman" w:hAnsi="Times New Roman" w:cs="Times New Roman"/>
          <w:sz w:val="24"/>
          <w:szCs w:val="24"/>
        </w:rPr>
        <w:t>До початку повнома</w:t>
      </w:r>
      <w:r w:rsidR="00D06461">
        <w:rPr>
          <w:rFonts w:ascii="Times New Roman" w:hAnsi="Times New Roman" w:cs="Times New Roman"/>
          <w:sz w:val="24"/>
          <w:szCs w:val="24"/>
        </w:rPr>
        <w:t>с</w:t>
      </w:r>
      <w:r>
        <w:rPr>
          <w:rFonts w:ascii="Times New Roman" w:hAnsi="Times New Roman" w:cs="Times New Roman"/>
          <w:sz w:val="24"/>
          <w:szCs w:val="24"/>
        </w:rPr>
        <w:t xml:space="preserve">штабного російського вторгнення обсяги водопостачання і водовідведення були достатньо стабільними. На наданий момент відсутні дані щодо обсягів наданих послуг у 2021 та 2022 роках в наслідок періоду окупації, знищення комп’ютерної техніки і баз даних. У 2023 році вдалося практично у повному обсязі відновити постачання води, але обсяги водовідведення залишаються невеликими </w:t>
      </w:r>
      <w:r w:rsidR="00292E00">
        <w:rPr>
          <w:rFonts w:ascii="Times New Roman" w:hAnsi="Times New Roman" w:cs="Times New Roman"/>
          <w:sz w:val="24"/>
          <w:szCs w:val="24"/>
        </w:rPr>
        <w:t>(35,3% від рівня 2020 року).</w:t>
      </w:r>
    </w:p>
    <w:p w14:paraId="7D01733F" w14:textId="31A0B747" w:rsidR="00292E00" w:rsidRPr="00C3487A" w:rsidRDefault="00292E00">
      <w:pPr>
        <w:pStyle w:val="aff"/>
        <w:tabs>
          <w:tab w:val="left" w:pos="1134"/>
        </w:tabs>
        <w:ind w:left="0" w:firstLine="709"/>
        <w:contextualSpacing w:val="0"/>
        <w:jc w:val="both"/>
        <w:rPr>
          <w:rFonts w:ascii="Times New Roman" w:hAnsi="Times New Roman" w:cs="Times New Roman"/>
          <w:sz w:val="24"/>
          <w:szCs w:val="24"/>
        </w:rPr>
      </w:pPr>
      <w:r>
        <w:rPr>
          <w:rFonts w:ascii="Times New Roman" w:hAnsi="Times New Roman" w:cs="Times New Roman"/>
          <w:sz w:val="24"/>
          <w:szCs w:val="24"/>
        </w:rPr>
        <w:lastRenderedPageBreak/>
        <w:t>Також значно зменшився і обсяг спожитої електроенергії на потреби водопостачання і водовідведення. Причини – значне зменшення обсягів водовідведення та початок проведення модернізації електричного обладнання КП «</w:t>
      </w:r>
      <w:proofErr w:type="spellStart"/>
      <w:r>
        <w:rPr>
          <w:rFonts w:ascii="Times New Roman" w:hAnsi="Times New Roman" w:cs="Times New Roman"/>
          <w:sz w:val="24"/>
          <w:szCs w:val="24"/>
        </w:rPr>
        <w:t>Бучасервіс</w:t>
      </w:r>
      <w:proofErr w:type="spellEnd"/>
      <w:r>
        <w:rPr>
          <w:rFonts w:ascii="Times New Roman" w:hAnsi="Times New Roman" w:cs="Times New Roman"/>
          <w:sz w:val="24"/>
          <w:szCs w:val="24"/>
        </w:rPr>
        <w:t>».</w:t>
      </w:r>
    </w:p>
    <w:p w14:paraId="29E9217A" w14:textId="5AA65762" w:rsidR="00465FEB" w:rsidRPr="00C3487A" w:rsidRDefault="00A45F64" w:rsidP="00A45F64">
      <w:pPr>
        <w:pStyle w:val="aff"/>
        <w:tabs>
          <w:tab w:val="left" w:pos="1134"/>
        </w:tabs>
        <w:spacing w:after="0"/>
        <w:ind w:left="0"/>
        <w:contextualSpacing w:val="0"/>
        <w:jc w:val="center"/>
        <w:rPr>
          <w:rFonts w:ascii="Times New Roman" w:hAnsi="Times New Roman" w:cs="Times New Roman"/>
          <w:sz w:val="24"/>
          <w:szCs w:val="24"/>
          <w:highlight w:val="yellow"/>
        </w:rPr>
      </w:pPr>
      <w:r>
        <w:rPr>
          <w:noProof/>
          <w:lang w:eastAsia="uk-UA"/>
        </w:rPr>
        <w:drawing>
          <wp:inline distT="0" distB="0" distL="0" distR="0" wp14:anchorId="3A733CF1" wp14:editId="2872734D">
            <wp:extent cx="4572000" cy="3143250"/>
            <wp:effectExtent l="0" t="0" r="0" b="0"/>
            <wp:docPr id="1478195887" name="Діаграма 1">
              <a:extLst xmlns:a="http://schemas.openxmlformats.org/drawingml/2006/main">
                <a:ext uri="{FF2B5EF4-FFF2-40B4-BE49-F238E27FC236}">
                  <a16:creationId xmlns:a16="http://schemas.microsoft.com/office/drawing/2014/main" id="{8FBF2A2E-C970-950F-DD2D-E2F5C1D99D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FB60515" w14:textId="2F6A51CF" w:rsidR="00465FEB" w:rsidRPr="00C3487A" w:rsidRDefault="00EB7373">
      <w:pPr>
        <w:pStyle w:val="aff"/>
        <w:tabs>
          <w:tab w:val="left" w:pos="1134"/>
        </w:tabs>
        <w:spacing w:after="0"/>
        <w:ind w:left="0"/>
        <w:contextualSpacing w:val="0"/>
        <w:jc w:val="both"/>
        <w:rPr>
          <w:rFonts w:ascii="Times New Roman" w:hAnsi="Times New Roman" w:cs="Times New Roman"/>
          <w:sz w:val="24"/>
          <w:szCs w:val="24"/>
        </w:rPr>
      </w:pPr>
      <w:r w:rsidRPr="00C3487A">
        <w:rPr>
          <w:rFonts w:ascii="Times New Roman" w:hAnsi="Times New Roman" w:cs="Times New Roman"/>
          <w:sz w:val="24"/>
          <w:szCs w:val="24"/>
        </w:rPr>
        <w:t xml:space="preserve">Рис. </w:t>
      </w:r>
      <w:r w:rsidR="00A45F64">
        <w:rPr>
          <w:rFonts w:ascii="Times New Roman" w:hAnsi="Times New Roman" w:cs="Times New Roman"/>
          <w:sz w:val="24"/>
          <w:szCs w:val="24"/>
        </w:rPr>
        <w:t>3.</w:t>
      </w:r>
      <w:r w:rsidR="00D10EDF">
        <w:rPr>
          <w:rFonts w:ascii="Times New Roman" w:hAnsi="Times New Roman" w:cs="Times New Roman"/>
          <w:sz w:val="24"/>
          <w:szCs w:val="24"/>
        </w:rPr>
        <w:t>7</w:t>
      </w:r>
      <w:r w:rsidR="00A45F64">
        <w:rPr>
          <w:rFonts w:ascii="Times New Roman" w:hAnsi="Times New Roman" w:cs="Times New Roman"/>
          <w:sz w:val="24"/>
          <w:szCs w:val="24"/>
        </w:rPr>
        <w:t>.</w:t>
      </w:r>
      <w:r w:rsidRPr="00C3487A">
        <w:rPr>
          <w:rFonts w:ascii="Times New Roman" w:hAnsi="Times New Roman" w:cs="Times New Roman"/>
          <w:sz w:val="24"/>
          <w:szCs w:val="24"/>
        </w:rPr>
        <w:t xml:space="preserve"> </w:t>
      </w:r>
      <w:r w:rsidR="00A45F64">
        <w:rPr>
          <w:rFonts w:ascii="Times New Roman" w:hAnsi="Times New Roman" w:cs="Times New Roman"/>
          <w:sz w:val="24"/>
          <w:szCs w:val="24"/>
        </w:rPr>
        <w:t>Сумарне с</w:t>
      </w:r>
      <w:r w:rsidRPr="00C3487A">
        <w:rPr>
          <w:rFonts w:ascii="Times New Roman" w:hAnsi="Times New Roman" w:cs="Times New Roman"/>
          <w:sz w:val="24"/>
          <w:szCs w:val="24"/>
        </w:rPr>
        <w:t>поживання електроенергії на потреби водопостачання та водовідведення</w:t>
      </w:r>
      <w:r w:rsidR="00A45F64">
        <w:rPr>
          <w:rFonts w:ascii="Times New Roman" w:hAnsi="Times New Roman" w:cs="Times New Roman"/>
          <w:sz w:val="24"/>
          <w:szCs w:val="24"/>
        </w:rPr>
        <w:t xml:space="preserve"> Бучанської МТГ</w:t>
      </w:r>
      <w:r w:rsidRPr="00C3487A">
        <w:rPr>
          <w:rFonts w:ascii="Times New Roman" w:hAnsi="Times New Roman" w:cs="Times New Roman"/>
          <w:sz w:val="24"/>
          <w:szCs w:val="24"/>
        </w:rPr>
        <w:t>.</w:t>
      </w:r>
    </w:p>
    <w:p w14:paraId="34EDE693" w14:textId="77777777" w:rsidR="00465FEB" w:rsidRPr="00E3703E" w:rsidRDefault="00EB7373">
      <w:pPr>
        <w:pStyle w:val="22"/>
        <w:numPr>
          <w:ilvl w:val="1"/>
          <w:numId w:val="8"/>
        </w:numPr>
        <w:ind w:left="709" w:hanging="709"/>
        <w:rPr>
          <w:rFonts w:ascii="Times New Roman" w:hAnsi="Times New Roman" w:cs="Times New Roman"/>
          <w:color w:val="auto"/>
        </w:rPr>
      </w:pPr>
      <w:bookmarkStart w:id="43" w:name="_Toc186533511"/>
      <w:r w:rsidRPr="00E3703E">
        <w:rPr>
          <w:rFonts w:ascii="Times New Roman" w:hAnsi="Times New Roman" w:cs="Times New Roman"/>
          <w:color w:val="auto"/>
        </w:rPr>
        <w:t>Основні споживачі енергоресурсів</w:t>
      </w:r>
      <w:bookmarkEnd w:id="43"/>
    </w:p>
    <w:p w14:paraId="6C279894" w14:textId="24891A4F" w:rsidR="00465FEB" w:rsidRPr="00E3703E" w:rsidRDefault="00EB7373">
      <w:pPr>
        <w:pStyle w:val="22"/>
        <w:numPr>
          <w:ilvl w:val="0"/>
          <w:numId w:val="25"/>
        </w:numPr>
        <w:spacing w:before="0"/>
        <w:ind w:hanging="720"/>
        <w:rPr>
          <w:rFonts w:ascii="Times New Roman" w:hAnsi="Times New Roman" w:cs="Times New Roman"/>
          <w:color w:val="auto"/>
        </w:rPr>
      </w:pPr>
      <w:bookmarkStart w:id="44" w:name="_Toc186533512"/>
      <w:r w:rsidRPr="00E3703E">
        <w:rPr>
          <w:rFonts w:ascii="Times New Roman" w:hAnsi="Times New Roman" w:cs="Times New Roman"/>
          <w:color w:val="auto"/>
        </w:rPr>
        <w:t>Муніципальні установи та підприємства</w:t>
      </w:r>
      <w:bookmarkEnd w:id="44"/>
    </w:p>
    <w:p w14:paraId="3A4C9700" w14:textId="77777777" w:rsidR="00465FEB" w:rsidRPr="00C3487A" w:rsidRDefault="00EB7373">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 xml:space="preserve">Станом на початок 01.01.2024 року в Бучанській громаді функціонують 55 муніципальних установ, що фінансуються з бюджету громади. </w:t>
      </w:r>
    </w:p>
    <w:p w14:paraId="2749BC1C" w14:textId="7107FAD6" w:rsidR="00465FEB" w:rsidRPr="00C3487A" w:rsidRDefault="00EB7373">
      <w:pPr>
        <w:pStyle w:val="aff"/>
        <w:spacing w:after="0"/>
        <w:ind w:left="0" w:firstLine="709"/>
        <w:contextualSpacing w:val="0"/>
        <w:jc w:val="both"/>
        <w:rPr>
          <w:rFonts w:ascii="Times New Roman" w:hAnsi="Times New Roman" w:cs="Times New Roman"/>
          <w:sz w:val="24"/>
          <w:szCs w:val="24"/>
        </w:rPr>
      </w:pPr>
      <w:r w:rsidRPr="00C3487A">
        <w:rPr>
          <w:rFonts w:ascii="Times New Roman" w:hAnsi="Times New Roman" w:cs="Times New Roman"/>
          <w:sz w:val="24"/>
          <w:szCs w:val="24"/>
        </w:rPr>
        <w:t>Моніторинг енергоспоживання в муніципальних будівлях, що фінансуються за рахунок бюджету громади</w:t>
      </w:r>
      <w:r w:rsidR="00A45F64">
        <w:rPr>
          <w:rFonts w:ascii="Times New Roman" w:hAnsi="Times New Roman" w:cs="Times New Roman"/>
          <w:sz w:val="24"/>
          <w:szCs w:val="24"/>
        </w:rPr>
        <w:t>,</w:t>
      </w:r>
      <w:r w:rsidRPr="00C3487A">
        <w:rPr>
          <w:rFonts w:ascii="Times New Roman" w:hAnsi="Times New Roman" w:cs="Times New Roman"/>
          <w:sz w:val="24"/>
          <w:szCs w:val="24"/>
        </w:rPr>
        <w:t xml:space="preserve"> ведеться за допомогою програми «</w:t>
      </w:r>
      <w:r w:rsidRPr="00C3487A">
        <w:rPr>
          <w:rFonts w:ascii="Times New Roman" w:hAnsi="Times New Roman" w:cs="Times New Roman"/>
          <w:color w:val="000000"/>
          <w:sz w:val="24"/>
          <w:szCs w:val="24"/>
          <w:shd w:val="clear" w:color="auto" w:fill="FFFFFF"/>
        </w:rPr>
        <w:t>UMUNI</w:t>
      </w:r>
      <w:r w:rsidRPr="00C3487A">
        <w:rPr>
          <w:rFonts w:ascii="Times New Roman" w:hAnsi="Times New Roman" w:cs="Times New Roman"/>
          <w:sz w:val="24"/>
          <w:szCs w:val="24"/>
        </w:rPr>
        <w:t>».</w:t>
      </w:r>
    </w:p>
    <w:p w14:paraId="382BC1DE" w14:textId="5871C8A0" w:rsidR="00897E08" w:rsidRPr="00C3487A" w:rsidRDefault="00897E08">
      <w:pPr>
        <w:pStyle w:val="aff"/>
        <w:spacing w:after="0"/>
        <w:ind w:left="0" w:firstLine="709"/>
        <w:contextualSpacing w:val="0"/>
        <w:jc w:val="both"/>
        <w:rPr>
          <w:rFonts w:ascii="Times New Roman" w:hAnsi="Times New Roman" w:cs="Times New Roman"/>
          <w:sz w:val="24"/>
        </w:rPr>
      </w:pPr>
      <w:r w:rsidRPr="00C3487A">
        <w:rPr>
          <w:noProof/>
          <w:lang w:eastAsia="uk-UA"/>
        </w:rPr>
        <w:drawing>
          <wp:inline distT="0" distB="0" distL="0" distR="0" wp14:anchorId="202A893B" wp14:editId="03F134B1">
            <wp:extent cx="4572000" cy="2143125"/>
            <wp:effectExtent l="0" t="0" r="0" b="9525"/>
            <wp:docPr id="3" name="Діаграма 3">
              <a:extLst xmlns:a="http://schemas.openxmlformats.org/drawingml/2006/main">
                <a:ext uri="{FF2B5EF4-FFF2-40B4-BE49-F238E27FC236}">
                  <a16:creationId xmlns:a16="http://schemas.microsoft.com/office/drawing/2014/main" id="{0EDA6980-A987-4DD1-90A7-9E93997C0E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312DA138" w14:textId="242B2FA2" w:rsidR="00465FEB" w:rsidRDefault="00EB7373" w:rsidP="005965CE">
      <w:pPr>
        <w:pStyle w:val="aff"/>
        <w:spacing w:before="240" w:after="0"/>
        <w:ind w:left="0"/>
        <w:contextualSpacing w:val="0"/>
        <w:jc w:val="both"/>
        <w:rPr>
          <w:rFonts w:ascii="Times New Roman" w:hAnsi="Times New Roman" w:cs="Times New Roman"/>
          <w:sz w:val="24"/>
        </w:rPr>
      </w:pPr>
      <w:r w:rsidRPr="00C3487A">
        <w:rPr>
          <w:rFonts w:ascii="Times New Roman" w:hAnsi="Times New Roman" w:cs="Times New Roman"/>
          <w:sz w:val="24"/>
        </w:rPr>
        <w:t>Рисунок 3.</w:t>
      </w:r>
      <w:r w:rsidR="00D10EDF">
        <w:rPr>
          <w:rFonts w:ascii="Times New Roman" w:hAnsi="Times New Roman" w:cs="Times New Roman"/>
          <w:sz w:val="24"/>
        </w:rPr>
        <w:t>8</w:t>
      </w:r>
      <w:r w:rsidRPr="00C3487A">
        <w:rPr>
          <w:rFonts w:ascii="Times New Roman" w:hAnsi="Times New Roman" w:cs="Times New Roman"/>
          <w:sz w:val="24"/>
        </w:rPr>
        <w:t>. Кількість муніципальних будівель за типом опалення у Бучанській МТГ</w:t>
      </w:r>
      <w:r w:rsidR="00A45F64">
        <w:rPr>
          <w:rFonts w:ascii="Times New Roman" w:hAnsi="Times New Roman" w:cs="Times New Roman"/>
          <w:sz w:val="24"/>
        </w:rPr>
        <w:t>.</w:t>
      </w:r>
    </w:p>
    <w:p w14:paraId="01878343" w14:textId="090E0EA0" w:rsidR="00E62057" w:rsidRDefault="00A45F64" w:rsidP="00A45F64">
      <w:pPr>
        <w:pStyle w:val="aff"/>
        <w:spacing w:after="0"/>
        <w:ind w:left="0" w:firstLine="709"/>
        <w:contextualSpacing w:val="0"/>
        <w:jc w:val="both"/>
        <w:rPr>
          <w:rFonts w:ascii="Times New Roman" w:hAnsi="Times New Roman" w:cs="Times New Roman"/>
          <w:sz w:val="24"/>
          <w:szCs w:val="24"/>
        </w:rPr>
      </w:pPr>
      <w:r>
        <w:rPr>
          <w:rFonts w:ascii="Times New Roman" w:hAnsi="Times New Roman" w:cs="Times New Roman"/>
          <w:sz w:val="24"/>
        </w:rPr>
        <w:t>Більшість муніципальних будівель забезпечується опаленням від централізованої системи теплопостачання. Послуга ц</w:t>
      </w:r>
      <w:r w:rsidR="00EB7373" w:rsidRPr="00C3487A">
        <w:rPr>
          <w:rFonts w:ascii="Times New Roman" w:hAnsi="Times New Roman" w:cs="Times New Roman"/>
          <w:sz w:val="24"/>
        </w:rPr>
        <w:t>ентралізован</w:t>
      </w:r>
      <w:r>
        <w:rPr>
          <w:rFonts w:ascii="Times New Roman" w:hAnsi="Times New Roman" w:cs="Times New Roman"/>
          <w:sz w:val="24"/>
        </w:rPr>
        <w:t>ого</w:t>
      </w:r>
      <w:r w:rsidR="00EB7373" w:rsidRPr="00C3487A">
        <w:rPr>
          <w:rFonts w:ascii="Times New Roman" w:hAnsi="Times New Roman" w:cs="Times New Roman"/>
          <w:sz w:val="24"/>
        </w:rPr>
        <w:t xml:space="preserve"> опалення забезпечується </w:t>
      </w:r>
      <w:r w:rsidR="006A7DD8" w:rsidRPr="00C3487A">
        <w:rPr>
          <w:rFonts w:ascii="Times New Roman" w:hAnsi="Times New Roman" w:cs="Times New Roman"/>
          <w:sz w:val="24"/>
          <w:szCs w:val="24"/>
        </w:rPr>
        <w:t>ПКПП «</w:t>
      </w:r>
      <w:proofErr w:type="spellStart"/>
      <w:r w:rsidR="006A7DD8" w:rsidRPr="00C3487A">
        <w:rPr>
          <w:rFonts w:ascii="Times New Roman" w:hAnsi="Times New Roman" w:cs="Times New Roman"/>
          <w:sz w:val="24"/>
          <w:szCs w:val="24"/>
        </w:rPr>
        <w:t>Теплокомунсервіс</w:t>
      </w:r>
      <w:proofErr w:type="spellEnd"/>
      <w:r w:rsidR="006A7DD8" w:rsidRPr="00C3487A">
        <w:rPr>
          <w:rFonts w:ascii="Times New Roman" w:hAnsi="Times New Roman" w:cs="Times New Roman"/>
          <w:sz w:val="24"/>
          <w:szCs w:val="24"/>
        </w:rPr>
        <w:t>»</w:t>
      </w:r>
      <w:r w:rsidR="003C5D0B">
        <w:rPr>
          <w:rFonts w:ascii="Times New Roman" w:hAnsi="Times New Roman" w:cs="Times New Roman"/>
          <w:sz w:val="24"/>
          <w:szCs w:val="24"/>
        </w:rPr>
        <w:t>.</w:t>
      </w:r>
    </w:p>
    <w:p w14:paraId="7C1EF4A6" w14:textId="77777777" w:rsidR="003C5D0B" w:rsidRPr="00C3487A" w:rsidRDefault="003C5D0B" w:rsidP="003C5D0B">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За призначенням муніципальні будівлі Бучанської МТГ розділяються наступним чином:</w:t>
      </w:r>
    </w:p>
    <w:p w14:paraId="4A9C88C7" w14:textId="77777777" w:rsidR="003C5D0B" w:rsidRPr="00C3487A" w:rsidRDefault="003C5D0B" w:rsidP="003C5D0B">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 xml:space="preserve">- заклади освіти – 33 </w:t>
      </w:r>
      <w:r>
        <w:rPr>
          <w:rFonts w:ascii="Times New Roman" w:hAnsi="Times New Roman" w:cs="Times New Roman"/>
          <w:sz w:val="24"/>
        </w:rPr>
        <w:t>будівлі</w:t>
      </w:r>
      <w:r w:rsidRPr="00C3487A">
        <w:rPr>
          <w:rFonts w:ascii="Times New Roman" w:hAnsi="Times New Roman" w:cs="Times New Roman"/>
          <w:sz w:val="24"/>
        </w:rPr>
        <w:t>;</w:t>
      </w:r>
    </w:p>
    <w:p w14:paraId="72381986" w14:textId="77777777" w:rsidR="003C5D0B" w:rsidRPr="00C3487A" w:rsidRDefault="003C5D0B" w:rsidP="003C5D0B">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lastRenderedPageBreak/>
        <w:t xml:space="preserve">- заклади охорони здоров’я – 20 </w:t>
      </w:r>
      <w:r>
        <w:rPr>
          <w:rFonts w:ascii="Times New Roman" w:hAnsi="Times New Roman" w:cs="Times New Roman"/>
          <w:sz w:val="24"/>
        </w:rPr>
        <w:t>будівель</w:t>
      </w:r>
      <w:r w:rsidRPr="00C3487A">
        <w:rPr>
          <w:rFonts w:ascii="Times New Roman" w:hAnsi="Times New Roman" w:cs="Times New Roman"/>
          <w:sz w:val="24"/>
        </w:rPr>
        <w:t>;</w:t>
      </w:r>
    </w:p>
    <w:p w14:paraId="6D3824B6" w14:textId="77777777" w:rsidR="003C5D0B" w:rsidRPr="00C3487A" w:rsidRDefault="003C5D0B" w:rsidP="003C5D0B">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 xml:space="preserve">- заклади культури – 19 </w:t>
      </w:r>
      <w:r>
        <w:rPr>
          <w:rFonts w:ascii="Times New Roman" w:hAnsi="Times New Roman" w:cs="Times New Roman"/>
          <w:sz w:val="24"/>
        </w:rPr>
        <w:t>будівель</w:t>
      </w:r>
      <w:r w:rsidRPr="00C3487A">
        <w:rPr>
          <w:rFonts w:ascii="Times New Roman" w:hAnsi="Times New Roman" w:cs="Times New Roman"/>
          <w:sz w:val="24"/>
        </w:rPr>
        <w:t>;</w:t>
      </w:r>
    </w:p>
    <w:p w14:paraId="1DE53DD9" w14:textId="77777777" w:rsidR="003C5D0B" w:rsidRPr="00C3487A" w:rsidRDefault="003C5D0B" w:rsidP="003C5D0B">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 xml:space="preserve">- заклади соціального захисту – 2 </w:t>
      </w:r>
      <w:r>
        <w:rPr>
          <w:rFonts w:ascii="Times New Roman" w:hAnsi="Times New Roman" w:cs="Times New Roman"/>
          <w:sz w:val="24"/>
        </w:rPr>
        <w:t>будівлі</w:t>
      </w:r>
      <w:r w:rsidRPr="00C3487A">
        <w:rPr>
          <w:rFonts w:ascii="Times New Roman" w:hAnsi="Times New Roman" w:cs="Times New Roman"/>
          <w:sz w:val="24"/>
        </w:rPr>
        <w:t>;</w:t>
      </w:r>
    </w:p>
    <w:p w14:paraId="7E827EAD" w14:textId="77777777" w:rsidR="003C5D0B" w:rsidRPr="00C3487A" w:rsidRDefault="003C5D0B" w:rsidP="003C5D0B">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 xml:space="preserve">- заклади спорту – 1 </w:t>
      </w:r>
      <w:r>
        <w:rPr>
          <w:rFonts w:ascii="Times New Roman" w:hAnsi="Times New Roman" w:cs="Times New Roman"/>
          <w:sz w:val="24"/>
        </w:rPr>
        <w:t>будівля.</w:t>
      </w:r>
    </w:p>
    <w:p w14:paraId="6B535739" w14:textId="4A9C32EE" w:rsidR="00465FEB" w:rsidRDefault="00EB7373" w:rsidP="00E62057">
      <w:pPr>
        <w:pStyle w:val="aff"/>
        <w:spacing w:after="0"/>
        <w:ind w:left="0" w:firstLine="709"/>
        <w:contextualSpacing w:val="0"/>
        <w:jc w:val="right"/>
        <w:rPr>
          <w:rFonts w:ascii="Times New Roman" w:hAnsi="Times New Roman" w:cs="Times New Roman"/>
          <w:sz w:val="24"/>
        </w:rPr>
      </w:pPr>
      <w:r w:rsidRPr="00C3487A">
        <w:rPr>
          <w:rFonts w:ascii="Times New Roman" w:hAnsi="Times New Roman" w:cs="Times New Roman"/>
          <w:sz w:val="24"/>
        </w:rPr>
        <w:t>Таблиця 3.</w:t>
      </w:r>
      <w:r w:rsidR="0090655D">
        <w:rPr>
          <w:rFonts w:ascii="Times New Roman" w:hAnsi="Times New Roman" w:cs="Times New Roman"/>
          <w:sz w:val="24"/>
        </w:rPr>
        <w:t>14</w:t>
      </w:r>
      <w:r w:rsidRPr="00C3487A">
        <w:rPr>
          <w:rFonts w:ascii="Times New Roman" w:hAnsi="Times New Roman" w:cs="Times New Roman"/>
          <w:sz w:val="24"/>
        </w:rPr>
        <w:t>.</w:t>
      </w:r>
    </w:p>
    <w:p w14:paraId="55CF4985" w14:textId="2BB3AC3B" w:rsidR="00E016BB" w:rsidRPr="00C3487A" w:rsidRDefault="00E016BB" w:rsidP="00E016BB">
      <w:pPr>
        <w:pStyle w:val="aff"/>
        <w:spacing w:after="0"/>
        <w:ind w:left="0"/>
        <w:contextualSpacing w:val="0"/>
        <w:jc w:val="center"/>
        <w:rPr>
          <w:rFonts w:ascii="Times New Roman" w:hAnsi="Times New Roman" w:cs="Times New Roman"/>
          <w:sz w:val="24"/>
        </w:rPr>
      </w:pPr>
      <w:r>
        <w:rPr>
          <w:rFonts w:ascii="Times New Roman" w:hAnsi="Times New Roman" w:cs="Times New Roman"/>
          <w:sz w:val="24"/>
        </w:rPr>
        <w:t xml:space="preserve">Характеристики муніципальних будівель, </w:t>
      </w:r>
      <w:r>
        <w:rPr>
          <w:rFonts w:ascii="Times New Roman" w:hAnsi="Times New Roman" w:cs="Times New Roman"/>
          <w:sz w:val="24"/>
        </w:rPr>
        <w:br/>
        <w:t>що фінансуються з бюджету громади</w:t>
      </w:r>
    </w:p>
    <w:tbl>
      <w:tblPr>
        <w:tblW w:w="8146" w:type="dxa"/>
        <w:jc w:val="center"/>
        <w:tblLayout w:type="fixed"/>
        <w:tblLook w:val="04A0" w:firstRow="1" w:lastRow="0" w:firstColumn="1" w:lastColumn="0" w:noHBand="0" w:noVBand="1"/>
      </w:tblPr>
      <w:tblGrid>
        <w:gridCol w:w="4242"/>
        <w:gridCol w:w="1282"/>
        <w:gridCol w:w="1275"/>
        <w:gridCol w:w="1347"/>
      </w:tblGrid>
      <w:tr w:rsidR="00897E08" w:rsidRPr="00C3487A" w14:paraId="78FC83DC" w14:textId="715CED43" w:rsidTr="00E016BB">
        <w:trPr>
          <w:trHeight w:val="324"/>
          <w:jc w:val="center"/>
        </w:trPr>
        <w:tc>
          <w:tcPr>
            <w:tcW w:w="4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B8C02" w14:textId="7F25C62D" w:rsidR="00897E08" w:rsidRPr="00C3487A" w:rsidRDefault="00E016BB" w:rsidP="00E016BB">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Параметр</w:t>
            </w:r>
          </w:p>
        </w:tc>
        <w:tc>
          <w:tcPr>
            <w:tcW w:w="12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71214" w14:textId="53A51AA1" w:rsidR="00897E08" w:rsidRPr="00C3487A" w:rsidRDefault="00897E08">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2017</w:t>
            </w:r>
          </w:p>
        </w:tc>
        <w:tc>
          <w:tcPr>
            <w:tcW w:w="1275" w:type="dxa"/>
            <w:tcBorders>
              <w:top w:val="single" w:sz="4" w:space="0" w:color="000000"/>
              <w:left w:val="single" w:sz="4" w:space="0" w:color="000000"/>
              <w:bottom w:val="single" w:sz="4" w:space="0" w:color="000000"/>
              <w:right w:val="single" w:sz="4" w:space="0" w:color="auto"/>
            </w:tcBorders>
            <w:shd w:val="clear" w:color="auto" w:fill="auto"/>
            <w:vAlign w:val="center"/>
          </w:tcPr>
          <w:p w14:paraId="596D4BBA" w14:textId="737D90FB" w:rsidR="00897E08" w:rsidRPr="00C3487A" w:rsidRDefault="00897E08" w:rsidP="00897E08">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2020</w:t>
            </w:r>
          </w:p>
        </w:tc>
        <w:tc>
          <w:tcPr>
            <w:tcW w:w="1347" w:type="dxa"/>
            <w:tcBorders>
              <w:top w:val="single" w:sz="4" w:space="0" w:color="000000"/>
              <w:left w:val="single" w:sz="4" w:space="0" w:color="auto"/>
              <w:bottom w:val="single" w:sz="4" w:space="0" w:color="000000"/>
              <w:right w:val="single" w:sz="4" w:space="0" w:color="000000"/>
            </w:tcBorders>
            <w:shd w:val="clear" w:color="auto" w:fill="auto"/>
            <w:vAlign w:val="center"/>
          </w:tcPr>
          <w:p w14:paraId="150712E9" w14:textId="32BCC792" w:rsidR="00897E08" w:rsidRPr="00C3487A" w:rsidRDefault="00897E08" w:rsidP="00897E08">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202</w:t>
            </w:r>
            <w:r w:rsidR="00F63557" w:rsidRPr="00C3487A">
              <w:rPr>
                <w:rFonts w:ascii="Times New Roman" w:eastAsia="Times New Roman" w:hAnsi="Times New Roman" w:cs="Times New Roman"/>
                <w:sz w:val="24"/>
                <w:szCs w:val="24"/>
                <w:lang w:eastAsia="uk-UA"/>
              </w:rPr>
              <w:t>4</w:t>
            </w:r>
          </w:p>
        </w:tc>
      </w:tr>
      <w:tr w:rsidR="00897E08" w:rsidRPr="00C3487A" w14:paraId="02F1DF6E" w14:textId="337AC809" w:rsidTr="009A34E0">
        <w:trPr>
          <w:trHeight w:val="324"/>
          <w:jc w:val="center"/>
        </w:trPr>
        <w:tc>
          <w:tcPr>
            <w:tcW w:w="4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5B999E" w14:textId="77777777" w:rsidR="00897E08" w:rsidRPr="00C3487A" w:rsidRDefault="00897E08">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Кількість будівель</w:t>
            </w:r>
          </w:p>
        </w:tc>
        <w:tc>
          <w:tcPr>
            <w:tcW w:w="12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0FE43" w14:textId="3818C567" w:rsidR="00897E08" w:rsidRPr="00C3487A" w:rsidRDefault="00F63557">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19</w:t>
            </w:r>
          </w:p>
        </w:tc>
        <w:tc>
          <w:tcPr>
            <w:tcW w:w="1275" w:type="dxa"/>
            <w:tcBorders>
              <w:top w:val="single" w:sz="4" w:space="0" w:color="000000"/>
              <w:left w:val="single" w:sz="4" w:space="0" w:color="000000"/>
              <w:bottom w:val="single" w:sz="4" w:space="0" w:color="000000"/>
              <w:right w:val="single" w:sz="4" w:space="0" w:color="auto"/>
            </w:tcBorders>
            <w:shd w:val="clear" w:color="auto" w:fill="auto"/>
            <w:vAlign w:val="center"/>
          </w:tcPr>
          <w:p w14:paraId="47C75590" w14:textId="747EE585" w:rsidR="00897E08" w:rsidRPr="00C3487A" w:rsidRDefault="00F63557" w:rsidP="00897E08">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56</w:t>
            </w:r>
          </w:p>
        </w:tc>
        <w:tc>
          <w:tcPr>
            <w:tcW w:w="1347" w:type="dxa"/>
            <w:tcBorders>
              <w:top w:val="single" w:sz="4" w:space="0" w:color="000000"/>
              <w:left w:val="single" w:sz="4" w:space="0" w:color="auto"/>
              <w:bottom w:val="single" w:sz="4" w:space="0" w:color="000000"/>
              <w:right w:val="single" w:sz="4" w:space="0" w:color="000000"/>
            </w:tcBorders>
            <w:shd w:val="clear" w:color="auto" w:fill="auto"/>
            <w:vAlign w:val="center"/>
          </w:tcPr>
          <w:p w14:paraId="0858CCA7" w14:textId="59FBB033" w:rsidR="00897E08" w:rsidRPr="00C3487A" w:rsidRDefault="00F63557" w:rsidP="00897E08">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75</w:t>
            </w:r>
          </w:p>
        </w:tc>
      </w:tr>
      <w:tr w:rsidR="009A26F7" w:rsidRPr="00C3487A" w14:paraId="21596C67" w14:textId="68066C8B" w:rsidTr="009A26F7">
        <w:trPr>
          <w:trHeight w:val="334"/>
          <w:jc w:val="center"/>
        </w:trPr>
        <w:tc>
          <w:tcPr>
            <w:tcW w:w="4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537AF" w14:textId="77777777" w:rsidR="009A26F7" w:rsidRPr="00C3487A" w:rsidRDefault="009A26F7" w:rsidP="009A26F7">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Сумарна опалювальна площа, м</w:t>
            </w:r>
            <w:r w:rsidRPr="00C3487A">
              <w:rPr>
                <w:rFonts w:ascii="Times New Roman" w:eastAsia="Times New Roman" w:hAnsi="Times New Roman" w:cs="Times New Roman"/>
                <w:sz w:val="24"/>
                <w:szCs w:val="24"/>
                <w:vertAlign w:val="superscript"/>
                <w:lang w:eastAsia="uk-UA"/>
              </w:rPr>
              <w:t>2</w:t>
            </w:r>
          </w:p>
        </w:tc>
        <w:tc>
          <w:tcPr>
            <w:tcW w:w="12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05FB50" w14:textId="19BB1F78" w:rsidR="009A26F7" w:rsidRPr="00C3487A" w:rsidRDefault="009A26F7" w:rsidP="009A26F7">
            <w:pPr>
              <w:spacing w:after="0" w:line="240" w:lineRule="auto"/>
              <w:jc w:val="center"/>
              <w:rPr>
                <w:rFonts w:ascii="Times New Roman" w:eastAsia="Times New Roman" w:hAnsi="Times New Roman" w:cs="Times New Roman"/>
                <w:sz w:val="24"/>
                <w:szCs w:val="24"/>
                <w:lang w:eastAsia="uk-UA"/>
              </w:rPr>
            </w:pPr>
            <w:r w:rsidRPr="009A26F7">
              <w:rPr>
                <w:rFonts w:ascii="Times New Roman" w:eastAsia="Times New Roman" w:hAnsi="Times New Roman" w:cs="Times New Roman"/>
                <w:sz w:val="24"/>
                <w:szCs w:val="24"/>
                <w:lang w:eastAsia="uk-UA"/>
              </w:rPr>
              <w:t>29</w:t>
            </w:r>
            <w:r>
              <w:rPr>
                <w:rFonts w:ascii="Times New Roman" w:eastAsia="Times New Roman" w:hAnsi="Times New Roman" w:cs="Times New Roman"/>
                <w:sz w:val="24"/>
                <w:szCs w:val="24"/>
                <w:lang w:eastAsia="uk-UA"/>
              </w:rPr>
              <w:t xml:space="preserve"> </w:t>
            </w:r>
            <w:r w:rsidRPr="009A26F7">
              <w:rPr>
                <w:rFonts w:ascii="Times New Roman" w:eastAsia="Times New Roman" w:hAnsi="Times New Roman" w:cs="Times New Roman"/>
                <w:sz w:val="24"/>
                <w:szCs w:val="24"/>
                <w:lang w:eastAsia="uk-UA"/>
              </w:rPr>
              <w:t>363,8</w:t>
            </w:r>
          </w:p>
        </w:tc>
        <w:tc>
          <w:tcPr>
            <w:tcW w:w="1275" w:type="dxa"/>
            <w:tcBorders>
              <w:top w:val="single" w:sz="4" w:space="0" w:color="000000"/>
              <w:left w:val="single" w:sz="4" w:space="0" w:color="000000"/>
              <w:bottom w:val="single" w:sz="4" w:space="0" w:color="000000"/>
              <w:right w:val="single" w:sz="4" w:space="0" w:color="auto"/>
            </w:tcBorders>
            <w:shd w:val="clear" w:color="auto" w:fill="auto"/>
            <w:vAlign w:val="center"/>
          </w:tcPr>
          <w:p w14:paraId="3986E229" w14:textId="5F6DFE21" w:rsidR="009A26F7" w:rsidRPr="00C3487A" w:rsidRDefault="009A26F7" w:rsidP="009A26F7">
            <w:pPr>
              <w:spacing w:after="0" w:line="240" w:lineRule="auto"/>
              <w:jc w:val="center"/>
              <w:rPr>
                <w:rFonts w:ascii="Times New Roman" w:eastAsia="Times New Roman" w:hAnsi="Times New Roman" w:cs="Times New Roman"/>
                <w:sz w:val="24"/>
                <w:szCs w:val="24"/>
                <w:lang w:eastAsia="uk-UA"/>
              </w:rPr>
            </w:pPr>
            <w:r w:rsidRPr="009A26F7">
              <w:rPr>
                <w:rFonts w:ascii="Times New Roman" w:eastAsia="Times New Roman" w:hAnsi="Times New Roman" w:cs="Times New Roman"/>
                <w:sz w:val="24"/>
                <w:szCs w:val="24"/>
                <w:lang w:eastAsia="uk-UA"/>
              </w:rPr>
              <w:t>71</w:t>
            </w:r>
            <w:r>
              <w:rPr>
                <w:rFonts w:ascii="Times New Roman" w:eastAsia="Times New Roman" w:hAnsi="Times New Roman" w:cs="Times New Roman"/>
                <w:sz w:val="24"/>
                <w:szCs w:val="24"/>
                <w:lang w:eastAsia="uk-UA"/>
              </w:rPr>
              <w:t xml:space="preserve"> </w:t>
            </w:r>
            <w:r w:rsidRPr="009A26F7">
              <w:rPr>
                <w:rFonts w:ascii="Times New Roman" w:eastAsia="Times New Roman" w:hAnsi="Times New Roman" w:cs="Times New Roman"/>
                <w:sz w:val="24"/>
                <w:szCs w:val="24"/>
                <w:lang w:eastAsia="uk-UA"/>
              </w:rPr>
              <w:t>801,0</w:t>
            </w:r>
          </w:p>
        </w:tc>
        <w:tc>
          <w:tcPr>
            <w:tcW w:w="1347" w:type="dxa"/>
            <w:tcBorders>
              <w:top w:val="single" w:sz="4" w:space="0" w:color="000000"/>
              <w:left w:val="single" w:sz="4" w:space="0" w:color="auto"/>
              <w:bottom w:val="single" w:sz="4" w:space="0" w:color="000000"/>
              <w:right w:val="single" w:sz="4" w:space="0" w:color="000000"/>
            </w:tcBorders>
            <w:shd w:val="clear" w:color="auto" w:fill="auto"/>
            <w:vAlign w:val="center"/>
          </w:tcPr>
          <w:p w14:paraId="597EF20D" w14:textId="3FB3C24F" w:rsidR="009A26F7" w:rsidRPr="00C3487A" w:rsidRDefault="008F1826" w:rsidP="009A26F7">
            <w:pPr>
              <w:spacing w:after="0" w:line="240" w:lineRule="auto"/>
              <w:jc w:val="center"/>
              <w:rPr>
                <w:rFonts w:ascii="Times New Roman" w:eastAsia="Times New Roman" w:hAnsi="Times New Roman" w:cs="Times New Roman"/>
                <w:sz w:val="24"/>
                <w:szCs w:val="24"/>
                <w:lang w:eastAsia="uk-UA"/>
              </w:rPr>
            </w:pPr>
            <w:r w:rsidRPr="008F1826">
              <w:rPr>
                <w:rFonts w:ascii="Times New Roman" w:eastAsia="Times New Roman" w:hAnsi="Times New Roman" w:cs="Times New Roman"/>
                <w:sz w:val="24"/>
                <w:szCs w:val="24"/>
                <w:lang w:eastAsia="uk-UA"/>
              </w:rPr>
              <w:t>93</w:t>
            </w:r>
            <w:r>
              <w:rPr>
                <w:rFonts w:ascii="Times New Roman" w:eastAsia="Times New Roman" w:hAnsi="Times New Roman" w:cs="Times New Roman"/>
                <w:sz w:val="24"/>
                <w:szCs w:val="24"/>
                <w:lang w:eastAsia="uk-UA"/>
              </w:rPr>
              <w:t xml:space="preserve"> </w:t>
            </w:r>
            <w:r w:rsidRPr="008F1826">
              <w:rPr>
                <w:rFonts w:ascii="Times New Roman" w:eastAsia="Times New Roman" w:hAnsi="Times New Roman" w:cs="Times New Roman"/>
                <w:sz w:val="24"/>
                <w:szCs w:val="24"/>
                <w:lang w:eastAsia="uk-UA"/>
              </w:rPr>
              <w:t>098,</w:t>
            </w:r>
            <w:r>
              <w:rPr>
                <w:rFonts w:ascii="Times New Roman" w:eastAsia="Times New Roman" w:hAnsi="Times New Roman" w:cs="Times New Roman"/>
                <w:sz w:val="24"/>
                <w:szCs w:val="24"/>
                <w:lang w:eastAsia="uk-UA"/>
              </w:rPr>
              <w:t>9</w:t>
            </w:r>
          </w:p>
        </w:tc>
      </w:tr>
    </w:tbl>
    <w:p w14:paraId="15F3C1E8" w14:textId="77777777" w:rsidR="00465FEB" w:rsidRPr="00C3487A" w:rsidRDefault="00465FEB">
      <w:pPr>
        <w:pStyle w:val="aff"/>
        <w:spacing w:after="0"/>
        <w:ind w:left="0" w:firstLine="709"/>
        <w:contextualSpacing w:val="0"/>
        <w:jc w:val="both"/>
        <w:rPr>
          <w:rFonts w:ascii="Times New Roman" w:hAnsi="Times New Roman" w:cs="Times New Roman"/>
          <w:sz w:val="24"/>
          <w:highlight w:val="yellow"/>
        </w:rPr>
      </w:pPr>
    </w:p>
    <w:p w14:paraId="10852DC5" w14:textId="22A03F37" w:rsidR="00465FEB" w:rsidRPr="00E016BB" w:rsidRDefault="00EB7373">
      <w:pPr>
        <w:pStyle w:val="aff"/>
        <w:spacing w:after="0"/>
        <w:ind w:left="0" w:firstLine="709"/>
        <w:contextualSpacing w:val="0"/>
        <w:jc w:val="right"/>
        <w:rPr>
          <w:rFonts w:ascii="Times New Roman" w:hAnsi="Times New Roman" w:cs="Times New Roman"/>
          <w:sz w:val="24"/>
        </w:rPr>
      </w:pPr>
      <w:r w:rsidRPr="00E016BB">
        <w:rPr>
          <w:rFonts w:ascii="Times New Roman" w:hAnsi="Times New Roman" w:cs="Times New Roman"/>
          <w:sz w:val="24"/>
        </w:rPr>
        <w:t>Таблиця 3.</w:t>
      </w:r>
      <w:r w:rsidR="0090655D">
        <w:rPr>
          <w:rFonts w:ascii="Times New Roman" w:hAnsi="Times New Roman" w:cs="Times New Roman"/>
          <w:sz w:val="24"/>
        </w:rPr>
        <w:t>15</w:t>
      </w:r>
      <w:r w:rsidRPr="00E016BB">
        <w:rPr>
          <w:rFonts w:ascii="Times New Roman" w:hAnsi="Times New Roman" w:cs="Times New Roman"/>
          <w:sz w:val="24"/>
        </w:rPr>
        <w:t>.</w:t>
      </w:r>
    </w:p>
    <w:p w14:paraId="6039A333" w14:textId="5B444500" w:rsidR="00465FEB" w:rsidRDefault="00EB7373" w:rsidP="005965CE">
      <w:pPr>
        <w:pStyle w:val="aff"/>
        <w:spacing w:after="0"/>
        <w:ind w:left="0" w:firstLine="709"/>
        <w:contextualSpacing w:val="0"/>
        <w:jc w:val="center"/>
        <w:rPr>
          <w:rFonts w:ascii="Times New Roman" w:hAnsi="Times New Roman" w:cs="Times New Roman"/>
          <w:sz w:val="24"/>
        </w:rPr>
      </w:pPr>
      <w:r w:rsidRPr="00E016BB">
        <w:rPr>
          <w:rFonts w:ascii="Times New Roman" w:hAnsi="Times New Roman" w:cs="Times New Roman"/>
          <w:sz w:val="24"/>
        </w:rPr>
        <w:t xml:space="preserve">Статистика енергоспоживання бюджетними муніципальними будівлями </w:t>
      </w:r>
      <w:r w:rsidRPr="00E016BB">
        <w:rPr>
          <w:rFonts w:ascii="Times New Roman" w:hAnsi="Times New Roman" w:cs="Times New Roman"/>
          <w:sz w:val="24"/>
        </w:rPr>
        <w:br/>
        <w:t>за період 2017-202</w:t>
      </w:r>
      <w:r w:rsidR="00B3290F" w:rsidRPr="00E016BB">
        <w:rPr>
          <w:rFonts w:ascii="Times New Roman" w:hAnsi="Times New Roman" w:cs="Times New Roman"/>
          <w:sz w:val="24"/>
        </w:rPr>
        <w:t>3</w:t>
      </w:r>
      <w:r w:rsidRPr="00E016BB">
        <w:rPr>
          <w:rFonts w:ascii="Times New Roman" w:hAnsi="Times New Roman" w:cs="Times New Roman"/>
          <w:sz w:val="24"/>
        </w:rPr>
        <w:t xml:space="preserve"> рр.</w:t>
      </w:r>
    </w:p>
    <w:tbl>
      <w:tblPr>
        <w:tblW w:w="7031" w:type="dxa"/>
        <w:jc w:val="center"/>
        <w:tblLook w:val="04A0" w:firstRow="1" w:lastRow="0" w:firstColumn="1" w:lastColumn="0" w:noHBand="0" w:noVBand="1"/>
      </w:tblPr>
      <w:tblGrid>
        <w:gridCol w:w="696"/>
        <w:gridCol w:w="1788"/>
        <w:gridCol w:w="1475"/>
        <w:gridCol w:w="1386"/>
        <w:gridCol w:w="1680"/>
        <w:gridCol w:w="6"/>
      </w:tblGrid>
      <w:tr w:rsidR="009611CD" w:rsidRPr="00E016BB" w14:paraId="18CC0E83" w14:textId="77777777" w:rsidTr="001C70CC">
        <w:trPr>
          <w:gridAfter w:val="1"/>
          <w:wAfter w:w="6" w:type="dxa"/>
          <w:trHeight w:val="564"/>
          <w:jc w:val="center"/>
        </w:trPr>
        <w:tc>
          <w:tcPr>
            <w:tcW w:w="69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069E71B" w14:textId="77777777" w:rsidR="00E016BB" w:rsidRPr="00E016BB" w:rsidRDefault="00E016BB" w:rsidP="00E016BB">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Рік</w:t>
            </w:r>
          </w:p>
        </w:tc>
        <w:tc>
          <w:tcPr>
            <w:tcW w:w="1788" w:type="dxa"/>
            <w:tcBorders>
              <w:top w:val="single" w:sz="8" w:space="0" w:color="000000"/>
              <w:left w:val="nil"/>
              <w:bottom w:val="single" w:sz="8" w:space="0" w:color="000000"/>
              <w:right w:val="single" w:sz="8" w:space="0" w:color="000000"/>
            </w:tcBorders>
            <w:shd w:val="clear" w:color="auto" w:fill="auto"/>
            <w:vAlign w:val="center"/>
            <w:hideMark/>
          </w:tcPr>
          <w:p w14:paraId="09D3CD0E" w14:textId="77777777" w:rsidR="00E016BB" w:rsidRPr="00E016BB" w:rsidRDefault="00E016BB" w:rsidP="00E016BB">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Електроенергія</w:t>
            </w:r>
          </w:p>
        </w:tc>
        <w:tc>
          <w:tcPr>
            <w:tcW w:w="1475" w:type="dxa"/>
            <w:tcBorders>
              <w:top w:val="single" w:sz="8" w:space="0" w:color="000000"/>
              <w:left w:val="nil"/>
              <w:bottom w:val="single" w:sz="8" w:space="0" w:color="000000"/>
              <w:right w:val="single" w:sz="8" w:space="0" w:color="000000"/>
            </w:tcBorders>
            <w:shd w:val="clear" w:color="auto" w:fill="auto"/>
            <w:vAlign w:val="center"/>
            <w:hideMark/>
          </w:tcPr>
          <w:p w14:paraId="1D6E4830" w14:textId="77777777" w:rsidR="00E016BB" w:rsidRPr="00E016BB" w:rsidRDefault="00E016BB" w:rsidP="00E016BB">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Теплова енергія</w:t>
            </w:r>
          </w:p>
        </w:tc>
        <w:tc>
          <w:tcPr>
            <w:tcW w:w="1386" w:type="dxa"/>
            <w:tcBorders>
              <w:top w:val="single" w:sz="8" w:space="0" w:color="000000"/>
              <w:left w:val="nil"/>
              <w:bottom w:val="single" w:sz="8" w:space="0" w:color="000000"/>
              <w:right w:val="single" w:sz="8" w:space="0" w:color="000000"/>
            </w:tcBorders>
            <w:shd w:val="clear" w:color="auto" w:fill="auto"/>
            <w:vAlign w:val="center"/>
            <w:hideMark/>
          </w:tcPr>
          <w:p w14:paraId="2AD41276" w14:textId="77777777" w:rsidR="00E016BB" w:rsidRPr="00E016BB" w:rsidRDefault="00E016BB" w:rsidP="00E016BB">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Природний газ</w:t>
            </w:r>
          </w:p>
        </w:tc>
        <w:tc>
          <w:tcPr>
            <w:tcW w:w="1680" w:type="dxa"/>
            <w:tcBorders>
              <w:top w:val="single" w:sz="8" w:space="0" w:color="000000"/>
              <w:left w:val="nil"/>
              <w:bottom w:val="single" w:sz="8" w:space="0" w:color="000000"/>
              <w:right w:val="single" w:sz="8" w:space="0" w:color="000000"/>
            </w:tcBorders>
            <w:shd w:val="clear" w:color="auto" w:fill="auto"/>
            <w:vAlign w:val="center"/>
            <w:hideMark/>
          </w:tcPr>
          <w:p w14:paraId="24D4F51D" w14:textId="30CC2F2D" w:rsidR="00E016BB" w:rsidRPr="00E016BB" w:rsidRDefault="00E016BB" w:rsidP="00E016BB">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Деревина</w:t>
            </w:r>
            <w:r w:rsidR="009611CD">
              <w:rPr>
                <w:rFonts w:ascii="Times New Roman" w:eastAsia="Times New Roman" w:hAnsi="Times New Roman" w:cs="Times New Roman"/>
                <w:color w:val="000000"/>
                <w:sz w:val="24"/>
                <w:szCs w:val="24"/>
                <w:lang w:eastAsia="uk-UA"/>
              </w:rPr>
              <w:br/>
              <w:t>(складометри)</w:t>
            </w:r>
          </w:p>
        </w:tc>
      </w:tr>
      <w:tr w:rsidR="009611CD" w:rsidRPr="00E016BB" w14:paraId="2680C0A1" w14:textId="77777777" w:rsidTr="001C70CC">
        <w:trPr>
          <w:gridAfter w:val="1"/>
          <w:wAfter w:w="6" w:type="dxa"/>
          <w:trHeight w:val="348"/>
          <w:jc w:val="center"/>
        </w:trPr>
        <w:tc>
          <w:tcPr>
            <w:tcW w:w="696" w:type="dxa"/>
            <w:vMerge/>
            <w:tcBorders>
              <w:top w:val="single" w:sz="8" w:space="0" w:color="000000"/>
              <w:left w:val="single" w:sz="8" w:space="0" w:color="000000"/>
              <w:bottom w:val="single" w:sz="8" w:space="0" w:color="000000"/>
              <w:right w:val="single" w:sz="8" w:space="0" w:color="000000"/>
            </w:tcBorders>
            <w:vAlign w:val="center"/>
            <w:hideMark/>
          </w:tcPr>
          <w:p w14:paraId="67557B2C" w14:textId="77777777" w:rsidR="00E016BB" w:rsidRPr="00E016BB" w:rsidRDefault="00E016BB" w:rsidP="00E016BB">
            <w:pPr>
              <w:suppressAutoHyphens w:val="0"/>
              <w:spacing w:after="0" w:line="240" w:lineRule="auto"/>
              <w:rPr>
                <w:rFonts w:ascii="Times New Roman" w:eastAsia="Times New Roman" w:hAnsi="Times New Roman" w:cs="Times New Roman"/>
                <w:color w:val="000000"/>
                <w:sz w:val="24"/>
                <w:szCs w:val="24"/>
                <w:lang w:eastAsia="uk-UA"/>
              </w:rPr>
            </w:pPr>
          </w:p>
        </w:tc>
        <w:tc>
          <w:tcPr>
            <w:tcW w:w="1788" w:type="dxa"/>
            <w:tcBorders>
              <w:top w:val="nil"/>
              <w:left w:val="nil"/>
              <w:bottom w:val="single" w:sz="8" w:space="0" w:color="000000"/>
              <w:right w:val="single" w:sz="8" w:space="0" w:color="000000"/>
            </w:tcBorders>
            <w:shd w:val="clear" w:color="auto" w:fill="auto"/>
            <w:vAlign w:val="center"/>
            <w:hideMark/>
          </w:tcPr>
          <w:p w14:paraId="5563410B" w14:textId="77777777" w:rsidR="00E016BB" w:rsidRPr="00E016BB" w:rsidRDefault="00E016BB" w:rsidP="00E016BB">
            <w:pPr>
              <w:suppressAutoHyphens w:val="0"/>
              <w:spacing w:after="0" w:line="240" w:lineRule="auto"/>
              <w:jc w:val="center"/>
              <w:rPr>
                <w:rFonts w:ascii="Times New Roman" w:eastAsia="Times New Roman" w:hAnsi="Times New Roman" w:cs="Times New Roman"/>
                <w:color w:val="000000"/>
                <w:sz w:val="24"/>
                <w:szCs w:val="24"/>
                <w:lang w:eastAsia="uk-UA"/>
              </w:rPr>
            </w:pPr>
            <w:proofErr w:type="spellStart"/>
            <w:r w:rsidRPr="00E016BB">
              <w:rPr>
                <w:rFonts w:ascii="Times New Roman" w:eastAsia="Times New Roman" w:hAnsi="Times New Roman" w:cs="Times New Roman"/>
                <w:color w:val="000000"/>
                <w:sz w:val="24"/>
                <w:szCs w:val="24"/>
                <w:lang w:eastAsia="uk-UA"/>
              </w:rPr>
              <w:t>кВт.год</w:t>
            </w:r>
            <w:proofErr w:type="spellEnd"/>
          </w:p>
        </w:tc>
        <w:tc>
          <w:tcPr>
            <w:tcW w:w="1475" w:type="dxa"/>
            <w:tcBorders>
              <w:top w:val="nil"/>
              <w:left w:val="nil"/>
              <w:bottom w:val="single" w:sz="8" w:space="0" w:color="000000"/>
              <w:right w:val="single" w:sz="8" w:space="0" w:color="000000"/>
            </w:tcBorders>
            <w:shd w:val="clear" w:color="auto" w:fill="auto"/>
            <w:vAlign w:val="center"/>
            <w:hideMark/>
          </w:tcPr>
          <w:p w14:paraId="5BC318B6" w14:textId="77777777" w:rsidR="00E016BB" w:rsidRPr="00E016BB" w:rsidRDefault="00E016BB" w:rsidP="00E016BB">
            <w:pPr>
              <w:suppressAutoHyphens w:val="0"/>
              <w:spacing w:after="0" w:line="240" w:lineRule="auto"/>
              <w:jc w:val="center"/>
              <w:rPr>
                <w:rFonts w:ascii="Times New Roman" w:eastAsia="Times New Roman" w:hAnsi="Times New Roman" w:cs="Times New Roman"/>
                <w:color w:val="000000"/>
                <w:sz w:val="24"/>
                <w:szCs w:val="24"/>
                <w:lang w:eastAsia="uk-UA"/>
              </w:rPr>
            </w:pPr>
            <w:proofErr w:type="spellStart"/>
            <w:r w:rsidRPr="00E016BB">
              <w:rPr>
                <w:rFonts w:ascii="Times New Roman" w:eastAsia="Times New Roman" w:hAnsi="Times New Roman" w:cs="Times New Roman"/>
                <w:color w:val="000000"/>
                <w:sz w:val="24"/>
                <w:szCs w:val="24"/>
                <w:lang w:eastAsia="uk-UA"/>
              </w:rPr>
              <w:t>Гкал</w:t>
            </w:r>
            <w:proofErr w:type="spellEnd"/>
          </w:p>
        </w:tc>
        <w:tc>
          <w:tcPr>
            <w:tcW w:w="1386" w:type="dxa"/>
            <w:tcBorders>
              <w:top w:val="nil"/>
              <w:left w:val="nil"/>
              <w:bottom w:val="single" w:sz="8" w:space="0" w:color="000000"/>
              <w:right w:val="single" w:sz="8" w:space="0" w:color="000000"/>
            </w:tcBorders>
            <w:shd w:val="clear" w:color="auto" w:fill="auto"/>
            <w:vAlign w:val="center"/>
            <w:hideMark/>
          </w:tcPr>
          <w:p w14:paraId="6697F686" w14:textId="77777777" w:rsidR="00E016BB" w:rsidRPr="00E016BB" w:rsidRDefault="00E016BB" w:rsidP="00E016BB">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тис.м</w:t>
            </w:r>
            <w:r w:rsidRPr="00E016BB">
              <w:rPr>
                <w:rFonts w:ascii="Times New Roman" w:eastAsia="Times New Roman" w:hAnsi="Times New Roman" w:cs="Times New Roman"/>
                <w:color w:val="000000"/>
                <w:sz w:val="24"/>
                <w:szCs w:val="24"/>
                <w:vertAlign w:val="superscript"/>
                <w:lang w:eastAsia="uk-UA"/>
              </w:rPr>
              <w:t>3</w:t>
            </w:r>
          </w:p>
        </w:tc>
        <w:tc>
          <w:tcPr>
            <w:tcW w:w="1680" w:type="dxa"/>
            <w:tcBorders>
              <w:top w:val="nil"/>
              <w:left w:val="nil"/>
              <w:bottom w:val="single" w:sz="8" w:space="0" w:color="000000"/>
              <w:right w:val="single" w:sz="8" w:space="0" w:color="000000"/>
            </w:tcBorders>
            <w:shd w:val="clear" w:color="auto" w:fill="auto"/>
            <w:vAlign w:val="center"/>
            <w:hideMark/>
          </w:tcPr>
          <w:p w14:paraId="6ED96EE9" w14:textId="77777777" w:rsidR="00E016BB" w:rsidRPr="00E016BB" w:rsidRDefault="00E016BB" w:rsidP="00E016BB">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м</w:t>
            </w:r>
            <w:r w:rsidRPr="00E016BB">
              <w:rPr>
                <w:rFonts w:ascii="Times New Roman" w:eastAsia="Times New Roman" w:hAnsi="Times New Roman" w:cs="Times New Roman"/>
                <w:color w:val="000000"/>
                <w:sz w:val="24"/>
                <w:szCs w:val="24"/>
                <w:vertAlign w:val="superscript"/>
                <w:lang w:eastAsia="uk-UA"/>
              </w:rPr>
              <w:t>3</w:t>
            </w:r>
          </w:p>
        </w:tc>
      </w:tr>
      <w:tr w:rsidR="00E016BB" w:rsidRPr="00E016BB" w14:paraId="7BA94F23" w14:textId="77777777" w:rsidTr="001C70CC">
        <w:trPr>
          <w:trHeight w:val="324"/>
          <w:jc w:val="center"/>
        </w:trPr>
        <w:tc>
          <w:tcPr>
            <w:tcW w:w="7031" w:type="dxa"/>
            <w:gridSpan w:val="6"/>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46AAE31" w14:textId="77777777" w:rsidR="00E016BB" w:rsidRPr="00E016BB" w:rsidRDefault="00E016BB" w:rsidP="00E016BB">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м. Буча</w:t>
            </w:r>
          </w:p>
        </w:tc>
      </w:tr>
      <w:tr w:rsidR="001C70CC" w:rsidRPr="00E016BB" w14:paraId="3AE9ABFE" w14:textId="77777777" w:rsidTr="001C70CC">
        <w:trPr>
          <w:gridAfter w:val="1"/>
          <w:wAfter w:w="6" w:type="dxa"/>
          <w:trHeight w:val="324"/>
          <w:jc w:val="center"/>
        </w:trPr>
        <w:tc>
          <w:tcPr>
            <w:tcW w:w="696" w:type="dxa"/>
            <w:tcBorders>
              <w:top w:val="nil"/>
              <w:left w:val="single" w:sz="8" w:space="0" w:color="000000"/>
              <w:bottom w:val="single" w:sz="8" w:space="0" w:color="000000"/>
              <w:right w:val="single" w:sz="8" w:space="0" w:color="000000"/>
            </w:tcBorders>
            <w:shd w:val="clear" w:color="auto" w:fill="auto"/>
            <w:vAlign w:val="center"/>
            <w:hideMark/>
          </w:tcPr>
          <w:p w14:paraId="294DDA8B"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2017</w:t>
            </w:r>
          </w:p>
        </w:tc>
        <w:tc>
          <w:tcPr>
            <w:tcW w:w="1788" w:type="dxa"/>
            <w:tcBorders>
              <w:top w:val="nil"/>
              <w:left w:val="nil"/>
              <w:bottom w:val="single" w:sz="8" w:space="0" w:color="000000"/>
              <w:right w:val="single" w:sz="8" w:space="0" w:color="000000"/>
            </w:tcBorders>
            <w:shd w:val="clear" w:color="auto" w:fill="auto"/>
            <w:vAlign w:val="center"/>
            <w:hideMark/>
          </w:tcPr>
          <w:p w14:paraId="2AC5BE78" w14:textId="78C1BE3B"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7119,2</w:t>
            </w:r>
          </w:p>
        </w:tc>
        <w:tc>
          <w:tcPr>
            <w:tcW w:w="1475" w:type="dxa"/>
            <w:tcBorders>
              <w:top w:val="nil"/>
              <w:left w:val="nil"/>
              <w:bottom w:val="single" w:sz="8" w:space="0" w:color="000000"/>
              <w:right w:val="single" w:sz="8" w:space="0" w:color="000000"/>
            </w:tcBorders>
            <w:shd w:val="clear" w:color="auto" w:fill="auto"/>
            <w:vAlign w:val="center"/>
            <w:hideMark/>
          </w:tcPr>
          <w:p w14:paraId="7F28CF5E" w14:textId="4C59BCD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4171,0</w:t>
            </w:r>
          </w:p>
        </w:tc>
        <w:tc>
          <w:tcPr>
            <w:tcW w:w="1386" w:type="dxa"/>
            <w:tcBorders>
              <w:top w:val="nil"/>
              <w:left w:val="nil"/>
              <w:bottom w:val="single" w:sz="8" w:space="0" w:color="000000"/>
              <w:right w:val="single" w:sz="8" w:space="0" w:color="000000"/>
            </w:tcBorders>
            <w:shd w:val="clear" w:color="auto" w:fill="auto"/>
            <w:vAlign w:val="center"/>
            <w:hideMark/>
          </w:tcPr>
          <w:p w14:paraId="5BA837D1"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921,477</w:t>
            </w:r>
          </w:p>
        </w:tc>
        <w:tc>
          <w:tcPr>
            <w:tcW w:w="1680" w:type="dxa"/>
            <w:tcBorders>
              <w:top w:val="nil"/>
              <w:left w:val="nil"/>
              <w:bottom w:val="single" w:sz="8" w:space="0" w:color="000000"/>
              <w:right w:val="single" w:sz="8" w:space="0" w:color="000000"/>
            </w:tcBorders>
            <w:shd w:val="clear" w:color="auto" w:fill="auto"/>
            <w:vAlign w:val="center"/>
            <w:hideMark/>
          </w:tcPr>
          <w:p w14:paraId="5F7231B4"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0</w:t>
            </w:r>
          </w:p>
        </w:tc>
      </w:tr>
      <w:tr w:rsidR="001C70CC" w:rsidRPr="00E016BB" w14:paraId="7D347654" w14:textId="77777777" w:rsidTr="001C70CC">
        <w:trPr>
          <w:gridAfter w:val="1"/>
          <w:wAfter w:w="6" w:type="dxa"/>
          <w:trHeight w:val="324"/>
          <w:jc w:val="center"/>
        </w:trPr>
        <w:tc>
          <w:tcPr>
            <w:tcW w:w="696" w:type="dxa"/>
            <w:tcBorders>
              <w:top w:val="nil"/>
              <w:left w:val="single" w:sz="8" w:space="0" w:color="000000"/>
              <w:bottom w:val="single" w:sz="8" w:space="0" w:color="000000"/>
              <w:right w:val="single" w:sz="8" w:space="0" w:color="000000"/>
            </w:tcBorders>
            <w:shd w:val="clear" w:color="auto" w:fill="auto"/>
            <w:vAlign w:val="center"/>
            <w:hideMark/>
          </w:tcPr>
          <w:p w14:paraId="317814CD"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2018</w:t>
            </w:r>
          </w:p>
        </w:tc>
        <w:tc>
          <w:tcPr>
            <w:tcW w:w="1788" w:type="dxa"/>
            <w:tcBorders>
              <w:top w:val="nil"/>
              <w:left w:val="nil"/>
              <w:bottom w:val="single" w:sz="8" w:space="0" w:color="000000"/>
              <w:right w:val="single" w:sz="8" w:space="0" w:color="000000"/>
            </w:tcBorders>
            <w:shd w:val="clear" w:color="auto" w:fill="auto"/>
            <w:vAlign w:val="center"/>
            <w:hideMark/>
          </w:tcPr>
          <w:p w14:paraId="66C2DB08" w14:textId="20F2431D"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6382,9</w:t>
            </w:r>
          </w:p>
        </w:tc>
        <w:tc>
          <w:tcPr>
            <w:tcW w:w="1475" w:type="dxa"/>
            <w:tcBorders>
              <w:top w:val="nil"/>
              <w:left w:val="nil"/>
              <w:bottom w:val="single" w:sz="8" w:space="0" w:color="000000"/>
              <w:right w:val="single" w:sz="8" w:space="0" w:color="000000"/>
            </w:tcBorders>
            <w:shd w:val="clear" w:color="auto" w:fill="auto"/>
            <w:vAlign w:val="center"/>
            <w:hideMark/>
          </w:tcPr>
          <w:p w14:paraId="5C59A496" w14:textId="33012A3B"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5438,0</w:t>
            </w:r>
          </w:p>
        </w:tc>
        <w:tc>
          <w:tcPr>
            <w:tcW w:w="1386" w:type="dxa"/>
            <w:tcBorders>
              <w:top w:val="nil"/>
              <w:left w:val="nil"/>
              <w:bottom w:val="single" w:sz="8" w:space="0" w:color="000000"/>
              <w:right w:val="single" w:sz="8" w:space="0" w:color="000000"/>
            </w:tcBorders>
            <w:shd w:val="clear" w:color="auto" w:fill="auto"/>
            <w:vAlign w:val="center"/>
            <w:hideMark/>
          </w:tcPr>
          <w:p w14:paraId="760BF0CC"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923,804</w:t>
            </w:r>
          </w:p>
        </w:tc>
        <w:tc>
          <w:tcPr>
            <w:tcW w:w="1680" w:type="dxa"/>
            <w:tcBorders>
              <w:top w:val="nil"/>
              <w:left w:val="nil"/>
              <w:bottom w:val="single" w:sz="8" w:space="0" w:color="000000"/>
              <w:right w:val="single" w:sz="8" w:space="0" w:color="000000"/>
            </w:tcBorders>
            <w:shd w:val="clear" w:color="auto" w:fill="auto"/>
            <w:vAlign w:val="center"/>
            <w:hideMark/>
          </w:tcPr>
          <w:p w14:paraId="4321A7F0"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0</w:t>
            </w:r>
          </w:p>
        </w:tc>
      </w:tr>
      <w:tr w:rsidR="001C70CC" w:rsidRPr="00E016BB" w14:paraId="117477EE" w14:textId="77777777" w:rsidTr="001C70CC">
        <w:trPr>
          <w:gridAfter w:val="1"/>
          <w:wAfter w:w="6" w:type="dxa"/>
          <w:trHeight w:val="324"/>
          <w:jc w:val="center"/>
        </w:trPr>
        <w:tc>
          <w:tcPr>
            <w:tcW w:w="696" w:type="dxa"/>
            <w:tcBorders>
              <w:top w:val="nil"/>
              <w:left w:val="single" w:sz="8" w:space="0" w:color="000000"/>
              <w:bottom w:val="single" w:sz="8" w:space="0" w:color="000000"/>
              <w:right w:val="single" w:sz="8" w:space="0" w:color="000000"/>
            </w:tcBorders>
            <w:shd w:val="clear" w:color="auto" w:fill="auto"/>
            <w:vAlign w:val="center"/>
            <w:hideMark/>
          </w:tcPr>
          <w:p w14:paraId="60AC740B"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2019</w:t>
            </w:r>
          </w:p>
        </w:tc>
        <w:tc>
          <w:tcPr>
            <w:tcW w:w="1788" w:type="dxa"/>
            <w:tcBorders>
              <w:top w:val="nil"/>
              <w:left w:val="nil"/>
              <w:bottom w:val="single" w:sz="8" w:space="0" w:color="000000"/>
              <w:right w:val="single" w:sz="8" w:space="0" w:color="000000"/>
            </w:tcBorders>
            <w:shd w:val="clear" w:color="auto" w:fill="auto"/>
            <w:vAlign w:val="center"/>
            <w:hideMark/>
          </w:tcPr>
          <w:p w14:paraId="52ECA9D4" w14:textId="67478051"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8729,8</w:t>
            </w:r>
          </w:p>
        </w:tc>
        <w:tc>
          <w:tcPr>
            <w:tcW w:w="1475" w:type="dxa"/>
            <w:tcBorders>
              <w:top w:val="nil"/>
              <w:left w:val="nil"/>
              <w:bottom w:val="single" w:sz="8" w:space="0" w:color="000000"/>
              <w:right w:val="single" w:sz="8" w:space="0" w:color="000000"/>
            </w:tcBorders>
            <w:shd w:val="clear" w:color="auto" w:fill="auto"/>
            <w:vAlign w:val="center"/>
            <w:hideMark/>
          </w:tcPr>
          <w:p w14:paraId="5C3C1011" w14:textId="0C16EBF4"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4793,0</w:t>
            </w:r>
          </w:p>
        </w:tc>
        <w:tc>
          <w:tcPr>
            <w:tcW w:w="1386" w:type="dxa"/>
            <w:tcBorders>
              <w:top w:val="nil"/>
              <w:left w:val="nil"/>
              <w:bottom w:val="single" w:sz="8" w:space="0" w:color="000000"/>
              <w:right w:val="single" w:sz="8" w:space="0" w:color="000000"/>
            </w:tcBorders>
            <w:shd w:val="clear" w:color="auto" w:fill="auto"/>
            <w:vAlign w:val="center"/>
            <w:hideMark/>
          </w:tcPr>
          <w:p w14:paraId="07414527"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867,987</w:t>
            </w:r>
          </w:p>
        </w:tc>
        <w:tc>
          <w:tcPr>
            <w:tcW w:w="1680" w:type="dxa"/>
            <w:tcBorders>
              <w:top w:val="nil"/>
              <w:left w:val="nil"/>
              <w:bottom w:val="single" w:sz="8" w:space="0" w:color="000000"/>
              <w:right w:val="single" w:sz="8" w:space="0" w:color="000000"/>
            </w:tcBorders>
            <w:shd w:val="clear" w:color="auto" w:fill="auto"/>
            <w:vAlign w:val="center"/>
            <w:hideMark/>
          </w:tcPr>
          <w:p w14:paraId="6E06AF00"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0</w:t>
            </w:r>
          </w:p>
        </w:tc>
      </w:tr>
      <w:tr w:rsidR="001C70CC" w:rsidRPr="00E016BB" w14:paraId="48B8B302" w14:textId="77777777" w:rsidTr="001C70CC">
        <w:trPr>
          <w:gridAfter w:val="1"/>
          <w:wAfter w:w="6" w:type="dxa"/>
          <w:trHeight w:val="324"/>
          <w:jc w:val="center"/>
        </w:trPr>
        <w:tc>
          <w:tcPr>
            <w:tcW w:w="696" w:type="dxa"/>
            <w:tcBorders>
              <w:top w:val="nil"/>
              <w:left w:val="single" w:sz="8" w:space="0" w:color="000000"/>
              <w:bottom w:val="single" w:sz="8" w:space="0" w:color="000000"/>
              <w:right w:val="single" w:sz="8" w:space="0" w:color="000000"/>
            </w:tcBorders>
            <w:shd w:val="clear" w:color="auto" w:fill="auto"/>
            <w:vAlign w:val="center"/>
            <w:hideMark/>
          </w:tcPr>
          <w:p w14:paraId="3C29B2B6"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2020</w:t>
            </w:r>
          </w:p>
        </w:tc>
        <w:tc>
          <w:tcPr>
            <w:tcW w:w="1788" w:type="dxa"/>
            <w:tcBorders>
              <w:top w:val="nil"/>
              <w:left w:val="nil"/>
              <w:bottom w:val="single" w:sz="8" w:space="0" w:color="000000"/>
              <w:right w:val="single" w:sz="8" w:space="0" w:color="000000"/>
            </w:tcBorders>
            <w:shd w:val="clear" w:color="auto" w:fill="auto"/>
            <w:vAlign w:val="center"/>
            <w:hideMark/>
          </w:tcPr>
          <w:p w14:paraId="26B9D460" w14:textId="09E2EF34"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7654,0</w:t>
            </w:r>
          </w:p>
        </w:tc>
        <w:tc>
          <w:tcPr>
            <w:tcW w:w="1475" w:type="dxa"/>
            <w:tcBorders>
              <w:top w:val="nil"/>
              <w:left w:val="nil"/>
              <w:bottom w:val="single" w:sz="8" w:space="0" w:color="000000"/>
              <w:right w:val="single" w:sz="8" w:space="0" w:color="000000"/>
            </w:tcBorders>
            <w:shd w:val="clear" w:color="auto" w:fill="auto"/>
            <w:vAlign w:val="center"/>
            <w:hideMark/>
          </w:tcPr>
          <w:p w14:paraId="42151BB3" w14:textId="1CC15F3A"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5779,0</w:t>
            </w:r>
          </w:p>
        </w:tc>
        <w:tc>
          <w:tcPr>
            <w:tcW w:w="1386" w:type="dxa"/>
            <w:tcBorders>
              <w:top w:val="nil"/>
              <w:left w:val="nil"/>
              <w:bottom w:val="single" w:sz="8" w:space="0" w:color="000000"/>
              <w:right w:val="single" w:sz="8" w:space="0" w:color="000000"/>
            </w:tcBorders>
            <w:shd w:val="clear" w:color="auto" w:fill="auto"/>
            <w:vAlign w:val="center"/>
            <w:hideMark/>
          </w:tcPr>
          <w:p w14:paraId="3ED47E0A"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582,819</w:t>
            </w:r>
          </w:p>
        </w:tc>
        <w:tc>
          <w:tcPr>
            <w:tcW w:w="1680" w:type="dxa"/>
            <w:tcBorders>
              <w:top w:val="nil"/>
              <w:left w:val="nil"/>
              <w:bottom w:val="single" w:sz="8" w:space="0" w:color="000000"/>
              <w:right w:val="single" w:sz="8" w:space="0" w:color="000000"/>
            </w:tcBorders>
            <w:shd w:val="clear" w:color="auto" w:fill="auto"/>
            <w:vAlign w:val="center"/>
            <w:hideMark/>
          </w:tcPr>
          <w:p w14:paraId="78F42191"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0</w:t>
            </w:r>
          </w:p>
        </w:tc>
      </w:tr>
      <w:tr w:rsidR="00E016BB" w:rsidRPr="00E016BB" w14:paraId="64A1E661" w14:textId="77777777" w:rsidTr="001C70CC">
        <w:trPr>
          <w:trHeight w:val="330"/>
          <w:jc w:val="center"/>
        </w:trPr>
        <w:tc>
          <w:tcPr>
            <w:tcW w:w="7031" w:type="dxa"/>
            <w:gridSpan w:val="6"/>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0B82CF7" w14:textId="77777777" w:rsidR="00E016BB" w:rsidRPr="00E016BB" w:rsidRDefault="00E016BB" w:rsidP="00E016BB">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Бучанська МТГ</w:t>
            </w:r>
          </w:p>
        </w:tc>
      </w:tr>
      <w:tr w:rsidR="001C70CC" w:rsidRPr="00E016BB" w14:paraId="28EAC7BB" w14:textId="77777777" w:rsidTr="001C70CC">
        <w:trPr>
          <w:gridAfter w:val="1"/>
          <w:wAfter w:w="6" w:type="dxa"/>
          <w:trHeight w:val="324"/>
          <w:jc w:val="center"/>
        </w:trPr>
        <w:tc>
          <w:tcPr>
            <w:tcW w:w="696" w:type="dxa"/>
            <w:tcBorders>
              <w:top w:val="nil"/>
              <w:left w:val="single" w:sz="8" w:space="0" w:color="000000"/>
              <w:bottom w:val="single" w:sz="8" w:space="0" w:color="000000"/>
              <w:right w:val="single" w:sz="8" w:space="0" w:color="000000"/>
            </w:tcBorders>
            <w:shd w:val="clear" w:color="auto" w:fill="auto"/>
            <w:vAlign w:val="center"/>
            <w:hideMark/>
          </w:tcPr>
          <w:p w14:paraId="321011BF"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2021</w:t>
            </w:r>
          </w:p>
        </w:tc>
        <w:tc>
          <w:tcPr>
            <w:tcW w:w="1788" w:type="dxa"/>
            <w:tcBorders>
              <w:top w:val="nil"/>
              <w:left w:val="nil"/>
              <w:bottom w:val="single" w:sz="8" w:space="0" w:color="000000"/>
              <w:right w:val="single" w:sz="8" w:space="0" w:color="000000"/>
            </w:tcBorders>
            <w:shd w:val="clear" w:color="auto" w:fill="auto"/>
            <w:vAlign w:val="center"/>
            <w:hideMark/>
          </w:tcPr>
          <w:p w14:paraId="2D85A58E" w14:textId="471AC455"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11917,7</w:t>
            </w:r>
          </w:p>
        </w:tc>
        <w:tc>
          <w:tcPr>
            <w:tcW w:w="1475" w:type="dxa"/>
            <w:tcBorders>
              <w:top w:val="nil"/>
              <w:left w:val="nil"/>
              <w:bottom w:val="single" w:sz="8" w:space="0" w:color="000000"/>
              <w:right w:val="single" w:sz="8" w:space="0" w:color="000000"/>
            </w:tcBorders>
            <w:shd w:val="clear" w:color="auto" w:fill="auto"/>
            <w:vAlign w:val="center"/>
            <w:hideMark/>
          </w:tcPr>
          <w:p w14:paraId="7B2CF1E7" w14:textId="10649E0E"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8522,0</w:t>
            </w:r>
          </w:p>
        </w:tc>
        <w:tc>
          <w:tcPr>
            <w:tcW w:w="1386" w:type="dxa"/>
            <w:tcBorders>
              <w:top w:val="nil"/>
              <w:left w:val="nil"/>
              <w:bottom w:val="single" w:sz="8" w:space="0" w:color="000000"/>
              <w:right w:val="single" w:sz="8" w:space="0" w:color="000000"/>
            </w:tcBorders>
            <w:shd w:val="clear" w:color="auto" w:fill="auto"/>
            <w:vAlign w:val="center"/>
            <w:hideMark/>
          </w:tcPr>
          <w:p w14:paraId="06492967"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13,99</w:t>
            </w:r>
          </w:p>
        </w:tc>
        <w:tc>
          <w:tcPr>
            <w:tcW w:w="1680" w:type="dxa"/>
            <w:tcBorders>
              <w:top w:val="nil"/>
              <w:left w:val="nil"/>
              <w:bottom w:val="single" w:sz="8" w:space="0" w:color="000000"/>
              <w:right w:val="single" w:sz="8" w:space="0" w:color="000000"/>
            </w:tcBorders>
            <w:shd w:val="clear" w:color="auto" w:fill="auto"/>
            <w:vAlign w:val="center"/>
            <w:hideMark/>
          </w:tcPr>
          <w:p w14:paraId="3FC5F8E9"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60</w:t>
            </w:r>
          </w:p>
        </w:tc>
      </w:tr>
      <w:tr w:rsidR="001C70CC" w:rsidRPr="00E016BB" w14:paraId="1B25CF77" w14:textId="77777777" w:rsidTr="001C70CC">
        <w:trPr>
          <w:gridAfter w:val="1"/>
          <w:wAfter w:w="6" w:type="dxa"/>
          <w:trHeight w:val="324"/>
          <w:jc w:val="center"/>
        </w:trPr>
        <w:tc>
          <w:tcPr>
            <w:tcW w:w="696" w:type="dxa"/>
            <w:tcBorders>
              <w:top w:val="nil"/>
              <w:left w:val="single" w:sz="8" w:space="0" w:color="000000"/>
              <w:bottom w:val="single" w:sz="8" w:space="0" w:color="000000"/>
              <w:right w:val="single" w:sz="8" w:space="0" w:color="000000"/>
            </w:tcBorders>
            <w:shd w:val="clear" w:color="auto" w:fill="auto"/>
            <w:vAlign w:val="center"/>
            <w:hideMark/>
          </w:tcPr>
          <w:p w14:paraId="51FD168B"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2022</w:t>
            </w:r>
          </w:p>
        </w:tc>
        <w:tc>
          <w:tcPr>
            <w:tcW w:w="1788" w:type="dxa"/>
            <w:tcBorders>
              <w:top w:val="nil"/>
              <w:left w:val="nil"/>
              <w:bottom w:val="single" w:sz="8" w:space="0" w:color="000000"/>
              <w:right w:val="single" w:sz="8" w:space="0" w:color="000000"/>
            </w:tcBorders>
            <w:shd w:val="clear" w:color="auto" w:fill="auto"/>
            <w:vAlign w:val="center"/>
            <w:hideMark/>
          </w:tcPr>
          <w:p w14:paraId="7556A284" w14:textId="2E89EC4B"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11780,5</w:t>
            </w:r>
          </w:p>
        </w:tc>
        <w:tc>
          <w:tcPr>
            <w:tcW w:w="1475" w:type="dxa"/>
            <w:tcBorders>
              <w:top w:val="nil"/>
              <w:left w:val="nil"/>
              <w:bottom w:val="single" w:sz="8" w:space="0" w:color="000000"/>
              <w:right w:val="single" w:sz="8" w:space="0" w:color="000000"/>
            </w:tcBorders>
            <w:shd w:val="clear" w:color="auto" w:fill="auto"/>
            <w:vAlign w:val="center"/>
            <w:hideMark/>
          </w:tcPr>
          <w:p w14:paraId="17A5A1DC" w14:textId="73FAF01D"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6295,0</w:t>
            </w:r>
          </w:p>
        </w:tc>
        <w:tc>
          <w:tcPr>
            <w:tcW w:w="1386" w:type="dxa"/>
            <w:tcBorders>
              <w:top w:val="nil"/>
              <w:left w:val="nil"/>
              <w:bottom w:val="single" w:sz="8" w:space="0" w:color="000000"/>
              <w:right w:val="single" w:sz="8" w:space="0" w:color="000000"/>
            </w:tcBorders>
            <w:shd w:val="clear" w:color="auto" w:fill="auto"/>
            <w:vAlign w:val="center"/>
            <w:hideMark/>
          </w:tcPr>
          <w:p w14:paraId="483F2ACC"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0</w:t>
            </w:r>
          </w:p>
        </w:tc>
        <w:tc>
          <w:tcPr>
            <w:tcW w:w="1680" w:type="dxa"/>
            <w:tcBorders>
              <w:top w:val="nil"/>
              <w:left w:val="nil"/>
              <w:bottom w:val="single" w:sz="8" w:space="0" w:color="000000"/>
              <w:right w:val="single" w:sz="8" w:space="0" w:color="000000"/>
            </w:tcBorders>
            <w:shd w:val="clear" w:color="auto" w:fill="auto"/>
            <w:vAlign w:val="center"/>
            <w:hideMark/>
          </w:tcPr>
          <w:p w14:paraId="3A599E97"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60</w:t>
            </w:r>
          </w:p>
        </w:tc>
      </w:tr>
      <w:tr w:rsidR="001C70CC" w:rsidRPr="00E016BB" w14:paraId="18EBF61B" w14:textId="77777777" w:rsidTr="001C70CC">
        <w:trPr>
          <w:gridAfter w:val="1"/>
          <w:wAfter w:w="6" w:type="dxa"/>
          <w:trHeight w:val="324"/>
          <w:jc w:val="center"/>
        </w:trPr>
        <w:tc>
          <w:tcPr>
            <w:tcW w:w="696" w:type="dxa"/>
            <w:tcBorders>
              <w:top w:val="nil"/>
              <w:left w:val="single" w:sz="8" w:space="0" w:color="000000"/>
              <w:bottom w:val="single" w:sz="8" w:space="0" w:color="000000"/>
              <w:right w:val="single" w:sz="8" w:space="0" w:color="000000"/>
            </w:tcBorders>
            <w:shd w:val="clear" w:color="auto" w:fill="auto"/>
            <w:vAlign w:val="center"/>
            <w:hideMark/>
          </w:tcPr>
          <w:p w14:paraId="1494BC15"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2023</w:t>
            </w:r>
          </w:p>
        </w:tc>
        <w:tc>
          <w:tcPr>
            <w:tcW w:w="1788" w:type="dxa"/>
            <w:tcBorders>
              <w:top w:val="nil"/>
              <w:left w:val="nil"/>
              <w:bottom w:val="single" w:sz="8" w:space="0" w:color="000000"/>
              <w:right w:val="single" w:sz="8" w:space="0" w:color="000000"/>
            </w:tcBorders>
            <w:shd w:val="clear" w:color="auto" w:fill="auto"/>
            <w:vAlign w:val="center"/>
            <w:hideMark/>
          </w:tcPr>
          <w:p w14:paraId="29003FC8" w14:textId="673B06B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12178,7</w:t>
            </w:r>
          </w:p>
        </w:tc>
        <w:tc>
          <w:tcPr>
            <w:tcW w:w="1475" w:type="dxa"/>
            <w:tcBorders>
              <w:top w:val="nil"/>
              <w:left w:val="nil"/>
              <w:bottom w:val="single" w:sz="8" w:space="0" w:color="000000"/>
              <w:right w:val="single" w:sz="8" w:space="0" w:color="000000"/>
            </w:tcBorders>
            <w:shd w:val="clear" w:color="auto" w:fill="auto"/>
            <w:vAlign w:val="center"/>
            <w:hideMark/>
          </w:tcPr>
          <w:p w14:paraId="099BA072" w14:textId="1073A1FA"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8068,0</w:t>
            </w:r>
          </w:p>
        </w:tc>
        <w:tc>
          <w:tcPr>
            <w:tcW w:w="1386" w:type="dxa"/>
            <w:tcBorders>
              <w:top w:val="nil"/>
              <w:left w:val="nil"/>
              <w:bottom w:val="single" w:sz="8" w:space="0" w:color="000000"/>
              <w:right w:val="single" w:sz="8" w:space="0" w:color="000000"/>
            </w:tcBorders>
            <w:shd w:val="clear" w:color="auto" w:fill="auto"/>
            <w:vAlign w:val="center"/>
            <w:hideMark/>
          </w:tcPr>
          <w:p w14:paraId="3266DF26"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0</w:t>
            </w:r>
          </w:p>
        </w:tc>
        <w:tc>
          <w:tcPr>
            <w:tcW w:w="1680" w:type="dxa"/>
            <w:tcBorders>
              <w:top w:val="nil"/>
              <w:left w:val="nil"/>
              <w:bottom w:val="single" w:sz="8" w:space="0" w:color="000000"/>
              <w:right w:val="single" w:sz="8" w:space="0" w:color="000000"/>
            </w:tcBorders>
            <w:shd w:val="clear" w:color="auto" w:fill="auto"/>
            <w:vAlign w:val="center"/>
            <w:hideMark/>
          </w:tcPr>
          <w:p w14:paraId="2F8B9550"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45</w:t>
            </w:r>
          </w:p>
        </w:tc>
      </w:tr>
    </w:tbl>
    <w:p w14:paraId="415ADB00" w14:textId="1E3BF35D" w:rsidR="00AA72F1" w:rsidRDefault="00AA72F1" w:rsidP="003C5D0B">
      <w:pPr>
        <w:pStyle w:val="aff"/>
        <w:spacing w:before="240" w:after="0"/>
        <w:ind w:left="0" w:firstLine="709"/>
        <w:contextualSpacing w:val="0"/>
        <w:jc w:val="both"/>
        <w:rPr>
          <w:rFonts w:ascii="Times New Roman" w:hAnsi="Times New Roman" w:cs="Times New Roman"/>
          <w:sz w:val="24"/>
        </w:rPr>
      </w:pPr>
      <w:r w:rsidRPr="009611CD">
        <w:rPr>
          <w:rFonts w:ascii="Times New Roman" w:hAnsi="Times New Roman" w:cs="Times New Roman"/>
          <w:sz w:val="24"/>
        </w:rPr>
        <w:t>На рисунку 3.</w:t>
      </w:r>
      <w:r w:rsidR="009A7099">
        <w:rPr>
          <w:rFonts w:ascii="Times New Roman" w:hAnsi="Times New Roman" w:cs="Times New Roman"/>
          <w:sz w:val="24"/>
        </w:rPr>
        <w:t>9</w:t>
      </w:r>
      <w:r w:rsidRPr="009611CD">
        <w:rPr>
          <w:rFonts w:ascii="Times New Roman" w:hAnsi="Times New Roman" w:cs="Times New Roman"/>
          <w:sz w:val="24"/>
        </w:rPr>
        <w:t>. наведено графічне відображення розподілу енергоспоживання муніципальних будівель</w:t>
      </w:r>
      <w:r w:rsidR="00033538" w:rsidRPr="009611CD">
        <w:rPr>
          <w:rFonts w:ascii="Times New Roman" w:hAnsi="Times New Roman" w:cs="Times New Roman"/>
          <w:sz w:val="24"/>
        </w:rPr>
        <w:t xml:space="preserve"> </w:t>
      </w:r>
      <w:r w:rsidR="009A7099">
        <w:rPr>
          <w:rFonts w:ascii="Times New Roman" w:hAnsi="Times New Roman" w:cs="Times New Roman"/>
          <w:sz w:val="24"/>
        </w:rPr>
        <w:t xml:space="preserve">з </w:t>
      </w:r>
      <w:r w:rsidR="00033538" w:rsidRPr="009611CD">
        <w:rPr>
          <w:rFonts w:ascii="Times New Roman" w:hAnsi="Times New Roman" w:cs="Times New Roman"/>
          <w:sz w:val="24"/>
        </w:rPr>
        <w:t xml:space="preserve">2017 по </w:t>
      </w:r>
      <w:r w:rsidRPr="009611CD">
        <w:rPr>
          <w:rFonts w:ascii="Times New Roman" w:hAnsi="Times New Roman" w:cs="Times New Roman"/>
          <w:sz w:val="24"/>
        </w:rPr>
        <w:t>2023 рік, за типами енергоресурсів.</w:t>
      </w:r>
    </w:p>
    <w:p w14:paraId="6CCD6C30" w14:textId="1267D2C1" w:rsidR="003C5D0B" w:rsidRPr="009611CD" w:rsidRDefault="003C5D0B" w:rsidP="005965CE">
      <w:pPr>
        <w:pStyle w:val="aff"/>
        <w:spacing w:after="0"/>
        <w:ind w:left="0" w:firstLine="709"/>
        <w:contextualSpacing w:val="0"/>
        <w:jc w:val="both"/>
        <w:rPr>
          <w:rFonts w:ascii="Times New Roman" w:hAnsi="Times New Roman" w:cs="Times New Roman"/>
          <w:sz w:val="24"/>
        </w:rPr>
      </w:pPr>
      <w:r>
        <w:rPr>
          <w:rFonts w:ascii="Times New Roman" w:hAnsi="Times New Roman" w:cs="Times New Roman"/>
          <w:sz w:val="24"/>
        </w:rPr>
        <w:t>Як можна побачити на діаграмі, в період з 2017 до 2022 року відбувся повний перехід з використання природного газу на інші джерела забезпечення потреб опалення. Основним джерелом теплопостачання станом на 2024 рік є централізоване теплопостачання. Крім того, також використовується деревина та електроенергія.</w:t>
      </w:r>
    </w:p>
    <w:p w14:paraId="208D5708" w14:textId="30C5ACAE" w:rsidR="00465FEB" w:rsidRDefault="00C03E42" w:rsidP="0090655D">
      <w:pPr>
        <w:pStyle w:val="aff"/>
        <w:spacing w:after="0"/>
        <w:ind w:left="0"/>
        <w:contextualSpacing w:val="0"/>
        <w:jc w:val="center"/>
        <w:rPr>
          <w:rFonts w:ascii="Times New Roman" w:hAnsi="Times New Roman" w:cs="Times New Roman"/>
          <w:sz w:val="24"/>
        </w:rPr>
      </w:pPr>
      <w:r>
        <w:rPr>
          <w:noProof/>
          <w:lang w:eastAsia="uk-UA"/>
        </w:rPr>
        <w:lastRenderedPageBreak/>
        <w:drawing>
          <wp:inline distT="0" distB="0" distL="0" distR="0" wp14:anchorId="2A7E4A2E" wp14:editId="547A2809">
            <wp:extent cx="5273040" cy="2989416"/>
            <wp:effectExtent l="0" t="0" r="3810" b="1905"/>
            <wp:docPr id="1425171226" name="Діаграма 1">
              <a:extLst xmlns:a="http://schemas.openxmlformats.org/drawingml/2006/main">
                <a:ext uri="{FF2B5EF4-FFF2-40B4-BE49-F238E27FC236}">
                  <a16:creationId xmlns:a16="http://schemas.microsoft.com/office/drawing/2014/main" id="{DCFBB7FC-8A3B-41B0-9665-8E3A080E55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5B902D0D" w14:textId="528BE425" w:rsidR="009611CD" w:rsidRPr="009611CD" w:rsidRDefault="009611CD" w:rsidP="009611CD">
      <w:pPr>
        <w:pStyle w:val="aff"/>
        <w:ind w:left="0"/>
        <w:jc w:val="both"/>
        <w:rPr>
          <w:rFonts w:ascii="Times New Roman" w:hAnsi="Times New Roman" w:cs="Times New Roman"/>
          <w:sz w:val="24"/>
        </w:rPr>
      </w:pPr>
      <w:r>
        <w:rPr>
          <w:rFonts w:ascii="Times New Roman" w:hAnsi="Times New Roman" w:cs="Times New Roman"/>
          <w:sz w:val="24"/>
        </w:rPr>
        <w:t>Рис.3.</w:t>
      </w:r>
      <w:r w:rsidR="00D10EDF">
        <w:rPr>
          <w:rFonts w:ascii="Times New Roman" w:hAnsi="Times New Roman" w:cs="Times New Roman"/>
          <w:sz w:val="24"/>
        </w:rPr>
        <w:t>9</w:t>
      </w:r>
      <w:r>
        <w:rPr>
          <w:rFonts w:ascii="Times New Roman" w:hAnsi="Times New Roman" w:cs="Times New Roman"/>
          <w:sz w:val="24"/>
        </w:rPr>
        <w:t xml:space="preserve">. </w:t>
      </w:r>
      <w:r w:rsidRPr="009611CD">
        <w:rPr>
          <w:rFonts w:ascii="Times New Roman" w:hAnsi="Times New Roman" w:cs="Times New Roman"/>
          <w:sz w:val="24"/>
        </w:rPr>
        <w:t xml:space="preserve">Статистика енергоспоживання бюджетними муніципальними будівлями за період 2017-2023 рр., </w:t>
      </w:r>
      <w:proofErr w:type="spellStart"/>
      <w:r w:rsidRPr="009611CD">
        <w:rPr>
          <w:rFonts w:ascii="Times New Roman" w:hAnsi="Times New Roman" w:cs="Times New Roman"/>
          <w:sz w:val="24"/>
        </w:rPr>
        <w:t>МВт.год</w:t>
      </w:r>
      <w:proofErr w:type="spellEnd"/>
      <w:r w:rsidRPr="009611CD">
        <w:rPr>
          <w:rFonts w:ascii="Times New Roman" w:hAnsi="Times New Roman" w:cs="Times New Roman"/>
          <w:sz w:val="24"/>
        </w:rPr>
        <w:t>.</w:t>
      </w:r>
    </w:p>
    <w:p w14:paraId="69509948" w14:textId="77777777" w:rsidR="00465FEB" w:rsidRPr="00E3703E" w:rsidRDefault="00EB7373">
      <w:pPr>
        <w:pStyle w:val="22"/>
        <w:numPr>
          <w:ilvl w:val="0"/>
          <w:numId w:val="25"/>
        </w:numPr>
        <w:spacing w:before="0"/>
        <w:ind w:hanging="720"/>
        <w:rPr>
          <w:rFonts w:ascii="Times New Roman" w:hAnsi="Times New Roman" w:cs="Times New Roman"/>
          <w:color w:val="auto"/>
        </w:rPr>
      </w:pPr>
      <w:bookmarkStart w:id="45" w:name="_Hlk158029333"/>
      <w:bookmarkStart w:id="46" w:name="_Toc186533513"/>
      <w:bookmarkEnd w:id="45"/>
      <w:r w:rsidRPr="00E3703E">
        <w:rPr>
          <w:rFonts w:ascii="Times New Roman" w:hAnsi="Times New Roman" w:cs="Times New Roman"/>
          <w:color w:val="auto"/>
        </w:rPr>
        <w:t>Житловий сектор</w:t>
      </w:r>
      <w:bookmarkEnd w:id="46"/>
    </w:p>
    <w:p w14:paraId="05F113E4" w14:textId="71FBEC0B" w:rsidR="00465FEB" w:rsidRPr="00C3487A" w:rsidRDefault="00EB7373">
      <w:pPr>
        <w:spacing w:after="0"/>
        <w:ind w:firstLine="708"/>
        <w:jc w:val="both"/>
        <w:rPr>
          <w:rFonts w:ascii="Times New Roman" w:hAnsi="Times New Roman" w:cs="Times New Roman"/>
          <w:sz w:val="24"/>
          <w:szCs w:val="28"/>
        </w:rPr>
      </w:pPr>
      <w:r w:rsidRPr="00C3487A">
        <w:rPr>
          <w:rFonts w:ascii="Times New Roman" w:hAnsi="Times New Roman" w:cs="Times New Roman"/>
          <w:sz w:val="24"/>
          <w:szCs w:val="28"/>
        </w:rPr>
        <w:t xml:space="preserve">Житловий фонд </w:t>
      </w:r>
      <w:r w:rsidR="00113279" w:rsidRPr="00C3487A">
        <w:rPr>
          <w:rFonts w:ascii="Times New Roman" w:hAnsi="Times New Roman" w:cs="Times New Roman"/>
          <w:sz w:val="24"/>
          <w:szCs w:val="28"/>
        </w:rPr>
        <w:t>Буча</w:t>
      </w:r>
      <w:r w:rsidRPr="00C3487A">
        <w:rPr>
          <w:rFonts w:ascii="Times New Roman" w:hAnsi="Times New Roman" w:cs="Times New Roman"/>
          <w:sz w:val="24"/>
          <w:szCs w:val="28"/>
        </w:rPr>
        <w:t xml:space="preserve">нської МТГ </w:t>
      </w:r>
      <w:r w:rsidR="0090655D">
        <w:rPr>
          <w:rFonts w:ascii="Times New Roman" w:hAnsi="Times New Roman" w:cs="Times New Roman"/>
          <w:sz w:val="24"/>
          <w:szCs w:val="28"/>
        </w:rPr>
        <w:t xml:space="preserve">станом </w:t>
      </w:r>
      <w:r w:rsidRPr="00C3487A">
        <w:rPr>
          <w:rFonts w:ascii="Times New Roman" w:hAnsi="Times New Roman" w:cs="Times New Roman"/>
          <w:sz w:val="24"/>
          <w:szCs w:val="28"/>
        </w:rPr>
        <w:t>на 202</w:t>
      </w:r>
      <w:r w:rsidR="0090655D">
        <w:rPr>
          <w:rFonts w:ascii="Times New Roman" w:hAnsi="Times New Roman" w:cs="Times New Roman"/>
          <w:sz w:val="24"/>
          <w:szCs w:val="28"/>
        </w:rPr>
        <w:t>4</w:t>
      </w:r>
      <w:r w:rsidRPr="00C3487A">
        <w:rPr>
          <w:rFonts w:ascii="Times New Roman" w:hAnsi="Times New Roman" w:cs="Times New Roman"/>
          <w:sz w:val="24"/>
          <w:szCs w:val="28"/>
        </w:rPr>
        <w:t xml:space="preserve"> рік складається з </w:t>
      </w:r>
      <w:r w:rsidR="009E3C73">
        <w:rPr>
          <w:rFonts w:ascii="Times New Roman" w:hAnsi="Times New Roman" w:cs="Times New Roman"/>
          <w:sz w:val="24"/>
          <w:szCs w:val="28"/>
        </w:rPr>
        <w:t>12 823</w:t>
      </w:r>
      <w:r w:rsidRPr="00C3487A">
        <w:rPr>
          <w:rFonts w:ascii="Times New Roman" w:hAnsi="Times New Roman" w:cs="Times New Roman"/>
          <w:sz w:val="24"/>
          <w:szCs w:val="28"/>
        </w:rPr>
        <w:t xml:space="preserve"> будинків, з яких </w:t>
      </w:r>
      <w:r w:rsidR="009E3C73">
        <w:rPr>
          <w:rFonts w:ascii="Times New Roman" w:hAnsi="Times New Roman" w:cs="Times New Roman"/>
          <w:sz w:val="24"/>
          <w:szCs w:val="28"/>
        </w:rPr>
        <w:t>6 021</w:t>
      </w:r>
      <w:r w:rsidRPr="00C3487A">
        <w:rPr>
          <w:rFonts w:ascii="Times New Roman" w:hAnsi="Times New Roman" w:cs="Times New Roman"/>
          <w:sz w:val="24"/>
          <w:szCs w:val="28"/>
        </w:rPr>
        <w:t xml:space="preserve"> знаходяться у м. </w:t>
      </w:r>
      <w:r w:rsidR="00113279" w:rsidRPr="00C3487A">
        <w:rPr>
          <w:rFonts w:ascii="Times New Roman" w:hAnsi="Times New Roman" w:cs="Times New Roman"/>
          <w:sz w:val="24"/>
          <w:szCs w:val="28"/>
        </w:rPr>
        <w:t>Буча</w:t>
      </w:r>
      <w:r w:rsidRPr="00C3487A">
        <w:rPr>
          <w:rFonts w:ascii="Times New Roman" w:hAnsi="Times New Roman" w:cs="Times New Roman"/>
          <w:sz w:val="24"/>
          <w:szCs w:val="28"/>
        </w:rPr>
        <w:t xml:space="preserve">. Кількість багатоквартирних будинків – </w:t>
      </w:r>
      <w:r w:rsidR="000363F7" w:rsidRPr="00C3487A">
        <w:rPr>
          <w:rFonts w:ascii="Times New Roman" w:hAnsi="Times New Roman" w:cs="Times New Roman"/>
          <w:sz w:val="24"/>
          <w:szCs w:val="28"/>
        </w:rPr>
        <w:t>441</w:t>
      </w:r>
      <w:r w:rsidRPr="00C3487A">
        <w:rPr>
          <w:rFonts w:ascii="Times New Roman" w:hAnsi="Times New Roman" w:cs="Times New Roman"/>
          <w:sz w:val="24"/>
          <w:szCs w:val="28"/>
        </w:rPr>
        <w:t>, приватн</w:t>
      </w:r>
      <w:r w:rsidR="009E3C73">
        <w:rPr>
          <w:rFonts w:ascii="Times New Roman" w:hAnsi="Times New Roman" w:cs="Times New Roman"/>
          <w:sz w:val="24"/>
          <w:szCs w:val="28"/>
        </w:rPr>
        <w:t>их</w:t>
      </w:r>
      <w:r w:rsidR="0090655D">
        <w:rPr>
          <w:rFonts w:ascii="Times New Roman" w:hAnsi="Times New Roman" w:cs="Times New Roman"/>
          <w:sz w:val="24"/>
          <w:szCs w:val="28"/>
        </w:rPr>
        <w:t xml:space="preserve"> будинк</w:t>
      </w:r>
      <w:r w:rsidR="009E3C73">
        <w:rPr>
          <w:rFonts w:ascii="Times New Roman" w:hAnsi="Times New Roman" w:cs="Times New Roman"/>
          <w:sz w:val="24"/>
          <w:szCs w:val="28"/>
        </w:rPr>
        <w:t xml:space="preserve">ів </w:t>
      </w:r>
      <w:r w:rsidR="009E3C73" w:rsidRPr="009E3C73">
        <w:rPr>
          <w:rFonts w:ascii="Times New Roman" w:hAnsi="Times New Roman" w:cs="Times New Roman"/>
          <w:sz w:val="24"/>
          <w:szCs w:val="28"/>
        </w:rPr>
        <w:t>- 12 382, з</w:t>
      </w:r>
      <w:r w:rsidR="009E3C73">
        <w:rPr>
          <w:rFonts w:ascii="Times New Roman" w:hAnsi="Times New Roman" w:cs="Times New Roman"/>
          <w:sz w:val="24"/>
          <w:szCs w:val="28"/>
        </w:rPr>
        <w:t xml:space="preserve"> них </w:t>
      </w:r>
      <w:r w:rsidR="009E3C73" w:rsidRPr="00C3487A">
        <w:rPr>
          <w:rFonts w:ascii="Times New Roman" w:hAnsi="Times New Roman" w:cs="Times New Roman"/>
          <w:sz w:val="24"/>
          <w:szCs w:val="28"/>
        </w:rPr>
        <w:t xml:space="preserve">в сільських населених пунктах громади </w:t>
      </w:r>
      <w:r w:rsidR="009E3C73">
        <w:rPr>
          <w:rFonts w:ascii="Times New Roman" w:hAnsi="Times New Roman" w:cs="Times New Roman"/>
          <w:sz w:val="24"/>
          <w:szCs w:val="28"/>
        </w:rPr>
        <w:t xml:space="preserve">- </w:t>
      </w:r>
      <w:r w:rsidR="009E3C73" w:rsidRPr="009E3C73">
        <w:rPr>
          <w:rFonts w:ascii="Times New Roman" w:hAnsi="Times New Roman" w:cs="Times New Roman"/>
          <w:sz w:val="24"/>
          <w:szCs w:val="28"/>
        </w:rPr>
        <w:t>6 695, в м. Буча - 5687</w:t>
      </w:r>
      <w:r w:rsidRPr="009E3C73">
        <w:rPr>
          <w:rFonts w:ascii="Times New Roman" w:hAnsi="Times New Roman" w:cs="Times New Roman"/>
          <w:sz w:val="24"/>
          <w:szCs w:val="28"/>
        </w:rPr>
        <w:t>.</w:t>
      </w:r>
    </w:p>
    <w:p w14:paraId="0C94BC17" w14:textId="00E9A989" w:rsidR="00465FEB" w:rsidRPr="00C3487A" w:rsidRDefault="00EB7373">
      <w:pPr>
        <w:spacing w:after="0"/>
        <w:ind w:firstLine="708"/>
        <w:jc w:val="both"/>
        <w:rPr>
          <w:rFonts w:ascii="Times New Roman" w:hAnsi="Times New Roman" w:cs="Times New Roman"/>
          <w:sz w:val="24"/>
          <w:szCs w:val="28"/>
        </w:rPr>
      </w:pPr>
      <w:r w:rsidRPr="00C3487A">
        <w:rPr>
          <w:rFonts w:ascii="Times New Roman" w:hAnsi="Times New Roman" w:cs="Times New Roman"/>
          <w:sz w:val="24"/>
          <w:szCs w:val="28"/>
        </w:rPr>
        <w:t xml:space="preserve">Загальна кількість домогосподарств у </w:t>
      </w:r>
      <w:r w:rsidR="000363F7" w:rsidRPr="00C3487A">
        <w:rPr>
          <w:rFonts w:ascii="Times New Roman" w:hAnsi="Times New Roman" w:cs="Times New Roman"/>
          <w:sz w:val="24"/>
          <w:szCs w:val="28"/>
        </w:rPr>
        <w:t>Бучан</w:t>
      </w:r>
      <w:r w:rsidRPr="00C3487A">
        <w:rPr>
          <w:rFonts w:ascii="Times New Roman" w:hAnsi="Times New Roman" w:cs="Times New Roman"/>
          <w:sz w:val="24"/>
          <w:szCs w:val="28"/>
        </w:rPr>
        <w:t xml:space="preserve">ській МТГ дорівнює </w:t>
      </w:r>
      <w:r w:rsidR="009E3C73" w:rsidRPr="009E3C73">
        <w:rPr>
          <w:rFonts w:ascii="Times New Roman" w:hAnsi="Times New Roman" w:cs="Times New Roman"/>
          <w:sz w:val="24"/>
          <w:szCs w:val="28"/>
        </w:rPr>
        <w:t>32 123</w:t>
      </w:r>
      <w:r w:rsidRPr="00C3487A">
        <w:rPr>
          <w:rFonts w:ascii="Times New Roman" w:hAnsi="Times New Roman" w:cs="Times New Roman"/>
          <w:sz w:val="24"/>
          <w:szCs w:val="28"/>
        </w:rPr>
        <w:t xml:space="preserve">, </w:t>
      </w:r>
      <w:r w:rsidR="009E3C73">
        <w:rPr>
          <w:rFonts w:ascii="Times New Roman" w:hAnsi="Times New Roman" w:cs="Times New Roman"/>
          <w:sz w:val="24"/>
          <w:szCs w:val="28"/>
        </w:rPr>
        <w:t xml:space="preserve">з них </w:t>
      </w:r>
      <w:r w:rsidRPr="00C3487A">
        <w:rPr>
          <w:rFonts w:ascii="Times New Roman" w:hAnsi="Times New Roman" w:cs="Times New Roman"/>
          <w:sz w:val="24"/>
          <w:szCs w:val="28"/>
        </w:rPr>
        <w:t xml:space="preserve">в </w:t>
      </w:r>
      <w:r w:rsidR="000363F7" w:rsidRPr="00C3487A">
        <w:rPr>
          <w:rFonts w:ascii="Times New Roman" w:hAnsi="Times New Roman" w:cs="Times New Roman"/>
          <w:sz w:val="24"/>
          <w:szCs w:val="28"/>
        </w:rPr>
        <w:t>м.</w:t>
      </w:r>
      <w:r w:rsidRPr="00C3487A">
        <w:rPr>
          <w:rFonts w:ascii="Times New Roman" w:hAnsi="Times New Roman" w:cs="Times New Roman"/>
          <w:sz w:val="24"/>
          <w:szCs w:val="28"/>
        </w:rPr>
        <w:t xml:space="preserve"> </w:t>
      </w:r>
      <w:r w:rsidR="000363F7" w:rsidRPr="00C3487A">
        <w:rPr>
          <w:rFonts w:ascii="Times New Roman" w:hAnsi="Times New Roman" w:cs="Times New Roman"/>
          <w:sz w:val="24"/>
          <w:szCs w:val="28"/>
        </w:rPr>
        <w:t>Буча</w:t>
      </w:r>
      <w:r w:rsidRPr="00C3487A">
        <w:rPr>
          <w:rFonts w:ascii="Times New Roman" w:hAnsi="Times New Roman" w:cs="Times New Roman"/>
          <w:sz w:val="24"/>
          <w:szCs w:val="28"/>
        </w:rPr>
        <w:t xml:space="preserve"> - </w:t>
      </w:r>
      <w:r w:rsidR="009E3C73" w:rsidRPr="009E3C73">
        <w:rPr>
          <w:rFonts w:ascii="Times New Roman" w:hAnsi="Times New Roman" w:cs="Times New Roman"/>
          <w:sz w:val="24"/>
          <w:szCs w:val="28"/>
        </w:rPr>
        <w:t>22 462</w:t>
      </w:r>
      <w:r w:rsidRPr="009E3C73">
        <w:rPr>
          <w:rFonts w:ascii="Times New Roman" w:hAnsi="Times New Roman" w:cs="Times New Roman"/>
          <w:sz w:val="24"/>
          <w:szCs w:val="28"/>
        </w:rPr>
        <w:t>.</w:t>
      </w:r>
    </w:p>
    <w:p w14:paraId="410082EA" w14:textId="4BDE5FC0" w:rsidR="00465FEB" w:rsidRPr="00C3487A" w:rsidRDefault="00EB7373">
      <w:pPr>
        <w:spacing w:after="0"/>
        <w:ind w:firstLine="708"/>
        <w:jc w:val="both"/>
        <w:rPr>
          <w:rFonts w:ascii="Times New Roman" w:hAnsi="Times New Roman" w:cs="Times New Roman"/>
          <w:sz w:val="24"/>
          <w:szCs w:val="28"/>
        </w:rPr>
      </w:pPr>
      <w:r w:rsidRPr="00C3487A">
        <w:rPr>
          <w:rFonts w:ascii="Times New Roman" w:hAnsi="Times New Roman" w:cs="Times New Roman"/>
          <w:sz w:val="24"/>
          <w:szCs w:val="28"/>
        </w:rPr>
        <w:t>У таблиц</w:t>
      </w:r>
      <w:r w:rsidR="0090655D">
        <w:rPr>
          <w:rFonts w:ascii="Times New Roman" w:hAnsi="Times New Roman" w:cs="Times New Roman"/>
          <w:sz w:val="24"/>
          <w:szCs w:val="28"/>
        </w:rPr>
        <w:t>ях 3.16.</w:t>
      </w:r>
      <w:r w:rsidR="000363F7" w:rsidRPr="00C3487A">
        <w:rPr>
          <w:rFonts w:ascii="Times New Roman" w:hAnsi="Times New Roman" w:cs="Times New Roman"/>
          <w:sz w:val="24"/>
          <w:szCs w:val="28"/>
        </w:rPr>
        <w:t xml:space="preserve"> та </w:t>
      </w:r>
      <w:r w:rsidR="0090655D">
        <w:rPr>
          <w:rFonts w:ascii="Times New Roman" w:hAnsi="Times New Roman" w:cs="Times New Roman"/>
          <w:sz w:val="24"/>
          <w:szCs w:val="28"/>
        </w:rPr>
        <w:t>3.17.</w:t>
      </w:r>
      <w:r w:rsidRPr="00C3487A">
        <w:rPr>
          <w:rFonts w:ascii="Times New Roman" w:hAnsi="Times New Roman" w:cs="Times New Roman"/>
          <w:sz w:val="24"/>
          <w:szCs w:val="28"/>
        </w:rPr>
        <w:t xml:space="preserve"> наведено інформацію стосовно кількості будинків за формами управління у </w:t>
      </w:r>
      <w:r w:rsidR="000363F7" w:rsidRPr="00C3487A">
        <w:rPr>
          <w:rFonts w:ascii="Times New Roman" w:hAnsi="Times New Roman" w:cs="Times New Roman"/>
          <w:sz w:val="24"/>
          <w:szCs w:val="28"/>
        </w:rPr>
        <w:t>Буча</w:t>
      </w:r>
      <w:r w:rsidRPr="00C3487A">
        <w:rPr>
          <w:rFonts w:ascii="Times New Roman" w:hAnsi="Times New Roman" w:cs="Times New Roman"/>
          <w:sz w:val="24"/>
          <w:szCs w:val="28"/>
        </w:rPr>
        <w:t xml:space="preserve">нській </w:t>
      </w:r>
      <w:r w:rsidR="000363F7" w:rsidRPr="00C3487A">
        <w:rPr>
          <w:rFonts w:ascii="Times New Roman" w:hAnsi="Times New Roman" w:cs="Times New Roman"/>
          <w:sz w:val="24"/>
          <w:szCs w:val="28"/>
        </w:rPr>
        <w:t>МТГ</w:t>
      </w:r>
      <w:r w:rsidRPr="00C3487A">
        <w:rPr>
          <w:rFonts w:ascii="Times New Roman" w:hAnsi="Times New Roman" w:cs="Times New Roman"/>
          <w:sz w:val="24"/>
          <w:szCs w:val="28"/>
        </w:rPr>
        <w:t>.</w:t>
      </w:r>
    </w:p>
    <w:p w14:paraId="4BAB2C90" w14:textId="4B59F329" w:rsidR="00465FEB" w:rsidRPr="00C3487A" w:rsidRDefault="00EB7373">
      <w:pPr>
        <w:spacing w:after="0"/>
        <w:ind w:firstLine="708"/>
        <w:jc w:val="right"/>
        <w:rPr>
          <w:rFonts w:ascii="Times New Roman" w:hAnsi="Times New Roman" w:cs="Times New Roman"/>
          <w:sz w:val="24"/>
          <w:szCs w:val="28"/>
        </w:rPr>
      </w:pPr>
      <w:r w:rsidRPr="00C3487A">
        <w:rPr>
          <w:rFonts w:ascii="Times New Roman" w:hAnsi="Times New Roman" w:cs="Times New Roman"/>
          <w:sz w:val="24"/>
          <w:szCs w:val="28"/>
        </w:rPr>
        <w:t>Таблиця 3.</w:t>
      </w:r>
      <w:r w:rsidR="0090655D">
        <w:rPr>
          <w:rFonts w:ascii="Times New Roman" w:hAnsi="Times New Roman" w:cs="Times New Roman"/>
          <w:sz w:val="24"/>
          <w:szCs w:val="28"/>
        </w:rPr>
        <w:t>16</w:t>
      </w:r>
      <w:r w:rsidRPr="00C3487A">
        <w:rPr>
          <w:rFonts w:ascii="Times New Roman" w:hAnsi="Times New Roman" w:cs="Times New Roman"/>
          <w:sz w:val="24"/>
          <w:szCs w:val="28"/>
        </w:rPr>
        <w:t>.</w:t>
      </w:r>
    </w:p>
    <w:p w14:paraId="00D97D30" w14:textId="1247D63A" w:rsidR="00465FEB" w:rsidRPr="00C3487A" w:rsidRDefault="00EB7373">
      <w:pPr>
        <w:spacing w:after="0"/>
        <w:jc w:val="center"/>
        <w:rPr>
          <w:rFonts w:ascii="Times New Roman" w:hAnsi="Times New Roman" w:cs="Times New Roman"/>
          <w:sz w:val="24"/>
          <w:szCs w:val="28"/>
        </w:rPr>
      </w:pPr>
      <w:r w:rsidRPr="00C3487A">
        <w:rPr>
          <w:rFonts w:ascii="Times New Roman" w:hAnsi="Times New Roman" w:cs="Times New Roman"/>
          <w:sz w:val="24"/>
          <w:szCs w:val="28"/>
        </w:rPr>
        <w:t xml:space="preserve">Структура житлового фонду м. </w:t>
      </w:r>
      <w:r w:rsidR="000363F7" w:rsidRPr="00C3487A">
        <w:rPr>
          <w:rFonts w:ascii="Times New Roman" w:hAnsi="Times New Roman" w:cs="Times New Roman"/>
          <w:sz w:val="24"/>
          <w:szCs w:val="28"/>
        </w:rPr>
        <w:t>Буча</w:t>
      </w:r>
      <w:r w:rsidRPr="00C3487A">
        <w:rPr>
          <w:rFonts w:ascii="Times New Roman" w:hAnsi="Times New Roman" w:cs="Times New Roman"/>
          <w:sz w:val="24"/>
          <w:szCs w:val="28"/>
        </w:rPr>
        <w:t xml:space="preserve"> та сільських населених пунктів громади за формами власності станом на 2020 та 202</w:t>
      </w:r>
      <w:r w:rsidR="000363F7" w:rsidRPr="00C3487A">
        <w:rPr>
          <w:rFonts w:ascii="Times New Roman" w:hAnsi="Times New Roman" w:cs="Times New Roman"/>
          <w:sz w:val="24"/>
          <w:szCs w:val="28"/>
        </w:rPr>
        <w:t>3</w:t>
      </w:r>
      <w:r w:rsidRPr="00C3487A">
        <w:rPr>
          <w:rFonts w:ascii="Times New Roman" w:hAnsi="Times New Roman" w:cs="Times New Roman"/>
          <w:sz w:val="24"/>
          <w:szCs w:val="28"/>
        </w:rPr>
        <w:t xml:space="preserve"> рік</w:t>
      </w:r>
    </w:p>
    <w:tbl>
      <w:tblPr>
        <w:tblW w:w="908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2835"/>
        <w:gridCol w:w="1417"/>
        <w:gridCol w:w="1418"/>
        <w:gridCol w:w="1417"/>
        <w:gridCol w:w="1418"/>
      </w:tblGrid>
      <w:tr w:rsidR="000363F7" w:rsidRPr="00C3487A" w14:paraId="611C7BF2" w14:textId="77777777" w:rsidTr="00BC0668">
        <w:trPr>
          <w:trHeight w:val="20"/>
        </w:trPr>
        <w:tc>
          <w:tcPr>
            <w:tcW w:w="582" w:type="dxa"/>
            <w:vMerge w:val="restart"/>
            <w:shd w:val="clear" w:color="auto" w:fill="auto"/>
            <w:vAlign w:val="center"/>
            <w:hideMark/>
          </w:tcPr>
          <w:p w14:paraId="26BAC5EC" w14:textId="77777777" w:rsidR="000363F7" w:rsidRPr="009E3C73"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9E3C73">
              <w:rPr>
                <w:rFonts w:ascii="Times New Roman" w:eastAsia="Times New Roman" w:hAnsi="Times New Roman" w:cs="Times New Roman"/>
                <w:color w:val="000000"/>
                <w:sz w:val="24"/>
                <w:szCs w:val="24"/>
                <w:lang w:eastAsia="ru-RU"/>
              </w:rPr>
              <w:t>№</w:t>
            </w:r>
          </w:p>
        </w:tc>
        <w:tc>
          <w:tcPr>
            <w:tcW w:w="2835" w:type="dxa"/>
            <w:vMerge w:val="restart"/>
            <w:shd w:val="clear" w:color="auto" w:fill="auto"/>
            <w:vAlign w:val="center"/>
            <w:hideMark/>
          </w:tcPr>
          <w:p w14:paraId="6647AA13" w14:textId="77777777" w:rsidR="000363F7" w:rsidRPr="009E3C73" w:rsidRDefault="000363F7" w:rsidP="00BC0668">
            <w:pPr>
              <w:spacing w:after="0" w:line="240" w:lineRule="auto"/>
              <w:rPr>
                <w:rFonts w:ascii="Times New Roman" w:eastAsia="Times New Roman" w:hAnsi="Times New Roman" w:cs="Times New Roman"/>
                <w:color w:val="000000"/>
                <w:sz w:val="24"/>
                <w:szCs w:val="24"/>
                <w:lang w:eastAsia="ru-RU"/>
              </w:rPr>
            </w:pPr>
            <w:r w:rsidRPr="009E3C73">
              <w:rPr>
                <w:rFonts w:ascii="Times New Roman" w:eastAsia="Times New Roman" w:hAnsi="Times New Roman" w:cs="Times New Roman"/>
                <w:color w:val="000000"/>
                <w:sz w:val="24"/>
                <w:szCs w:val="24"/>
                <w:lang w:eastAsia="ru-RU"/>
              </w:rPr>
              <w:t>Форми управління житловим фондом</w:t>
            </w:r>
          </w:p>
        </w:tc>
        <w:tc>
          <w:tcPr>
            <w:tcW w:w="2835" w:type="dxa"/>
            <w:gridSpan w:val="2"/>
            <w:shd w:val="clear" w:color="auto" w:fill="auto"/>
            <w:vAlign w:val="center"/>
            <w:hideMark/>
          </w:tcPr>
          <w:p w14:paraId="665495B5" w14:textId="6D913197" w:rsidR="000363F7" w:rsidRPr="009E3C73"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9E3C73">
              <w:rPr>
                <w:rFonts w:ascii="Times New Roman" w:eastAsia="Times New Roman" w:hAnsi="Times New Roman" w:cs="Times New Roman"/>
                <w:color w:val="000000"/>
                <w:sz w:val="24"/>
                <w:szCs w:val="24"/>
                <w:lang w:eastAsia="ru-RU"/>
              </w:rPr>
              <w:t>Кількість будинків</w:t>
            </w:r>
            <w:r w:rsidR="00880630" w:rsidRPr="009E3C73">
              <w:rPr>
                <w:rFonts w:ascii="Times New Roman" w:eastAsia="Times New Roman" w:hAnsi="Times New Roman" w:cs="Times New Roman"/>
                <w:color w:val="000000"/>
                <w:sz w:val="24"/>
                <w:szCs w:val="24"/>
                <w:lang w:eastAsia="ru-RU"/>
              </w:rPr>
              <w:t xml:space="preserve"> м.</w:t>
            </w:r>
            <w:r w:rsidR="0090655D" w:rsidRPr="009E3C73">
              <w:rPr>
                <w:rFonts w:ascii="Times New Roman" w:eastAsia="Times New Roman" w:hAnsi="Times New Roman" w:cs="Times New Roman"/>
                <w:color w:val="000000"/>
                <w:sz w:val="24"/>
                <w:szCs w:val="24"/>
                <w:lang w:eastAsia="ru-RU"/>
              </w:rPr>
              <w:t xml:space="preserve"> </w:t>
            </w:r>
            <w:r w:rsidR="00880630" w:rsidRPr="009E3C73">
              <w:rPr>
                <w:rFonts w:ascii="Times New Roman" w:eastAsia="Times New Roman" w:hAnsi="Times New Roman" w:cs="Times New Roman"/>
                <w:color w:val="000000"/>
                <w:sz w:val="24"/>
                <w:szCs w:val="24"/>
                <w:lang w:eastAsia="ru-RU"/>
              </w:rPr>
              <w:t>Буча</w:t>
            </w:r>
            <w:r w:rsidRPr="009E3C73">
              <w:rPr>
                <w:rFonts w:ascii="Times New Roman" w:eastAsia="Times New Roman" w:hAnsi="Times New Roman" w:cs="Times New Roman"/>
                <w:color w:val="000000"/>
                <w:sz w:val="24"/>
                <w:szCs w:val="24"/>
                <w:lang w:eastAsia="ru-RU"/>
              </w:rPr>
              <w:t>, шт.</w:t>
            </w:r>
          </w:p>
        </w:tc>
        <w:tc>
          <w:tcPr>
            <w:tcW w:w="2835" w:type="dxa"/>
            <w:gridSpan w:val="2"/>
            <w:shd w:val="clear" w:color="auto" w:fill="auto"/>
            <w:vAlign w:val="center"/>
            <w:hideMark/>
          </w:tcPr>
          <w:p w14:paraId="560035CA" w14:textId="77777777" w:rsidR="000363F7" w:rsidRPr="009E3C73"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9E3C73">
              <w:rPr>
                <w:rFonts w:ascii="Times New Roman" w:eastAsia="Times New Roman" w:hAnsi="Times New Roman" w:cs="Times New Roman"/>
                <w:color w:val="000000"/>
                <w:sz w:val="24"/>
                <w:szCs w:val="24"/>
                <w:lang w:eastAsia="ru-RU"/>
              </w:rPr>
              <w:t>Загальна площа, тис.м</w:t>
            </w:r>
            <w:r w:rsidRPr="009E3C73">
              <w:rPr>
                <w:rFonts w:ascii="Times New Roman" w:eastAsia="Times New Roman" w:hAnsi="Times New Roman" w:cs="Times New Roman"/>
                <w:color w:val="000000"/>
                <w:sz w:val="24"/>
                <w:szCs w:val="24"/>
                <w:vertAlign w:val="superscript"/>
                <w:lang w:eastAsia="ru-RU"/>
              </w:rPr>
              <w:t>2</w:t>
            </w:r>
          </w:p>
        </w:tc>
      </w:tr>
      <w:tr w:rsidR="000363F7" w:rsidRPr="00C3487A" w14:paraId="4D1D96A1" w14:textId="77777777" w:rsidTr="00BC0668">
        <w:trPr>
          <w:trHeight w:val="20"/>
        </w:trPr>
        <w:tc>
          <w:tcPr>
            <w:tcW w:w="582" w:type="dxa"/>
            <w:vMerge/>
            <w:shd w:val="clear" w:color="auto" w:fill="auto"/>
            <w:vAlign w:val="center"/>
          </w:tcPr>
          <w:p w14:paraId="1CCBCC88" w14:textId="77777777" w:rsidR="000363F7" w:rsidRPr="00C3487A" w:rsidRDefault="000363F7" w:rsidP="00BC0668">
            <w:pPr>
              <w:spacing w:after="0" w:line="240" w:lineRule="auto"/>
              <w:jc w:val="right"/>
              <w:rPr>
                <w:rFonts w:ascii="Times New Roman" w:eastAsia="Times New Roman" w:hAnsi="Times New Roman" w:cs="Times New Roman"/>
                <w:color w:val="000000"/>
                <w:lang w:eastAsia="ru-RU"/>
              </w:rPr>
            </w:pPr>
          </w:p>
        </w:tc>
        <w:tc>
          <w:tcPr>
            <w:tcW w:w="2835" w:type="dxa"/>
            <w:vMerge/>
            <w:shd w:val="clear" w:color="auto" w:fill="auto"/>
            <w:vAlign w:val="center"/>
          </w:tcPr>
          <w:p w14:paraId="51723A2C"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p>
        </w:tc>
        <w:tc>
          <w:tcPr>
            <w:tcW w:w="1417" w:type="dxa"/>
            <w:shd w:val="clear" w:color="auto" w:fill="auto"/>
            <w:vAlign w:val="center"/>
          </w:tcPr>
          <w:p w14:paraId="262E8FBD"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2020</w:t>
            </w:r>
          </w:p>
        </w:tc>
        <w:tc>
          <w:tcPr>
            <w:tcW w:w="1418" w:type="dxa"/>
            <w:shd w:val="clear" w:color="auto" w:fill="auto"/>
            <w:vAlign w:val="center"/>
          </w:tcPr>
          <w:p w14:paraId="634D12C2"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2023</w:t>
            </w:r>
          </w:p>
        </w:tc>
        <w:tc>
          <w:tcPr>
            <w:tcW w:w="1417" w:type="dxa"/>
            <w:shd w:val="clear" w:color="auto" w:fill="auto"/>
            <w:vAlign w:val="center"/>
          </w:tcPr>
          <w:p w14:paraId="1ED59929"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2020</w:t>
            </w:r>
          </w:p>
        </w:tc>
        <w:tc>
          <w:tcPr>
            <w:tcW w:w="1418" w:type="dxa"/>
            <w:shd w:val="clear" w:color="auto" w:fill="auto"/>
            <w:vAlign w:val="center"/>
          </w:tcPr>
          <w:p w14:paraId="036176F7"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2023</w:t>
            </w:r>
          </w:p>
        </w:tc>
      </w:tr>
      <w:tr w:rsidR="000363F7" w:rsidRPr="00C3487A" w14:paraId="6C96C98A" w14:textId="77777777" w:rsidTr="00BC0668">
        <w:trPr>
          <w:trHeight w:val="20"/>
        </w:trPr>
        <w:tc>
          <w:tcPr>
            <w:tcW w:w="582" w:type="dxa"/>
            <w:shd w:val="clear" w:color="auto" w:fill="auto"/>
            <w:vAlign w:val="center"/>
            <w:hideMark/>
          </w:tcPr>
          <w:p w14:paraId="03288179" w14:textId="77777777" w:rsidR="000363F7" w:rsidRPr="00C3487A" w:rsidRDefault="000363F7" w:rsidP="00BC0668">
            <w:pPr>
              <w:spacing w:after="0" w:line="240" w:lineRule="auto"/>
              <w:jc w:val="right"/>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w:t>
            </w:r>
          </w:p>
        </w:tc>
        <w:tc>
          <w:tcPr>
            <w:tcW w:w="2835" w:type="dxa"/>
            <w:shd w:val="clear" w:color="auto" w:fill="auto"/>
            <w:vAlign w:val="center"/>
            <w:hideMark/>
          </w:tcPr>
          <w:p w14:paraId="43FBB069"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Будинки, що визначились з управителем будинку</w:t>
            </w:r>
          </w:p>
        </w:tc>
        <w:tc>
          <w:tcPr>
            <w:tcW w:w="1417" w:type="dxa"/>
            <w:shd w:val="clear" w:color="auto" w:fill="auto"/>
            <w:vAlign w:val="center"/>
          </w:tcPr>
          <w:p w14:paraId="29AB817E"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111</w:t>
            </w:r>
          </w:p>
        </w:tc>
        <w:tc>
          <w:tcPr>
            <w:tcW w:w="1418" w:type="dxa"/>
            <w:shd w:val="clear" w:color="auto" w:fill="auto"/>
            <w:vAlign w:val="center"/>
          </w:tcPr>
          <w:p w14:paraId="339384FB"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111</w:t>
            </w:r>
          </w:p>
        </w:tc>
        <w:tc>
          <w:tcPr>
            <w:tcW w:w="1417" w:type="dxa"/>
            <w:shd w:val="clear" w:color="auto" w:fill="auto"/>
            <w:vAlign w:val="center"/>
          </w:tcPr>
          <w:p w14:paraId="3D617297" w14:textId="0DD1CB81"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320</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799</w:t>
            </w:r>
          </w:p>
        </w:tc>
        <w:tc>
          <w:tcPr>
            <w:tcW w:w="1418" w:type="dxa"/>
            <w:shd w:val="clear" w:color="auto" w:fill="auto"/>
            <w:vAlign w:val="center"/>
          </w:tcPr>
          <w:p w14:paraId="5E75E9CA" w14:textId="1ABADD8B"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320</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799</w:t>
            </w:r>
          </w:p>
        </w:tc>
      </w:tr>
      <w:tr w:rsidR="000363F7" w:rsidRPr="00C3487A" w14:paraId="3FFA757A" w14:textId="77777777" w:rsidTr="00BC0668">
        <w:trPr>
          <w:trHeight w:val="20"/>
        </w:trPr>
        <w:tc>
          <w:tcPr>
            <w:tcW w:w="582" w:type="dxa"/>
            <w:shd w:val="clear" w:color="auto" w:fill="auto"/>
            <w:vAlign w:val="center"/>
          </w:tcPr>
          <w:p w14:paraId="6FBEA732" w14:textId="77777777" w:rsidR="000363F7" w:rsidRPr="00C3487A" w:rsidRDefault="000363F7" w:rsidP="00BC0668">
            <w:pPr>
              <w:spacing w:after="0" w:line="240" w:lineRule="auto"/>
              <w:jc w:val="right"/>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2.</w:t>
            </w:r>
          </w:p>
        </w:tc>
        <w:tc>
          <w:tcPr>
            <w:tcW w:w="2835" w:type="dxa"/>
            <w:shd w:val="clear" w:color="auto" w:fill="auto"/>
            <w:vAlign w:val="center"/>
          </w:tcPr>
          <w:p w14:paraId="002110F2"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ЖБК</w:t>
            </w:r>
          </w:p>
        </w:tc>
        <w:tc>
          <w:tcPr>
            <w:tcW w:w="1417" w:type="dxa"/>
            <w:shd w:val="clear" w:color="auto" w:fill="auto"/>
            <w:vAlign w:val="center"/>
          </w:tcPr>
          <w:p w14:paraId="0F93B70F"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w:t>
            </w:r>
          </w:p>
        </w:tc>
        <w:tc>
          <w:tcPr>
            <w:tcW w:w="1418" w:type="dxa"/>
            <w:shd w:val="clear" w:color="auto" w:fill="auto"/>
            <w:vAlign w:val="center"/>
          </w:tcPr>
          <w:p w14:paraId="30E27532"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w:t>
            </w:r>
          </w:p>
        </w:tc>
        <w:tc>
          <w:tcPr>
            <w:tcW w:w="1417" w:type="dxa"/>
            <w:shd w:val="clear" w:color="auto" w:fill="auto"/>
            <w:vAlign w:val="center"/>
          </w:tcPr>
          <w:p w14:paraId="7AB6D097" w14:textId="6B8C435B"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9</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498</w:t>
            </w:r>
          </w:p>
        </w:tc>
        <w:tc>
          <w:tcPr>
            <w:tcW w:w="1418" w:type="dxa"/>
            <w:shd w:val="clear" w:color="auto" w:fill="auto"/>
            <w:vAlign w:val="center"/>
          </w:tcPr>
          <w:p w14:paraId="526D2392" w14:textId="4478DB92"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9</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498</w:t>
            </w:r>
          </w:p>
        </w:tc>
      </w:tr>
      <w:tr w:rsidR="000363F7" w:rsidRPr="00C3487A" w14:paraId="5725A971" w14:textId="77777777" w:rsidTr="00BC0668">
        <w:trPr>
          <w:trHeight w:val="20"/>
        </w:trPr>
        <w:tc>
          <w:tcPr>
            <w:tcW w:w="582" w:type="dxa"/>
            <w:shd w:val="clear" w:color="auto" w:fill="auto"/>
            <w:vAlign w:val="center"/>
          </w:tcPr>
          <w:p w14:paraId="06799035" w14:textId="77777777" w:rsidR="000363F7" w:rsidRPr="00C3487A" w:rsidRDefault="000363F7" w:rsidP="00BC0668">
            <w:pPr>
              <w:spacing w:after="0" w:line="240" w:lineRule="auto"/>
              <w:jc w:val="right"/>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3.</w:t>
            </w:r>
          </w:p>
        </w:tc>
        <w:tc>
          <w:tcPr>
            <w:tcW w:w="2835" w:type="dxa"/>
            <w:shd w:val="clear" w:color="auto" w:fill="auto"/>
            <w:vAlign w:val="center"/>
            <w:hideMark/>
          </w:tcPr>
          <w:p w14:paraId="009DEE4A"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ОСББ</w:t>
            </w:r>
          </w:p>
        </w:tc>
        <w:tc>
          <w:tcPr>
            <w:tcW w:w="1417" w:type="dxa"/>
            <w:shd w:val="clear" w:color="auto" w:fill="auto"/>
            <w:vAlign w:val="center"/>
          </w:tcPr>
          <w:p w14:paraId="45CB46BA"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55</w:t>
            </w:r>
          </w:p>
        </w:tc>
        <w:tc>
          <w:tcPr>
            <w:tcW w:w="1418" w:type="dxa"/>
            <w:shd w:val="clear" w:color="auto" w:fill="auto"/>
            <w:vAlign w:val="center"/>
          </w:tcPr>
          <w:p w14:paraId="2265301B"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73</w:t>
            </w:r>
          </w:p>
        </w:tc>
        <w:tc>
          <w:tcPr>
            <w:tcW w:w="1417" w:type="dxa"/>
            <w:shd w:val="clear" w:color="auto" w:fill="auto"/>
            <w:vAlign w:val="center"/>
          </w:tcPr>
          <w:p w14:paraId="1EF33548" w14:textId="6AC6E33F"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165</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000</w:t>
            </w:r>
          </w:p>
        </w:tc>
        <w:tc>
          <w:tcPr>
            <w:tcW w:w="1418" w:type="dxa"/>
            <w:shd w:val="clear" w:color="auto" w:fill="auto"/>
            <w:vAlign w:val="center"/>
          </w:tcPr>
          <w:p w14:paraId="734FCAD8" w14:textId="551A3DEF"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219</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000</w:t>
            </w:r>
          </w:p>
        </w:tc>
      </w:tr>
      <w:tr w:rsidR="000363F7" w:rsidRPr="00C3487A" w14:paraId="2416E5D8" w14:textId="77777777" w:rsidTr="00BC0668">
        <w:trPr>
          <w:trHeight w:val="20"/>
        </w:trPr>
        <w:tc>
          <w:tcPr>
            <w:tcW w:w="582" w:type="dxa"/>
            <w:shd w:val="clear" w:color="auto" w:fill="auto"/>
            <w:vAlign w:val="center"/>
          </w:tcPr>
          <w:p w14:paraId="1FFDE216" w14:textId="72D0E157" w:rsidR="000363F7" w:rsidRPr="00C3487A" w:rsidRDefault="00F60BB6" w:rsidP="00BC0668">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w:t>
            </w:r>
            <w:r w:rsidR="000363F7" w:rsidRPr="00C3487A">
              <w:rPr>
                <w:rFonts w:ascii="Times New Roman" w:eastAsia="Times New Roman" w:hAnsi="Times New Roman" w:cs="Times New Roman"/>
                <w:color w:val="000000"/>
                <w:lang w:eastAsia="ru-RU"/>
              </w:rPr>
              <w:t>.</w:t>
            </w:r>
          </w:p>
        </w:tc>
        <w:tc>
          <w:tcPr>
            <w:tcW w:w="2835" w:type="dxa"/>
            <w:shd w:val="clear" w:color="auto" w:fill="auto"/>
            <w:vAlign w:val="center"/>
            <w:hideMark/>
          </w:tcPr>
          <w:p w14:paraId="69D72348"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Приватний сектор</w:t>
            </w:r>
          </w:p>
        </w:tc>
        <w:tc>
          <w:tcPr>
            <w:tcW w:w="1417" w:type="dxa"/>
            <w:shd w:val="clear" w:color="auto" w:fill="auto"/>
            <w:vAlign w:val="center"/>
          </w:tcPr>
          <w:p w14:paraId="7D717152"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4911</w:t>
            </w:r>
          </w:p>
        </w:tc>
        <w:tc>
          <w:tcPr>
            <w:tcW w:w="1418" w:type="dxa"/>
            <w:shd w:val="clear" w:color="auto" w:fill="auto"/>
            <w:vAlign w:val="center"/>
          </w:tcPr>
          <w:p w14:paraId="041553C6"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5687</w:t>
            </w:r>
          </w:p>
        </w:tc>
        <w:tc>
          <w:tcPr>
            <w:tcW w:w="1417" w:type="dxa"/>
            <w:shd w:val="clear" w:color="auto" w:fill="auto"/>
            <w:vAlign w:val="center"/>
          </w:tcPr>
          <w:p w14:paraId="413B8582" w14:textId="5C9117E9"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313</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412</w:t>
            </w:r>
          </w:p>
        </w:tc>
        <w:tc>
          <w:tcPr>
            <w:tcW w:w="1418" w:type="dxa"/>
            <w:shd w:val="clear" w:color="auto" w:fill="auto"/>
            <w:vAlign w:val="center"/>
          </w:tcPr>
          <w:p w14:paraId="237D9702" w14:textId="6B08D78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408</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317</w:t>
            </w:r>
          </w:p>
        </w:tc>
      </w:tr>
      <w:tr w:rsidR="000363F7" w:rsidRPr="00C3487A" w14:paraId="6E271FC0" w14:textId="77777777" w:rsidTr="00BC0668">
        <w:trPr>
          <w:trHeight w:val="20"/>
        </w:trPr>
        <w:tc>
          <w:tcPr>
            <w:tcW w:w="582" w:type="dxa"/>
            <w:shd w:val="clear" w:color="auto" w:fill="auto"/>
            <w:vAlign w:val="center"/>
          </w:tcPr>
          <w:p w14:paraId="1D7C5933" w14:textId="09CA5F55" w:rsidR="000363F7" w:rsidRPr="00C3487A" w:rsidRDefault="00F60BB6" w:rsidP="00BC0668">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w:t>
            </w:r>
            <w:r w:rsidR="000363F7" w:rsidRPr="00C3487A">
              <w:rPr>
                <w:rFonts w:ascii="Times New Roman" w:eastAsia="Times New Roman" w:hAnsi="Times New Roman" w:cs="Times New Roman"/>
                <w:color w:val="000000"/>
                <w:lang w:eastAsia="ru-RU"/>
              </w:rPr>
              <w:t>.</w:t>
            </w:r>
          </w:p>
        </w:tc>
        <w:tc>
          <w:tcPr>
            <w:tcW w:w="2835" w:type="dxa"/>
            <w:shd w:val="clear" w:color="auto" w:fill="auto"/>
            <w:vAlign w:val="center"/>
            <w:hideMark/>
          </w:tcPr>
          <w:p w14:paraId="4676C92D"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Інша форма управління</w:t>
            </w:r>
          </w:p>
        </w:tc>
        <w:tc>
          <w:tcPr>
            <w:tcW w:w="1417" w:type="dxa"/>
            <w:shd w:val="clear" w:color="auto" w:fill="auto"/>
            <w:vAlign w:val="center"/>
          </w:tcPr>
          <w:p w14:paraId="5610A068"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166</w:t>
            </w:r>
          </w:p>
        </w:tc>
        <w:tc>
          <w:tcPr>
            <w:tcW w:w="1418" w:type="dxa"/>
            <w:shd w:val="clear" w:color="auto" w:fill="auto"/>
            <w:vAlign w:val="center"/>
          </w:tcPr>
          <w:p w14:paraId="56E6A68C"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148</w:t>
            </w:r>
          </w:p>
        </w:tc>
        <w:tc>
          <w:tcPr>
            <w:tcW w:w="1417" w:type="dxa"/>
            <w:shd w:val="clear" w:color="auto" w:fill="auto"/>
            <w:vAlign w:val="center"/>
          </w:tcPr>
          <w:p w14:paraId="699030DC" w14:textId="454F32E4"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323</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752</w:t>
            </w:r>
          </w:p>
        </w:tc>
        <w:tc>
          <w:tcPr>
            <w:tcW w:w="1418" w:type="dxa"/>
            <w:shd w:val="clear" w:color="auto" w:fill="auto"/>
            <w:vAlign w:val="center"/>
          </w:tcPr>
          <w:p w14:paraId="5BAF4641" w14:textId="4D4148C2"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269</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752</w:t>
            </w:r>
          </w:p>
        </w:tc>
      </w:tr>
      <w:tr w:rsidR="000363F7" w:rsidRPr="00C3487A" w14:paraId="75579E34" w14:textId="77777777" w:rsidTr="00BC0668">
        <w:trPr>
          <w:trHeight w:val="20"/>
        </w:trPr>
        <w:tc>
          <w:tcPr>
            <w:tcW w:w="582" w:type="dxa"/>
            <w:shd w:val="clear" w:color="auto" w:fill="auto"/>
            <w:vAlign w:val="center"/>
          </w:tcPr>
          <w:p w14:paraId="6DF9F76B" w14:textId="337B562C" w:rsidR="000363F7" w:rsidRPr="00C3487A" w:rsidRDefault="00F60BB6" w:rsidP="00BC0668">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6</w:t>
            </w:r>
            <w:r w:rsidR="000363F7" w:rsidRPr="00C3487A">
              <w:rPr>
                <w:rFonts w:ascii="Times New Roman" w:eastAsia="Times New Roman" w:hAnsi="Times New Roman" w:cs="Times New Roman"/>
                <w:color w:val="000000"/>
                <w:lang w:eastAsia="ru-RU"/>
              </w:rPr>
              <w:t>.</w:t>
            </w:r>
          </w:p>
        </w:tc>
        <w:tc>
          <w:tcPr>
            <w:tcW w:w="2835" w:type="dxa"/>
            <w:shd w:val="clear" w:color="auto" w:fill="auto"/>
            <w:vAlign w:val="center"/>
            <w:hideMark/>
          </w:tcPr>
          <w:p w14:paraId="2995A8A7"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Всього</w:t>
            </w:r>
          </w:p>
        </w:tc>
        <w:tc>
          <w:tcPr>
            <w:tcW w:w="1417" w:type="dxa"/>
            <w:shd w:val="clear" w:color="auto" w:fill="auto"/>
            <w:vAlign w:val="center"/>
          </w:tcPr>
          <w:p w14:paraId="6D73CDFB"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5245</w:t>
            </w:r>
          </w:p>
        </w:tc>
        <w:tc>
          <w:tcPr>
            <w:tcW w:w="1418" w:type="dxa"/>
            <w:shd w:val="clear" w:color="auto" w:fill="auto"/>
            <w:vAlign w:val="center"/>
          </w:tcPr>
          <w:p w14:paraId="0EB202AF"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6021</w:t>
            </w:r>
          </w:p>
        </w:tc>
        <w:tc>
          <w:tcPr>
            <w:tcW w:w="1417" w:type="dxa"/>
            <w:shd w:val="clear" w:color="auto" w:fill="auto"/>
            <w:vAlign w:val="center"/>
          </w:tcPr>
          <w:p w14:paraId="5E1DA7A6" w14:textId="25F3F2EB"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132</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461</w:t>
            </w:r>
          </w:p>
        </w:tc>
        <w:tc>
          <w:tcPr>
            <w:tcW w:w="1418" w:type="dxa"/>
            <w:shd w:val="clear" w:color="auto" w:fill="auto"/>
            <w:vAlign w:val="center"/>
          </w:tcPr>
          <w:p w14:paraId="32B56E5C" w14:textId="6A40DAE4"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227</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366</w:t>
            </w:r>
          </w:p>
        </w:tc>
      </w:tr>
    </w:tbl>
    <w:p w14:paraId="68A568B8" w14:textId="20F83869" w:rsidR="00D12743" w:rsidRPr="00C3487A" w:rsidRDefault="00D12743" w:rsidP="0090655D">
      <w:pPr>
        <w:spacing w:before="240" w:after="0"/>
        <w:ind w:firstLine="708"/>
        <w:jc w:val="right"/>
        <w:rPr>
          <w:rFonts w:ascii="Times New Roman" w:hAnsi="Times New Roman" w:cs="Times New Roman"/>
          <w:sz w:val="24"/>
          <w:szCs w:val="28"/>
        </w:rPr>
      </w:pPr>
      <w:r w:rsidRPr="00C3487A">
        <w:rPr>
          <w:rFonts w:ascii="Times New Roman" w:hAnsi="Times New Roman" w:cs="Times New Roman"/>
          <w:sz w:val="24"/>
          <w:szCs w:val="28"/>
        </w:rPr>
        <w:t>Таблиця 3.1</w:t>
      </w:r>
      <w:r w:rsidR="0090655D">
        <w:rPr>
          <w:rFonts w:ascii="Times New Roman" w:hAnsi="Times New Roman" w:cs="Times New Roman"/>
          <w:sz w:val="24"/>
          <w:szCs w:val="28"/>
        </w:rPr>
        <w:t>7</w:t>
      </w:r>
      <w:r w:rsidRPr="00C3487A">
        <w:rPr>
          <w:rFonts w:ascii="Times New Roman" w:hAnsi="Times New Roman" w:cs="Times New Roman"/>
          <w:sz w:val="24"/>
          <w:szCs w:val="28"/>
        </w:rPr>
        <w:t>.</w:t>
      </w:r>
    </w:p>
    <w:tbl>
      <w:tblPr>
        <w:tblW w:w="908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2835"/>
        <w:gridCol w:w="1417"/>
        <w:gridCol w:w="1418"/>
        <w:gridCol w:w="1417"/>
        <w:gridCol w:w="1418"/>
      </w:tblGrid>
      <w:tr w:rsidR="000363F7" w:rsidRPr="00C3487A" w14:paraId="38F601D4" w14:textId="77777777" w:rsidTr="00BC0668">
        <w:trPr>
          <w:trHeight w:val="20"/>
        </w:trPr>
        <w:tc>
          <w:tcPr>
            <w:tcW w:w="582" w:type="dxa"/>
            <w:vMerge w:val="restart"/>
            <w:shd w:val="clear" w:color="auto" w:fill="auto"/>
            <w:vAlign w:val="center"/>
            <w:hideMark/>
          </w:tcPr>
          <w:p w14:paraId="60853F4A" w14:textId="77777777" w:rsidR="000363F7" w:rsidRPr="0090655D"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90655D">
              <w:rPr>
                <w:rFonts w:ascii="Times New Roman" w:eastAsia="Times New Roman" w:hAnsi="Times New Roman" w:cs="Times New Roman"/>
                <w:color w:val="000000"/>
                <w:sz w:val="24"/>
                <w:szCs w:val="24"/>
                <w:lang w:eastAsia="ru-RU"/>
              </w:rPr>
              <w:t>№</w:t>
            </w:r>
          </w:p>
        </w:tc>
        <w:tc>
          <w:tcPr>
            <w:tcW w:w="2835" w:type="dxa"/>
            <w:vMerge w:val="restart"/>
            <w:shd w:val="clear" w:color="auto" w:fill="auto"/>
            <w:vAlign w:val="center"/>
            <w:hideMark/>
          </w:tcPr>
          <w:p w14:paraId="72D9E9BF" w14:textId="77777777" w:rsidR="000363F7" w:rsidRPr="0090655D" w:rsidRDefault="000363F7" w:rsidP="00BC0668">
            <w:pPr>
              <w:spacing w:after="0" w:line="240" w:lineRule="auto"/>
              <w:rPr>
                <w:rFonts w:ascii="Times New Roman" w:eastAsia="Times New Roman" w:hAnsi="Times New Roman" w:cs="Times New Roman"/>
                <w:color w:val="000000"/>
                <w:sz w:val="24"/>
                <w:szCs w:val="24"/>
                <w:lang w:eastAsia="ru-RU"/>
              </w:rPr>
            </w:pPr>
            <w:r w:rsidRPr="0090655D">
              <w:rPr>
                <w:rFonts w:ascii="Times New Roman" w:eastAsia="Times New Roman" w:hAnsi="Times New Roman" w:cs="Times New Roman"/>
                <w:color w:val="000000"/>
                <w:sz w:val="24"/>
                <w:szCs w:val="24"/>
                <w:lang w:eastAsia="ru-RU"/>
              </w:rPr>
              <w:t>Форми управління житловим фондом</w:t>
            </w:r>
          </w:p>
        </w:tc>
        <w:tc>
          <w:tcPr>
            <w:tcW w:w="2835" w:type="dxa"/>
            <w:gridSpan w:val="2"/>
            <w:shd w:val="clear" w:color="auto" w:fill="auto"/>
            <w:vAlign w:val="center"/>
            <w:hideMark/>
          </w:tcPr>
          <w:p w14:paraId="2CE94BDC" w14:textId="2CAF3C7A" w:rsidR="000363F7" w:rsidRPr="0090655D"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90655D">
              <w:rPr>
                <w:rFonts w:ascii="Times New Roman" w:eastAsia="Times New Roman" w:hAnsi="Times New Roman" w:cs="Times New Roman"/>
                <w:color w:val="000000"/>
                <w:sz w:val="24"/>
                <w:szCs w:val="24"/>
                <w:lang w:eastAsia="ru-RU"/>
              </w:rPr>
              <w:t>Кількість будинків в сільській місцевості, шт.</w:t>
            </w:r>
          </w:p>
        </w:tc>
        <w:tc>
          <w:tcPr>
            <w:tcW w:w="2835" w:type="dxa"/>
            <w:gridSpan w:val="2"/>
            <w:shd w:val="clear" w:color="auto" w:fill="auto"/>
            <w:vAlign w:val="center"/>
            <w:hideMark/>
          </w:tcPr>
          <w:p w14:paraId="0D0FF9FC" w14:textId="77777777" w:rsidR="000363F7" w:rsidRPr="0090655D"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90655D">
              <w:rPr>
                <w:rFonts w:ascii="Times New Roman" w:eastAsia="Times New Roman" w:hAnsi="Times New Roman" w:cs="Times New Roman"/>
                <w:color w:val="000000"/>
                <w:sz w:val="24"/>
                <w:szCs w:val="24"/>
                <w:lang w:eastAsia="ru-RU"/>
              </w:rPr>
              <w:t>Загальна площа будинків у сільській місцевості, тис.м</w:t>
            </w:r>
            <w:r w:rsidRPr="0090655D">
              <w:rPr>
                <w:rFonts w:ascii="Times New Roman" w:eastAsia="Times New Roman" w:hAnsi="Times New Roman" w:cs="Times New Roman"/>
                <w:color w:val="000000"/>
                <w:sz w:val="24"/>
                <w:szCs w:val="24"/>
                <w:vertAlign w:val="superscript"/>
                <w:lang w:eastAsia="ru-RU"/>
              </w:rPr>
              <w:t>2</w:t>
            </w:r>
          </w:p>
        </w:tc>
      </w:tr>
      <w:tr w:rsidR="000363F7" w:rsidRPr="00C3487A" w14:paraId="35C3F486" w14:textId="77777777" w:rsidTr="00BC0668">
        <w:trPr>
          <w:trHeight w:val="20"/>
        </w:trPr>
        <w:tc>
          <w:tcPr>
            <w:tcW w:w="582" w:type="dxa"/>
            <w:vMerge/>
            <w:shd w:val="clear" w:color="auto" w:fill="auto"/>
            <w:vAlign w:val="center"/>
          </w:tcPr>
          <w:p w14:paraId="50B0EE38" w14:textId="77777777" w:rsidR="000363F7" w:rsidRPr="00C3487A" w:rsidRDefault="000363F7" w:rsidP="00BC0668">
            <w:pPr>
              <w:spacing w:after="0" w:line="240" w:lineRule="auto"/>
              <w:jc w:val="right"/>
              <w:rPr>
                <w:rFonts w:ascii="Times New Roman" w:eastAsia="Times New Roman" w:hAnsi="Times New Roman" w:cs="Times New Roman"/>
                <w:color w:val="000000"/>
                <w:lang w:eastAsia="ru-RU"/>
              </w:rPr>
            </w:pPr>
          </w:p>
        </w:tc>
        <w:tc>
          <w:tcPr>
            <w:tcW w:w="2835" w:type="dxa"/>
            <w:vMerge/>
            <w:shd w:val="clear" w:color="auto" w:fill="auto"/>
            <w:vAlign w:val="center"/>
          </w:tcPr>
          <w:p w14:paraId="2EAFA9C5"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p>
        </w:tc>
        <w:tc>
          <w:tcPr>
            <w:tcW w:w="1417" w:type="dxa"/>
            <w:shd w:val="clear" w:color="auto" w:fill="auto"/>
            <w:vAlign w:val="center"/>
          </w:tcPr>
          <w:p w14:paraId="2410B2B9"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2020</w:t>
            </w:r>
          </w:p>
        </w:tc>
        <w:tc>
          <w:tcPr>
            <w:tcW w:w="1418" w:type="dxa"/>
            <w:shd w:val="clear" w:color="auto" w:fill="auto"/>
            <w:vAlign w:val="center"/>
          </w:tcPr>
          <w:p w14:paraId="2FA539FA"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2023</w:t>
            </w:r>
          </w:p>
        </w:tc>
        <w:tc>
          <w:tcPr>
            <w:tcW w:w="1417" w:type="dxa"/>
            <w:shd w:val="clear" w:color="auto" w:fill="auto"/>
            <w:vAlign w:val="center"/>
          </w:tcPr>
          <w:p w14:paraId="70ADEC55"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2020</w:t>
            </w:r>
          </w:p>
        </w:tc>
        <w:tc>
          <w:tcPr>
            <w:tcW w:w="1418" w:type="dxa"/>
            <w:shd w:val="clear" w:color="auto" w:fill="auto"/>
            <w:vAlign w:val="center"/>
          </w:tcPr>
          <w:p w14:paraId="5B5061C7"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2023</w:t>
            </w:r>
          </w:p>
        </w:tc>
      </w:tr>
      <w:tr w:rsidR="000363F7" w:rsidRPr="00C3487A" w14:paraId="4C427782" w14:textId="77777777" w:rsidTr="00BC0668">
        <w:trPr>
          <w:trHeight w:val="20"/>
        </w:trPr>
        <w:tc>
          <w:tcPr>
            <w:tcW w:w="582" w:type="dxa"/>
            <w:shd w:val="clear" w:color="auto" w:fill="auto"/>
            <w:vAlign w:val="center"/>
            <w:hideMark/>
          </w:tcPr>
          <w:p w14:paraId="39887B5E" w14:textId="77777777" w:rsidR="000363F7" w:rsidRPr="00C3487A" w:rsidRDefault="000363F7" w:rsidP="00BC0668">
            <w:pPr>
              <w:spacing w:after="0" w:line="240" w:lineRule="auto"/>
              <w:jc w:val="right"/>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w:t>
            </w:r>
          </w:p>
        </w:tc>
        <w:tc>
          <w:tcPr>
            <w:tcW w:w="2835" w:type="dxa"/>
            <w:shd w:val="clear" w:color="auto" w:fill="auto"/>
            <w:vAlign w:val="center"/>
            <w:hideMark/>
          </w:tcPr>
          <w:p w14:paraId="43F191F3"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Будинки, що визначились з управителем будинку</w:t>
            </w:r>
          </w:p>
        </w:tc>
        <w:tc>
          <w:tcPr>
            <w:tcW w:w="1417" w:type="dxa"/>
            <w:shd w:val="clear" w:color="auto" w:fill="auto"/>
            <w:vAlign w:val="center"/>
          </w:tcPr>
          <w:p w14:paraId="2578F816"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29</w:t>
            </w:r>
          </w:p>
        </w:tc>
        <w:tc>
          <w:tcPr>
            <w:tcW w:w="1418" w:type="dxa"/>
            <w:shd w:val="clear" w:color="auto" w:fill="auto"/>
            <w:vAlign w:val="center"/>
          </w:tcPr>
          <w:p w14:paraId="2CD2318B"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38</w:t>
            </w:r>
          </w:p>
        </w:tc>
        <w:tc>
          <w:tcPr>
            <w:tcW w:w="1417" w:type="dxa"/>
            <w:shd w:val="clear" w:color="auto" w:fill="auto"/>
            <w:vAlign w:val="center"/>
          </w:tcPr>
          <w:p w14:paraId="16C37B43" w14:textId="6376AF1F"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63</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642</w:t>
            </w:r>
          </w:p>
        </w:tc>
        <w:tc>
          <w:tcPr>
            <w:tcW w:w="1418" w:type="dxa"/>
            <w:shd w:val="clear" w:color="auto" w:fill="auto"/>
            <w:vAlign w:val="center"/>
          </w:tcPr>
          <w:p w14:paraId="645C840B" w14:textId="7F00F9A8"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72</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720</w:t>
            </w:r>
          </w:p>
        </w:tc>
      </w:tr>
      <w:tr w:rsidR="000363F7" w:rsidRPr="00C3487A" w14:paraId="23D64AAF" w14:textId="77777777" w:rsidTr="00BC0668">
        <w:trPr>
          <w:trHeight w:val="20"/>
        </w:trPr>
        <w:tc>
          <w:tcPr>
            <w:tcW w:w="582" w:type="dxa"/>
            <w:shd w:val="clear" w:color="auto" w:fill="auto"/>
            <w:vAlign w:val="center"/>
          </w:tcPr>
          <w:p w14:paraId="55610179" w14:textId="74B68D18" w:rsidR="000363F7" w:rsidRPr="00C3487A" w:rsidRDefault="00F60BB6" w:rsidP="00BC0668">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2</w:t>
            </w:r>
            <w:r w:rsidR="000363F7" w:rsidRPr="00C3487A">
              <w:rPr>
                <w:rFonts w:ascii="Times New Roman" w:eastAsia="Times New Roman" w:hAnsi="Times New Roman" w:cs="Times New Roman"/>
                <w:color w:val="000000"/>
                <w:lang w:eastAsia="ru-RU"/>
              </w:rPr>
              <w:t>.</w:t>
            </w:r>
          </w:p>
        </w:tc>
        <w:tc>
          <w:tcPr>
            <w:tcW w:w="2835" w:type="dxa"/>
            <w:shd w:val="clear" w:color="auto" w:fill="auto"/>
            <w:vAlign w:val="center"/>
            <w:hideMark/>
          </w:tcPr>
          <w:p w14:paraId="05825A60"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ОСББ</w:t>
            </w:r>
          </w:p>
        </w:tc>
        <w:tc>
          <w:tcPr>
            <w:tcW w:w="1417" w:type="dxa"/>
            <w:shd w:val="clear" w:color="auto" w:fill="auto"/>
            <w:vAlign w:val="center"/>
          </w:tcPr>
          <w:p w14:paraId="74D1B910"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26</w:t>
            </w:r>
          </w:p>
        </w:tc>
        <w:tc>
          <w:tcPr>
            <w:tcW w:w="1418" w:type="dxa"/>
            <w:shd w:val="clear" w:color="auto" w:fill="auto"/>
            <w:vAlign w:val="center"/>
          </w:tcPr>
          <w:p w14:paraId="2CB590C0"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33</w:t>
            </w:r>
          </w:p>
        </w:tc>
        <w:tc>
          <w:tcPr>
            <w:tcW w:w="1417" w:type="dxa"/>
            <w:shd w:val="clear" w:color="auto" w:fill="auto"/>
            <w:vAlign w:val="center"/>
          </w:tcPr>
          <w:p w14:paraId="4C7EEBFE" w14:textId="51D63F0C"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29</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306</w:t>
            </w:r>
          </w:p>
        </w:tc>
        <w:tc>
          <w:tcPr>
            <w:tcW w:w="1418" w:type="dxa"/>
            <w:shd w:val="clear" w:color="auto" w:fill="auto"/>
            <w:vAlign w:val="center"/>
          </w:tcPr>
          <w:p w14:paraId="3C304BBC" w14:textId="5B29134C"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38</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146</w:t>
            </w:r>
          </w:p>
        </w:tc>
      </w:tr>
      <w:tr w:rsidR="000363F7" w:rsidRPr="00C3487A" w14:paraId="1E3A1450" w14:textId="77777777" w:rsidTr="00BC0668">
        <w:trPr>
          <w:trHeight w:val="20"/>
        </w:trPr>
        <w:tc>
          <w:tcPr>
            <w:tcW w:w="582" w:type="dxa"/>
            <w:shd w:val="clear" w:color="auto" w:fill="auto"/>
            <w:vAlign w:val="center"/>
          </w:tcPr>
          <w:p w14:paraId="11604713" w14:textId="01665162" w:rsidR="000363F7" w:rsidRPr="00C3487A" w:rsidRDefault="00F60BB6" w:rsidP="00BC0668">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w:t>
            </w:r>
            <w:r w:rsidR="000363F7" w:rsidRPr="00C3487A">
              <w:rPr>
                <w:rFonts w:ascii="Times New Roman" w:eastAsia="Times New Roman" w:hAnsi="Times New Roman" w:cs="Times New Roman"/>
                <w:color w:val="000000"/>
                <w:lang w:eastAsia="ru-RU"/>
              </w:rPr>
              <w:t>.</w:t>
            </w:r>
          </w:p>
        </w:tc>
        <w:tc>
          <w:tcPr>
            <w:tcW w:w="2835" w:type="dxa"/>
            <w:shd w:val="clear" w:color="auto" w:fill="auto"/>
            <w:vAlign w:val="center"/>
            <w:hideMark/>
          </w:tcPr>
          <w:p w14:paraId="3593713B"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Приватний сектор</w:t>
            </w:r>
          </w:p>
        </w:tc>
        <w:tc>
          <w:tcPr>
            <w:tcW w:w="1417" w:type="dxa"/>
            <w:shd w:val="clear" w:color="auto" w:fill="auto"/>
            <w:vAlign w:val="center"/>
          </w:tcPr>
          <w:p w14:paraId="746BA94A"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6573</w:t>
            </w:r>
          </w:p>
        </w:tc>
        <w:tc>
          <w:tcPr>
            <w:tcW w:w="1418" w:type="dxa"/>
            <w:shd w:val="clear" w:color="auto" w:fill="auto"/>
            <w:vAlign w:val="center"/>
          </w:tcPr>
          <w:p w14:paraId="614A7950"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6695</w:t>
            </w:r>
          </w:p>
        </w:tc>
        <w:tc>
          <w:tcPr>
            <w:tcW w:w="1417" w:type="dxa"/>
            <w:shd w:val="clear" w:color="auto" w:fill="auto"/>
            <w:vAlign w:val="center"/>
          </w:tcPr>
          <w:p w14:paraId="011CCE9A" w14:textId="233D938A"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477</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560</w:t>
            </w:r>
          </w:p>
        </w:tc>
        <w:tc>
          <w:tcPr>
            <w:tcW w:w="1418" w:type="dxa"/>
            <w:shd w:val="clear" w:color="auto" w:fill="auto"/>
            <w:vAlign w:val="center"/>
          </w:tcPr>
          <w:p w14:paraId="492EA9EF" w14:textId="0C51E95B"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486</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131</w:t>
            </w:r>
          </w:p>
        </w:tc>
      </w:tr>
      <w:tr w:rsidR="000363F7" w:rsidRPr="00C3487A" w14:paraId="0BBE8517" w14:textId="77777777" w:rsidTr="00BC0668">
        <w:trPr>
          <w:trHeight w:val="20"/>
        </w:trPr>
        <w:tc>
          <w:tcPr>
            <w:tcW w:w="582" w:type="dxa"/>
            <w:shd w:val="clear" w:color="auto" w:fill="auto"/>
            <w:vAlign w:val="center"/>
          </w:tcPr>
          <w:p w14:paraId="352A01E0" w14:textId="14CF1859" w:rsidR="000363F7" w:rsidRPr="00C3487A" w:rsidRDefault="00F60BB6" w:rsidP="00BC0668">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w:t>
            </w:r>
            <w:r w:rsidR="000363F7" w:rsidRPr="00C3487A">
              <w:rPr>
                <w:rFonts w:ascii="Times New Roman" w:eastAsia="Times New Roman" w:hAnsi="Times New Roman" w:cs="Times New Roman"/>
                <w:color w:val="000000"/>
                <w:lang w:eastAsia="ru-RU"/>
              </w:rPr>
              <w:t>.</w:t>
            </w:r>
          </w:p>
        </w:tc>
        <w:tc>
          <w:tcPr>
            <w:tcW w:w="2835" w:type="dxa"/>
            <w:shd w:val="clear" w:color="auto" w:fill="auto"/>
            <w:vAlign w:val="center"/>
            <w:hideMark/>
          </w:tcPr>
          <w:p w14:paraId="2796CCC9"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Інша форма управління</w:t>
            </w:r>
          </w:p>
        </w:tc>
        <w:tc>
          <w:tcPr>
            <w:tcW w:w="1417" w:type="dxa"/>
            <w:shd w:val="clear" w:color="auto" w:fill="auto"/>
            <w:vAlign w:val="center"/>
          </w:tcPr>
          <w:p w14:paraId="5F3B0FC3"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52</w:t>
            </w:r>
          </w:p>
        </w:tc>
        <w:tc>
          <w:tcPr>
            <w:tcW w:w="1418" w:type="dxa"/>
            <w:shd w:val="clear" w:color="auto" w:fill="auto"/>
            <w:vAlign w:val="center"/>
          </w:tcPr>
          <w:p w14:paraId="77D89663"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36</w:t>
            </w:r>
          </w:p>
        </w:tc>
        <w:tc>
          <w:tcPr>
            <w:tcW w:w="1417" w:type="dxa"/>
            <w:shd w:val="clear" w:color="auto" w:fill="auto"/>
            <w:vAlign w:val="center"/>
          </w:tcPr>
          <w:p w14:paraId="4B0E390B" w14:textId="3D7201D4"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151</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156</w:t>
            </w:r>
          </w:p>
        </w:tc>
        <w:tc>
          <w:tcPr>
            <w:tcW w:w="1418" w:type="dxa"/>
            <w:shd w:val="clear" w:color="auto" w:fill="auto"/>
            <w:vAlign w:val="center"/>
          </w:tcPr>
          <w:p w14:paraId="7BAF362E" w14:textId="59BCFD94"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135</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591</w:t>
            </w:r>
          </w:p>
        </w:tc>
      </w:tr>
      <w:tr w:rsidR="000363F7" w:rsidRPr="00C3487A" w14:paraId="0E0A0794" w14:textId="77777777" w:rsidTr="00BC0668">
        <w:trPr>
          <w:trHeight w:val="20"/>
        </w:trPr>
        <w:tc>
          <w:tcPr>
            <w:tcW w:w="582" w:type="dxa"/>
            <w:shd w:val="clear" w:color="auto" w:fill="auto"/>
            <w:vAlign w:val="center"/>
          </w:tcPr>
          <w:p w14:paraId="270478EE" w14:textId="787C0380" w:rsidR="000363F7" w:rsidRPr="00C3487A" w:rsidRDefault="00F60BB6" w:rsidP="00BC0668">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w:t>
            </w:r>
            <w:r w:rsidR="000363F7" w:rsidRPr="00C3487A">
              <w:rPr>
                <w:rFonts w:ascii="Times New Roman" w:eastAsia="Times New Roman" w:hAnsi="Times New Roman" w:cs="Times New Roman"/>
                <w:color w:val="000000"/>
                <w:lang w:eastAsia="ru-RU"/>
              </w:rPr>
              <w:t>.</w:t>
            </w:r>
          </w:p>
        </w:tc>
        <w:tc>
          <w:tcPr>
            <w:tcW w:w="2835" w:type="dxa"/>
            <w:shd w:val="clear" w:color="auto" w:fill="auto"/>
            <w:vAlign w:val="center"/>
            <w:hideMark/>
          </w:tcPr>
          <w:p w14:paraId="71A0176D"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Всього</w:t>
            </w:r>
          </w:p>
        </w:tc>
        <w:tc>
          <w:tcPr>
            <w:tcW w:w="1417" w:type="dxa"/>
            <w:shd w:val="clear" w:color="auto" w:fill="auto"/>
            <w:vAlign w:val="center"/>
          </w:tcPr>
          <w:p w14:paraId="25AFB00D" w14:textId="77777777" w:rsidR="000363F7" w:rsidRPr="00C3487A" w:rsidRDefault="000363F7" w:rsidP="00D1274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6680</w:t>
            </w:r>
          </w:p>
        </w:tc>
        <w:tc>
          <w:tcPr>
            <w:tcW w:w="1418" w:type="dxa"/>
            <w:shd w:val="clear" w:color="auto" w:fill="auto"/>
            <w:vAlign w:val="center"/>
          </w:tcPr>
          <w:p w14:paraId="6001BB83" w14:textId="77777777" w:rsidR="000363F7" w:rsidRPr="00C3487A" w:rsidRDefault="000363F7" w:rsidP="00D1274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6802</w:t>
            </w:r>
          </w:p>
        </w:tc>
        <w:tc>
          <w:tcPr>
            <w:tcW w:w="1417" w:type="dxa"/>
            <w:shd w:val="clear" w:color="auto" w:fill="auto"/>
            <w:vAlign w:val="center"/>
          </w:tcPr>
          <w:p w14:paraId="3D8373CC" w14:textId="4258EF42" w:rsidR="000363F7" w:rsidRPr="00C3487A" w:rsidRDefault="000363F7" w:rsidP="00D1274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721</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664</w:t>
            </w:r>
          </w:p>
        </w:tc>
        <w:tc>
          <w:tcPr>
            <w:tcW w:w="1418" w:type="dxa"/>
            <w:shd w:val="clear" w:color="auto" w:fill="auto"/>
            <w:vAlign w:val="center"/>
          </w:tcPr>
          <w:p w14:paraId="76FE1F77" w14:textId="68DF7E4E" w:rsidR="000363F7" w:rsidRPr="00C3487A" w:rsidRDefault="000363F7" w:rsidP="00D1274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732</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587</w:t>
            </w:r>
          </w:p>
        </w:tc>
      </w:tr>
    </w:tbl>
    <w:p w14:paraId="1929FAB8" w14:textId="5340C118" w:rsidR="00465FEB" w:rsidRPr="00C3487A" w:rsidRDefault="009E3C73">
      <w:pPr>
        <w:spacing w:before="120" w:after="0"/>
        <w:ind w:firstLine="709"/>
        <w:jc w:val="both"/>
        <w:rPr>
          <w:rFonts w:ascii="Times New Roman" w:hAnsi="Times New Roman" w:cs="Times New Roman"/>
          <w:sz w:val="24"/>
          <w:szCs w:val="28"/>
        </w:rPr>
      </w:pPr>
      <w:r>
        <w:rPr>
          <w:rFonts w:ascii="Times New Roman" w:hAnsi="Times New Roman" w:cs="Times New Roman"/>
          <w:sz w:val="24"/>
          <w:szCs w:val="28"/>
        </w:rPr>
        <w:t>З</w:t>
      </w:r>
      <w:r w:rsidR="00EB7373" w:rsidRPr="00C3487A">
        <w:rPr>
          <w:rFonts w:ascii="Times New Roman" w:hAnsi="Times New Roman" w:cs="Times New Roman"/>
          <w:sz w:val="24"/>
          <w:szCs w:val="28"/>
        </w:rPr>
        <w:t>а результатами впровадження державної реформи управління багатоквартирними будинками та загального руху щодо організації ОСББ (організація співвласників багатоквартирного будинку</w:t>
      </w:r>
      <w:r w:rsidR="001C0FC4">
        <w:rPr>
          <w:rFonts w:ascii="Times New Roman" w:hAnsi="Times New Roman" w:cs="Times New Roman"/>
          <w:sz w:val="24"/>
          <w:szCs w:val="28"/>
        </w:rPr>
        <w:t>)</w:t>
      </w:r>
      <w:r w:rsidR="00EB7373" w:rsidRPr="00C3487A">
        <w:rPr>
          <w:rFonts w:ascii="Times New Roman" w:hAnsi="Times New Roman" w:cs="Times New Roman"/>
          <w:sz w:val="24"/>
          <w:szCs w:val="28"/>
        </w:rPr>
        <w:t xml:space="preserve"> </w:t>
      </w:r>
      <w:r w:rsidR="001C0FC4">
        <w:rPr>
          <w:rFonts w:ascii="Times New Roman" w:hAnsi="Times New Roman" w:cs="Times New Roman"/>
          <w:sz w:val="24"/>
          <w:szCs w:val="28"/>
        </w:rPr>
        <w:t>б</w:t>
      </w:r>
      <w:r w:rsidR="00EB7373" w:rsidRPr="00C3487A">
        <w:rPr>
          <w:rFonts w:ascii="Times New Roman" w:hAnsi="Times New Roman" w:cs="Times New Roman"/>
          <w:sz w:val="24"/>
          <w:szCs w:val="28"/>
        </w:rPr>
        <w:t xml:space="preserve">агатоквартирні будинки відповідно до </w:t>
      </w:r>
      <w:r w:rsidR="00D12743" w:rsidRPr="00C3487A">
        <w:rPr>
          <w:rFonts w:ascii="Times New Roman" w:hAnsi="Times New Roman" w:cs="Times New Roman"/>
          <w:sz w:val="24"/>
          <w:szCs w:val="28"/>
        </w:rPr>
        <w:t>З</w:t>
      </w:r>
      <w:r w:rsidR="00EB7373" w:rsidRPr="00C3487A">
        <w:rPr>
          <w:rFonts w:ascii="Times New Roman" w:hAnsi="Times New Roman" w:cs="Times New Roman"/>
          <w:sz w:val="24"/>
          <w:szCs w:val="28"/>
        </w:rPr>
        <w:t xml:space="preserve">акону про управління багатоквартирними будинками визначилися з управителями. Було створено </w:t>
      </w:r>
      <w:r w:rsidR="00D12743" w:rsidRPr="00C3487A">
        <w:rPr>
          <w:rFonts w:ascii="Times New Roman" w:hAnsi="Times New Roman" w:cs="Times New Roman"/>
          <w:sz w:val="24"/>
          <w:szCs w:val="28"/>
        </w:rPr>
        <w:t>73</w:t>
      </w:r>
      <w:r w:rsidR="00EB7373" w:rsidRPr="00C3487A">
        <w:rPr>
          <w:rFonts w:ascii="Times New Roman" w:hAnsi="Times New Roman" w:cs="Times New Roman"/>
          <w:sz w:val="24"/>
          <w:szCs w:val="28"/>
        </w:rPr>
        <w:t xml:space="preserve"> ОСББ в м. </w:t>
      </w:r>
      <w:r w:rsidR="00D12743" w:rsidRPr="00C3487A">
        <w:rPr>
          <w:rFonts w:ascii="Times New Roman" w:hAnsi="Times New Roman" w:cs="Times New Roman"/>
          <w:sz w:val="24"/>
          <w:szCs w:val="28"/>
        </w:rPr>
        <w:t>Буча та 33 ОСББ в навколишніх населених пунктах громади</w:t>
      </w:r>
      <w:r w:rsidR="00EB7373" w:rsidRPr="00C3487A">
        <w:rPr>
          <w:rFonts w:ascii="Times New Roman" w:hAnsi="Times New Roman" w:cs="Times New Roman"/>
          <w:sz w:val="24"/>
          <w:szCs w:val="28"/>
        </w:rPr>
        <w:t>. Будинки з ОСББ за розміром загальної площі становлять 2</w:t>
      </w:r>
      <w:r w:rsidR="001C0FC4">
        <w:rPr>
          <w:rFonts w:ascii="Times New Roman" w:hAnsi="Times New Roman" w:cs="Times New Roman"/>
          <w:sz w:val="24"/>
          <w:szCs w:val="28"/>
        </w:rPr>
        <w:t>4</w:t>
      </w:r>
      <w:r w:rsidR="00D12743" w:rsidRPr="00C3487A">
        <w:rPr>
          <w:rFonts w:ascii="Times New Roman" w:hAnsi="Times New Roman" w:cs="Times New Roman"/>
          <w:sz w:val="24"/>
          <w:szCs w:val="28"/>
        </w:rPr>
        <w:t>,</w:t>
      </w:r>
      <w:r w:rsidR="001C0FC4">
        <w:rPr>
          <w:rFonts w:ascii="Times New Roman" w:hAnsi="Times New Roman" w:cs="Times New Roman"/>
          <w:sz w:val="24"/>
          <w:szCs w:val="28"/>
        </w:rPr>
        <w:t>1</w:t>
      </w:r>
      <w:r w:rsidR="00EB7373" w:rsidRPr="00C3487A">
        <w:rPr>
          <w:rFonts w:ascii="Times New Roman" w:hAnsi="Times New Roman" w:cs="Times New Roman"/>
          <w:sz w:val="24"/>
          <w:szCs w:val="28"/>
        </w:rPr>
        <w:t xml:space="preserve">% </w:t>
      </w:r>
      <w:r w:rsidR="001C0FC4">
        <w:rPr>
          <w:rFonts w:ascii="Times New Roman" w:hAnsi="Times New Roman" w:cs="Times New Roman"/>
          <w:sz w:val="24"/>
          <w:szCs w:val="28"/>
        </w:rPr>
        <w:t>від</w:t>
      </w:r>
      <w:r w:rsidR="00EB7373" w:rsidRPr="00C3487A">
        <w:rPr>
          <w:rFonts w:ascii="Times New Roman" w:hAnsi="Times New Roman" w:cs="Times New Roman"/>
          <w:sz w:val="24"/>
          <w:szCs w:val="28"/>
        </w:rPr>
        <w:t xml:space="preserve"> </w:t>
      </w:r>
      <w:r w:rsidR="001C0FC4">
        <w:rPr>
          <w:rFonts w:ascii="Times New Roman" w:hAnsi="Times New Roman" w:cs="Times New Roman"/>
          <w:sz w:val="24"/>
          <w:szCs w:val="28"/>
        </w:rPr>
        <w:t>всіх багатоквартирних житлових будинків</w:t>
      </w:r>
      <w:r w:rsidR="00EB7373" w:rsidRPr="00C3487A">
        <w:rPr>
          <w:rFonts w:ascii="Times New Roman" w:hAnsi="Times New Roman" w:cs="Times New Roman"/>
          <w:sz w:val="24"/>
          <w:szCs w:val="28"/>
        </w:rPr>
        <w:t xml:space="preserve"> </w:t>
      </w:r>
      <w:r w:rsidR="00D12743" w:rsidRPr="00C3487A">
        <w:rPr>
          <w:rFonts w:ascii="Times New Roman" w:hAnsi="Times New Roman" w:cs="Times New Roman"/>
          <w:sz w:val="24"/>
          <w:szCs w:val="28"/>
        </w:rPr>
        <w:t>громади</w:t>
      </w:r>
      <w:r w:rsidR="001C0FC4">
        <w:rPr>
          <w:rFonts w:ascii="Times New Roman" w:hAnsi="Times New Roman" w:cs="Times New Roman"/>
          <w:sz w:val="24"/>
          <w:szCs w:val="28"/>
        </w:rPr>
        <w:t>.</w:t>
      </w:r>
    </w:p>
    <w:p w14:paraId="7A8426B4" w14:textId="77777777" w:rsidR="00465FEB" w:rsidRPr="00C3487A" w:rsidRDefault="00EB7373">
      <w:pPr>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 xml:space="preserve">Створення ОСББ є дуже важливим процесом, оскільки надає співвласникам будинків повне право на управління своїм будинком. Також, слід враховувати, що лише ОСББ мають можливість подати документи до Фонду енергоефективності для проведення  комплексної </w:t>
      </w:r>
      <w:proofErr w:type="spellStart"/>
      <w:r w:rsidRPr="00C3487A">
        <w:rPr>
          <w:rFonts w:ascii="Times New Roman" w:hAnsi="Times New Roman" w:cs="Times New Roman"/>
          <w:sz w:val="24"/>
          <w:szCs w:val="28"/>
        </w:rPr>
        <w:t>термомодернізації</w:t>
      </w:r>
      <w:proofErr w:type="spellEnd"/>
      <w:r w:rsidRPr="00C3487A">
        <w:rPr>
          <w:rFonts w:ascii="Times New Roman" w:hAnsi="Times New Roman" w:cs="Times New Roman"/>
          <w:sz w:val="24"/>
          <w:szCs w:val="28"/>
        </w:rPr>
        <w:t xml:space="preserve"> будинків з отриманням значного гранту на відшкодування вкладених коштів.</w:t>
      </w:r>
    </w:p>
    <w:p w14:paraId="3ACDBAA2" w14:textId="5460659B" w:rsidR="00465FEB" w:rsidRPr="001C0FC4" w:rsidRDefault="001C0FC4">
      <w:pPr>
        <w:spacing w:after="0"/>
        <w:ind w:firstLine="708"/>
        <w:jc w:val="both"/>
        <w:rPr>
          <w:rFonts w:ascii="Times New Roman" w:hAnsi="Times New Roman" w:cs="Times New Roman"/>
          <w:sz w:val="24"/>
          <w:szCs w:val="28"/>
        </w:rPr>
      </w:pPr>
      <w:r w:rsidRPr="001C0FC4">
        <w:rPr>
          <w:rFonts w:ascii="Times New Roman" w:hAnsi="Times New Roman" w:cs="Times New Roman"/>
          <w:sz w:val="24"/>
          <w:szCs w:val="28"/>
        </w:rPr>
        <w:t>У</w:t>
      </w:r>
      <w:r w:rsidR="00EB7373" w:rsidRPr="001C0FC4">
        <w:rPr>
          <w:rFonts w:ascii="Times New Roman" w:hAnsi="Times New Roman" w:cs="Times New Roman"/>
          <w:sz w:val="24"/>
          <w:szCs w:val="28"/>
        </w:rPr>
        <w:t xml:space="preserve"> </w:t>
      </w:r>
      <w:r w:rsidRPr="001C0FC4">
        <w:rPr>
          <w:rFonts w:ascii="Times New Roman" w:hAnsi="Times New Roman" w:cs="Times New Roman"/>
          <w:sz w:val="24"/>
          <w:szCs w:val="28"/>
        </w:rPr>
        <w:t>Бучанській МТГ</w:t>
      </w:r>
      <w:r w:rsidR="00EB7373" w:rsidRPr="001C0FC4">
        <w:rPr>
          <w:rFonts w:ascii="Times New Roman" w:hAnsi="Times New Roman" w:cs="Times New Roman"/>
          <w:sz w:val="24"/>
          <w:szCs w:val="28"/>
        </w:rPr>
        <w:t xml:space="preserve"> активно </w:t>
      </w:r>
      <w:r w:rsidRPr="001C0FC4">
        <w:rPr>
          <w:rFonts w:ascii="Times New Roman" w:hAnsi="Times New Roman" w:cs="Times New Roman"/>
          <w:sz w:val="24"/>
          <w:szCs w:val="28"/>
        </w:rPr>
        <w:t>ведеться будівництво житлової забудови - як багатокв</w:t>
      </w:r>
      <w:r>
        <w:rPr>
          <w:rFonts w:ascii="Times New Roman" w:hAnsi="Times New Roman" w:cs="Times New Roman"/>
          <w:sz w:val="24"/>
          <w:szCs w:val="28"/>
        </w:rPr>
        <w:t xml:space="preserve">артирної, так і </w:t>
      </w:r>
      <w:r w:rsidR="00EB7373" w:rsidRPr="001C0FC4">
        <w:rPr>
          <w:rFonts w:ascii="Times New Roman" w:hAnsi="Times New Roman" w:cs="Times New Roman"/>
          <w:sz w:val="24"/>
          <w:szCs w:val="28"/>
        </w:rPr>
        <w:t>приватн</w:t>
      </w:r>
      <w:r>
        <w:rPr>
          <w:rFonts w:ascii="Times New Roman" w:hAnsi="Times New Roman" w:cs="Times New Roman"/>
          <w:sz w:val="24"/>
          <w:szCs w:val="28"/>
        </w:rPr>
        <w:t>ої</w:t>
      </w:r>
      <w:r w:rsidR="00EB7373" w:rsidRPr="001C0FC4">
        <w:rPr>
          <w:rFonts w:ascii="Times New Roman" w:hAnsi="Times New Roman" w:cs="Times New Roman"/>
          <w:sz w:val="24"/>
          <w:szCs w:val="28"/>
        </w:rPr>
        <w:t>. Розподіл будівель за роками будівництва наведено у таблиці 3.11. та на Рис. 3.8.</w:t>
      </w:r>
    </w:p>
    <w:p w14:paraId="5D90C0E3" w14:textId="56906EB2" w:rsidR="007C5233" w:rsidRDefault="007C5233">
      <w:pPr>
        <w:spacing w:after="0"/>
        <w:ind w:firstLine="708"/>
        <w:jc w:val="both"/>
        <w:rPr>
          <w:rFonts w:ascii="Times New Roman" w:hAnsi="Times New Roman" w:cs="Times New Roman"/>
          <w:sz w:val="24"/>
          <w:szCs w:val="28"/>
        </w:rPr>
      </w:pPr>
      <w:r w:rsidRPr="00C3487A">
        <w:rPr>
          <w:rFonts w:ascii="Times New Roman" w:hAnsi="Times New Roman" w:cs="Times New Roman"/>
          <w:sz w:val="24"/>
          <w:szCs w:val="28"/>
        </w:rPr>
        <w:t xml:space="preserve">У таблицях </w:t>
      </w:r>
      <w:r w:rsidR="008C4A75">
        <w:rPr>
          <w:rFonts w:ascii="Times New Roman" w:hAnsi="Times New Roman" w:cs="Times New Roman"/>
          <w:sz w:val="24"/>
          <w:szCs w:val="28"/>
        </w:rPr>
        <w:t>3.18.</w:t>
      </w:r>
      <w:r w:rsidR="00041B92">
        <w:rPr>
          <w:rFonts w:ascii="Times New Roman" w:hAnsi="Times New Roman" w:cs="Times New Roman"/>
          <w:sz w:val="24"/>
          <w:szCs w:val="28"/>
        </w:rPr>
        <w:t xml:space="preserve">, </w:t>
      </w:r>
      <w:r w:rsidR="001C0FC4">
        <w:rPr>
          <w:rFonts w:ascii="Times New Roman" w:hAnsi="Times New Roman" w:cs="Times New Roman"/>
          <w:sz w:val="24"/>
          <w:szCs w:val="28"/>
        </w:rPr>
        <w:t>3.19</w:t>
      </w:r>
      <w:r w:rsidR="008C4A75">
        <w:rPr>
          <w:rFonts w:ascii="Times New Roman" w:hAnsi="Times New Roman" w:cs="Times New Roman"/>
          <w:sz w:val="24"/>
          <w:szCs w:val="28"/>
        </w:rPr>
        <w:t>.</w:t>
      </w:r>
      <w:r w:rsidR="00041B92">
        <w:rPr>
          <w:rFonts w:ascii="Times New Roman" w:hAnsi="Times New Roman" w:cs="Times New Roman"/>
          <w:sz w:val="24"/>
          <w:szCs w:val="28"/>
        </w:rPr>
        <w:t>, 3.20.</w:t>
      </w:r>
      <w:r w:rsidRPr="00C3487A">
        <w:rPr>
          <w:rFonts w:ascii="Times New Roman" w:hAnsi="Times New Roman" w:cs="Times New Roman"/>
          <w:sz w:val="24"/>
          <w:szCs w:val="28"/>
        </w:rPr>
        <w:t xml:space="preserve"> наведено інформацію </w:t>
      </w:r>
      <w:r w:rsidR="001C0FC4">
        <w:rPr>
          <w:rFonts w:ascii="Times New Roman" w:hAnsi="Times New Roman" w:cs="Times New Roman"/>
          <w:sz w:val="24"/>
          <w:szCs w:val="28"/>
        </w:rPr>
        <w:t>стосовно</w:t>
      </w:r>
      <w:r w:rsidRPr="00C3487A">
        <w:rPr>
          <w:rFonts w:ascii="Times New Roman" w:hAnsi="Times New Roman" w:cs="Times New Roman"/>
          <w:sz w:val="24"/>
          <w:szCs w:val="28"/>
        </w:rPr>
        <w:t xml:space="preserve"> років будівництва багатоквартирних будинків у Бучанській МТГ станом на 01.01.2024. </w:t>
      </w:r>
    </w:p>
    <w:p w14:paraId="6407EB7C" w14:textId="77777777" w:rsidR="0082167C" w:rsidRPr="00C3487A" w:rsidRDefault="0082167C" w:rsidP="00041B92">
      <w:pPr>
        <w:spacing w:after="0"/>
        <w:jc w:val="right"/>
        <w:rPr>
          <w:rFonts w:ascii="Times New Roman" w:hAnsi="Times New Roman" w:cs="Times New Roman"/>
          <w:sz w:val="24"/>
          <w:szCs w:val="28"/>
        </w:rPr>
      </w:pPr>
      <w:r w:rsidRPr="00C3487A">
        <w:rPr>
          <w:rFonts w:ascii="Times New Roman" w:hAnsi="Times New Roman" w:cs="Times New Roman"/>
          <w:sz w:val="24"/>
          <w:szCs w:val="28"/>
        </w:rPr>
        <w:t>Таблиця 3.1</w:t>
      </w:r>
      <w:r>
        <w:rPr>
          <w:rFonts w:ascii="Times New Roman" w:hAnsi="Times New Roman" w:cs="Times New Roman"/>
          <w:sz w:val="24"/>
          <w:szCs w:val="28"/>
        </w:rPr>
        <w:t>8</w:t>
      </w:r>
      <w:r w:rsidRPr="00C3487A">
        <w:rPr>
          <w:rFonts w:ascii="Times New Roman" w:hAnsi="Times New Roman" w:cs="Times New Roman"/>
          <w:sz w:val="24"/>
          <w:szCs w:val="28"/>
        </w:rPr>
        <w:t>.</w:t>
      </w:r>
    </w:p>
    <w:p w14:paraId="675EF15B" w14:textId="20A56E76" w:rsidR="0082167C" w:rsidRDefault="0082167C" w:rsidP="0082167C">
      <w:pPr>
        <w:spacing w:after="0"/>
        <w:ind w:firstLine="708"/>
        <w:jc w:val="center"/>
        <w:rPr>
          <w:rFonts w:ascii="Times New Roman" w:hAnsi="Times New Roman" w:cs="Times New Roman"/>
          <w:sz w:val="24"/>
          <w:szCs w:val="28"/>
        </w:rPr>
      </w:pPr>
      <w:r>
        <w:rPr>
          <w:rFonts w:ascii="Times New Roman" w:hAnsi="Times New Roman" w:cs="Times New Roman"/>
          <w:sz w:val="24"/>
          <w:szCs w:val="28"/>
        </w:rPr>
        <w:t xml:space="preserve">Інформація щодо наявності багатоповерхових </w:t>
      </w:r>
      <w:r w:rsidR="00041B92">
        <w:rPr>
          <w:rFonts w:ascii="Times New Roman" w:hAnsi="Times New Roman" w:cs="Times New Roman"/>
          <w:sz w:val="24"/>
          <w:szCs w:val="28"/>
        </w:rPr>
        <w:t xml:space="preserve">житлових </w:t>
      </w:r>
      <w:r>
        <w:rPr>
          <w:rFonts w:ascii="Times New Roman" w:hAnsi="Times New Roman" w:cs="Times New Roman"/>
          <w:sz w:val="24"/>
          <w:szCs w:val="28"/>
        </w:rPr>
        <w:t xml:space="preserve">будівель </w:t>
      </w:r>
      <w:r w:rsidR="00041B92">
        <w:rPr>
          <w:rFonts w:ascii="Times New Roman" w:hAnsi="Times New Roman" w:cs="Times New Roman"/>
          <w:sz w:val="24"/>
          <w:szCs w:val="28"/>
        </w:rPr>
        <w:br/>
      </w:r>
      <w:r>
        <w:rPr>
          <w:rFonts w:ascii="Times New Roman" w:hAnsi="Times New Roman" w:cs="Times New Roman"/>
          <w:sz w:val="24"/>
          <w:szCs w:val="28"/>
        </w:rPr>
        <w:t>у населених пунктах Бучанської МТГ</w:t>
      </w:r>
      <w:r w:rsidR="00041B92">
        <w:rPr>
          <w:rFonts w:ascii="Times New Roman" w:hAnsi="Times New Roman" w:cs="Times New Roman"/>
          <w:sz w:val="24"/>
          <w:szCs w:val="28"/>
        </w:rPr>
        <w:t xml:space="preserve"> станом на 2024 рік</w:t>
      </w:r>
    </w:p>
    <w:tbl>
      <w:tblPr>
        <w:tblStyle w:val="affd"/>
        <w:tblW w:w="0" w:type="auto"/>
        <w:jc w:val="center"/>
        <w:tblLook w:val="04A0" w:firstRow="1" w:lastRow="0" w:firstColumn="1" w:lastColumn="0" w:noHBand="0" w:noVBand="1"/>
      </w:tblPr>
      <w:tblGrid>
        <w:gridCol w:w="664"/>
        <w:gridCol w:w="2268"/>
        <w:gridCol w:w="1155"/>
        <w:gridCol w:w="1156"/>
        <w:gridCol w:w="1156"/>
        <w:gridCol w:w="1156"/>
        <w:gridCol w:w="1156"/>
      </w:tblGrid>
      <w:tr w:rsidR="0082167C" w14:paraId="73CD4D7A" w14:textId="77777777" w:rsidTr="0082167C">
        <w:trPr>
          <w:jc w:val="center"/>
        </w:trPr>
        <w:tc>
          <w:tcPr>
            <w:tcW w:w="664" w:type="dxa"/>
            <w:vMerge w:val="restart"/>
          </w:tcPr>
          <w:p w14:paraId="52AEF687" w14:textId="77777777" w:rsidR="0082167C" w:rsidRDefault="0082167C" w:rsidP="0082167C">
            <w:pPr>
              <w:pStyle w:val="aff"/>
              <w:spacing w:after="0"/>
              <w:ind w:left="0"/>
              <w:rPr>
                <w:rFonts w:ascii="Times New Roman" w:hAnsi="Times New Roman" w:cs="Times New Roman"/>
                <w:noProof/>
                <w:sz w:val="24"/>
                <w:szCs w:val="28"/>
              </w:rPr>
            </w:pPr>
            <w:r>
              <w:rPr>
                <w:rFonts w:ascii="Times New Roman" w:hAnsi="Times New Roman" w:cs="Times New Roman"/>
                <w:noProof/>
                <w:sz w:val="24"/>
                <w:szCs w:val="28"/>
              </w:rPr>
              <w:t>№</w:t>
            </w:r>
          </w:p>
        </w:tc>
        <w:tc>
          <w:tcPr>
            <w:tcW w:w="2268" w:type="dxa"/>
            <w:vMerge w:val="restart"/>
          </w:tcPr>
          <w:p w14:paraId="1D347E6C" w14:textId="77777777" w:rsidR="0082167C" w:rsidRDefault="0082167C" w:rsidP="0082167C">
            <w:pPr>
              <w:pStyle w:val="aff"/>
              <w:spacing w:after="0"/>
              <w:ind w:left="0"/>
              <w:rPr>
                <w:rFonts w:ascii="Times New Roman" w:hAnsi="Times New Roman" w:cs="Times New Roman"/>
                <w:noProof/>
                <w:sz w:val="24"/>
                <w:szCs w:val="28"/>
              </w:rPr>
            </w:pPr>
            <w:r>
              <w:rPr>
                <w:rFonts w:ascii="Times New Roman" w:hAnsi="Times New Roman" w:cs="Times New Roman"/>
                <w:noProof/>
                <w:sz w:val="24"/>
                <w:szCs w:val="28"/>
              </w:rPr>
              <w:t>Назва населеного пункту</w:t>
            </w:r>
          </w:p>
        </w:tc>
        <w:tc>
          <w:tcPr>
            <w:tcW w:w="5779" w:type="dxa"/>
            <w:gridSpan w:val="5"/>
            <w:vAlign w:val="center"/>
          </w:tcPr>
          <w:p w14:paraId="01E2C5DD"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Поверховість</w:t>
            </w:r>
          </w:p>
        </w:tc>
      </w:tr>
      <w:tr w:rsidR="0082167C" w14:paraId="1189FA55" w14:textId="77777777" w:rsidTr="0082167C">
        <w:trPr>
          <w:jc w:val="center"/>
        </w:trPr>
        <w:tc>
          <w:tcPr>
            <w:tcW w:w="664" w:type="dxa"/>
            <w:vMerge/>
          </w:tcPr>
          <w:p w14:paraId="2622493F" w14:textId="77777777" w:rsidR="0082167C" w:rsidRDefault="0082167C" w:rsidP="0082167C">
            <w:pPr>
              <w:pStyle w:val="aff"/>
              <w:spacing w:after="0"/>
              <w:ind w:left="0"/>
              <w:rPr>
                <w:rFonts w:ascii="Times New Roman" w:hAnsi="Times New Roman" w:cs="Times New Roman"/>
                <w:noProof/>
                <w:sz w:val="24"/>
                <w:szCs w:val="28"/>
              </w:rPr>
            </w:pPr>
          </w:p>
        </w:tc>
        <w:tc>
          <w:tcPr>
            <w:tcW w:w="2268" w:type="dxa"/>
            <w:vMerge/>
          </w:tcPr>
          <w:p w14:paraId="0C60AD1D" w14:textId="77777777" w:rsidR="0082167C" w:rsidRDefault="0082167C" w:rsidP="0082167C">
            <w:pPr>
              <w:pStyle w:val="aff"/>
              <w:spacing w:after="0"/>
              <w:ind w:left="0"/>
              <w:rPr>
                <w:rFonts w:ascii="Times New Roman" w:hAnsi="Times New Roman" w:cs="Times New Roman"/>
                <w:noProof/>
                <w:sz w:val="24"/>
                <w:szCs w:val="28"/>
              </w:rPr>
            </w:pPr>
          </w:p>
        </w:tc>
        <w:tc>
          <w:tcPr>
            <w:tcW w:w="1155" w:type="dxa"/>
            <w:vAlign w:val="center"/>
          </w:tcPr>
          <w:p w14:paraId="73DDDFFD"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1 поверх</w:t>
            </w:r>
          </w:p>
        </w:tc>
        <w:tc>
          <w:tcPr>
            <w:tcW w:w="1156" w:type="dxa"/>
            <w:vAlign w:val="center"/>
          </w:tcPr>
          <w:p w14:paraId="21E6DE6E"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2-3 поверхи</w:t>
            </w:r>
          </w:p>
        </w:tc>
        <w:tc>
          <w:tcPr>
            <w:tcW w:w="1156" w:type="dxa"/>
            <w:vAlign w:val="center"/>
          </w:tcPr>
          <w:p w14:paraId="30EFDCA2"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4-6 поверхи</w:t>
            </w:r>
          </w:p>
        </w:tc>
        <w:tc>
          <w:tcPr>
            <w:tcW w:w="1156" w:type="dxa"/>
            <w:vAlign w:val="center"/>
          </w:tcPr>
          <w:p w14:paraId="7CEFEEF1"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7-10 поверхів</w:t>
            </w:r>
          </w:p>
        </w:tc>
        <w:tc>
          <w:tcPr>
            <w:tcW w:w="1156" w:type="dxa"/>
            <w:vAlign w:val="center"/>
          </w:tcPr>
          <w:p w14:paraId="1BAE8751"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Більше ніж 10</w:t>
            </w:r>
          </w:p>
        </w:tc>
      </w:tr>
      <w:tr w:rsidR="0082167C" w14:paraId="1D5EA3B4" w14:textId="77777777" w:rsidTr="0082167C">
        <w:trPr>
          <w:jc w:val="center"/>
        </w:trPr>
        <w:tc>
          <w:tcPr>
            <w:tcW w:w="664" w:type="dxa"/>
          </w:tcPr>
          <w:p w14:paraId="7555426D"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1</w:t>
            </w:r>
          </w:p>
        </w:tc>
        <w:tc>
          <w:tcPr>
            <w:tcW w:w="2268" w:type="dxa"/>
          </w:tcPr>
          <w:p w14:paraId="62E24E99" w14:textId="4FF3C0AE" w:rsidR="0082167C" w:rsidRDefault="00041B92" w:rsidP="0082167C">
            <w:pPr>
              <w:pStyle w:val="aff"/>
              <w:spacing w:after="0"/>
              <w:ind w:left="0"/>
              <w:rPr>
                <w:rFonts w:ascii="Times New Roman" w:hAnsi="Times New Roman" w:cs="Times New Roman"/>
                <w:noProof/>
                <w:sz w:val="24"/>
                <w:szCs w:val="28"/>
              </w:rPr>
            </w:pPr>
            <w:r>
              <w:rPr>
                <w:rFonts w:ascii="Times New Roman" w:hAnsi="Times New Roman" w:cs="Times New Roman"/>
                <w:noProof/>
                <w:sz w:val="24"/>
                <w:szCs w:val="28"/>
              </w:rPr>
              <w:t>м</w:t>
            </w:r>
            <w:r w:rsidR="0082167C">
              <w:rPr>
                <w:rFonts w:ascii="Times New Roman" w:hAnsi="Times New Roman" w:cs="Times New Roman"/>
                <w:noProof/>
                <w:sz w:val="24"/>
                <w:szCs w:val="28"/>
              </w:rPr>
              <w:t>. Буча</w:t>
            </w:r>
          </w:p>
        </w:tc>
        <w:tc>
          <w:tcPr>
            <w:tcW w:w="1155" w:type="dxa"/>
          </w:tcPr>
          <w:p w14:paraId="1EEE3F4A"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87</w:t>
            </w:r>
          </w:p>
        </w:tc>
        <w:tc>
          <w:tcPr>
            <w:tcW w:w="1156" w:type="dxa"/>
          </w:tcPr>
          <w:p w14:paraId="34FECF74"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41</w:t>
            </w:r>
          </w:p>
        </w:tc>
        <w:tc>
          <w:tcPr>
            <w:tcW w:w="1156" w:type="dxa"/>
          </w:tcPr>
          <w:p w14:paraId="2E695940"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102</w:t>
            </w:r>
          </w:p>
        </w:tc>
        <w:tc>
          <w:tcPr>
            <w:tcW w:w="1156" w:type="dxa"/>
          </w:tcPr>
          <w:p w14:paraId="1A91CA5D"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94</w:t>
            </w:r>
          </w:p>
        </w:tc>
        <w:tc>
          <w:tcPr>
            <w:tcW w:w="1156" w:type="dxa"/>
          </w:tcPr>
          <w:p w14:paraId="660D0AA7"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10</w:t>
            </w:r>
          </w:p>
        </w:tc>
      </w:tr>
      <w:tr w:rsidR="0082167C" w14:paraId="6A8C309E" w14:textId="77777777" w:rsidTr="0082167C">
        <w:trPr>
          <w:jc w:val="center"/>
        </w:trPr>
        <w:tc>
          <w:tcPr>
            <w:tcW w:w="664" w:type="dxa"/>
          </w:tcPr>
          <w:p w14:paraId="52BAED9B"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2</w:t>
            </w:r>
          </w:p>
        </w:tc>
        <w:tc>
          <w:tcPr>
            <w:tcW w:w="2268" w:type="dxa"/>
          </w:tcPr>
          <w:p w14:paraId="683A3C81" w14:textId="3BFB2C74" w:rsidR="0082167C" w:rsidRDefault="00041B92" w:rsidP="0082167C">
            <w:pPr>
              <w:pStyle w:val="aff"/>
              <w:spacing w:after="0"/>
              <w:ind w:left="0"/>
              <w:rPr>
                <w:rFonts w:ascii="Times New Roman" w:hAnsi="Times New Roman" w:cs="Times New Roman"/>
                <w:noProof/>
                <w:sz w:val="24"/>
                <w:szCs w:val="28"/>
              </w:rPr>
            </w:pPr>
            <w:r>
              <w:rPr>
                <w:rFonts w:ascii="Times New Roman" w:hAnsi="Times New Roman" w:cs="Times New Roman"/>
                <w:noProof/>
                <w:sz w:val="24"/>
                <w:szCs w:val="28"/>
              </w:rPr>
              <w:t>с</w:t>
            </w:r>
            <w:r w:rsidR="0082167C">
              <w:rPr>
                <w:rFonts w:ascii="Times New Roman" w:hAnsi="Times New Roman" w:cs="Times New Roman"/>
                <w:noProof/>
                <w:sz w:val="24"/>
                <w:szCs w:val="28"/>
              </w:rPr>
              <w:t>ел. Ворзель</w:t>
            </w:r>
          </w:p>
        </w:tc>
        <w:tc>
          <w:tcPr>
            <w:tcW w:w="1155" w:type="dxa"/>
          </w:tcPr>
          <w:p w14:paraId="1D3021F8" w14:textId="6D82B3F0"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3</w:t>
            </w:r>
            <w:r w:rsidR="003B0880">
              <w:rPr>
                <w:rFonts w:ascii="Times New Roman" w:hAnsi="Times New Roman" w:cs="Times New Roman"/>
                <w:noProof/>
                <w:sz w:val="24"/>
                <w:szCs w:val="28"/>
              </w:rPr>
              <w:t>1</w:t>
            </w:r>
          </w:p>
        </w:tc>
        <w:tc>
          <w:tcPr>
            <w:tcW w:w="1156" w:type="dxa"/>
          </w:tcPr>
          <w:p w14:paraId="5A93D94B"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17</w:t>
            </w:r>
          </w:p>
        </w:tc>
        <w:tc>
          <w:tcPr>
            <w:tcW w:w="1156" w:type="dxa"/>
          </w:tcPr>
          <w:p w14:paraId="750406E8"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14</w:t>
            </w:r>
          </w:p>
        </w:tc>
        <w:tc>
          <w:tcPr>
            <w:tcW w:w="1156" w:type="dxa"/>
          </w:tcPr>
          <w:p w14:paraId="3689EB5E"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6</w:t>
            </w:r>
          </w:p>
        </w:tc>
        <w:tc>
          <w:tcPr>
            <w:tcW w:w="1156" w:type="dxa"/>
          </w:tcPr>
          <w:p w14:paraId="64173D01"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r>
      <w:tr w:rsidR="0082167C" w14:paraId="3DF56C1D" w14:textId="77777777" w:rsidTr="0082167C">
        <w:trPr>
          <w:jc w:val="center"/>
        </w:trPr>
        <w:tc>
          <w:tcPr>
            <w:tcW w:w="664" w:type="dxa"/>
          </w:tcPr>
          <w:p w14:paraId="1F3214C3"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3</w:t>
            </w:r>
          </w:p>
        </w:tc>
        <w:tc>
          <w:tcPr>
            <w:tcW w:w="2268" w:type="dxa"/>
          </w:tcPr>
          <w:p w14:paraId="5F533DE0" w14:textId="4D25CF6A" w:rsidR="0082167C" w:rsidRDefault="00041B92" w:rsidP="0082167C">
            <w:pPr>
              <w:pStyle w:val="aff"/>
              <w:spacing w:after="0"/>
              <w:ind w:left="0"/>
              <w:rPr>
                <w:rFonts w:ascii="Times New Roman" w:hAnsi="Times New Roman" w:cs="Times New Roman"/>
                <w:noProof/>
                <w:sz w:val="24"/>
                <w:szCs w:val="28"/>
              </w:rPr>
            </w:pPr>
            <w:r>
              <w:rPr>
                <w:rFonts w:ascii="Times New Roman" w:hAnsi="Times New Roman" w:cs="Times New Roman"/>
                <w:noProof/>
                <w:sz w:val="24"/>
                <w:szCs w:val="28"/>
              </w:rPr>
              <w:t>с</w:t>
            </w:r>
            <w:r w:rsidR="0082167C">
              <w:rPr>
                <w:rFonts w:ascii="Times New Roman" w:hAnsi="Times New Roman" w:cs="Times New Roman"/>
                <w:noProof/>
                <w:sz w:val="24"/>
                <w:szCs w:val="28"/>
              </w:rPr>
              <w:t>ел. Бабинці</w:t>
            </w:r>
          </w:p>
        </w:tc>
        <w:tc>
          <w:tcPr>
            <w:tcW w:w="1155" w:type="dxa"/>
          </w:tcPr>
          <w:p w14:paraId="1779ADB1"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320927AF"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6</w:t>
            </w:r>
          </w:p>
        </w:tc>
        <w:tc>
          <w:tcPr>
            <w:tcW w:w="1156" w:type="dxa"/>
          </w:tcPr>
          <w:p w14:paraId="244429E3"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66079D9D"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4D367A0F"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r>
      <w:tr w:rsidR="0082167C" w14:paraId="46A18DBD" w14:textId="77777777" w:rsidTr="0082167C">
        <w:trPr>
          <w:jc w:val="center"/>
        </w:trPr>
        <w:tc>
          <w:tcPr>
            <w:tcW w:w="664" w:type="dxa"/>
          </w:tcPr>
          <w:p w14:paraId="0B416623"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4</w:t>
            </w:r>
          </w:p>
        </w:tc>
        <w:tc>
          <w:tcPr>
            <w:tcW w:w="2268" w:type="dxa"/>
          </w:tcPr>
          <w:p w14:paraId="66F7F8C5" w14:textId="2972F2C9" w:rsidR="0082167C" w:rsidRDefault="00041B92" w:rsidP="0082167C">
            <w:pPr>
              <w:pStyle w:val="aff"/>
              <w:spacing w:after="0"/>
              <w:ind w:left="0"/>
              <w:rPr>
                <w:rFonts w:ascii="Times New Roman" w:hAnsi="Times New Roman" w:cs="Times New Roman"/>
                <w:noProof/>
                <w:sz w:val="24"/>
                <w:szCs w:val="28"/>
              </w:rPr>
            </w:pPr>
            <w:r>
              <w:rPr>
                <w:rFonts w:ascii="Times New Roman" w:hAnsi="Times New Roman" w:cs="Times New Roman"/>
                <w:noProof/>
                <w:sz w:val="24"/>
                <w:szCs w:val="28"/>
              </w:rPr>
              <w:t>с</w:t>
            </w:r>
            <w:r w:rsidR="0082167C">
              <w:rPr>
                <w:rFonts w:ascii="Times New Roman" w:hAnsi="Times New Roman" w:cs="Times New Roman"/>
                <w:noProof/>
                <w:sz w:val="24"/>
                <w:szCs w:val="28"/>
              </w:rPr>
              <w:t>. Блиставиця</w:t>
            </w:r>
          </w:p>
        </w:tc>
        <w:tc>
          <w:tcPr>
            <w:tcW w:w="1155" w:type="dxa"/>
          </w:tcPr>
          <w:p w14:paraId="520F9646"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3B04ED2C"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1</w:t>
            </w:r>
          </w:p>
        </w:tc>
        <w:tc>
          <w:tcPr>
            <w:tcW w:w="1156" w:type="dxa"/>
          </w:tcPr>
          <w:p w14:paraId="470B807C"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1F4CE42C"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63DA3EA1"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r>
      <w:tr w:rsidR="0082167C" w14:paraId="5E5270F4" w14:textId="77777777" w:rsidTr="0082167C">
        <w:trPr>
          <w:jc w:val="center"/>
        </w:trPr>
        <w:tc>
          <w:tcPr>
            <w:tcW w:w="664" w:type="dxa"/>
          </w:tcPr>
          <w:p w14:paraId="3EC7710A"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5</w:t>
            </w:r>
          </w:p>
        </w:tc>
        <w:tc>
          <w:tcPr>
            <w:tcW w:w="2268" w:type="dxa"/>
          </w:tcPr>
          <w:p w14:paraId="04485D42" w14:textId="4E19DF66" w:rsidR="0082167C" w:rsidRDefault="00041B92" w:rsidP="0082167C">
            <w:pPr>
              <w:pStyle w:val="aff"/>
              <w:spacing w:after="0"/>
              <w:ind w:left="0"/>
              <w:rPr>
                <w:rFonts w:ascii="Times New Roman" w:hAnsi="Times New Roman" w:cs="Times New Roman"/>
                <w:noProof/>
                <w:sz w:val="24"/>
                <w:szCs w:val="28"/>
              </w:rPr>
            </w:pPr>
            <w:r>
              <w:rPr>
                <w:rFonts w:ascii="Times New Roman" w:hAnsi="Times New Roman" w:cs="Times New Roman"/>
                <w:noProof/>
                <w:sz w:val="24"/>
                <w:szCs w:val="28"/>
              </w:rPr>
              <w:t>с</w:t>
            </w:r>
            <w:r w:rsidR="0082167C">
              <w:rPr>
                <w:rFonts w:ascii="Times New Roman" w:hAnsi="Times New Roman" w:cs="Times New Roman"/>
                <w:noProof/>
                <w:sz w:val="24"/>
                <w:szCs w:val="28"/>
              </w:rPr>
              <w:t>. Луб’янка</w:t>
            </w:r>
          </w:p>
        </w:tc>
        <w:tc>
          <w:tcPr>
            <w:tcW w:w="1155" w:type="dxa"/>
          </w:tcPr>
          <w:p w14:paraId="672E7189"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7BC67653"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1</w:t>
            </w:r>
          </w:p>
        </w:tc>
        <w:tc>
          <w:tcPr>
            <w:tcW w:w="1156" w:type="dxa"/>
          </w:tcPr>
          <w:p w14:paraId="07B63B07"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75032C2B"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15C26968"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r>
      <w:tr w:rsidR="0082167C" w14:paraId="4B5D1916" w14:textId="77777777" w:rsidTr="0082167C">
        <w:trPr>
          <w:jc w:val="center"/>
        </w:trPr>
        <w:tc>
          <w:tcPr>
            <w:tcW w:w="664" w:type="dxa"/>
          </w:tcPr>
          <w:p w14:paraId="1BC426FF"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6</w:t>
            </w:r>
          </w:p>
        </w:tc>
        <w:tc>
          <w:tcPr>
            <w:tcW w:w="2268" w:type="dxa"/>
          </w:tcPr>
          <w:p w14:paraId="4F18BCC2" w14:textId="6EE22E4D" w:rsidR="0082167C" w:rsidRDefault="00041B92" w:rsidP="0082167C">
            <w:pPr>
              <w:pStyle w:val="aff"/>
              <w:spacing w:after="0"/>
              <w:ind w:left="0"/>
              <w:rPr>
                <w:rFonts w:ascii="Times New Roman" w:hAnsi="Times New Roman" w:cs="Times New Roman"/>
                <w:noProof/>
                <w:sz w:val="24"/>
                <w:szCs w:val="28"/>
              </w:rPr>
            </w:pPr>
            <w:r>
              <w:rPr>
                <w:rFonts w:ascii="Times New Roman" w:hAnsi="Times New Roman" w:cs="Times New Roman"/>
                <w:noProof/>
                <w:sz w:val="24"/>
                <w:szCs w:val="28"/>
              </w:rPr>
              <w:t>с</w:t>
            </w:r>
            <w:r w:rsidR="0082167C">
              <w:rPr>
                <w:rFonts w:ascii="Times New Roman" w:hAnsi="Times New Roman" w:cs="Times New Roman"/>
                <w:noProof/>
                <w:sz w:val="24"/>
                <w:szCs w:val="28"/>
              </w:rPr>
              <w:t>. Гаврилівка</w:t>
            </w:r>
          </w:p>
        </w:tc>
        <w:tc>
          <w:tcPr>
            <w:tcW w:w="1155" w:type="dxa"/>
          </w:tcPr>
          <w:p w14:paraId="030E3A31"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53DB29DD"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19E1E8BE"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21</w:t>
            </w:r>
          </w:p>
        </w:tc>
        <w:tc>
          <w:tcPr>
            <w:tcW w:w="1156" w:type="dxa"/>
          </w:tcPr>
          <w:p w14:paraId="0AAA8942"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4B606059"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r>
      <w:tr w:rsidR="0082167C" w14:paraId="264A8272" w14:textId="77777777" w:rsidTr="0082167C">
        <w:trPr>
          <w:jc w:val="center"/>
        </w:trPr>
        <w:tc>
          <w:tcPr>
            <w:tcW w:w="664" w:type="dxa"/>
          </w:tcPr>
          <w:p w14:paraId="4D984A44"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7</w:t>
            </w:r>
          </w:p>
        </w:tc>
        <w:tc>
          <w:tcPr>
            <w:tcW w:w="2268" w:type="dxa"/>
          </w:tcPr>
          <w:p w14:paraId="6665F468" w14:textId="716559CA" w:rsidR="0082167C" w:rsidRDefault="00041B92" w:rsidP="0082167C">
            <w:pPr>
              <w:pStyle w:val="aff"/>
              <w:spacing w:after="0"/>
              <w:ind w:left="0"/>
              <w:rPr>
                <w:rFonts w:ascii="Times New Roman" w:hAnsi="Times New Roman" w:cs="Times New Roman"/>
                <w:noProof/>
                <w:sz w:val="24"/>
                <w:szCs w:val="28"/>
              </w:rPr>
            </w:pPr>
            <w:r>
              <w:rPr>
                <w:rFonts w:ascii="Times New Roman" w:hAnsi="Times New Roman" w:cs="Times New Roman"/>
                <w:noProof/>
                <w:sz w:val="24"/>
                <w:szCs w:val="28"/>
              </w:rPr>
              <w:t>с</w:t>
            </w:r>
            <w:r w:rsidR="0082167C">
              <w:rPr>
                <w:rFonts w:ascii="Times New Roman" w:hAnsi="Times New Roman" w:cs="Times New Roman"/>
                <w:noProof/>
                <w:sz w:val="24"/>
                <w:szCs w:val="28"/>
              </w:rPr>
              <w:t>. Синяк</w:t>
            </w:r>
          </w:p>
        </w:tc>
        <w:tc>
          <w:tcPr>
            <w:tcW w:w="1155" w:type="dxa"/>
          </w:tcPr>
          <w:p w14:paraId="705E3496"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69145387"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5</w:t>
            </w:r>
          </w:p>
        </w:tc>
        <w:tc>
          <w:tcPr>
            <w:tcW w:w="1156" w:type="dxa"/>
          </w:tcPr>
          <w:p w14:paraId="4BD557C1"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2</w:t>
            </w:r>
          </w:p>
        </w:tc>
        <w:tc>
          <w:tcPr>
            <w:tcW w:w="1156" w:type="dxa"/>
          </w:tcPr>
          <w:p w14:paraId="52946EAA"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23664AA6"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r>
      <w:tr w:rsidR="0082167C" w14:paraId="1CBC2269" w14:textId="77777777" w:rsidTr="0082167C">
        <w:trPr>
          <w:jc w:val="center"/>
        </w:trPr>
        <w:tc>
          <w:tcPr>
            <w:tcW w:w="664" w:type="dxa"/>
          </w:tcPr>
          <w:p w14:paraId="137B157A"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8</w:t>
            </w:r>
          </w:p>
        </w:tc>
        <w:tc>
          <w:tcPr>
            <w:tcW w:w="2268" w:type="dxa"/>
          </w:tcPr>
          <w:p w14:paraId="73F3966D" w14:textId="269552EF" w:rsidR="0082167C" w:rsidRDefault="00041B92" w:rsidP="0082167C">
            <w:pPr>
              <w:pStyle w:val="aff"/>
              <w:spacing w:after="0"/>
              <w:ind w:left="0"/>
              <w:rPr>
                <w:rFonts w:ascii="Times New Roman" w:hAnsi="Times New Roman" w:cs="Times New Roman"/>
                <w:noProof/>
                <w:sz w:val="24"/>
                <w:szCs w:val="28"/>
              </w:rPr>
            </w:pPr>
            <w:r>
              <w:rPr>
                <w:rFonts w:ascii="Times New Roman" w:hAnsi="Times New Roman" w:cs="Times New Roman"/>
                <w:noProof/>
                <w:sz w:val="24"/>
                <w:szCs w:val="28"/>
              </w:rPr>
              <w:t>с</w:t>
            </w:r>
            <w:r w:rsidR="0082167C">
              <w:rPr>
                <w:rFonts w:ascii="Times New Roman" w:hAnsi="Times New Roman" w:cs="Times New Roman"/>
                <w:noProof/>
                <w:sz w:val="24"/>
                <w:szCs w:val="28"/>
              </w:rPr>
              <w:t>. Раківка</w:t>
            </w:r>
          </w:p>
        </w:tc>
        <w:tc>
          <w:tcPr>
            <w:tcW w:w="1155" w:type="dxa"/>
          </w:tcPr>
          <w:p w14:paraId="62DEBAC6"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15B01C6B"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1</w:t>
            </w:r>
          </w:p>
        </w:tc>
        <w:tc>
          <w:tcPr>
            <w:tcW w:w="1156" w:type="dxa"/>
          </w:tcPr>
          <w:p w14:paraId="203EEA39"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28AC4CC6"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750A0704"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r>
      <w:tr w:rsidR="0082167C" w14:paraId="77C25297" w14:textId="77777777" w:rsidTr="0082167C">
        <w:trPr>
          <w:jc w:val="center"/>
        </w:trPr>
        <w:tc>
          <w:tcPr>
            <w:tcW w:w="664" w:type="dxa"/>
          </w:tcPr>
          <w:p w14:paraId="7880D6A8"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9</w:t>
            </w:r>
          </w:p>
        </w:tc>
        <w:tc>
          <w:tcPr>
            <w:tcW w:w="2268" w:type="dxa"/>
          </w:tcPr>
          <w:p w14:paraId="01B7D3EF" w14:textId="6825B9FA" w:rsidR="0082167C" w:rsidRDefault="00041B92" w:rsidP="0082167C">
            <w:pPr>
              <w:pStyle w:val="aff"/>
              <w:spacing w:after="0"/>
              <w:ind w:left="0"/>
              <w:rPr>
                <w:rFonts w:ascii="Times New Roman" w:hAnsi="Times New Roman" w:cs="Times New Roman"/>
                <w:noProof/>
                <w:sz w:val="24"/>
                <w:szCs w:val="28"/>
              </w:rPr>
            </w:pPr>
            <w:r>
              <w:rPr>
                <w:rFonts w:ascii="Times New Roman" w:hAnsi="Times New Roman" w:cs="Times New Roman"/>
                <w:noProof/>
                <w:sz w:val="24"/>
                <w:szCs w:val="28"/>
              </w:rPr>
              <w:t>с</w:t>
            </w:r>
            <w:r w:rsidR="0082167C">
              <w:rPr>
                <w:rFonts w:ascii="Times New Roman" w:hAnsi="Times New Roman" w:cs="Times New Roman"/>
                <w:noProof/>
                <w:sz w:val="24"/>
                <w:szCs w:val="28"/>
              </w:rPr>
              <w:t>. Мироцьке</w:t>
            </w:r>
          </w:p>
        </w:tc>
        <w:tc>
          <w:tcPr>
            <w:tcW w:w="1155" w:type="dxa"/>
          </w:tcPr>
          <w:p w14:paraId="044A36B1"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2E20E6FE"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3</w:t>
            </w:r>
          </w:p>
        </w:tc>
        <w:tc>
          <w:tcPr>
            <w:tcW w:w="1156" w:type="dxa"/>
          </w:tcPr>
          <w:p w14:paraId="3F4A5BB5"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22ACF740"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60960ECA"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r>
    </w:tbl>
    <w:p w14:paraId="017D9A6B" w14:textId="659854E6" w:rsidR="00465FEB" w:rsidRPr="00C3487A" w:rsidRDefault="00EB7373" w:rsidP="0082167C">
      <w:pPr>
        <w:spacing w:before="240" w:after="0"/>
        <w:jc w:val="right"/>
        <w:rPr>
          <w:rFonts w:ascii="Times New Roman" w:hAnsi="Times New Roman" w:cs="Times New Roman"/>
          <w:sz w:val="24"/>
          <w:szCs w:val="28"/>
        </w:rPr>
      </w:pPr>
      <w:r w:rsidRPr="00C3487A">
        <w:rPr>
          <w:rFonts w:ascii="Times New Roman" w:hAnsi="Times New Roman" w:cs="Times New Roman"/>
          <w:sz w:val="24"/>
          <w:szCs w:val="28"/>
        </w:rPr>
        <w:t>Таблиця 3.1</w:t>
      </w:r>
      <w:r w:rsidR="00041B92">
        <w:rPr>
          <w:rFonts w:ascii="Times New Roman" w:hAnsi="Times New Roman" w:cs="Times New Roman"/>
          <w:sz w:val="24"/>
          <w:szCs w:val="28"/>
        </w:rPr>
        <w:t>9</w:t>
      </w:r>
      <w:r w:rsidRPr="00C3487A">
        <w:rPr>
          <w:rFonts w:ascii="Times New Roman" w:hAnsi="Times New Roman" w:cs="Times New Roman"/>
          <w:sz w:val="24"/>
          <w:szCs w:val="28"/>
        </w:rPr>
        <w:t>.</w:t>
      </w:r>
    </w:p>
    <w:p w14:paraId="4A99ABE0" w14:textId="79B049AB" w:rsidR="00465FEB" w:rsidRPr="00C3487A" w:rsidRDefault="00EB7373">
      <w:pPr>
        <w:spacing w:after="0"/>
        <w:jc w:val="center"/>
        <w:rPr>
          <w:rFonts w:ascii="Times New Roman" w:hAnsi="Times New Roman" w:cs="Times New Roman"/>
          <w:sz w:val="24"/>
          <w:szCs w:val="28"/>
        </w:rPr>
      </w:pPr>
      <w:r w:rsidRPr="00C3487A">
        <w:rPr>
          <w:rFonts w:ascii="Times New Roman" w:hAnsi="Times New Roman" w:cs="Times New Roman"/>
          <w:sz w:val="24"/>
          <w:szCs w:val="28"/>
        </w:rPr>
        <w:t xml:space="preserve">Інформація відносно років будівництва багатоквартирних будинків </w:t>
      </w:r>
      <w:r w:rsidRPr="00C3487A">
        <w:rPr>
          <w:rFonts w:ascii="Times New Roman" w:hAnsi="Times New Roman" w:cs="Times New Roman"/>
          <w:sz w:val="24"/>
          <w:szCs w:val="28"/>
        </w:rPr>
        <w:br/>
        <w:t xml:space="preserve">у </w:t>
      </w:r>
      <w:r w:rsidR="007C5233" w:rsidRPr="00C3487A">
        <w:rPr>
          <w:rFonts w:ascii="Times New Roman" w:hAnsi="Times New Roman" w:cs="Times New Roman"/>
          <w:sz w:val="24"/>
          <w:szCs w:val="28"/>
        </w:rPr>
        <w:t>Бучанській МТГ</w:t>
      </w:r>
      <w:r w:rsidRPr="00C3487A">
        <w:rPr>
          <w:rFonts w:ascii="Times New Roman" w:hAnsi="Times New Roman" w:cs="Times New Roman"/>
          <w:sz w:val="24"/>
          <w:szCs w:val="28"/>
        </w:rPr>
        <w:t xml:space="preserve"> </w:t>
      </w:r>
    </w:p>
    <w:tbl>
      <w:tblPr>
        <w:tblW w:w="9640" w:type="dxa"/>
        <w:tblInd w:w="-176" w:type="dxa"/>
        <w:tblLook w:val="04A0" w:firstRow="1" w:lastRow="0" w:firstColumn="1" w:lastColumn="0" w:noHBand="0" w:noVBand="1"/>
      </w:tblPr>
      <w:tblGrid>
        <w:gridCol w:w="446"/>
        <w:gridCol w:w="1830"/>
        <w:gridCol w:w="995"/>
        <w:gridCol w:w="996"/>
        <w:gridCol w:w="996"/>
        <w:gridCol w:w="996"/>
        <w:gridCol w:w="996"/>
        <w:gridCol w:w="996"/>
        <w:gridCol w:w="1389"/>
      </w:tblGrid>
      <w:tr w:rsidR="00C85108" w:rsidRPr="00C3487A" w14:paraId="7C503487" w14:textId="77777777" w:rsidTr="001C0FC4">
        <w:trPr>
          <w:trHeight w:val="20"/>
        </w:trPr>
        <w:tc>
          <w:tcPr>
            <w:tcW w:w="4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4DAFAE"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8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596C0C"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Поверховість</w:t>
            </w:r>
          </w:p>
        </w:tc>
        <w:tc>
          <w:tcPr>
            <w:tcW w:w="5975" w:type="dxa"/>
            <w:gridSpan w:val="6"/>
            <w:tcBorders>
              <w:top w:val="single" w:sz="4" w:space="0" w:color="auto"/>
              <w:left w:val="nil"/>
              <w:bottom w:val="single" w:sz="4" w:space="0" w:color="auto"/>
              <w:right w:val="single" w:sz="4" w:space="0" w:color="auto"/>
            </w:tcBorders>
            <w:shd w:val="clear" w:color="auto" w:fill="auto"/>
            <w:vAlign w:val="center"/>
            <w:hideMark/>
          </w:tcPr>
          <w:p w14:paraId="60E63F46" w14:textId="0124A4C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Періоди будівництва</w:t>
            </w:r>
            <w:r w:rsidR="00880630" w:rsidRPr="001C0FC4">
              <w:rPr>
                <w:rFonts w:ascii="Times New Roman" w:eastAsia="Times New Roman" w:hAnsi="Times New Roman" w:cs="Times New Roman"/>
                <w:color w:val="000000"/>
                <w:sz w:val="24"/>
                <w:szCs w:val="24"/>
                <w:lang w:eastAsia="ru-RU"/>
              </w:rPr>
              <w:t xml:space="preserve"> в м.</w:t>
            </w:r>
            <w:r w:rsidR="001C0FC4" w:rsidRPr="001C0FC4">
              <w:rPr>
                <w:rFonts w:ascii="Times New Roman" w:eastAsia="Times New Roman" w:hAnsi="Times New Roman" w:cs="Times New Roman"/>
                <w:color w:val="000000"/>
                <w:sz w:val="24"/>
                <w:szCs w:val="24"/>
                <w:lang w:eastAsia="ru-RU"/>
              </w:rPr>
              <w:t xml:space="preserve"> </w:t>
            </w:r>
            <w:r w:rsidR="00880630" w:rsidRPr="001C0FC4">
              <w:rPr>
                <w:rFonts w:ascii="Times New Roman" w:eastAsia="Times New Roman" w:hAnsi="Times New Roman" w:cs="Times New Roman"/>
                <w:color w:val="000000"/>
                <w:sz w:val="24"/>
                <w:szCs w:val="24"/>
                <w:lang w:eastAsia="ru-RU"/>
              </w:rPr>
              <w:t>Буча</w:t>
            </w:r>
          </w:p>
        </w:tc>
        <w:tc>
          <w:tcPr>
            <w:tcW w:w="13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163DDD"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Загальна кількість</w:t>
            </w:r>
          </w:p>
        </w:tc>
      </w:tr>
      <w:tr w:rsidR="00606B5D" w:rsidRPr="00C3487A" w14:paraId="25865845" w14:textId="77777777" w:rsidTr="001C0FC4">
        <w:trPr>
          <w:trHeight w:val="677"/>
        </w:trPr>
        <w:tc>
          <w:tcPr>
            <w:tcW w:w="446" w:type="dxa"/>
            <w:vMerge/>
            <w:tcBorders>
              <w:top w:val="single" w:sz="4" w:space="0" w:color="auto"/>
              <w:left w:val="single" w:sz="4" w:space="0" w:color="auto"/>
              <w:bottom w:val="single" w:sz="4" w:space="0" w:color="auto"/>
              <w:right w:val="single" w:sz="4" w:space="0" w:color="auto"/>
            </w:tcBorders>
            <w:vAlign w:val="center"/>
            <w:hideMark/>
          </w:tcPr>
          <w:p w14:paraId="2BFC18F4" w14:textId="77777777" w:rsidR="00C85108" w:rsidRPr="001C0FC4" w:rsidRDefault="00C85108" w:rsidP="00BC0668">
            <w:pPr>
              <w:spacing w:after="0" w:line="240" w:lineRule="auto"/>
              <w:rPr>
                <w:rFonts w:ascii="Times New Roman" w:eastAsia="Times New Roman" w:hAnsi="Times New Roman" w:cs="Times New Roman"/>
                <w:color w:val="000000"/>
                <w:sz w:val="24"/>
                <w:szCs w:val="24"/>
                <w:lang w:eastAsia="ru-RU"/>
              </w:rPr>
            </w:pPr>
          </w:p>
        </w:tc>
        <w:tc>
          <w:tcPr>
            <w:tcW w:w="1830" w:type="dxa"/>
            <w:vMerge/>
            <w:tcBorders>
              <w:top w:val="single" w:sz="4" w:space="0" w:color="auto"/>
              <w:left w:val="single" w:sz="4" w:space="0" w:color="auto"/>
              <w:bottom w:val="single" w:sz="4" w:space="0" w:color="auto"/>
              <w:right w:val="single" w:sz="4" w:space="0" w:color="auto"/>
            </w:tcBorders>
            <w:vAlign w:val="center"/>
            <w:hideMark/>
          </w:tcPr>
          <w:p w14:paraId="01561080" w14:textId="77777777" w:rsidR="00C85108" w:rsidRPr="001C0FC4" w:rsidRDefault="00C85108" w:rsidP="00BC0668">
            <w:pPr>
              <w:spacing w:after="0" w:line="240" w:lineRule="auto"/>
              <w:rPr>
                <w:rFonts w:ascii="Times New Roman" w:eastAsia="Times New Roman" w:hAnsi="Times New Roman" w:cs="Times New Roman"/>
                <w:color w:val="000000"/>
                <w:sz w:val="24"/>
                <w:szCs w:val="24"/>
                <w:lang w:eastAsia="ru-RU"/>
              </w:rPr>
            </w:pP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AC28B1"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1900-1960</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A1DACE"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1961-1980</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53D5C5"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1981-1990</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3CC49B"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1991-2000</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4F2036"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2001-2015</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939069"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2016-2023</w:t>
            </w: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4217C8FD" w14:textId="77777777" w:rsidR="00C85108" w:rsidRPr="001C0FC4" w:rsidRDefault="00C85108" w:rsidP="00BC0668">
            <w:pPr>
              <w:spacing w:after="0" w:line="240" w:lineRule="auto"/>
              <w:rPr>
                <w:rFonts w:ascii="Times New Roman" w:eastAsia="Times New Roman" w:hAnsi="Times New Roman" w:cs="Times New Roman"/>
                <w:color w:val="000000"/>
                <w:sz w:val="24"/>
                <w:szCs w:val="24"/>
                <w:lang w:eastAsia="ru-RU"/>
              </w:rPr>
            </w:pPr>
          </w:p>
        </w:tc>
      </w:tr>
      <w:tr w:rsidR="00606B5D" w:rsidRPr="00C3487A" w14:paraId="2A70956D" w14:textId="77777777" w:rsidTr="001C0FC4">
        <w:trPr>
          <w:trHeight w:val="20"/>
        </w:trPr>
        <w:tc>
          <w:tcPr>
            <w:tcW w:w="4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5180C"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w:t>
            </w:r>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A85B0E" w14:textId="77777777" w:rsidR="00C85108" w:rsidRPr="001C0FC4" w:rsidRDefault="00C85108" w:rsidP="00BC0668">
            <w:pPr>
              <w:spacing w:after="0" w:line="240" w:lineRule="auto"/>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 поверх</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14:paraId="7511CA82"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37</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tcPr>
          <w:p w14:paraId="4692C214"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44</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tcPr>
          <w:p w14:paraId="072C65FE"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6</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tcPr>
          <w:p w14:paraId="4D5163E4"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tcPr>
          <w:p w14:paraId="4671F885"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tcPr>
          <w:p w14:paraId="1D57E63A"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389" w:type="dxa"/>
            <w:tcBorders>
              <w:top w:val="single" w:sz="4" w:space="0" w:color="auto"/>
              <w:left w:val="single" w:sz="4" w:space="0" w:color="auto"/>
              <w:bottom w:val="single" w:sz="4" w:space="0" w:color="auto"/>
              <w:right w:val="single" w:sz="4" w:space="0" w:color="auto"/>
            </w:tcBorders>
            <w:shd w:val="clear" w:color="auto" w:fill="auto"/>
            <w:vAlign w:val="center"/>
          </w:tcPr>
          <w:p w14:paraId="502805BA"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87</w:t>
            </w:r>
          </w:p>
        </w:tc>
      </w:tr>
      <w:tr w:rsidR="00606B5D" w:rsidRPr="00C3487A" w14:paraId="0070DC8A" w14:textId="77777777" w:rsidTr="001C0FC4">
        <w:trPr>
          <w:trHeight w:val="20"/>
        </w:trPr>
        <w:tc>
          <w:tcPr>
            <w:tcW w:w="4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213CCE"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w:t>
            </w:r>
          </w:p>
        </w:tc>
        <w:tc>
          <w:tcPr>
            <w:tcW w:w="1830" w:type="dxa"/>
            <w:tcBorders>
              <w:top w:val="single" w:sz="4" w:space="0" w:color="auto"/>
              <w:left w:val="nil"/>
              <w:bottom w:val="single" w:sz="4" w:space="0" w:color="auto"/>
              <w:right w:val="single" w:sz="4" w:space="0" w:color="auto"/>
            </w:tcBorders>
            <w:shd w:val="clear" w:color="auto" w:fill="auto"/>
            <w:vAlign w:val="center"/>
            <w:hideMark/>
          </w:tcPr>
          <w:p w14:paraId="62268C3E" w14:textId="77777777" w:rsidR="00C85108" w:rsidRPr="001C0FC4" w:rsidRDefault="00C85108" w:rsidP="00BC0668">
            <w:pPr>
              <w:spacing w:after="0" w:line="240" w:lineRule="auto"/>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2-3 поверхи</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14:paraId="35E138AA"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8</w:t>
            </w:r>
          </w:p>
        </w:tc>
        <w:tc>
          <w:tcPr>
            <w:tcW w:w="996" w:type="dxa"/>
            <w:tcBorders>
              <w:top w:val="single" w:sz="4" w:space="0" w:color="auto"/>
              <w:left w:val="nil"/>
              <w:bottom w:val="single" w:sz="4" w:space="0" w:color="auto"/>
              <w:right w:val="single" w:sz="4" w:space="0" w:color="auto"/>
            </w:tcBorders>
            <w:shd w:val="clear" w:color="auto" w:fill="auto"/>
            <w:vAlign w:val="center"/>
          </w:tcPr>
          <w:p w14:paraId="1C479F9C"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24</w:t>
            </w:r>
          </w:p>
        </w:tc>
        <w:tc>
          <w:tcPr>
            <w:tcW w:w="996" w:type="dxa"/>
            <w:tcBorders>
              <w:top w:val="single" w:sz="4" w:space="0" w:color="auto"/>
              <w:left w:val="nil"/>
              <w:bottom w:val="single" w:sz="4" w:space="0" w:color="auto"/>
              <w:right w:val="single" w:sz="4" w:space="0" w:color="auto"/>
            </w:tcBorders>
            <w:shd w:val="clear" w:color="auto" w:fill="auto"/>
            <w:vAlign w:val="center"/>
          </w:tcPr>
          <w:p w14:paraId="02C2F2F3"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9</w:t>
            </w:r>
          </w:p>
        </w:tc>
        <w:tc>
          <w:tcPr>
            <w:tcW w:w="996" w:type="dxa"/>
            <w:tcBorders>
              <w:top w:val="single" w:sz="4" w:space="0" w:color="auto"/>
              <w:left w:val="nil"/>
              <w:bottom w:val="single" w:sz="4" w:space="0" w:color="auto"/>
              <w:right w:val="single" w:sz="4" w:space="0" w:color="auto"/>
            </w:tcBorders>
            <w:shd w:val="clear" w:color="auto" w:fill="auto"/>
            <w:vAlign w:val="center"/>
          </w:tcPr>
          <w:p w14:paraId="0BEF0E80"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996" w:type="dxa"/>
            <w:tcBorders>
              <w:top w:val="single" w:sz="4" w:space="0" w:color="auto"/>
              <w:left w:val="nil"/>
              <w:bottom w:val="single" w:sz="4" w:space="0" w:color="auto"/>
              <w:right w:val="single" w:sz="4" w:space="0" w:color="auto"/>
            </w:tcBorders>
            <w:shd w:val="clear" w:color="auto" w:fill="auto"/>
            <w:vAlign w:val="center"/>
          </w:tcPr>
          <w:p w14:paraId="6D0BFD25"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996" w:type="dxa"/>
            <w:tcBorders>
              <w:top w:val="single" w:sz="4" w:space="0" w:color="auto"/>
              <w:left w:val="nil"/>
              <w:bottom w:val="single" w:sz="4" w:space="0" w:color="auto"/>
              <w:right w:val="single" w:sz="4" w:space="0" w:color="auto"/>
            </w:tcBorders>
            <w:shd w:val="clear" w:color="auto" w:fill="auto"/>
            <w:vAlign w:val="center"/>
          </w:tcPr>
          <w:p w14:paraId="7FFB718F"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389" w:type="dxa"/>
            <w:tcBorders>
              <w:top w:val="single" w:sz="4" w:space="0" w:color="auto"/>
              <w:left w:val="nil"/>
              <w:bottom w:val="single" w:sz="4" w:space="0" w:color="auto"/>
              <w:right w:val="single" w:sz="4" w:space="0" w:color="auto"/>
            </w:tcBorders>
            <w:shd w:val="clear" w:color="auto" w:fill="auto"/>
            <w:vAlign w:val="center"/>
          </w:tcPr>
          <w:p w14:paraId="6C40790D"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41</w:t>
            </w:r>
          </w:p>
        </w:tc>
      </w:tr>
      <w:tr w:rsidR="00606B5D" w:rsidRPr="00C3487A" w14:paraId="13E2623C" w14:textId="77777777" w:rsidTr="001C0FC4">
        <w:trPr>
          <w:trHeight w:val="20"/>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04C95482"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3.</w:t>
            </w:r>
          </w:p>
        </w:tc>
        <w:tc>
          <w:tcPr>
            <w:tcW w:w="1830" w:type="dxa"/>
            <w:tcBorders>
              <w:top w:val="nil"/>
              <w:left w:val="nil"/>
              <w:bottom w:val="single" w:sz="4" w:space="0" w:color="auto"/>
              <w:right w:val="single" w:sz="4" w:space="0" w:color="auto"/>
            </w:tcBorders>
            <w:shd w:val="clear" w:color="auto" w:fill="auto"/>
            <w:vAlign w:val="center"/>
            <w:hideMark/>
          </w:tcPr>
          <w:p w14:paraId="3ABB9F73" w14:textId="77777777" w:rsidR="00C85108" w:rsidRPr="001C0FC4" w:rsidRDefault="00C85108" w:rsidP="00BC0668">
            <w:pPr>
              <w:spacing w:after="0" w:line="240" w:lineRule="auto"/>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4-6 поверхів</w:t>
            </w:r>
          </w:p>
        </w:tc>
        <w:tc>
          <w:tcPr>
            <w:tcW w:w="995" w:type="dxa"/>
            <w:tcBorders>
              <w:top w:val="nil"/>
              <w:left w:val="single" w:sz="4" w:space="0" w:color="auto"/>
              <w:bottom w:val="single" w:sz="4" w:space="0" w:color="auto"/>
              <w:right w:val="single" w:sz="4" w:space="0" w:color="auto"/>
            </w:tcBorders>
            <w:shd w:val="clear" w:color="auto" w:fill="auto"/>
            <w:vAlign w:val="center"/>
          </w:tcPr>
          <w:p w14:paraId="2B77807C"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996" w:type="dxa"/>
            <w:tcBorders>
              <w:top w:val="nil"/>
              <w:left w:val="nil"/>
              <w:bottom w:val="single" w:sz="4" w:space="0" w:color="auto"/>
              <w:right w:val="single" w:sz="4" w:space="0" w:color="auto"/>
            </w:tcBorders>
            <w:shd w:val="clear" w:color="auto" w:fill="auto"/>
            <w:vAlign w:val="center"/>
          </w:tcPr>
          <w:p w14:paraId="2288D291"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32</w:t>
            </w:r>
          </w:p>
        </w:tc>
        <w:tc>
          <w:tcPr>
            <w:tcW w:w="996" w:type="dxa"/>
            <w:tcBorders>
              <w:top w:val="nil"/>
              <w:left w:val="nil"/>
              <w:bottom w:val="single" w:sz="4" w:space="0" w:color="auto"/>
              <w:right w:val="single" w:sz="4" w:space="0" w:color="auto"/>
            </w:tcBorders>
            <w:shd w:val="clear" w:color="auto" w:fill="auto"/>
            <w:vAlign w:val="center"/>
          </w:tcPr>
          <w:p w14:paraId="7602BD05"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44</w:t>
            </w:r>
          </w:p>
        </w:tc>
        <w:tc>
          <w:tcPr>
            <w:tcW w:w="996" w:type="dxa"/>
            <w:tcBorders>
              <w:top w:val="nil"/>
              <w:left w:val="nil"/>
              <w:bottom w:val="single" w:sz="4" w:space="0" w:color="auto"/>
              <w:right w:val="single" w:sz="4" w:space="0" w:color="auto"/>
            </w:tcBorders>
            <w:shd w:val="clear" w:color="auto" w:fill="auto"/>
            <w:vAlign w:val="center"/>
          </w:tcPr>
          <w:p w14:paraId="621A596F"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7</w:t>
            </w:r>
          </w:p>
        </w:tc>
        <w:tc>
          <w:tcPr>
            <w:tcW w:w="996" w:type="dxa"/>
            <w:tcBorders>
              <w:top w:val="nil"/>
              <w:left w:val="nil"/>
              <w:bottom w:val="single" w:sz="4" w:space="0" w:color="auto"/>
              <w:right w:val="single" w:sz="4" w:space="0" w:color="auto"/>
            </w:tcBorders>
            <w:shd w:val="clear" w:color="auto" w:fill="auto"/>
            <w:vAlign w:val="center"/>
          </w:tcPr>
          <w:p w14:paraId="27E5D177"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9</w:t>
            </w:r>
          </w:p>
        </w:tc>
        <w:tc>
          <w:tcPr>
            <w:tcW w:w="996" w:type="dxa"/>
            <w:tcBorders>
              <w:top w:val="nil"/>
              <w:left w:val="nil"/>
              <w:bottom w:val="single" w:sz="4" w:space="0" w:color="auto"/>
              <w:right w:val="single" w:sz="4" w:space="0" w:color="auto"/>
            </w:tcBorders>
            <w:shd w:val="clear" w:color="auto" w:fill="auto"/>
            <w:vAlign w:val="center"/>
          </w:tcPr>
          <w:p w14:paraId="36A1896A"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10</w:t>
            </w:r>
          </w:p>
        </w:tc>
        <w:tc>
          <w:tcPr>
            <w:tcW w:w="1389" w:type="dxa"/>
            <w:tcBorders>
              <w:top w:val="nil"/>
              <w:left w:val="nil"/>
              <w:bottom w:val="single" w:sz="4" w:space="0" w:color="auto"/>
              <w:right w:val="single" w:sz="4" w:space="0" w:color="auto"/>
            </w:tcBorders>
            <w:shd w:val="clear" w:color="auto" w:fill="auto"/>
            <w:vAlign w:val="center"/>
          </w:tcPr>
          <w:p w14:paraId="6E217069"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102</w:t>
            </w:r>
          </w:p>
        </w:tc>
      </w:tr>
      <w:tr w:rsidR="00606B5D" w:rsidRPr="00C3487A" w14:paraId="0A3DB0FB" w14:textId="77777777" w:rsidTr="001C0FC4">
        <w:trPr>
          <w:trHeight w:val="20"/>
        </w:trPr>
        <w:tc>
          <w:tcPr>
            <w:tcW w:w="446" w:type="dxa"/>
            <w:tcBorders>
              <w:top w:val="nil"/>
              <w:left w:val="single" w:sz="4" w:space="0" w:color="auto"/>
              <w:bottom w:val="single" w:sz="4" w:space="0" w:color="auto"/>
              <w:right w:val="single" w:sz="4" w:space="0" w:color="auto"/>
            </w:tcBorders>
            <w:shd w:val="clear" w:color="auto" w:fill="auto"/>
            <w:vAlign w:val="center"/>
          </w:tcPr>
          <w:p w14:paraId="6EDF5576"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4.</w:t>
            </w:r>
          </w:p>
        </w:tc>
        <w:tc>
          <w:tcPr>
            <w:tcW w:w="1830" w:type="dxa"/>
            <w:tcBorders>
              <w:top w:val="nil"/>
              <w:left w:val="nil"/>
              <w:bottom w:val="single" w:sz="4" w:space="0" w:color="auto"/>
              <w:right w:val="single" w:sz="4" w:space="0" w:color="auto"/>
            </w:tcBorders>
            <w:shd w:val="clear" w:color="auto" w:fill="auto"/>
            <w:vAlign w:val="center"/>
          </w:tcPr>
          <w:p w14:paraId="08DE7C84" w14:textId="77777777" w:rsidR="00C85108" w:rsidRPr="001C0FC4" w:rsidRDefault="00C85108" w:rsidP="00BC0668">
            <w:pPr>
              <w:spacing w:after="0" w:line="240" w:lineRule="auto"/>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7-10 поверхів</w:t>
            </w:r>
          </w:p>
        </w:tc>
        <w:tc>
          <w:tcPr>
            <w:tcW w:w="995" w:type="dxa"/>
            <w:tcBorders>
              <w:top w:val="nil"/>
              <w:left w:val="single" w:sz="4" w:space="0" w:color="auto"/>
              <w:bottom w:val="single" w:sz="4" w:space="0" w:color="auto"/>
              <w:right w:val="single" w:sz="4" w:space="0" w:color="auto"/>
            </w:tcBorders>
            <w:shd w:val="clear" w:color="auto" w:fill="auto"/>
            <w:vAlign w:val="center"/>
          </w:tcPr>
          <w:p w14:paraId="069ABF4A"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996" w:type="dxa"/>
            <w:tcBorders>
              <w:top w:val="nil"/>
              <w:left w:val="nil"/>
              <w:bottom w:val="single" w:sz="4" w:space="0" w:color="auto"/>
              <w:right w:val="single" w:sz="4" w:space="0" w:color="auto"/>
            </w:tcBorders>
            <w:shd w:val="clear" w:color="auto" w:fill="auto"/>
            <w:vAlign w:val="center"/>
          </w:tcPr>
          <w:p w14:paraId="79A92ACF"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22</w:t>
            </w:r>
          </w:p>
        </w:tc>
        <w:tc>
          <w:tcPr>
            <w:tcW w:w="996" w:type="dxa"/>
            <w:tcBorders>
              <w:top w:val="nil"/>
              <w:left w:val="nil"/>
              <w:bottom w:val="single" w:sz="4" w:space="0" w:color="auto"/>
              <w:right w:val="single" w:sz="4" w:space="0" w:color="auto"/>
            </w:tcBorders>
            <w:shd w:val="clear" w:color="auto" w:fill="auto"/>
            <w:vAlign w:val="center"/>
          </w:tcPr>
          <w:p w14:paraId="69DC387D"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36</w:t>
            </w:r>
          </w:p>
        </w:tc>
        <w:tc>
          <w:tcPr>
            <w:tcW w:w="996" w:type="dxa"/>
            <w:tcBorders>
              <w:top w:val="nil"/>
              <w:left w:val="nil"/>
              <w:bottom w:val="single" w:sz="4" w:space="0" w:color="auto"/>
              <w:right w:val="single" w:sz="4" w:space="0" w:color="auto"/>
            </w:tcBorders>
            <w:shd w:val="clear" w:color="auto" w:fill="auto"/>
            <w:vAlign w:val="center"/>
          </w:tcPr>
          <w:p w14:paraId="407005D3"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14</w:t>
            </w:r>
          </w:p>
        </w:tc>
        <w:tc>
          <w:tcPr>
            <w:tcW w:w="996" w:type="dxa"/>
            <w:tcBorders>
              <w:top w:val="nil"/>
              <w:left w:val="nil"/>
              <w:bottom w:val="single" w:sz="4" w:space="0" w:color="auto"/>
              <w:right w:val="single" w:sz="4" w:space="0" w:color="auto"/>
            </w:tcBorders>
            <w:shd w:val="clear" w:color="auto" w:fill="auto"/>
            <w:vAlign w:val="center"/>
          </w:tcPr>
          <w:p w14:paraId="249C5781"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9</w:t>
            </w:r>
          </w:p>
        </w:tc>
        <w:tc>
          <w:tcPr>
            <w:tcW w:w="996" w:type="dxa"/>
            <w:tcBorders>
              <w:top w:val="nil"/>
              <w:left w:val="nil"/>
              <w:bottom w:val="single" w:sz="4" w:space="0" w:color="auto"/>
              <w:right w:val="single" w:sz="4" w:space="0" w:color="auto"/>
            </w:tcBorders>
            <w:shd w:val="clear" w:color="auto" w:fill="auto"/>
            <w:vAlign w:val="center"/>
          </w:tcPr>
          <w:p w14:paraId="1CD5C044"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13</w:t>
            </w:r>
          </w:p>
        </w:tc>
        <w:tc>
          <w:tcPr>
            <w:tcW w:w="1389" w:type="dxa"/>
            <w:tcBorders>
              <w:top w:val="nil"/>
              <w:left w:val="nil"/>
              <w:bottom w:val="single" w:sz="4" w:space="0" w:color="auto"/>
              <w:right w:val="single" w:sz="4" w:space="0" w:color="auto"/>
            </w:tcBorders>
            <w:shd w:val="clear" w:color="auto" w:fill="auto"/>
            <w:vAlign w:val="center"/>
          </w:tcPr>
          <w:p w14:paraId="4F3DA05B"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94</w:t>
            </w:r>
          </w:p>
        </w:tc>
      </w:tr>
      <w:tr w:rsidR="00606B5D" w:rsidRPr="00C3487A" w14:paraId="3F76396B" w14:textId="77777777" w:rsidTr="001C0FC4">
        <w:trPr>
          <w:trHeight w:val="20"/>
        </w:trPr>
        <w:tc>
          <w:tcPr>
            <w:tcW w:w="446" w:type="dxa"/>
            <w:tcBorders>
              <w:top w:val="nil"/>
              <w:left w:val="single" w:sz="4" w:space="0" w:color="auto"/>
              <w:bottom w:val="single" w:sz="4" w:space="0" w:color="auto"/>
              <w:right w:val="single" w:sz="4" w:space="0" w:color="auto"/>
            </w:tcBorders>
            <w:shd w:val="clear" w:color="auto" w:fill="auto"/>
            <w:vAlign w:val="center"/>
          </w:tcPr>
          <w:p w14:paraId="7BBB5290"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lastRenderedPageBreak/>
              <w:t>5.</w:t>
            </w:r>
          </w:p>
        </w:tc>
        <w:tc>
          <w:tcPr>
            <w:tcW w:w="1830" w:type="dxa"/>
            <w:tcBorders>
              <w:top w:val="nil"/>
              <w:left w:val="nil"/>
              <w:bottom w:val="single" w:sz="4" w:space="0" w:color="auto"/>
              <w:right w:val="single" w:sz="4" w:space="0" w:color="auto"/>
            </w:tcBorders>
            <w:shd w:val="clear" w:color="auto" w:fill="auto"/>
            <w:vAlign w:val="center"/>
          </w:tcPr>
          <w:p w14:paraId="5C5B6628" w14:textId="77777777" w:rsidR="00C85108" w:rsidRPr="001C0FC4" w:rsidRDefault="00C85108" w:rsidP="00BC0668">
            <w:pPr>
              <w:spacing w:after="0" w:line="240" w:lineRule="auto"/>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Вище ніж 10 поверхів</w:t>
            </w:r>
          </w:p>
        </w:tc>
        <w:tc>
          <w:tcPr>
            <w:tcW w:w="995" w:type="dxa"/>
            <w:tcBorders>
              <w:top w:val="nil"/>
              <w:left w:val="single" w:sz="4" w:space="0" w:color="auto"/>
              <w:bottom w:val="single" w:sz="4" w:space="0" w:color="auto"/>
              <w:right w:val="single" w:sz="4" w:space="0" w:color="auto"/>
            </w:tcBorders>
            <w:shd w:val="clear" w:color="auto" w:fill="auto"/>
            <w:vAlign w:val="center"/>
          </w:tcPr>
          <w:p w14:paraId="56E6473B"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996" w:type="dxa"/>
            <w:tcBorders>
              <w:top w:val="nil"/>
              <w:left w:val="nil"/>
              <w:bottom w:val="single" w:sz="4" w:space="0" w:color="auto"/>
              <w:right w:val="single" w:sz="4" w:space="0" w:color="auto"/>
            </w:tcBorders>
            <w:shd w:val="clear" w:color="auto" w:fill="auto"/>
            <w:vAlign w:val="center"/>
          </w:tcPr>
          <w:p w14:paraId="5B4792C0"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996" w:type="dxa"/>
            <w:tcBorders>
              <w:top w:val="nil"/>
              <w:left w:val="nil"/>
              <w:bottom w:val="single" w:sz="4" w:space="0" w:color="auto"/>
              <w:right w:val="single" w:sz="4" w:space="0" w:color="auto"/>
            </w:tcBorders>
            <w:shd w:val="clear" w:color="auto" w:fill="auto"/>
            <w:vAlign w:val="center"/>
          </w:tcPr>
          <w:p w14:paraId="63D5B44D"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996" w:type="dxa"/>
            <w:tcBorders>
              <w:top w:val="nil"/>
              <w:left w:val="nil"/>
              <w:bottom w:val="single" w:sz="4" w:space="0" w:color="auto"/>
              <w:right w:val="single" w:sz="4" w:space="0" w:color="auto"/>
            </w:tcBorders>
            <w:shd w:val="clear" w:color="auto" w:fill="auto"/>
            <w:vAlign w:val="center"/>
          </w:tcPr>
          <w:p w14:paraId="1872E509"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996" w:type="dxa"/>
            <w:tcBorders>
              <w:top w:val="nil"/>
              <w:left w:val="nil"/>
              <w:bottom w:val="single" w:sz="4" w:space="0" w:color="auto"/>
              <w:right w:val="single" w:sz="4" w:space="0" w:color="auto"/>
            </w:tcBorders>
            <w:shd w:val="clear" w:color="auto" w:fill="auto"/>
            <w:vAlign w:val="center"/>
          </w:tcPr>
          <w:p w14:paraId="0AC955CD"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w:t>
            </w:r>
          </w:p>
        </w:tc>
        <w:tc>
          <w:tcPr>
            <w:tcW w:w="996" w:type="dxa"/>
            <w:tcBorders>
              <w:top w:val="nil"/>
              <w:left w:val="nil"/>
              <w:bottom w:val="single" w:sz="4" w:space="0" w:color="auto"/>
              <w:right w:val="single" w:sz="4" w:space="0" w:color="auto"/>
            </w:tcBorders>
            <w:shd w:val="clear" w:color="auto" w:fill="auto"/>
            <w:vAlign w:val="center"/>
          </w:tcPr>
          <w:p w14:paraId="68ED508B"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8</w:t>
            </w:r>
          </w:p>
        </w:tc>
        <w:tc>
          <w:tcPr>
            <w:tcW w:w="1389" w:type="dxa"/>
            <w:tcBorders>
              <w:top w:val="nil"/>
              <w:left w:val="nil"/>
              <w:bottom w:val="single" w:sz="4" w:space="0" w:color="auto"/>
              <w:right w:val="single" w:sz="4" w:space="0" w:color="auto"/>
            </w:tcBorders>
            <w:shd w:val="clear" w:color="auto" w:fill="auto"/>
            <w:vAlign w:val="center"/>
          </w:tcPr>
          <w:p w14:paraId="7337D1BD"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10</w:t>
            </w:r>
          </w:p>
        </w:tc>
      </w:tr>
      <w:tr w:rsidR="00606B5D" w:rsidRPr="00C3487A" w14:paraId="083700CD" w14:textId="77777777" w:rsidTr="001C0FC4">
        <w:trPr>
          <w:trHeight w:val="20"/>
        </w:trPr>
        <w:tc>
          <w:tcPr>
            <w:tcW w:w="22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859E28"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 xml:space="preserve">Загальна кількість </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14:paraId="472B9B5F"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45</w:t>
            </w:r>
          </w:p>
        </w:tc>
        <w:tc>
          <w:tcPr>
            <w:tcW w:w="996" w:type="dxa"/>
            <w:tcBorders>
              <w:top w:val="single" w:sz="4" w:space="0" w:color="auto"/>
              <w:left w:val="nil"/>
              <w:bottom w:val="single" w:sz="4" w:space="0" w:color="auto"/>
              <w:right w:val="single" w:sz="4" w:space="0" w:color="auto"/>
            </w:tcBorders>
            <w:shd w:val="clear" w:color="auto" w:fill="auto"/>
            <w:vAlign w:val="center"/>
          </w:tcPr>
          <w:p w14:paraId="6EF45397"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122</w:t>
            </w:r>
          </w:p>
        </w:tc>
        <w:tc>
          <w:tcPr>
            <w:tcW w:w="996" w:type="dxa"/>
            <w:tcBorders>
              <w:top w:val="single" w:sz="4" w:space="0" w:color="auto"/>
              <w:left w:val="nil"/>
              <w:bottom w:val="single" w:sz="4" w:space="0" w:color="auto"/>
              <w:right w:val="single" w:sz="4" w:space="0" w:color="auto"/>
            </w:tcBorders>
            <w:shd w:val="clear" w:color="auto" w:fill="auto"/>
            <w:vAlign w:val="center"/>
          </w:tcPr>
          <w:p w14:paraId="2E37BE05"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95</w:t>
            </w:r>
          </w:p>
        </w:tc>
        <w:tc>
          <w:tcPr>
            <w:tcW w:w="996" w:type="dxa"/>
            <w:tcBorders>
              <w:top w:val="single" w:sz="4" w:space="0" w:color="auto"/>
              <w:left w:val="nil"/>
              <w:bottom w:val="single" w:sz="4" w:space="0" w:color="auto"/>
              <w:right w:val="single" w:sz="4" w:space="0" w:color="auto"/>
            </w:tcBorders>
            <w:shd w:val="clear" w:color="auto" w:fill="auto"/>
            <w:vAlign w:val="center"/>
          </w:tcPr>
          <w:p w14:paraId="2B818A87"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21</w:t>
            </w:r>
          </w:p>
        </w:tc>
        <w:tc>
          <w:tcPr>
            <w:tcW w:w="996" w:type="dxa"/>
            <w:tcBorders>
              <w:top w:val="single" w:sz="4" w:space="0" w:color="auto"/>
              <w:left w:val="nil"/>
              <w:bottom w:val="single" w:sz="4" w:space="0" w:color="auto"/>
              <w:right w:val="single" w:sz="4" w:space="0" w:color="auto"/>
            </w:tcBorders>
            <w:shd w:val="clear" w:color="auto" w:fill="auto"/>
            <w:vAlign w:val="center"/>
          </w:tcPr>
          <w:p w14:paraId="23AC262D"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20</w:t>
            </w:r>
          </w:p>
        </w:tc>
        <w:tc>
          <w:tcPr>
            <w:tcW w:w="996" w:type="dxa"/>
            <w:tcBorders>
              <w:top w:val="single" w:sz="4" w:space="0" w:color="auto"/>
              <w:left w:val="nil"/>
              <w:bottom w:val="single" w:sz="4" w:space="0" w:color="auto"/>
              <w:right w:val="single" w:sz="4" w:space="0" w:color="auto"/>
            </w:tcBorders>
            <w:shd w:val="clear" w:color="auto" w:fill="auto"/>
            <w:vAlign w:val="center"/>
          </w:tcPr>
          <w:p w14:paraId="1E414A9E"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31</w:t>
            </w:r>
          </w:p>
        </w:tc>
        <w:tc>
          <w:tcPr>
            <w:tcW w:w="1389" w:type="dxa"/>
            <w:tcBorders>
              <w:top w:val="single" w:sz="4" w:space="0" w:color="auto"/>
              <w:left w:val="nil"/>
              <w:bottom w:val="single" w:sz="4" w:space="0" w:color="auto"/>
              <w:right w:val="single" w:sz="4" w:space="0" w:color="auto"/>
            </w:tcBorders>
            <w:shd w:val="clear" w:color="auto" w:fill="auto"/>
            <w:vAlign w:val="center"/>
          </w:tcPr>
          <w:p w14:paraId="49D840B3"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334</w:t>
            </w:r>
          </w:p>
        </w:tc>
      </w:tr>
    </w:tbl>
    <w:p w14:paraId="41266FEB" w14:textId="2AD943B1" w:rsidR="007C5233" w:rsidRPr="00C3487A" w:rsidRDefault="007C5233" w:rsidP="001C0FC4">
      <w:pPr>
        <w:spacing w:before="240" w:after="0"/>
        <w:jc w:val="right"/>
        <w:rPr>
          <w:rFonts w:ascii="Times New Roman" w:hAnsi="Times New Roman" w:cs="Times New Roman"/>
          <w:sz w:val="24"/>
          <w:szCs w:val="28"/>
        </w:rPr>
      </w:pPr>
      <w:r w:rsidRPr="00C3487A">
        <w:rPr>
          <w:rFonts w:ascii="Times New Roman" w:hAnsi="Times New Roman" w:cs="Times New Roman"/>
          <w:sz w:val="24"/>
          <w:szCs w:val="28"/>
        </w:rPr>
        <w:t>Таблиця 3.</w:t>
      </w:r>
      <w:r w:rsidR="00041B92">
        <w:rPr>
          <w:rFonts w:ascii="Times New Roman" w:hAnsi="Times New Roman" w:cs="Times New Roman"/>
          <w:sz w:val="24"/>
          <w:szCs w:val="28"/>
        </w:rPr>
        <w:t>20</w:t>
      </w:r>
      <w:r w:rsidRPr="00C3487A">
        <w:rPr>
          <w:rFonts w:ascii="Times New Roman" w:hAnsi="Times New Roman" w:cs="Times New Roman"/>
          <w:sz w:val="24"/>
          <w:szCs w:val="28"/>
        </w:rPr>
        <w:t>.</w:t>
      </w:r>
    </w:p>
    <w:tbl>
      <w:tblPr>
        <w:tblW w:w="9640" w:type="dxa"/>
        <w:tblInd w:w="-176" w:type="dxa"/>
        <w:tblLook w:val="04A0" w:firstRow="1" w:lastRow="0" w:firstColumn="1" w:lastColumn="0" w:noHBand="0" w:noVBand="1"/>
      </w:tblPr>
      <w:tblGrid>
        <w:gridCol w:w="446"/>
        <w:gridCol w:w="2525"/>
        <w:gridCol w:w="1056"/>
        <w:gridCol w:w="1056"/>
        <w:gridCol w:w="1056"/>
        <w:gridCol w:w="1056"/>
        <w:gridCol w:w="1056"/>
        <w:gridCol w:w="1389"/>
      </w:tblGrid>
      <w:tr w:rsidR="00606B5D" w:rsidRPr="001C0FC4" w14:paraId="0CB3D135" w14:textId="70367A4D" w:rsidTr="005230F4">
        <w:trPr>
          <w:trHeight w:val="234"/>
        </w:trPr>
        <w:tc>
          <w:tcPr>
            <w:tcW w:w="4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92A1DE"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25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58CA3F"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Поверховість</w:t>
            </w:r>
          </w:p>
        </w:tc>
        <w:tc>
          <w:tcPr>
            <w:tcW w:w="5280" w:type="dxa"/>
            <w:gridSpan w:val="5"/>
            <w:tcBorders>
              <w:top w:val="single" w:sz="4" w:space="0" w:color="auto"/>
              <w:left w:val="single" w:sz="4" w:space="0" w:color="auto"/>
              <w:right w:val="single" w:sz="4" w:space="0" w:color="auto"/>
            </w:tcBorders>
            <w:vAlign w:val="center"/>
          </w:tcPr>
          <w:p w14:paraId="69B2D575" w14:textId="5125B7B3"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Періоди будівництва</w:t>
            </w:r>
            <w:r w:rsidR="00880630" w:rsidRPr="001C0FC4">
              <w:rPr>
                <w:rFonts w:ascii="Times New Roman" w:eastAsia="Times New Roman" w:hAnsi="Times New Roman" w:cs="Times New Roman"/>
                <w:color w:val="000000"/>
                <w:sz w:val="24"/>
                <w:szCs w:val="24"/>
                <w:lang w:eastAsia="ru-RU"/>
              </w:rPr>
              <w:t xml:space="preserve"> в </w:t>
            </w:r>
            <w:r w:rsidR="001C0FC4" w:rsidRPr="001C0FC4">
              <w:rPr>
                <w:rFonts w:ascii="Times New Roman" w:eastAsia="Times New Roman" w:hAnsi="Times New Roman" w:cs="Times New Roman"/>
                <w:color w:val="000000"/>
                <w:sz w:val="24"/>
                <w:szCs w:val="24"/>
                <w:lang w:eastAsia="ru-RU"/>
              </w:rPr>
              <w:t>сільській</w:t>
            </w:r>
            <w:r w:rsidR="00880630" w:rsidRPr="001C0FC4">
              <w:rPr>
                <w:rFonts w:ascii="Times New Roman" w:eastAsia="Times New Roman" w:hAnsi="Times New Roman" w:cs="Times New Roman"/>
                <w:color w:val="000000"/>
                <w:sz w:val="24"/>
                <w:szCs w:val="24"/>
                <w:lang w:eastAsia="ru-RU"/>
              </w:rPr>
              <w:t xml:space="preserve"> місцевості</w:t>
            </w:r>
          </w:p>
        </w:tc>
        <w:tc>
          <w:tcPr>
            <w:tcW w:w="1389" w:type="dxa"/>
            <w:vMerge w:val="restart"/>
            <w:tcBorders>
              <w:top w:val="single" w:sz="4" w:space="0" w:color="auto"/>
              <w:left w:val="single" w:sz="4" w:space="0" w:color="auto"/>
              <w:right w:val="single" w:sz="4" w:space="0" w:color="auto"/>
            </w:tcBorders>
            <w:vAlign w:val="center"/>
          </w:tcPr>
          <w:p w14:paraId="74FECE03" w14:textId="5999DA44" w:rsidR="00606B5D" w:rsidRPr="001C0FC4" w:rsidRDefault="00606B5D" w:rsidP="005230F4">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Загальна кількість</w:t>
            </w:r>
          </w:p>
        </w:tc>
      </w:tr>
      <w:tr w:rsidR="00606B5D" w:rsidRPr="001C0FC4" w14:paraId="38745DAC" w14:textId="6B0FE5DB" w:rsidTr="001C0FC4">
        <w:trPr>
          <w:trHeight w:val="20"/>
        </w:trPr>
        <w:tc>
          <w:tcPr>
            <w:tcW w:w="446" w:type="dxa"/>
            <w:vMerge/>
            <w:tcBorders>
              <w:top w:val="single" w:sz="4" w:space="0" w:color="auto"/>
              <w:left w:val="single" w:sz="4" w:space="0" w:color="auto"/>
              <w:bottom w:val="single" w:sz="4" w:space="0" w:color="auto"/>
              <w:right w:val="single" w:sz="4" w:space="0" w:color="auto"/>
            </w:tcBorders>
            <w:vAlign w:val="center"/>
            <w:hideMark/>
          </w:tcPr>
          <w:p w14:paraId="696DA0B7" w14:textId="77777777" w:rsidR="00606B5D" w:rsidRPr="001C0FC4" w:rsidRDefault="00606B5D" w:rsidP="00606B5D">
            <w:pPr>
              <w:spacing w:after="0" w:line="240" w:lineRule="auto"/>
              <w:rPr>
                <w:rFonts w:ascii="Times New Roman" w:eastAsia="Times New Roman" w:hAnsi="Times New Roman" w:cs="Times New Roman"/>
                <w:color w:val="000000"/>
                <w:sz w:val="24"/>
                <w:szCs w:val="24"/>
                <w:lang w:eastAsia="ru-RU"/>
              </w:rPr>
            </w:pPr>
          </w:p>
        </w:tc>
        <w:tc>
          <w:tcPr>
            <w:tcW w:w="2525" w:type="dxa"/>
            <w:vMerge/>
            <w:tcBorders>
              <w:top w:val="single" w:sz="4" w:space="0" w:color="auto"/>
              <w:left w:val="single" w:sz="4" w:space="0" w:color="auto"/>
              <w:bottom w:val="single" w:sz="4" w:space="0" w:color="auto"/>
              <w:right w:val="single" w:sz="4" w:space="0" w:color="auto"/>
            </w:tcBorders>
            <w:vAlign w:val="center"/>
            <w:hideMark/>
          </w:tcPr>
          <w:p w14:paraId="2DBB6ABE" w14:textId="77777777" w:rsidR="00606B5D" w:rsidRPr="001C0FC4" w:rsidRDefault="00606B5D" w:rsidP="00606B5D">
            <w:pPr>
              <w:spacing w:after="0" w:line="240" w:lineRule="auto"/>
              <w:rPr>
                <w:rFonts w:ascii="Times New Roman" w:eastAsia="Times New Roman" w:hAnsi="Times New Roman" w:cs="Times New Roman"/>
                <w:color w:val="000000"/>
                <w:sz w:val="24"/>
                <w:szCs w:val="24"/>
                <w:lang w:eastAsia="ru-RU"/>
              </w:rPr>
            </w:pP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F2C72B"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1961-1980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CF787E"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1981-1990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E3245"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1991-2000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EB5942"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2001-2015</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CC0ACD"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2016-2023</w:t>
            </w:r>
          </w:p>
        </w:tc>
        <w:tc>
          <w:tcPr>
            <w:tcW w:w="1389" w:type="dxa"/>
            <w:vMerge/>
            <w:tcBorders>
              <w:left w:val="single" w:sz="4" w:space="0" w:color="auto"/>
              <w:bottom w:val="single" w:sz="4" w:space="0" w:color="auto"/>
              <w:right w:val="single" w:sz="4" w:space="0" w:color="auto"/>
            </w:tcBorders>
            <w:hideMark/>
          </w:tcPr>
          <w:p w14:paraId="73C71B6F" w14:textId="57DD2323" w:rsidR="00606B5D" w:rsidRPr="001C0FC4" w:rsidRDefault="00606B5D" w:rsidP="00606B5D">
            <w:pPr>
              <w:spacing w:after="0" w:line="240" w:lineRule="auto"/>
              <w:rPr>
                <w:rFonts w:ascii="Times New Roman" w:eastAsia="Times New Roman" w:hAnsi="Times New Roman" w:cs="Times New Roman"/>
                <w:color w:val="000000"/>
                <w:sz w:val="24"/>
                <w:szCs w:val="24"/>
                <w:lang w:eastAsia="ru-RU"/>
              </w:rPr>
            </w:pPr>
          </w:p>
        </w:tc>
      </w:tr>
      <w:tr w:rsidR="00606B5D" w:rsidRPr="001C0FC4" w14:paraId="2AFE123C" w14:textId="6E5DE4CA" w:rsidTr="001C0FC4">
        <w:trPr>
          <w:trHeight w:val="20"/>
        </w:trPr>
        <w:tc>
          <w:tcPr>
            <w:tcW w:w="4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3A5C22"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w:t>
            </w:r>
          </w:p>
        </w:tc>
        <w:tc>
          <w:tcPr>
            <w:tcW w:w="25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ED7D96" w14:textId="77777777" w:rsidR="00606B5D" w:rsidRPr="001C0FC4" w:rsidRDefault="00606B5D" w:rsidP="00606B5D">
            <w:pPr>
              <w:spacing w:after="0" w:line="240" w:lineRule="auto"/>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 поверх</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09F84"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31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E46B51"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FF5A62B"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DF48BC0"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9A22436"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389" w:type="dxa"/>
            <w:tcBorders>
              <w:top w:val="single" w:sz="4" w:space="0" w:color="auto"/>
              <w:left w:val="single" w:sz="4" w:space="0" w:color="auto"/>
              <w:bottom w:val="single" w:sz="4" w:space="0" w:color="auto"/>
              <w:right w:val="single" w:sz="4" w:space="0" w:color="auto"/>
            </w:tcBorders>
            <w:shd w:val="clear" w:color="auto" w:fill="auto"/>
            <w:vAlign w:val="center"/>
          </w:tcPr>
          <w:p w14:paraId="2C53EED4"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31</w:t>
            </w:r>
          </w:p>
        </w:tc>
      </w:tr>
      <w:tr w:rsidR="00606B5D" w:rsidRPr="001C0FC4" w14:paraId="35732959" w14:textId="78092522" w:rsidTr="001C0FC4">
        <w:trPr>
          <w:trHeight w:val="20"/>
        </w:trPr>
        <w:tc>
          <w:tcPr>
            <w:tcW w:w="4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0E4BC1"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14:paraId="6F7D21A6" w14:textId="77777777" w:rsidR="00606B5D" w:rsidRPr="001C0FC4" w:rsidRDefault="00606B5D" w:rsidP="00606B5D">
            <w:pPr>
              <w:spacing w:after="0" w:line="240" w:lineRule="auto"/>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2-3 поверхи</w:t>
            </w:r>
          </w:p>
        </w:tc>
        <w:tc>
          <w:tcPr>
            <w:tcW w:w="1056" w:type="dxa"/>
            <w:tcBorders>
              <w:top w:val="single" w:sz="4" w:space="0" w:color="auto"/>
              <w:left w:val="nil"/>
              <w:bottom w:val="single" w:sz="4" w:space="0" w:color="auto"/>
              <w:right w:val="single" w:sz="4" w:space="0" w:color="auto"/>
            </w:tcBorders>
            <w:shd w:val="clear" w:color="auto" w:fill="auto"/>
            <w:vAlign w:val="center"/>
          </w:tcPr>
          <w:p w14:paraId="0054A5AE"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26</w:t>
            </w:r>
          </w:p>
        </w:tc>
        <w:tc>
          <w:tcPr>
            <w:tcW w:w="1056" w:type="dxa"/>
            <w:tcBorders>
              <w:top w:val="single" w:sz="4" w:space="0" w:color="auto"/>
              <w:left w:val="nil"/>
              <w:bottom w:val="single" w:sz="4" w:space="0" w:color="auto"/>
              <w:right w:val="single" w:sz="4" w:space="0" w:color="auto"/>
            </w:tcBorders>
            <w:shd w:val="clear" w:color="auto" w:fill="auto"/>
            <w:vAlign w:val="center"/>
          </w:tcPr>
          <w:p w14:paraId="4A64C686"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8</w:t>
            </w:r>
          </w:p>
        </w:tc>
        <w:tc>
          <w:tcPr>
            <w:tcW w:w="1056" w:type="dxa"/>
            <w:tcBorders>
              <w:top w:val="single" w:sz="4" w:space="0" w:color="auto"/>
              <w:left w:val="nil"/>
              <w:bottom w:val="single" w:sz="4" w:space="0" w:color="auto"/>
              <w:right w:val="single" w:sz="4" w:space="0" w:color="auto"/>
            </w:tcBorders>
            <w:shd w:val="clear" w:color="auto" w:fill="auto"/>
            <w:vAlign w:val="center"/>
          </w:tcPr>
          <w:p w14:paraId="1720D302"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w:t>
            </w:r>
          </w:p>
        </w:tc>
        <w:tc>
          <w:tcPr>
            <w:tcW w:w="1056" w:type="dxa"/>
            <w:tcBorders>
              <w:top w:val="single" w:sz="4" w:space="0" w:color="auto"/>
              <w:left w:val="nil"/>
              <w:bottom w:val="single" w:sz="4" w:space="0" w:color="auto"/>
              <w:right w:val="single" w:sz="4" w:space="0" w:color="auto"/>
            </w:tcBorders>
            <w:shd w:val="clear" w:color="auto" w:fill="auto"/>
            <w:vAlign w:val="center"/>
          </w:tcPr>
          <w:p w14:paraId="614BAACC"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056" w:type="dxa"/>
            <w:tcBorders>
              <w:top w:val="single" w:sz="4" w:space="0" w:color="auto"/>
              <w:left w:val="nil"/>
              <w:bottom w:val="single" w:sz="4" w:space="0" w:color="auto"/>
              <w:right w:val="single" w:sz="4" w:space="0" w:color="auto"/>
            </w:tcBorders>
            <w:shd w:val="clear" w:color="auto" w:fill="auto"/>
            <w:vAlign w:val="center"/>
          </w:tcPr>
          <w:p w14:paraId="2EE4415B"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389" w:type="dxa"/>
            <w:tcBorders>
              <w:top w:val="single" w:sz="4" w:space="0" w:color="auto"/>
              <w:left w:val="nil"/>
              <w:bottom w:val="single" w:sz="4" w:space="0" w:color="auto"/>
              <w:right w:val="single" w:sz="4" w:space="0" w:color="auto"/>
            </w:tcBorders>
            <w:shd w:val="clear" w:color="auto" w:fill="auto"/>
            <w:vAlign w:val="center"/>
          </w:tcPr>
          <w:p w14:paraId="05AC1375"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35</w:t>
            </w:r>
          </w:p>
        </w:tc>
      </w:tr>
      <w:tr w:rsidR="00606B5D" w:rsidRPr="001C0FC4" w14:paraId="119BE718" w14:textId="3B61F74C" w:rsidTr="001C0FC4">
        <w:trPr>
          <w:trHeight w:val="20"/>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1E061DDD"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3.</w:t>
            </w:r>
          </w:p>
        </w:tc>
        <w:tc>
          <w:tcPr>
            <w:tcW w:w="2525" w:type="dxa"/>
            <w:tcBorders>
              <w:top w:val="nil"/>
              <w:left w:val="nil"/>
              <w:bottom w:val="single" w:sz="4" w:space="0" w:color="auto"/>
              <w:right w:val="single" w:sz="4" w:space="0" w:color="auto"/>
            </w:tcBorders>
            <w:shd w:val="clear" w:color="auto" w:fill="auto"/>
            <w:vAlign w:val="center"/>
            <w:hideMark/>
          </w:tcPr>
          <w:p w14:paraId="6BB47BA7" w14:textId="77777777" w:rsidR="00606B5D" w:rsidRPr="001C0FC4" w:rsidRDefault="00606B5D" w:rsidP="00606B5D">
            <w:pPr>
              <w:spacing w:after="0" w:line="240" w:lineRule="auto"/>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4-6 поверхів</w:t>
            </w:r>
          </w:p>
        </w:tc>
        <w:tc>
          <w:tcPr>
            <w:tcW w:w="1056" w:type="dxa"/>
            <w:tcBorders>
              <w:top w:val="nil"/>
              <w:left w:val="nil"/>
              <w:bottom w:val="single" w:sz="4" w:space="0" w:color="auto"/>
              <w:right w:val="single" w:sz="4" w:space="0" w:color="auto"/>
            </w:tcBorders>
            <w:shd w:val="clear" w:color="auto" w:fill="auto"/>
            <w:vAlign w:val="center"/>
          </w:tcPr>
          <w:p w14:paraId="7234C24B"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4</w:t>
            </w:r>
          </w:p>
        </w:tc>
        <w:tc>
          <w:tcPr>
            <w:tcW w:w="1056" w:type="dxa"/>
            <w:tcBorders>
              <w:top w:val="nil"/>
              <w:left w:val="nil"/>
              <w:bottom w:val="single" w:sz="4" w:space="0" w:color="auto"/>
              <w:right w:val="single" w:sz="4" w:space="0" w:color="auto"/>
            </w:tcBorders>
            <w:shd w:val="clear" w:color="auto" w:fill="auto"/>
            <w:vAlign w:val="center"/>
          </w:tcPr>
          <w:p w14:paraId="6D0E99C6"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21</w:t>
            </w:r>
          </w:p>
        </w:tc>
        <w:tc>
          <w:tcPr>
            <w:tcW w:w="1056" w:type="dxa"/>
            <w:tcBorders>
              <w:top w:val="nil"/>
              <w:left w:val="nil"/>
              <w:bottom w:val="single" w:sz="4" w:space="0" w:color="auto"/>
              <w:right w:val="single" w:sz="4" w:space="0" w:color="auto"/>
            </w:tcBorders>
            <w:shd w:val="clear" w:color="auto" w:fill="auto"/>
            <w:vAlign w:val="center"/>
          </w:tcPr>
          <w:p w14:paraId="642E3BBC"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5</w:t>
            </w:r>
          </w:p>
        </w:tc>
        <w:tc>
          <w:tcPr>
            <w:tcW w:w="1056" w:type="dxa"/>
            <w:tcBorders>
              <w:top w:val="nil"/>
              <w:left w:val="nil"/>
              <w:bottom w:val="single" w:sz="4" w:space="0" w:color="auto"/>
              <w:right w:val="single" w:sz="4" w:space="0" w:color="auto"/>
            </w:tcBorders>
            <w:shd w:val="clear" w:color="auto" w:fill="auto"/>
            <w:vAlign w:val="center"/>
          </w:tcPr>
          <w:p w14:paraId="5CB69069"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5</w:t>
            </w:r>
          </w:p>
        </w:tc>
        <w:tc>
          <w:tcPr>
            <w:tcW w:w="1056" w:type="dxa"/>
            <w:tcBorders>
              <w:top w:val="nil"/>
              <w:left w:val="nil"/>
              <w:bottom w:val="single" w:sz="4" w:space="0" w:color="auto"/>
              <w:right w:val="single" w:sz="4" w:space="0" w:color="auto"/>
            </w:tcBorders>
            <w:shd w:val="clear" w:color="auto" w:fill="auto"/>
            <w:vAlign w:val="center"/>
          </w:tcPr>
          <w:p w14:paraId="62CEE24F"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389" w:type="dxa"/>
            <w:tcBorders>
              <w:top w:val="nil"/>
              <w:left w:val="nil"/>
              <w:bottom w:val="single" w:sz="4" w:space="0" w:color="auto"/>
              <w:right w:val="single" w:sz="4" w:space="0" w:color="auto"/>
            </w:tcBorders>
            <w:shd w:val="clear" w:color="auto" w:fill="auto"/>
            <w:vAlign w:val="center"/>
          </w:tcPr>
          <w:p w14:paraId="35CCEC8E"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35</w:t>
            </w:r>
          </w:p>
        </w:tc>
      </w:tr>
      <w:tr w:rsidR="00606B5D" w:rsidRPr="001C0FC4" w14:paraId="1156A53D" w14:textId="450CEA4F" w:rsidTr="001C0FC4">
        <w:trPr>
          <w:trHeight w:val="20"/>
        </w:trPr>
        <w:tc>
          <w:tcPr>
            <w:tcW w:w="446" w:type="dxa"/>
            <w:tcBorders>
              <w:top w:val="nil"/>
              <w:left w:val="single" w:sz="4" w:space="0" w:color="auto"/>
              <w:bottom w:val="single" w:sz="4" w:space="0" w:color="auto"/>
              <w:right w:val="single" w:sz="4" w:space="0" w:color="auto"/>
            </w:tcBorders>
            <w:shd w:val="clear" w:color="auto" w:fill="auto"/>
            <w:vAlign w:val="center"/>
          </w:tcPr>
          <w:p w14:paraId="24FD3F97"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4.</w:t>
            </w:r>
          </w:p>
        </w:tc>
        <w:tc>
          <w:tcPr>
            <w:tcW w:w="2525" w:type="dxa"/>
            <w:tcBorders>
              <w:top w:val="nil"/>
              <w:left w:val="nil"/>
              <w:bottom w:val="single" w:sz="4" w:space="0" w:color="auto"/>
              <w:right w:val="single" w:sz="4" w:space="0" w:color="auto"/>
            </w:tcBorders>
            <w:shd w:val="clear" w:color="auto" w:fill="auto"/>
            <w:vAlign w:val="center"/>
          </w:tcPr>
          <w:p w14:paraId="227D3C5B" w14:textId="77777777" w:rsidR="00606B5D" w:rsidRPr="001C0FC4" w:rsidRDefault="00606B5D" w:rsidP="00606B5D">
            <w:pPr>
              <w:spacing w:after="0" w:line="240" w:lineRule="auto"/>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7-10 поверхів</w:t>
            </w:r>
          </w:p>
        </w:tc>
        <w:tc>
          <w:tcPr>
            <w:tcW w:w="1056" w:type="dxa"/>
            <w:tcBorders>
              <w:top w:val="nil"/>
              <w:left w:val="nil"/>
              <w:bottom w:val="single" w:sz="4" w:space="0" w:color="auto"/>
              <w:right w:val="single" w:sz="4" w:space="0" w:color="auto"/>
            </w:tcBorders>
            <w:shd w:val="clear" w:color="auto" w:fill="auto"/>
            <w:vAlign w:val="center"/>
          </w:tcPr>
          <w:p w14:paraId="49E1B5D8"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056" w:type="dxa"/>
            <w:tcBorders>
              <w:top w:val="nil"/>
              <w:left w:val="nil"/>
              <w:bottom w:val="single" w:sz="4" w:space="0" w:color="auto"/>
              <w:right w:val="single" w:sz="4" w:space="0" w:color="auto"/>
            </w:tcBorders>
            <w:shd w:val="clear" w:color="auto" w:fill="auto"/>
            <w:vAlign w:val="center"/>
          </w:tcPr>
          <w:p w14:paraId="730A0BD0"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056" w:type="dxa"/>
            <w:tcBorders>
              <w:top w:val="nil"/>
              <w:left w:val="nil"/>
              <w:bottom w:val="single" w:sz="4" w:space="0" w:color="auto"/>
              <w:right w:val="single" w:sz="4" w:space="0" w:color="auto"/>
            </w:tcBorders>
            <w:shd w:val="clear" w:color="auto" w:fill="auto"/>
            <w:vAlign w:val="center"/>
          </w:tcPr>
          <w:p w14:paraId="63741D6D"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056" w:type="dxa"/>
            <w:tcBorders>
              <w:top w:val="nil"/>
              <w:left w:val="nil"/>
              <w:bottom w:val="single" w:sz="4" w:space="0" w:color="auto"/>
              <w:right w:val="single" w:sz="4" w:space="0" w:color="auto"/>
            </w:tcBorders>
            <w:shd w:val="clear" w:color="auto" w:fill="auto"/>
            <w:vAlign w:val="center"/>
          </w:tcPr>
          <w:p w14:paraId="7899C9F7"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4</w:t>
            </w:r>
          </w:p>
        </w:tc>
        <w:tc>
          <w:tcPr>
            <w:tcW w:w="1056" w:type="dxa"/>
            <w:tcBorders>
              <w:top w:val="nil"/>
              <w:left w:val="nil"/>
              <w:bottom w:val="single" w:sz="4" w:space="0" w:color="auto"/>
              <w:right w:val="single" w:sz="4" w:space="0" w:color="auto"/>
            </w:tcBorders>
            <w:shd w:val="clear" w:color="auto" w:fill="auto"/>
            <w:vAlign w:val="center"/>
          </w:tcPr>
          <w:p w14:paraId="3EE61419"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w:t>
            </w:r>
          </w:p>
        </w:tc>
        <w:tc>
          <w:tcPr>
            <w:tcW w:w="1389" w:type="dxa"/>
            <w:tcBorders>
              <w:top w:val="nil"/>
              <w:left w:val="nil"/>
              <w:bottom w:val="single" w:sz="4" w:space="0" w:color="auto"/>
              <w:right w:val="single" w:sz="4" w:space="0" w:color="auto"/>
            </w:tcBorders>
            <w:shd w:val="clear" w:color="auto" w:fill="auto"/>
            <w:vAlign w:val="center"/>
          </w:tcPr>
          <w:p w14:paraId="1B9DD73B"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6</w:t>
            </w:r>
          </w:p>
        </w:tc>
      </w:tr>
      <w:tr w:rsidR="00606B5D" w:rsidRPr="001C0FC4" w14:paraId="3BCD800E" w14:textId="70D7A40E" w:rsidTr="001C0FC4">
        <w:trPr>
          <w:trHeight w:val="20"/>
        </w:trPr>
        <w:tc>
          <w:tcPr>
            <w:tcW w:w="446" w:type="dxa"/>
            <w:tcBorders>
              <w:top w:val="nil"/>
              <w:left w:val="single" w:sz="4" w:space="0" w:color="auto"/>
              <w:bottom w:val="single" w:sz="4" w:space="0" w:color="auto"/>
              <w:right w:val="single" w:sz="4" w:space="0" w:color="auto"/>
            </w:tcBorders>
            <w:shd w:val="clear" w:color="auto" w:fill="auto"/>
            <w:vAlign w:val="center"/>
          </w:tcPr>
          <w:p w14:paraId="440DCE7B"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5.</w:t>
            </w:r>
          </w:p>
        </w:tc>
        <w:tc>
          <w:tcPr>
            <w:tcW w:w="2525" w:type="dxa"/>
            <w:tcBorders>
              <w:top w:val="nil"/>
              <w:left w:val="nil"/>
              <w:bottom w:val="single" w:sz="4" w:space="0" w:color="auto"/>
              <w:right w:val="single" w:sz="4" w:space="0" w:color="auto"/>
            </w:tcBorders>
            <w:shd w:val="clear" w:color="auto" w:fill="auto"/>
            <w:vAlign w:val="center"/>
          </w:tcPr>
          <w:p w14:paraId="60B71CCC" w14:textId="77777777" w:rsidR="00606B5D" w:rsidRPr="001C0FC4" w:rsidRDefault="00606B5D" w:rsidP="00606B5D">
            <w:pPr>
              <w:spacing w:after="0" w:line="240" w:lineRule="auto"/>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Вище ніж 10 поверхів</w:t>
            </w:r>
          </w:p>
        </w:tc>
        <w:tc>
          <w:tcPr>
            <w:tcW w:w="1056" w:type="dxa"/>
            <w:tcBorders>
              <w:top w:val="nil"/>
              <w:left w:val="nil"/>
              <w:bottom w:val="single" w:sz="4" w:space="0" w:color="auto"/>
              <w:right w:val="single" w:sz="4" w:space="0" w:color="auto"/>
            </w:tcBorders>
            <w:shd w:val="clear" w:color="auto" w:fill="auto"/>
            <w:vAlign w:val="center"/>
          </w:tcPr>
          <w:p w14:paraId="6E304FB3"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056" w:type="dxa"/>
            <w:tcBorders>
              <w:top w:val="nil"/>
              <w:left w:val="nil"/>
              <w:bottom w:val="single" w:sz="4" w:space="0" w:color="auto"/>
              <w:right w:val="single" w:sz="4" w:space="0" w:color="auto"/>
            </w:tcBorders>
            <w:shd w:val="clear" w:color="auto" w:fill="auto"/>
            <w:vAlign w:val="center"/>
          </w:tcPr>
          <w:p w14:paraId="4E6E8A6D"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056" w:type="dxa"/>
            <w:tcBorders>
              <w:top w:val="nil"/>
              <w:left w:val="nil"/>
              <w:bottom w:val="single" w:sz="4" w:space="0" w:color="auto"/>
              <w:right w:val="single" w:sz="4" w:space="0" w:color="auto"/>
            </w:tcBorders>
            <w:shd w:val="clear" w:color="auto" w:fill="auto"/>
            <w:vAlign w:val="center"/>
          </w:tcPr>
          <w:p w14:paraId="01C14FF1"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056" w:type="dxa"/>
            <w:tcBorders>
              <w:top w:val="nil"/>
              <w:left w:val="nil"/>
              <w:bottom w:val="single" w:sz="4" w:space="0" w:color="auto"/>
              <w:right w:val="single" w:sz="4" w:space="0" w:color="auto"/>
            </w:tcBorders>
            <w:shd w:val="clear" w:color="auto" w:fill="auto"/>
            <w:vAlign w:val="center"/>
          </w:tcPr>
          <w:p w14:paraId="702489F1"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056" w:type="dxa"/>
            <w:tcBorders>
              <w:top w:val="nil"/>
              <w:left w:val="nil"/>
              <w:bottom w:val="single" w:sz="4" w:space="0" w:color="auto"/>
              <w:right w:val="single" w:sz="4" w:space="0" w:color="auto"/>
            </w:tcBorders>
            <w:shd w:val="clear" w:color="auto" w:fill="auto"/>
            <w:vAlign w:val="center"/>
          </w:tcPr>
          <w:p w14:paraId="44CCE800"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389" w:type="dxa"/>
            <w:tcBorders>
              <w:top w:val="nil"/>
              <w:left w:val="nil"/>
              <w:bottom w:val="single" w:sz="4" w:space="0" w:color="auto"/>
              <w:right w:val="single" w:sz="4" w:space="0" w:color="auto"/>
            </w:tcBorders>
            <w:shd w:val="clear" w:color="auto" w:fill="auto"/>
            <w:vAlign w:val="center"/>
          </w:tcPr>
          <w:p w14:paraId="03ED25BD"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r>
      <w:tr w:rsidR="00606B5D" w:rsidRPr="001C0FC4" w14:paraId="6D46984A" w14:textId="557FEF48" w:rsidTr="001C0FC4">
        <w:trPr>
          <w:trHeight w:val="20"/>
        </w:trPr>
        <w:tc>
          <w:tcPr>
            <w:tcW w:w="29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5B65BFF"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 xml:space="preserve">Загальна кількість </w:t>
            </w:r>
          </w:p>
        </w:tc>
        <w:tc>
          <w:tcPr>
            <w:tcW w:w="1056" w:type="dxa"/>
            <w:tcBorders>
              <w:top w:val="nil"/>
              <w:left w:val="nil"/>
              <w:bottom w:val="single" w:sz="4" w:space="0" w:color="auto"/>
              <w:right w:val="single" w:sz="4" w:space="0" w:color="auto"/>
            </w:tcBorders>
            <w:shd w:val="clear" w:color="auto" w:fill="auto"/>
            <w:vAlign w:val="center"/>
          </w:tcPr>
          <w:p w14:paraId="70A5C42E"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61</w:t>
            </w:r>
          </w:p>
        </w:tc>
        <w:tc>
          <w:tcPr>
            <w:tcW w:w="1056" w:type="dxa"/>
            <w:tcBorders>
              <w:top w:val="nil"/>
              <w:left w:val="nil"/>
              <w:bottom w:val="single" w:sz="4" w:space="0" w:color="auto"/>
              <w:right w:val="single" w:sz="4" w:space="0" w:color="auto"/>
            </w:tcBorders>
            <w:shd w:val="clear" w:color="auto" w:fill="auto"/>
            <w:vAlign w:val="center"/>
          </w:tcPr>
          <w:p w14:paraId="22640E47"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29</w:t>
            </w:r>
          </w:p>
        </w:tc>
        <w:tc>
          <w:tcPr>
            <w:tcW w:w="1056" w:type="dxa"/>
            <w:tcBorders>
              <w:top w:val="nil"/>
              <w:left w:val="nil"/>
              <w:bottom w:val="single" w:sz="4" w:space="0" w:color="auto"/>
              <w:right w:val="single" w:sz="4" w:space="0" w:color="auto"/>
            </w:tcBorders>
            <w:shd w:val="clear" w:color="auto" w:fill="auto"/>
            <w:vAlign w:val="center"/>
          </w:tcPr>
          <w:p w14:paraId="73846D1E"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6</w:t>
            </w:r>
          </w:p>
        </w:tc>
        <w:tc>
          <w:tcPr>
            <w:tcW w:w="1056" w:type="dxa"/>
            <w:tcBorders>
              <w:top w:val="nil"/>
              <w:left w:val="nil"/>
              <w:bottom w:val="single" w:sz="4" w:space="0" w:color="auto"/>
              <w:right w:val="single" w:sz="4" w:space="0" w:color="auto"/>
            </w:tcBorders>
            <w:shd w:val="clear" w:color="auto" w:fill="auto"/>
            <w:vAlign w:val="center"/>
          </w:tcPr>
          <w:p w14:paraId="3A5B01FF"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9</w:t>
            </w:r>
          </w:p>
        </w:tc>
        <w:tc>
          <w:tcPr>
            <w:tcW w:w="1056" w:type="dxa"/>
            <w:tcBorders>
              <w:top w:val="nil"/>
              <w:left w:val="nil"/>
              <w:bottom w:val="single" w:sz="4" w:space="0" w:color="auto"/>
              <w:right w:val="single" w:sz="4" w:space="0" w:color="auto"/>
            </w:tcBorders>
            <w:shd w:val="clear" w:color="auto" w:fill="auto"/>
            <w:vAlign w:val="center"/>
          </w:tcPr>
          <w:p w14:paraId="50687545"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w:t>
            </w:r>
          </w:p>
        </w:tc>
        <w:tc>
          <w:tcPr>
            <w:tcW w:w="1389" w:type="dxa"/>
            <w:tcBorders>
              <w:top w:val="nil"/>
              <w:left w:val="nil"/>
              <w:bottom w:val="single" w:sz="4" w:space="0" w:color="auto"/>
              <w:right w:val="single" w:sz="4" w:space="0" w:color="auto"/>
            </w:tcBorders>
            <w:shd w:val="clear" w:color="auto" w:fill="auto"/>
            <w:vAlign w:val="center"/>
          </w:tcPr>
          <w:p w14:paraId="5267A58B"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107</w:t>
            </w:r>
          </w:p>
        </w:tc>
      </w:tr>
    </w:tbl>
    <w:p w14:paraId="14C0DA63" w14:textId="78E7A674" w:rsidR="007C5233" w:rsidRPr="00C3487A" w:rsidRDefault="005230F4">
      <w:pPr>
        <w:spacing w:after="0"/>
        <w:ind w:firstLine="708"/>
        <w:jc w:val="both"/>
        <w:rPr>
          <w:rFonts w:ascii="Times New Roman" w:hAnsi="Times New Roman" w:cs="Times New Roman"/>
          <w:sz w:val="24"/>
          <w:szCs w:val="28"/>
        </w:rPr>
      </w:pPr>
      <w:r>
        <w:rPr>
          <w:rFonts w:ascii="Times New Roman" w:hAnsi="Times New Roman" w:cs="Times New Roman"/>
          <w:sz w:val="24"/>
          <w:szCs w:val="28"/>
        </w:rPr>
        <w:t>Хоча основна кількість багатоквартирних будинків у м. Буча та інших населених пунктах громади була побудована у період 1961-1990 рр. у наступні періоди продовжується  введення в експлуатацію нових будинків, більшість з яких має поверховість 9 поверхів та вище. Таким чином можна зробити висновок, що м. Буча та с. Ворзель поступово буде переходити до житлової забудови великої поверховості.</w:t>
      </w:r>
    </w:p>
    <w:p w14:paraId="668BC4AF" w14:textId="384BF3D1" w:rsidR="009F5B33" w:rsidRPr="00C3487A" w:rsidRDefault="009F5B33" w:rsidP="005230F4">
      <w:pPr>
        <w:spacing w:after="0"/>
        <w:jc w:val="center"/>
        <w:rPr>
          <w:rFonts w:ascii="Times New Roman" w:hAnsi="Times New Roman" w:cs="Times New Roman"/>
          <w:sz w:val="24"/>
        </w:rPr>
      </w:pPr>
      <w:r>
        <w:rPr>
          <w:noProof/>
          <w:lang w:eastAsia="uk-UA"/>
        </w:rPr>
        <w:drawing>
          <wp:inline distT="0" distB="0" distL="0" distR="0" wp14:anchorId="54D564AD" wp14:editId="4667EDC7">
            <wp:extent cx="4543587" cy="2764026"/>
            <wp:effectExtent l="0" t="0" r="9525" b="17780"/>
            <wp:docPr id="1029819967" name="Діаграма 1">
              <a:extLst xmlns:a="http://schemas.openxmlformats.org/drawingml/2006/main">
                <a:ext uri="{FF2B5EF4-FFF2-40B4-BE49-F238E27FC236}">
                  <a16:creationId xmlns:a16="http://schemas.microsoft.com/office/drawing/2014/main" id="{AB92E9A2-9852-1DD0-5A1D-177C118E68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265CB441" w14:textId="5BC81271" w:rsidR="00465FEB" w:rsidRPr="00C3487A" w:rsidRDefault="00EB7373">
      <w:pPr>
        <w:spacing w:after="0"/>
        <w:rPr>
          <w:rFonts w:ascii="Times New Roman" w:hAnsi="Times New Roman" w:cs="Times New Roman"/>
          <w:sz w:val="24"/>
        </w:rPr>
      </w:pPr>
      <w:r w:rsidRPr="00C3487A">
        <w:rPr>
          <w:rFonts w:ascii="Times New Roman" w:hAnsi="Times New Roman" w:cs="Times New Roman"/>
          <w:sz w:val="24"/>
        </w:rPr>
        <w:t>Рис. 3.</w:t>
      </w:r>
      <w:r w:rsidR="00D10EDF">
        <w:rPr>
          <w:rFonts w:ascii="Times New Roman" w:hAnsi="Times New Roman" w:cs="Times New Roman"/>
          <w:sz w:val="24"/>
        </w:rPr>
        <w:t>10</w:t>
      </w:r>
      <w:r w:rsidRPr="00C3487A">
        <w:rPr>
          <w:rFonts w:ascii="Times New Roman" w:hAnsi="Times New Roman" w:cs="Times New Roman"/>
          <w:sz w:val="24"/>
        </w:rPr>
        <w:t xml:space="preserve">. Структура житлового фонду </w:t>
      </w:r>
      <w:r w:rsidR="00880630" w:rsidRPr="00C3487A">
        <w:rPr>
          <w:rFonts w:ascii="Times New Roman" w:hAnsi="Times New Roman" w:cs="Times New Roman"/>
          <w:sz w:val="24"/>
        </w:rPr>
        <w:t>Бучанської МТГ</w:t>
      </w:r>
      <w:r w:rsidRPr="00C3487A">
        <w:rPr>
          <w:rFonts w:ascii="Times New Roman" w:hAnsi="Times New Roman" w:cs="Times New Roman"/>
          <w:sz w:val="24"/>
        </w:rPr>
        <w:t xml:space="preserve"> за роками будівництва</w:t>
      </w:r>
    </w:p>
    <w:p w14:paraId="297A1106" w14:textId="05D1AF64" w:rsidR="00216841" w:rsidRDefault="009F5B33">
      <w:pPr>
        <w:spacing w:before="240" w:after="0"/>
        <w:ind w:firstLine="708"/>
        <w:jc w:val="both"/>
        <w:rPr>
          <w:rFonts w:ascii="Times New Roman" w:hAnsi="Times New Roman" w:cs="Times New Roman"/>
          <w:sz w:val="24"/>
          <w:szCs w:val="28"/>
        </w:rPr>
      </w:pPr>
      <w:r>
        <w:rPr>
          <w:rFonts w:ascii="Times New Roman" w:hAnsi="Times New Roman" w:cs="Times New Roman"/>
          <w:sz w:val="24"/>
          <w:szCs w:val="28"/>
        </w:rPr>
        <w:t>Зважаючи</w:t>
      </w:r>
      <w:r w:rsidR="00162A52">
        <w:rPr>
          <w:rFonts w:ascii="Times New Roman" w:hAnsi="Times New Roman" w:cs="Times New Roman"/>
          <w:sz w:val="24"/>
          <w:szCs w:val="28"/>
        </w:rPr>
        <w:t xml:space="preserve"> на те</w:t>
      </w:r>
      <w:r>
        <w:rPr>
          <w:rFonts w:ascii="Times New Roman" w:hAnsi="Times New Roman" w:cs="Times New Roman"/>
          <w:sz w:val="24"/>
          <w:szCs w:val="28"/>
        </w:rPr>
        <w:t>, що п</w:t>
      </w:r>
      <w:r w:rsidR="00EB7373" w:rsidRPr="00C3487A">
        <w:rPr>
          <w:rFonts w:ascii="Times New Roman" w:hAnsi="Times New Roman" w:cs="Times New Roman"/>
          <w:sz w:val="24"/>
          <w:szCs w:val="28"/>
        </w:rPr>
        <w:t xml:space="preserve">ереважна частина </w:t>
      </w:r>
      <w:r>
        <w:rPr>
          <w:rFonts w:ascii="Times New Roman" w:hAnsi="Times New Roman" w:cs="Times New Roman"/>
          <w:sz w:val="24"/>
          <w:szCs w:val="28"/>
        </w:rPr>
        <w:t xml:space="preserve">багатоквартирних </w:t>
      </w:r>
      <w:r w:rsidR="00EB7373" w:rsidRPr="00C3487A">
        <w:rPr>
          <w:rFonts w:ascii="Times New Roman" w:hAnsi="Times New Roman" w:cs="Times New Roman"/>
          <w:sz w:val="24"/>
          <w:szCs w:val="28"/>
        </w:rPr>
        <w:t>житлових будинків міста</w:t>
      </w:r>
      <w:r w:rsidR="00162A52">
        <w:rPr>
          <w:rFonts w:ascii="Times New Roman" w:hAnsi="Times New Roman" w:cs="Times New Roman"/>
          <w:sz w:val="24"/>
          <w:szCs w:val="28"/>
        </w:rPr>
        <w:t>,</w:t>
      </w:r>
      <w:r w:rsidR="00EB7373" w:rsidRPr="00C3487A">
        <w:rPr>
          <w:rFonts w:ascii="Times New Roman" w:hAnsi="Times New Roman" w:cs="Times New Roman"/>
          <w:sz w:val="24"/>
          <w:szCs w:val="28"/>
        </w:rPr>
        <w:t xml:space="preserve"> побудована у період </w:t>
      </w:r>
      <w:r w:rsidR="00CE618D" w:rsidRPr="00C3487A">
        <w:rPr>
          <w:rFonts w:ascii="Times New Roman" w:hAnsi="Times New Roman" w:cs="Times New Roman"/>
          <w:sz w:val="24"/>
          <w:szCs w:val="28"/>
        </w:rPr>
        <w:t>60</w:t>
      </w:r>
      <w:r w:rsidR="00EB7373" w:rsidRPr="00C3487A">
        <w:rPr>
          <w:rFonts w:ascii="Times New Roman" w:hAnsi="Times New Roman" w:cs="Times New Roman"/>
          <w:sz w:val="24"/>
          <w:szCs w:val="28"/>
        </w:rPr>
        <w:t>-</w:t>
      </w:r>
      <w:r w:rsidR="00CE618D" w:rsidRPr="00C3487A">
        <w:rPr>
          <w:rFonts w:ascii="Times New Roman" w:hAnsi="Times New Roman" w:cs="Times New Roman"/>
          <w:sz w:val="24"/>
          <w:szCs w:val="28"/>
        </w:rPr>
        <w:t>9</w:t>
      </w:r>
      <w:r w:rsidR="00EB7373" w:rsidRPr="00C3487A">
        <w:rPr>
          <w:rFonts w:ascii="Times New Roman" w:hAnsi="Times New Roman" w:cs="Times New Roman"/>
          <w:sz w:val="24"/>
          <w:szCs w:val="28"/>
        </w:rPr>
        <w:t>0 рок</w:t>
      </w:r>
      <w:r>
        <w:rPr>
          <w:rFonts w:ascii="Times New Roman" w:hAnsi="Times New Roman" w:cs="Times New Roman"/>
          <w:sz w:val="24"/>
          <w:szCs w:val="28"/>
        </w:rPr>
        <w:t>ів</w:t>
      </w:r>
      <w:r w:rsidR="00EB7373" w:rsidRPr="00C3487A">
        <w:rPr>
          <w:rFonts w:ascii="Times New Roman" w:hAnsi="Times New Roman" w:cs="Times New Roman"/>
          <w:sz w:val="24"/>
          <w:szCs w:val="28"/>
        </w:rPr>
        <w:t xml:space="preserve"> ХХ сто</w:t>
      </w:r>
      <w:r>
        <w:rPr>
          <w:rFonts w:ascii="Times New Roman" w:hAnsi="Times New Roman" w:cs="Times New Roman"/>
          <w:sz w:val="24"/>
          <w:szCs w:val="28"/>
        </w:rPr>
        <w:t xml:space="preserve">річчя і </w:t>
      </w:r>
      <w:r w:rsidRPr="00C3487A">
        <w:rPr>
          <w:rFonts w:ascii="Times New Roman" w:hAnsi="Times New Roman" w:cs="Times New Roman"/>
          <w:sz w:val="24"/>
          <w:szCs w:val="28"/>
        </w:rPr>
        <w:t>з</w:t>
      </w:r>
      <w:r>
        <w:rPr>
          <w:rFonts w:ascii="Times New Roman" w:hAnsi="Times New Roman" w:cs="Times New Roman"/>
          <w:sz w:val="24"/>
          <w:szCs w:val="28"/>
        </w:rPr>
        <w:t>а</w:t>
      </w:r>
      <w:r w:rsidRPr="00C3487A">
        <w:rPr>
          <w:rFonts w:ascii="Times New Roman" w:hAnsi="Times New Roman" w:cs="Times New Roman"/>
          <w:sz w:val="24"/>
          <w:szCs w:val="28"/>
        </w:rPr>
        <w:t xml:space="preserve"> </w:t>
      </w:r>
      <w:r>
        <w:rPr>
          <w:rFonts w:ascii="Times New Roman" w:hAnsi="Times New Roman" w:cs="Times New Roman"/>
          <w:sz w:val="24"/>
          <w:szCs w:val="28"/>
        </w:rPr>
        <w:t>класифікацією</w:t>
      </w:r>
      <w:r w:rsidRPr="00C3487A">
        <w:rPr>
          <w:rFonts w:ascii="Times New Roman" w:hAnsi="Times New Roman" w:cs="Times New Roman"/>
          <w:sz w:val="24"/>
          <w:szCs w:val="28"/>
        </w:rPr>
        <w:t xml:space="preserve"> сучасних будівельних стандартів </w:t>
      </w:r>
      <w:r w:rsidR="00EB7373" w:rsidRPr="00C3487A">
        <w:rPr>
          <w:rFonts w:ascii="Times New Roman" w:hAnsi="Times New Roman" w:cs="Times New Roman"/>
          <w:sz w:val="24"/>
          <w:szCs w:val="28"/>
        </w:rPr>
        <w:t>відносяться до класів енергоефективності E,</w:t>
      </w:r>
      <w:r w:rsidR="00162A52">
        <w:rPr>
          <w:rFonts w:ascii="Times New Roman" w:hAnsi="Times New Roman" w:cs="Times New Roman"/>
          <w:sz w:val="24"/>
          <w:szCs w:val="28"/>
        </w:rPr>
        <w:t xml:space="preserve"> </w:t>
      </w:r>
      <w:r w:rsidR="00EB7373" w:rsidRPr="00C3487A">
        <w:rPr>
          <w:rFonts w:ascii="Times New Roman" w:hAnsi="Times New Roman" w:cs="Times New Roman"/>
          <w:sz w:val="24"/>
          <w:szCs w:val="28"/>
        </w:rPr>
        <w:t>F,</w:t>
      </w:r>
      <w:r w:rsidR="00162A52">
        <w:rPr>
          <w:rFonts w:ascii="Times New Roman" w:hAnsi="Times New Roman" w:cs="Times New Roman"/>
          <w:sz w:val="24"/>
          <w:szCs w:val="28"/>
        </w:rPr>
        <w:t xml:space="preserve"> </w:t>
      </w:r>
      <w:r w:rsidR="00EB7373" w:rsidRPr="00C3487A">
        <w:rPr>
          <w:rFonts w:ascii="Times New Roman" w:hAnsi="Times New Roman" w:cs="Times New Roman"/>
          <w:sz w:val="24"/>
          <w:szCs w:val="28"/>
        </w:rPr>
        <w:t>G</w:t>
      </w:r>
      <w:r w:rsidR="00162A52">
        <w:rPr>
          <w:rFonts w:ascii="Times New Roman" w:hAnsi="Times New Roman" w:cs="Times New Roman"/>
          <w:sz w:val="24"/>
          <w:szCs w:val="28"/>
        </w:rPr>
        <w:t xml:space="preserve"> (</w:t>
      </w:r>
      <w:r w:rsidR="00EB7373" w:rsidRPr="00C3487A">
        <w:rPr>
          <w:rFonts w:ascii="Times New Roman" w:hAnsi="Times New Roman" w:cs="Times New Roman"/>
          <w:sz w:val="24"/>
          <w:szCs w:val="28"/>
        </w:rPr>
        <w:t>характеризуються значними втратами тепла через огороджувальні конструкції</w:t>
      </w:r>
      <w:r w:rsidR="00162A52">
        <w:rPr>
          <w:rFonts w:ascii="Times New Roman" w:hAnsi="Times New Roman" w:cs="Times New Roman"/>
          <w:sz w:val="24"/>
          <w:szCs w:val="28"/>
        </w:rPr>
        <w:t>)</w:t>
      </w:r>
      <w:r>
        <w:rPr>
          <w:rFonts w:ascii="Times New Roman" w:hAnsi="Times New Roman" w:cs="Times New Roman"/>
          <w:sz w:val="24"/>
          <w:szCs w:val="28"/>
        </w:rPr>
        <w:t xml:space="preserve">, громаді потрібно звернути особливу увагу </w:t>
      </w:r>
      <w:r w:rsidR="00162A52">
        <w:rPr>
          <w:rFonts w:ascii="Times New Roman" w:hAnsi="Times New Roman" w:cs="Times New Roman"/>
          <w:sz w:val="24"/>
          <w:szCs w:val="28"/>
        </w:rPr>
        <w:t>н</w:t>
      </w:r>
      <w:r>
        <w:rPr>
          <w:rFonts w:ascii="Times New Roman" w:hAnsi="Times New Roman" w:cs="Times New Roman"/>
          <w:sz w:val="24"/>
          <w:szCs w:val="28"/>
        </w:rPr>
        <w:t xml:space="preserve">а такі будинки і </w:t>
      </w:r>
      <w:r w:rsidR="00216841">
        <w:rPr>
          <w:rFonts w:ascii="Times New Roman" w:hAnsi="Times New Roman" w:cs="Times New Roman"/>
          <w:sz w:val="24"/>
          <w:szCs w:val="28"/>
        </w:rPr>
        <w:t xml:space="preserve">надати організаційну допомогу власникам житла у проведенні </w:t>
      </w:r>
      <w:proofErr w:type="spellStart"/>
      <w:r w:rsidR="00216841">
        <w:rPr>
          <w:rFonts w:ascii="Times New Roman" w:hAnsi="Times New Roman" w:cs="Times New Roman"/>
          <w:sz w:val="24"/>
          <w:szCs w:val="28"/>
        </w:rPr>
        <w:t>термомодернізації</w:t>
      </w:r>
      <w:proofErr w:type="spellEnd"/>
      <w:r w:rsidR="00EB7373" w:rsidRPr="00C3487A">
        <w:rPr>
          <w:rFonts w:ascii="Times New Roman" w:hAnsi="Times New Roman" w:cs="Times New Roman"/>
          <w:sz w:val="24"/>
          <w:szCs w:val="28"/>
        </w:rPr>
        <w:t xml:space="preserve">. </w:t>
      </w:r>
    </w:p>
    <w:p w14:paraId="27AF8B38" w14:textId="328C98C3" w:rsidR="00465FEB" w:rsidRDefault="00EB7373">
      <w:pPr>
        <w:spacing w:after="0"/>
        <w:ind w:firstLine="708"/>
        <w:jc w:val="both"/>
        <w:rPr>
          <w:rFonts w:ascii="Times New Roman" w:hAnsi="Times New Roman" w:cs="Times New Roman"/>
          <w:sz w:val="24"/>
          <w:szCs w:val="28"/>
        </w:rPr>
      </w:pPr>
      <w:r w:rsidRPr="00C3487A">
        <w:rPr>
          <w:rFonts w:ascii="Times New Roman" w:hAnsi="Times New Roman" w:cs="Times New Roman"/>
          <w:sz w:val="24"/>
          <w:szCs w:val="28"/>
        </w:rPr>
        <w:t xml:space="preserve">Будинки зазначеного періоду збудовані з використанням цегли, або бетонних панелей, що мають невисокі теплозахисні властивості. Такі будівлі побудовані за </w:t>
      </w:r>
      <w:proofErr w:type="spellStart"/>
      <w:r w:rsidRPr="00C3487A">
        <w:rPr>
          <w:rFonts w:ascii="Times New Roman" w:hAnsi="Times New Roman" w:cs="Times New Roman"/>
          <w:sz w:val="24"/>
          <w:szCs w:val="28"/>
        </w:rPr>
        <w:t>проєктами</w:t>
      </w:r>
      <w:proofErr w:type="spellEnd"/>
      <w:r w:rsidRPr="00C3487A">
        <w:rPr>
          <w:rFonts w:ascii="Times New Roman" w:hAnsi="Times New Roman" w:cs="Times New Roman"/>
          <w:sz w:val="24"/>
          <w:szCs w:val="28"/>
        </w:rPr>
        <w:t>, що не передбачали утеплення зовнішніх огороджувальних конструкцій, на відміну від того, які вимоги встановлюють до будинків зараз. Світлопрозорі огороджувальні конструкції (вікна)  житлових будівель переважно також не задовольняють сучасним вимогам з енергоефективності.</w:t>
      </w:r>
    </w:p>
    <w:p w14:paraId="56CD5218" w14:textId="77777777" w:rsidR="008C4A75" w:rsidRPr="00C3487A" w:rsidRDefault="008C4A75">
      <w:pPr>
        <w:spacing w:after="0"/>
        <w:ind w:firstLine="708"/>
        <w:jc w:val="both"/>
        <w:rPr>
          <w:rFonts w:ascii="Times New Roman" w:hAnsi="Times New Roman" w:cs="Times New Roman"/>
          <w:sz w:val="24"/>
          <w:szCs w:val="28"/>
        </w:rPr>
      </w:pPr>
    </w:p>
    <w:p w14:paraId="7C5861A1" w14:textId="3F8E961B" w:rsidR="00216841" w:rsidRDefault="00216841" w:rsidP="00216841">
      <w:pPr>
        <w:spacing w:after="0"/>
        <w:ind w:firstLine="708"/>
        <w:jc w:val="both"/>
        <w:rPr>
          <w:rFonts w:ascii="Times New Roman" w:hAnsi="Times New Roman" w:cs="Times New Roman"/>
          <w:sz w:val="24"/>
          <w:szCs w:val="28"/>
        </w:rPr>
      </w:pPr>
      <w:r>
        <w:rPr>
          <w:rFonts w:ascii="Times New Roman" w:hAnsi="Times New Roman" w:cs="Times New Roman"/>
          <w:sz w:val="24"/>
          <w:szCs w:val="28"/>
        </w:rPr>
        <w:lastRenderedPageBreak/>
        <w:t>Будівлі періоду побудови 1991</w:t>
      </w:r>
      <w:r w:rsidR="0082167C">
        <w:rPr>
          <w:rFonts w:ascii="Times New Roman" w:hAnsi="Times New Roman" w:cs="Times New Roman"/>
          <w:sz w:val="24"/>
          <w:szCs w:val="28"/>
        </w:rPr>
        <w:t>-</w:t>
      </w:r>
      <w:r>
        <w:rPr>
          <w:rFonts w:ascii="Times New Roman" w:hAnsi="Times New Roman" w:cs="Times New Roman"/>
          <w:sz w:val="24"/>
          <w:szCs w:val="28"/>
        </w:rPr>
        <w:t>2009 рр. мають кращі теплозахисні властивості, але все одно не відповідають сучасним будівельним стандартам.</w:t>
      </w:r>
    </w:p>
    <w:p w14:paraId="6942D363" w14:textId="02FBF2B8" w:rsidR="00216841" w:rsidRPr="00C3487A" w:rsidRDefault="00216841" w:rsidP="00216841">
      <w:pPr>
        <w:spacing w:after="0"/>
        <w:ind w:firstLine="708"/>
        <w:jc w:val="both"/>
        <w:rPr>
          <w:rFonts w:ascii="Times New Roman" w:hAnsi="Times New Roman" w:cs="Times New Roman"/>
          <w:sz w:val="24"/>
          <w:szCs w:val="28"/>
        </w:rPr>
      </w:pPr>
      <w:r>
        <w:rPr>
          <w:rFonts w:ascii="Times New Roman" w:hAnsi="Times New Roman" w:cs="Times New Roman"/>
          <w:sz w:val="24"/>
          <w:szCs w:val="28"/>
        </w:rPr>
        <w:t>У</w:t>
      </w:r>
      <w:r w:rsidRPr="00C3487A">
        <w:rPr>
          <w:rFonts w:ascii="Times New Roman" w:hAnsi="Times New Roman" w:cs="Times New Roman"/>
          <w:sz w:val="24"/>
          <w:szCs w:val="28"/>
        </w:rPr>
        <w:t xml:space="preserve"> зв’язку з </w:t>
      </w:r>
      <w:r>
        <w:rPr>
          <w:rFonts w:ascii="Times New Roman" w:hAnsi="Times New Roman" w:cs="Times New Roman"/>
          <w:sz w:val="24"/>
          <w:szCs w:val="28"/>
        </w:rPr>
        <w:t xml:space="preserve">наслідками </w:t>
      </w:r>
      <w:r w:rsidRPr="00C3487A">
        <w:rPr>
          <w:rFonts w:ascii="Times New Roman" w:hAnsi="Times New Roman" w:cs="Times New Roman"/>
          <w:sz w:val="24"/>
          <w:szCs w:val="28"/>
        </w:rPr>
        <w:t>змін</w:t>
      </w:r>
      <w:r>
        <w:rPr>
          <w:rFonts w:ascii="Times New Roman" w:hAnsi="Times New Roman" w:cs="Times New Roman"/>
          <w:sz w:val="24"/>
          <w:szCs w:val="28"/>
        </w:rPr>
        <w:t>и</w:t>
      </w:r>
      <w:r w:rsidRPr="00C3487A">
        <w:rPr>
          <w:rFonts w:ascii="Times New Roman" w:hAnsi="Times New Roman" w:cs="Times New Roman"/>
          <w:sz w:val="24"/>
          <w:szCs w:val="28"/>
        </w:rPr>
        <w:t xml:space="preserve"> клімату</w:t>
      </w:r>
      <w:r>
        <w:rPr>
          <w:rFonts w:ascii="Times New Roman" w:hAnsi="Times New Roman" w:cs="Times New Roman"/>
          <w:sz w:val="24"/>
          <w:szCs w:val="28"/>
        </w:rPr>
        <w:t xml:space="preserve"> під</w:t>
      </w:r>
      <w:r w:rsidR="0082167C">
        <w:rPr>
          <w:rFonts w:ascii="Times New Roman" w:hAnsi="Times New Roman" w:cs="Times New Roman"/>
          <w:sz w:val="24"/>
          <w:szCs w:val="28"/>
        </w:rPr>
        <w:t xml:space="preserve"> </w:t>
      </w:r>
      <w:r>
        <w:rPr>
          <w:rFonts w:ascii="Times New Roman" w:hAnsi="Times New Roman" w:cs="Times New Roman"/>
          <w:sz w:val="24"/>
          <w:szCs w:val="28"/>
        </w:rPr>
        <w:t>час екстремальної спеки</w:t>
      </w:r>
      <w:r w:rsidR="0082167C">
        <w:rPr>
          <w:rFonts w:ascii="Times New Roman" w:hAnsi="Times New Roman" w:cs="Times New Roman"/>
          <w:sz w:val="24"/>
          <w:szCs w:val="28"/>
        </w:rPr>
        <w:t xml:space="preserve"> </w:t>
      </w:r>
      <w:r>
        <w:rPr>
          <w:rFonts w:ascii="Times New Roman" w:hAnsi="Times New Roman" w:cs="Times New Roman"/>
          <w:sz w:val="24"/>
          <w:szCs w:val="28"/>
        </w:rPr>
        <w:t>будинки періоду побудови до 2009 року</w:t>
      </w:r>
      <w:r w:rsidRPr="00C3487A">
        <w:rPr>
          <w:rFonts w:ascii="Times New Roman" w:hAnsi="Times New Roman" w:cs="Times New Roman"/>
          <w:sz w:val="24"/>
          <w:szCs w:val="28"/>
        </w:rPr>
        <w:t xml:space="preserve"> </w:t>
      </w:r>
      <w:r>
        <w:rPr>
          <w:rFonts w:ascii="Times New Roman" w:hAnsi="Times New Roman" w:cs="Times New Roman"/>
          <w:sz w:val="24"/>
          <w:szCs w:val="28"/>
        </w:rPr>
        <w:t>не забезпечують</w:t>
      </w:r>
      <w:r w:rsidRPr="00C3487A">
        <w:rPr>
          <w:rFonts w:ascii="Times New Roman" w:hAnsi="Times New Roman" w:cs="Times New Roman"/>
          <w:sz w:val="24"/>
          <w:szCs w:val="28"/>
        </w:rPr>
        <w:t xml:space="preserve"> комфортн</w:t>
      </w:r>
      <w:r>
        <w:rPr>
          <w:rFonts w:ascii="Times New Roman" w:hAnsi="Times New Roman" w:cs="Times New Roman"/>
          <w:sz w:val="24"/>
          <w:szCs w:val="28"/>
        </w:rPr>
        <w:t>ої</w:t>
      </w:r>
      <w:r w:rsidRPr="00C3487A">
        <w:rPr>
          <w:rFonts w:ascii="Times New Roman" w:hAnsi="Times New Roman" w:cs="Times New Roman"/>
          <w:sz w:val="24"/>
          <w:szCs w:val="28"/>
        </w:rPr>
        <w:t xml:space="preserve"> температур</w:t>
      </w:r>
      <w:r>
        <w:rPr>
          <w:rFonts w:ascii="Times New Roman" w:hAnsi="Times New Roman" w:cs="Times New Roman"/>
          <w:sz w:val="24"/>
          <w:szCs w:val="28"/>
        </w:rPr>
        <w:t>и</w:t>
      </w:r>
      <w:r w:rsidRPr="00C3487A">
        <w:rPr>
          <w:rFonts w:ascii="Times New Roman" w:hAnsi="Times New Roman" w:cs="Times New Roman"/>
          <w:sz w:val="24"/>
          <w:szCs w:val="28"/>
        </w:rPr>
        <w:t xml:space="preserve"> у приміщеннях</w:t>
      </w:r>
      <w:r>
        <w:rPr>
          <w:rFonts w:ascii="Times New Roman" w:hAnsi="Times New Roman" w:cs="Times New Roman"/>
          <w:sz w:val="24"/>
          <w:szCs w:val="28"/>
        </w:rPr>
        <w:t xml:space="preserve"> </w:t>
      </w:r>
      <w:r w:rsidRPr="00C3487A">
        <w:rPr>
          <w:rFonts w:ascii="Times New Roman" w:hAnsi="Times New Roman" w:cs="Times New Roman"/>
          <w:sz w:val="24"/>
          <w:szCs w:val="28"/>
        </w:rPr>
        <w:t>і потребують додаткового охолодження.</w:t>
      </w:r>
    </w:p>
    <w:p w14:paraId="147CBC10" w14:textId="34D82338" w:rsidR="00465FEB" w:rsidRPr="00C3487A" w:rsidRDefault="00EB7373" w:rsidP="00CE618D">
      <w:pPr>
        <w:spacing w:after="0"/>
        <w:ind w:firstLine="709"/>
        <w:jc w:val="both"/>
        <w:rPr>
          <w:rFonts w:ascii="Times New Roman" w:hAnsi="Times New Roman" w:cs="Times New Roman"/>
          <w:sz w:val="24"/>
        </w:rPr>
      </w:pPr>
      <w:r w:rsidRPr="00C3487A">
        <w:rPr>
          <w:rFonts w:ascii="Times New Roman" w:hAnsi="Times New Roman" w:cs="Times New Roman"/>
          <w:sz w:val="24"/>
        </w:rPr>
        <w:t>Забезпеченість житлових будинків інженерними мережами та відповідними приладами обліку наведено у таблиці 3.</w:t>
      </w:r>
      <w:r w:rsidR="00216841">
        <w:rPr>
          <w:rFonts w:ascii="Times New Roman" w:hAnsi="Times New Roman" w:cs="Times New Roman"/>
          <w:sz w:val="24"/>
        </w:rPr>
        <w:t>2</w:t>
      </w:r>
      <w:r w:rsidR="000E040A">
        <w:rPr>
          <w:rFonts w:ascii="Times New Roman" w:hAnsi="Times New Roman" w:cs="Times New Roman"/>
          <w:sz w:val="24"/>
        </w:rPr>
        <w:t>1</w:t>
      </w:r>
      <w:r w:rsidRPr="00C3487A">
        <w:rPr>
          <w:rFonts w:ascii="Times New Roman" w:hAnsi="Times New Roman" w:cs="Times New Roman"/>
          <w:sz w:val="24"/>
        </w:rPr>
        <w:t>.</w:t>
      </w:r>
    </w:p>
    <w:p w14:paraId="104767B0" w14:textId="77250272" w:rsidR="00465FEB" w:rsidRPr="00C3487A" w:rsidRDefault="00EB7373">
      <w:pPr>
        <w:spacing w:after="0"/>
        <w:ind w:firstLine="709"/>
        <w:jc w:val="right"/>
        <w:rPr>
          <w:rFonts w:ascii="Times New Roman" w:hAnsi="Times New Roman" w:cs="Times New Roman"/>
          <w:sz w:val="24"/>
        </w:rPr>
      </w:pPr>
      <w:r w:rsidRPr="00C3487A">
        <w:rPr>
          <w:rFonts w:ascii="Times New Roman" w:hAnsi="Times New Roman" w:cs="Times New Roman"/>
          <w:sz w:val="24"/>
        </w:rPr>
        <w:t>Таблиця 3.</w:t>
      </w:r>
      <w:r w:rsidR="00216841">
        <w:rPr>
          <w:rFonts w:ascii="Times New Roman" w:hAnsi="Times New Roman" w:cs="Times New Roman"/>
          <w:sz w:val="24"/>
        </w:rPr>
        <w:t>2</w:t>
      </w:r>
      <w:r w:rsidR="006D332E">
        <w:rPr>
          <w:rFonts w:ascii="Times New Roman" w:hAnsi="Times New Roman" w:cs="Times New Roman"/>
          <w:sz w:val="24"/>
        </w:rPr>
        <w:t>1</w:t>
      </w:r>
      <w:r w:rsidRPr="00C3487A">
        <w:rPr>
          <w:rFonts w:ascii="Times New Roman" w:hAnsi="Times New Roman" w:cs="Times New Roman"/>
          <w:sz w:val="24"/>
        </w:rPr>
        <w:t>.</w:t>
      </w:r>
    </w:p>
    <w:p w14:paraId="1E61956B" w14:textId="1FF742E3" w:rsidR="00465FEB" w:rsidRPr="00C3487A" w:rsidRDefault="00EB7373">
      <w:pPr>
        <w:spacing w:after="0"/>
        <w:ind w:firstLine="709"/>
        <w:jc w:val="center"/>
        <w:rPr>
          <w:rFonts w:ascii="Times New Roman" w:hAnsi="Times New Roman" w:cs="Times New Roman"/>
          <w:sz w:val="24"/>
        </w:rPr>
      </w:pPr>
      <w:r w:rsidRPr="00C3487A">
        <w:rPr>
          <w:rFonts w:ascii="Times New Roman" w:hAnsi="Times New Roman" w:cs="Times New Roman"/>
          <w:sz w:val="24"/>
        </w:rPr>
        <w:t xml:space="preserve">Інформація по підключенню </w:t>
      </w:r>
      <w:r w:rsidR="0008125A">
        <w:rPr>
          <w:rFonts w:ascii="Times New Roman" w:hAnsi="Times New Roman" w:cs="Times New Roman"/>
          <w:sz w:val="24"/>
        </w:rPr>
        <w:t xml:space="preserve">багатоквартирних </w:t>
      </w:r>
      <w:r w:rsidRPr="00C3487A">
        <w:rPr>
          <w:rFonts w:ascii="Times New Roman" w:hAnsi="Times New Roman" w:cs="Times New Roman"/>
          <w:sz w:val="24"/>
        </w:rPr>
        <w:t>будинків до інженерних мереж та наявності відповідних приладів обліку</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92"/>
        <w:gridCol w:w="1134"/>
        <w:gridCol w:w="993"/>
        <w:gridCol w:w="1134"/>
        <w:gridCol w:w="992"/>
        <w:gridCol w:w="992"/>
      </w:tblGrid>
      <w:tr w:rsidR="00F959B3" w:rsidRPr="00C3487A" w14:paraId="1F93B213" w14:textId="1E8AE327" w:rsidTr="00F959B3">
        <w:trPr>
          <w:trHeight w:val="645"/>
          <w:jc w:val="center"/>
        </w:trPr>
        <w:tc>
          <w:tcPr>
            <w:tcW w:w="2972" w:type="dxa"/>
            <w:shd w:val="clear" w:color="auto" w:fill="auto"/>
            <w:vAlign w:val="center"/>
            <w:hideMark/>
          </w:tcPr>
          <w:p w14:paraId="6E2A31B7" w14:textId="77777777" w:rsidR="00F959B3" w:rsidRPr="00202430" w:rsidRDefault="00F959B3" w:rsidP="00CE618D">
            <w:pPr>
              <w:spacing w:after="0" w:line="240" w:lineRule="auto"/>
              <w:jc w:val="center"/>
              <w:rPr>
                <w:rFonts w:ascii="Times New Roman" w:eastAsia="Times New Roman" w:hAnsi="Times New Roman" w:cs="Times New Roman"/>
                <w:color w:val="000000"/>
                <w:lang w:eastAsia="ru-RU"/>
              </w:rPr>
            </w:pPr>
            <w:r w:rsidRPr="00202430">
              <w:rPr>
                <w:rFonts w:ascii="Times New Roman" w:eastAsia="Times New Roman" w:hAnsi="Times New Roman" w:cs="Times New Roman"/>
                <w:color w:val="000000"/>
                <w:lang w:eastAsia="ru-RU"/>
              </w:rPr>
              <w:t>Параметр</w:t>
            </w:r>
          </w:p>
        </w:tc>
        <w:tc>
          <w:tcPr>
            <w:tcW w:w="992" w:type="dxa"/>
            <w:shd w:val="clear" w:color="auto" w:fill="auto"/>
            <w:vAlign w:val="center"/>
            <w:hideMark/>
          </w:tcPr>
          <w:p w14:paraId="63C22FA4" w14:textId="77777777" w:rsidR="00F959B3" w:rsidRPr="00C3487A" w:rsidRDefault="00F959B3" w:rsidP="00CE618D">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 поверх</w:t>
            </w:r>
          </w:p>
        </w:tc>
        <w:tc>
          <w:tcPr>
            <w:tcW w:w="1134" w:type="dxa"/>
            <w:shd w:val="clear" w:color="auto" w:fill="auto"/>
            <w:vAlign w:val="center"/>
          </w:tcPr>
          <w:p w14:paraId="2BAA91A7" w14:textId="77777777" w:rsidR="00F959B3" w:rsidRPr="00C3487A" w:rsidRDefault="00F959B3" w:rsidP="00CE618D">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2-3 поверхи</w:t>
            </w:r>
          </w:p>
        </w:tc>
        <w:tc>
          <w:tcPr>
            <w:tcW w:w="993" w:type="dxa"/>
            <w:shd w:val="clear" w:color="auto" w:fill="auto"/>
            <w:vAlign w:val="center"/>
          </w:tcPr>
          <w:p w14:paraId="49A27CCC" w14:textId="77777777" w:rsidR="00F959B3" w:rsidRPr="00C3487A" w:rsidRDefault="00F959B3" w:rsidP="00CE618D">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4-6 і вище</w:t>
            </w:r>
          </w:p>
        </w:tc>
        <w:tc>
          <w:tcPr>
            <w:tcW w:w="1134" w:type="dxa"/>
            <w:shd w:val="clear" w:color="auto" w:fill="auto"/>
            <w:vAlign w:val="center"/>
          </w:tcPr>
          <w:p w14:paraId="799A82BC" w14:textId="77777777" w:rsidR="00F959B3" w:rsidRPr="00C3487A" w:rsidRDefault="00F959B3" w:rsidP="00CE618D">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7-10 поверхів</w:t>
            </w:r>
          </w:p>
        </w:tc>
        <w:tc>
          <w:tcPr>
            <w:tcW w:w="992" w:type="dxa"/>
          </w:tcPr>
          <w:p w14:paraId="37966454" w14:textId="6ED668F0" w:rsidR="00F959B3" w:rsidRPr="00C3487A" w:rsidRDefault="00F959B3" w:rsidP="00CE618D">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Вище ніж 10</w:t>
            </w:r>
          </w:p>
        </w:tc>
        <w:tc>
          <w:tcPr>
            <w:tcW w:w="992" w:type="dxa"/>
            <w:vAlign w:val="center"/>
          </w:tcPr>
          <w:p w14:paraId="51391321" w14:textId="0E9E0A0F"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Разом</w:t>
            </w:r>
          </w:p>
        </w:tc>
      </w:tr>
      <w:tr w:rsidR="00F959B3" w:rsidRPr="00C3487A" w14:paraId="3972B391" w14:textId="159FA92A" w:rsidTr="00F959B3">
        <w:trPr>
          <w:trHeight w:val="330"/>
          <w:jc w:val="center"/>
        </w:trPr>
        <w:tc>
          <w:tcPr>
            <w:tcW w:w="2972" w:type="dxa"/>
            <w:shd w:val="clear" w:color="auto" w:fill="auto"/>
            <w:vAlign w:val="center"/>
            <w:hideMark/>
          </w:tcPr>
          <w:p w14:paraId="0023484A" w14:textId="304E807C" w:rsidR="00F959B3" w:rsidRPr="00202430" w:rsidRDefault="00F959B3" w:rsidP="00F959B3">
            <w:pPr>
              <w:spacing w:after="0" w:line="240" w:lineRule="auto"/>
              <w:rPr>
                <w:rFonts w:ascii="Times New Roman" w:eastAsia="Times New Roman" w:hAnsi="Times New Roman" w:cs="Times New Roman"/>
                <w:color w:val="000000"/>
                <w:lang w:eastAsia="ru-RU"/>
              </w:rPr>
            </w:pPr>
            <w:r w:rsidRPr="00202430">
              <w:rPr>
                <w:rFonts w:ascii="Times New Roman" w:eastAsia="Times New Roman" w:hAnsi="Times New Roman" w:cs="Times New Roman"/>
                <w:color w:val="000000"/>
                <w:lang w:eastAsia="ru-RU"/>
              </w:rPr>
              <w:t>Загальна кількість будинків, шт</w:t>
            </w:r>
            <w:r>
              <w:rPr>
                <w:rFonts w:ascii="Times New Roman" w:eastAsia="Times New Roman" w:hAnsi="Times New Roman" w:cs="Times New Roman"/>
                <w:color w:val="000000"/>
                <w:lang w:eastAsia="ru-RU"/>
              </w:rPr>
              <w:t>.</w:t>
            </w:r>
          </w:p>
        </w:tc>
        <w:tc>
          <w:tcPr>
            <w:tcW w:w="992" w:type="dxa"/>
            <w:shd w:val="clear" w:color="auto" w:fill="auto"/>
            <w:vAlign w:val="center"/>
          </w:tcPr>
          <w:p w14:paraId="6498FA00"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118</w:t>
            </w:r>
          </w:p>
        </w:tc>
        <w:tc>
          <w:tcPr>
            <w:tcW w:w="1134" w:type="dxa"/>
            <w:shd w:val="clear" w:color="auto" w:fill="auto"/>
            <w:vAlign w:val="center"/>
          </w:tcPr>
          <w:p w14:paraId="5BBBB7E7"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76</w:t>
            </w:r>
          </w:p>
        </w:tc>
        <w:tc>
          <w:tcPr>
            <w:tcW w:w="993" w:type="dxa"/>
            <w:shd w:val="clear" w:color="auto" w:fill="auto"/>
            <w:vAlign w:val="center"/>
          </w:tcPr>
          <w:p w14:paraId="4B8B0257"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137</w:t>
            </w:r>
          </w:p>
        </w:tc>
        <w:tc>
          <w:tcPr>
            <w:tcW w:w="1134" w:type="dxa"/>
            <w:shd w:val="clear" w:color="auto" w:fill="auto"/>
            <w:vAlign w:val="center"/>
          </w:tcPr>
          <w:p w14:paraId="2EE5B340"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100</w:t>
            </w:r>
          </w:p>
        </w:tc>
        <w:tc>
          <w:tcPr>
            <w:tcW w:w="992" w:type="dxa"/>
            <w:vAlign w:val="center"/>
          </w:tcPr>
          <w:p w14:paraId="3D1A6A74"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10</w:t>
            </w:r>
          </w:p>
        </w:tc>
        <w:tc>
          <w:tcPr>
            <w:tcW w:w="992" w:type="dxa"/>
            <w:vAlign w:val="center"/>
          </w:tcPr>
          <w:p w14:paraId="2929715F" w14:textId="6C54F1E6" w:rsidR="00F959B3" w:rsidRPr="00F959B3" w:rsidRDefault="00F959B3" w:rsidP="00F959B3">
            <w:pPr>
              <w:spacing w:after="0" w:line="240" w:lineRule="auto"/>
              <w:jc w:val="center"/>
              <w:rPr>
                <w:rFonts w:ascii="Times New Roman" w:eastAsia="Times New Roman" w:hAnsi="Times New Roman" w:cs="Times New Roman"/>
                <w:color w:val="000000"/>
                <w:sz w:val="24"/>
                <w:szCs w:val="24"/>
                <w:lang w:eastAsia="ru-RU"/>
              </w:rPr>
            </w:pPr>
            <w:r w:rsidRPr="00F959B3">
              <w:rPr>
                <w:rFonts w:ascii="Times New Roman" w:hAnsi="Times New Roman" w:cs="Times New Roman"/>
                <w:color w:val="000000"/>
                <w:sz w:val="24"/>
                <w:szCs w:val="24"/>
              </w:rPr>
              <w:t>441</w:t>
            </w:r>
          </w:p>
        </w:tc>
      </w:tr>
      <w:tr w:rsidR="00F959B3" w:rsidRPr="00C3487A" w14:paraId="647FCAD1" w14:textId="35EF1D6F" w:rsidTr="00F959B3">
        <w:trPr>
          <w:trHeight w:val="645"/>
          <w:jc w:val="center"/>
        </w:trPr>
        <w:tc>
          <w:tcPr>
            <w:tcW w:w="2972" w:type="dxa"/>
            <w:shd w:val="clear" w:color="auto" w:fill="auto"/>
            <w:vAlign w:val="center"/>
            <w:hideMark/>
          </w:tcPr>
          <w:p w14:paraId="005F89D6" w14:textId="2A0277A8" w:rsidR="00F959B3" w:rsidRPr="00202430" w:rsidRDefault="00F959B3" w:rsidP="00F959B3">
            <w:pPr>
              <w:spacing w:after="0" w:line="240" w:lineRule="auto"/>
              <w:rPr>
                <w:rFonts w:ascii="Times New Roman" w:eastAsia="Times New Roman" w:hAnsi="Times New Roman" w:cs="Times New Roman"/>
                <w:color w:val="000000"/>
                <w:lang w:eastAsia="ru-RU"/>
              </w:rPr>
            </w:pPr>
            <w:r w:rsidRPr="00202430">
              <w:rPr>
                <w:rFonts w:ascii="Times New Roman" w:eastAsia="Times New Roman" w:hAnsi="Times New Roman" w:cs="Times New Roman"/>
                <w:color w:val="000000"/>
                <w:lang w:eastAsia="ru-RU"/>
              </w:rPr>
              <w:t>К-сть будинків з централізованим опаленням, шт</w:t>
            </w:r>
            <w:r>
              <w:rPr>
                <w:rFonts w:ascii="Times New Roman" w:eastAsia="Times New Roman" w:hAnsi="Times New Roman" w:cs="Times New Roman"/>
                <w:color w:val="000000"/>
                <w:lang w:eastAsia="ru-RU"/>
              </w:rPr>
              <w:t>.</w:t>
            </w:r>
          </w:p>
        </w:tc>
        <w:tc>
          <w:tcPr>
            <w:tcW w:w="992" w:type="dxa"/>
            <w:shd w:val="clear" w:color="auto" w:fill="auto"/>
            <w:vAlign w:val="center"/>
          </w:tcPr>
          <w:p w14:paraId="6C378725" w14:textId="190B980A"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w:t>
            </w:r>
          </w:p>
        </w:tc>
        <w:tc>
          <w:tcPr>
            <w:tcW w:w="1134" w:type="dxa"/>
            <w:shd w:val="clear" w:color="auto" w:fill="auto"/>
            <w:vAlign w:val="center"/>
          </w:tcPr>
          <w:p w14:paraId="29487D52"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15</w:t>
            </w:r>
          </w:p>
        </w:tc>
        <w:tc>
          <w:tcPr>
            <w:tcW w:w="993" w:type="dxa"/>
            <w:shd w:val="clear" w:color="auto" w:fill="auto"/>
            <w:vAlign w:val="center"/>
          </w:tcPr>
          <w:p w14:paraId="5CFC83C9"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46</w:t>
            </w:r>
          </w:p>
        </w:tc>
        <w:tc>
          <w:tcPr>
            <w:tcW w:w="1134" w:type="dxa"/>
            <w:shd w:val="clear" w:color="auto" w:fill="auto"/>
            <w:vAlign w:val="center"/>
          </w:tcPr>
          <w:p w14:paraId="5E589D6B"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53</w:t>
            </w:r>
          </w:p>
        </w:tc>
        <w:tc>
          <w:tcPr>
            <w:tcW w:w="992" w:type="dxa"/>
            <w:vAlign w:val="center"/>
          </w:tcPr>
          <w:p w14:paraId="089C0530"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3</w:t>
            </w:r>
          </w:p>
        </w:tc>
        <w:tc>
          <w:tcPr>
            <w:tcW w:w="992" w:type="dxa"/>
            <w:vAlign w:val="center"/>
          </w:tcPr>
          <w:p w14:paraId="3148EF96" w14:textId="11D0F8EC" w:rsidR="00F959B3" w:rsidRPr="00F959B3" w:rsidRDefault="00F959B3" w:rsidP="00F959B3">
            <w:pPr>
              <w:spacing w:after="0" w:line="240" w:lineRule="auto"/>
              <w:jc w:val="center"/>
              <w:rPr>
                <w:rFonts w:ascii="Times New Roman" w:eastAsia="Times New Roman" w:hAnsi="Times New Roman" w:cs="Times New Roman"/>
                <w:color w:val="000000"/>
                <w:sz w:val="24"/>
                <w:szCs w:val="24"/>
                <w:lang w:eastAsia="ru-RU"/>
              </w:rPr>
            </w:pPr>
            <w:r w:rsidRPr="00F959B3">
              <w:rPr>
                <w:rFonts w:ascii="Times New Roman" w:hAnsi="Times New Roman" w:cs="Times New Roman"/>
                <w:color w:val="000000"/>
                <w:sz w:val="24"/>
                <w:szCs w:val="24"/>
              </w:rPr>
              <w:t>118</w:t>
            </w:r>
          </w:p>
        </w:tc>
      </w:tr>
      <w:tr w:rsidR="00F959B3" w:rsidRPr="00C3487A" w14:paraId="7D13C194" w14:textId="561C132D" w:rsidTr="00F959B3">
        <w:trPr>
          <w:trHeight w:val="645"/>
          <w:jc w:val="center"/>
        </w:trPr>
        <w:tc>
          <w:tcPr>
            <w:tcW w:w="2972" w:type="dxa"/>
            <w:shd w:val="clear" w:color="auto" w:fill="auto"/>
            <w:vAlign w:val="center"/>
            <w:hideMark/>
          </w:tcPr>
          <w:p w14:paraId="15949F9A" w14:textId="77777777" w:rsidR="00F959B3" w:rsidRPr="00202430" w:rsidRDefault="00F959B3" w:rsidP="00F959B3">
            <w:pPr>
              <w:spacing w:after="0" w:line="240" w:lineRule="auto"/>
              <w:rPr>
                <w:rFonts w:ascii="Times New Roman" w:eastAsia="Times New Roman" w:hAnsi="Times New Roman" w:cs="Times New Roman"/>
                <w:color w:val="000000"/>
                <w:lang w:eastAsia="ru-RU"/>
              </w:rPr>
            </w:pPr>
            <w:r w:rsidRPr="00202430">
              <w:rPr>
                <w:rFonts w:ascii="Times New Roman" w:eastAsia="Times New Roman" w:hAnsi="Times New Roman" w:cs="Times New Roman"/>
                <w:color w:val="000000"/>
                <w:lang w:eastAsia="ru-RU"/>
              </w:rPr>
              <w:t>в тому числі, обладнані будинковими приладами обліку тепла, шт.</w:t>
            </w:r>
          </w:p>
        </w:tc>
        <w:tc>
          <w:tcPr>
            <w:tcW w:w="992" w:type="dxa"/>
            <w:shd w:val="clear" w:color="auto" w:fill="auto"/>
            <w:vAlign w:val="center"/>
          </w:tcPr>
          <w:p w14:paraId="01BB8B19" w14:textId="33F9B89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134" w:type="dxa"/>
            <w:shd w:val="clear" w:color="auto" w:fill="auto"/>
            <w:vAlign w:val="center"/>
          </w:tcPr>
          <w:p w14:paraId="12D401BF"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12</w:t>
            </w:r>
          </w:p>
        </w:tc>
        <w:tc>
          <w:tcPr>
            <w:tcW w:w="993" w:type="dxa"/>
            <w:shd w:val="clear" w:color="auto" w:fill="auto"/>
            <w:vAlign w:val="center"/>
          </w:tcPr>
          <w:p w14:paraId="6A53B0B0"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46</w:t>
            </w:r>
          </w:p>
        </w:tc>
        <w:tc>
          <w:tcPr>
            <w:tcW w:w="1134" w:type="dxa"/>
            <w:shd w:val="clear" w:color="auto" w:fill="auto"/>
            <w:vAlign w:val="center"/>
          </w:tcPr>
          <w:p w14:paraId="27AE388A"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31</w:t>
            </w:r>
          </w:p>
        </w:tc>
        <w:tc>
          <w:tcPr>
            <w:tcW w:w="992" w:type="dxa"/>
            <w:vAlign w:val="center"/>
          </w:tcPr>
          <w:p w14:paraId="61BBCF7C" w14:textId="4121A4F6"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w:t>
            </w:r>
          </w:p>
        </w:tc>
        <w:tc>
          <w:tcPr>
            <w:tcW w:w="992" w:type="dxa"/>
            <w:vAlign w:val="center"/>
          </w:tcPr>
          <w:p w14:paraId="0E187C58" w14:textId="18EA2CA9" w:rsidR="00F959B3" w:rsidRPr="00F959B3" w:rsidRDefault="00F959B3" w:rsidP="00F959B3">
            <w:pPr>
              <w:spacing w:after="0" w:line="240" w:lineRule="auto"/>
              <w:jc w:val="center"/>
              <w:rPr>
                <w:rFonts w:ascii="Times New Roman" w:eastAsia="Times New Roman" w:hAnsi="Times New Roman" w:cs="Times New Roman"/>
                <w:color w:val="000000"/>
                <w:sz w:val="24"/>
                <w:szCs w:val="24"/>
                <w:lang w:eastAsia="ru-RU"/>
              </w:rPr>
            </w:pPr>
            <w:r w:rsidRPr="00F959B3">
              <w:rPr>
                <w:rFonts w:ascii="Times New Roman" w:hAnsi="Times New Roman" w:cs="Times New Roman"/>
                <w:color w:val="000000"/>
                <w:sz w:val="24"/>
                <w:szCs w:val="24"/>
              </w:rPr>
              <w:t>93</w:t>
            </w:r>
          </w:p>
        </w:tc>
      </w:tr>
      <w:tr w:rsidR="00F959B3" w:rsidRPr="00C3487A" w14:paraId="513BA6FA" w14:textId="5C66EB06" w:rsidTr="00F959B3">
        <w:trPr>
          <w:trHeight w:val="645"/>
          <w:jc w:val="center"/>
        </w:trPr>
        <w:tc>
          <w:tcPr>
            <w:tcW w:w="2972" w:type="dxa"/>
            <w:shd w:val="clear" w:color="auto" w:fill="auto"/>
            <w:vAlign w:val="center"/>
          </w:tcPr>
          <w:p w14:paraId="79F63C6E" w14:textId="77777777" w:rsidR="00F959B3" w:rsidRPr="00202430" w:rsidRDefault="00F959B3" w:rsidP="00F959B3">
            <w:pPr>
              <w:spacing w:after="0" w:line="240" w:lineRule="auto"/>
              <w:rPr>
                <w:rFonts w:ascii="Times New Roman" w:eastAsia="Times New Roman" w:hAnsi="Times New Roman" w:cs="Times New Roman"/>
                <w:color w:val="000000"/>
                <w:lang w:eastAsia="ru-RU"/>
              </w:rPr>
            </w:pPr>
            <w:r w:rsidRPr="00202430">
              <w:rPr>
                <w:rFonts w:ascii="Times New Roman" w:eastAsia="Times New Roman" w:hAnsi="Times New Roman" w:cs="Times New Roman"/>
                <w:color w:val="000000"/>
                <w:lang w:eastAsia="ru-RU"/>
              </w:rPr>
              <w:t>В тому числі, обладнані ІТП (індивідуальними тепловими пунктами)</w:t>
            </w:r>
          </w:p>
        </w:tc>
        <w:tc>
          <w:tcPr>
            <w:tcW w:w="992" w:type="dxa"/>
            <w:shd w:val="clear" w:color="auto" w:fill="auto"/>
            <w:vAlign w:val="center"/>
          </w:tcPr>
          <w:p w14:paraId="767936ED" w14:textId="2FA8A17C"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134" w:type="dxa"/>
            <w:shd w:val="clear" w:color="auto" w:fill="auto"/>
            <w:vAlign w:val="center"/>
          </w:tcPr>
          <w:p w14:paraId="233D22C0" w14:textId="3C72BD6F"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993" w:type="dxa"/>
            <w:shd w:val="clear" w:color="auto" w:fill="auto"/>
            <w:vAlign w:val="center"/>
          </w:tcPr>
          <w:p w14:paraId="7B6AF4F1" w14:textId="0501403A"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134" w:type="dxa"/>
            <w:shd w:val="clear" w:color="auto" w:fill="auto"/>
            <w:vAlign w:val="center"/>
          </w:tcPr>
          <w:p w14:paraId="5143AF8B" w14:textId="36AFFAEA"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992" w:type="dxa"/>
            <w:vAlign w:val="center"/>
          </w:tcPr>
          <w:p w14:paraId="2CB25A36" w14:textId="3147F363"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w:t>
            </w:r>
          </w:p>
        </w:tc>
        <w:tc>
          <w:tcPr>
            <w:tcW w:w="992" w:type="dxa"/>
            <w:vAlign w:val="center"/>
          </w:tcPr>
          <w:p w14:paraId="735321B7" w14:textId="6AC00856" w:rsidR="00F959B3" w:rsidRPr="00F959B3" w:rsidRDefault="00F959B3" w:rsidP="00F959B3">
            <w:pPr>
              <w:spacing w:after="0" w:line="240" w:lineRule="auto"/>
              <w:jc w:val="center"/>
              <w:rPr>
                <w:rFonts w:ascii="Times New Roman" w:eastAsia="Times New Roman" w:hAnsi="Times New Roman" w:cs="Times New Roman"/>
                <w:color w:val="000000"/>
                <w:sz w:val="24"/>
                <w:szCs w:val="24"/>
                <w:lang w:eastAsia="ru-RU"/>
              </w:rPr>
            </w:pPr>
            <w:r w:rsidRPr="00F959B3">
              <w:rPr>
                <w:rFonts w:ascii="Times New Roman" w:hAnsi="Times New Roman" w:cs="Times New Roman"/>
                <w:color w:val="000000"/>
                <w:sz w:val="24"/>
                <w:szCs w:val="24"/>
              </w:rPr>
              <w:t>4</w:t>
            </w:r>
          </w:p>
        </w:tc>
      </w:tr>
      <w:tr w:rsidR="00F959B3" w:rsidRPr="00C3487A" w14:paraId="2AA67064" w14:textId="57414FD5" w:rsidTr="00F959B3">
        <w:trPr>
          <w:trHeight w:val="645"/>
          <w:jc w:val="center"/>
        </w:trPr>
        <w:tc>
          <w:tcPr>
            <w:tcW w:w="2972" w:type="dxa"/>
            <w:shd w:val="clear" w:color="auto" w:fill="auto"/>
            <w:vAlign w:val="center"/>
            <w:hideMark/>
          </w:tcPr>
          <w:p w14:paraId="7881AB18" w14:textId="31C7121E" w:rsidR="00F959B3" w:rsidRPr="00202430" w:rsidRDefault="00F959B3" w:rsidP="00F959B3">
            <w:pPr>
              <w:spacing w:after="0" w:line="240" w:lineRule="auto"/>
              <w:rPr>
                <w:rFonts w:ascii="Times New Roman" w:eastAsia="Times New Roman" w:hAnsi="Times New Roman" w:cs="Times New Roman"/>
                <w:color w:val="000000"/>
                <w:lang w:eastAsia="ru-RU"/>
              </w:rPr>
            </w:pPr>
            <w:r w:rsidRPr="00202430">
              <w:rPr>
                <w:rFonts w:ascii="Times New Roman" w:eastAsia="Times New Roman" w:hAnsi="Times New Roman" w:cs="Times New Roman"/>
                <w:color w:val="000000"/>
                <w:lang w:eastAsia="ru-RU"/>
              </w:rPr>
              <w:t>К-сть будинків з централізованим газопостачанням</w:t>
            </w:r>
          </w:p>
        </w:tc>
        <w:tc>
          <w:tcPr>
            <w:tcW w:w="992" w:type="dxa"/>
            <w:shd w:val="clear" w:color="auto" w:fill="auto"/>
            <w:vAlign w:val="center"/>
          </w:tcPr>
          <w:p w14:paraId="218DB59A" w14:textId="2BD04656"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w:t>
            </w:r>
          </w:p>
        </w:tc>
        <w:tc>
          <w:tcPr>
            <w:tcW w:w="1134" w:type="dxa"/>
            <w:shd w:val="clear" w:color="auto" w:fill="auto"/>
            <w:vAlign w:val="center"/>
          </w:tcPr>
          <w:p w14:paraId="547C8E6A"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76</w:t>
            </w:r>
          </w:p>
        </w:tc>
        <w:tc>
          <w:tcPr>
            <w:tcW w:w="993" w:type="dxa"/>
            <w:shd w:val="clear" w:color="auto" w:fill="auto"/>
            <w:vAlign w:val="center"/>
          </w:tcPr>
          <w:p w14:paraId="49705E8F"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137</w:t>
            </w:r>
          </w:p>
        </w:tc>
        <w:tc>
          <w:tcPr>
            <w:tcW w:w="1134" w:type="dxa"/>
            <w:shd w:val="clear" w:color="auto" w:fill="auto"/>
            <w:vAlign w:val="center"/>
          </w:tcPr>
          <w:p w14:paraId="76E87CEC"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100</w:t>
            </w:r>
          </w:p>
        </w:tc>
        <w:tc>
          <w:tcPr>
            <w:tcW w:w="992" w:type="dxa"/>
            <w:vAlign w:val="center"/>
          </w:tcPr>
          <w:p w14:paraId="500D55EE"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10</w:t>
            </w:r>
          </w:p>
        </w:tc>
        <w:tc>
          <w:tcPr>
            <w:tcW w:w="992" w:type="dxa"/>
            <w:vAlign w:val="center"/>
          </w:tcPr>
          <w:p w14:paraId="7FA07D03" w14:textId="640CCD3E" w:rsidR="00F959B3" w:rsidRPr="00F959B3" w:rsidRDefault="00F959B3" w:rsidP="00F959B3">
            <w:pPr>
              <w:spacing w:after="0" w:line="240" w:lineRule="auto"/>
              <w:jc w:val="center"/>
              <w:rPr>
                <w:rFonts w:ascii="Times New Roman" w:eastAsia="Times New Roman" w:hAnsi="Times New Roman" w:cs="Times New Roman"/>
                <w:color w:val="000000"/>
                <w:sz w:val="24"/>
                <w:szCs w:val="24"/>
                <w:lang w:eastAsia="ru-RU"/>
              </w:rPr>
            </w:pPr>
            <w:r w:rsidRPr="00F959B3">
              <w:rPr>
                <w:rFonts w:ascii="Times New Roman" w:hAnsi="Times New Roman" w:cs="Times New Roman"/>
                <w:color w:val="000000"/>
                <w:sz w:val="24"/>
                <w:szCs w:val="24"/>
              </w:rPr>
              <w:t>328</w:t>
            </w:r>
          </w:p>
        </w:tc>
      </w:tr>
      <w:tr w:rsidR="00F959B3" w:rsidRPr="00C3487A" w14:paraId="0382192D" w14:textId="4AE8C5BD" w:rsidTr="00F959B3">
        <w:trPr>
          <w:trHeight w:val="645"/>
          <w:jc w:val="center"/>
        </w:trPr>
        <w:tc>
          <w:tcPr>
            <w:tcW w:w="2972" w:type="dxa"/>
            <w:shd w:val="clear" w:color="auto" w:fill="auto"/>
            <w:vAlign w:val="center"/>
          </w:tcPr>
          <w:p w14:paraId="0128667F" w14:textId="24555AA2" w:rsidR="00F959B3" w:rsidRPr="00202430" w:rsidRDefault="00F959B3" w:rsidP="00F959B3">
            <w:pPr>
              <w:spacing w:after="0" w:line="240" w:lineRule="auto"/>
              <w:rPr>
                <w:rFonts w:ascii="Times New Roman" w:eastAsia="Times New Roman" w:hAnsi="Times New Roman" w:cs="Times New Roman"/>
                <w:color w:val="000000"/>
                <w:lang w:eastAsia="ru-RU"/>
              </w:rPr>
            </w:pPr>
            <w:r w:rsidRPr="00202430">
              <w:rPr>
                <w:rFonts w:ascii="Times New Roman" w:eastAsia="Times New Roman" w:hAnsi="Times New Roman" w:cs="Times New Roman"/>
                <w:noProof/>
                <w:color w:val="000000"/>
                <w:lang w:eastAsia="ru-RU"/>
              </w:rPr>
              <w:t>К-сть будинків з централізованим водопостачанням, шт.</w:t>
            </w:r>
          </w:p>
        </w:tc>
        <w:tc>
          <w:tcPr>
            <w:tcW w:w="992" w:type="dxa"/>
            <w:shd w:val="clear" w:color="auto" w:fill="auto"/>
            <w:vAlign w:val="center"/>
          </w:tcPr>
          <w:p w14:paraId="05F0BF6D" w14:textId="3DA7B7A3"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69</w:t>
            </w:r>
          </w:p>
        </w:tc>
        <w:tc>
          <w:tcPr>
            <w:tcW w:w="1134" w:type="dxa"/>
            <w:shd w:val="clear" w:color="auto" w:fill="auto"/>
            <w:vAlign w:val="center"/>
          </w:tcPr>
          <w:p w14:paraId="7FEC6F4B" w14:textId="2A8C05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76</w:t>
            </w:r>
          </w:p>
        </w:tc>
        <w:tc>
          <w:tcPr>
            <w:tcW w:w="993" w:type="dxa"/>
            <w:shd w:val="clear" w:color="auto" w:fill="auto"/>
            <w:vAlign w:val="center"/>
          </w:tcPr>
          <w:p w14:paraId="2C768C83" w14:textId="58BA7BDF"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137</w:t>
            </w:r>
          </w:p>
        </w:tc>
        <w:tc>
          <w:tcPr>
            <w:tcW w:w="1134" w:type="dxa"/>
            <w:shd w:val="clear" w:color="auto" w:fill="auto"/>
            <w:vAlign w:val="center"/>
          </w:tcPr>
          <w:p w14:paraId="5AF94658" w14:textId="052F0B75"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94</w:t>
            </w:r>
          </w:p>
        </w:tc>
        <w:tc>
          <w:tcPr>
            <w:tcW w:w="992" w:type="dxa"/>
            <w:vAlign w:val="center"/>
          </w:tcPr>
          <w:p w14:paraId="280C861F" w14:textId="78D73B20"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10</w:t>
            </w:r>
          </w:p>
        </w:tc>
        <w:tc>
          <w:tcPr>
            <w:tcW w:w="992" w:type="dxa"/>
            <w:vAlign w:val="center"/>
          </w:tcPr>
          <w:p w14:paraId="5EF6C1FE" w14:textId="5A2AA2FB" w:rsidR="00F959B3" w:rsidRPr="00F959B3" w:rsidRDefault="00F959B3" w:rsidP="00F959B3">
            <w:pPr>
              <w:spacing w:after="0" w:line="240" w:lineRule="auto"/>
              <w:jc w:val="center"/>
              <w:rPr>
                <w:rFonts w:ascii="Times New Roman" w:eastAsia="Times New Roman" w:hAnsi="Times New Roman" w:cs="Times New Roman"/>
                <w:color w:val="000000"/>
                <w:sz w:val="24"/>
                <w:szCs w:val="24"/>
                <w:lang w:eastAsia="ru-RU"/>
              </w:rPr>
            </w:pPr>
            <w:r w:rsidRPr="00F959B3">
              <w:rPr>
                <w:rFonts w:ascii="Times New Roman" w:hAnsi="Times New Roman" w:cs="Times New Roman"/>
                <w:color w:val="000000"/>
                <w:sz w:val="24"/>
                <w:szCs w:val="24"/>
              </w:rPr>
              <w:t>386</w:t>
            </w:r>
          </w:p>
        </w:tc>
      </w:tr>
      <w:tr w:rsidR="00F959B3" w:rsidRPr="00C3487A" w14:paraId="5049C470" w14:textId="3B7D216A" w:rsidTr="00F959B3">
        <w:trPr>
          <w:trHeight w:val="645"/>
          <w:jc w:val="center"/>
        </w:trPr>
        <w:tc>
          <w:tcPr>
            <w:tcW w:w="2972" w:type="dxa"/>
            <w:shd w:val="clear" w:color="auto" w:fill="auto"/>
            <w:vAlign w:val="center"/>
          </w:tcPr>
          <w:p w14:paraId="7C0BAA35" w14:textId="6975D090" w:rsidR="00F959B3" w:rsidRPr="00202430" w:rsidRDefault="00F959B3" w:rsidP="00F959B3">
            <w:pPr>
              <w:spacing w:after="0" w:line="240" w:lineRule="auto"/>
              <w:rPr>
                <w:rFonts w:ascii="Times New Roman" w:eastAsia="Times New Roman" w:hAnsi="Times New Roman" w:cs="Times New Roman"/>
                <w:noProof/>
                <w:color w:val="000000"/>
                <w:lang w:eastAsia="ru-RU"/>
              </w:rPr>
            </w:pPr>
            <w:r w:rsidRPr="00202430">
              <w:rPr>
                <w:rFonts w:ascii="Times New Roman" w:eastAsia="Times New Roman" w:hAnsi="Times New Roman" w:cs="Times New Roman"/>
                <w:noProof/>
                <w:color w:val="000000"/>
                <w:lang w:eastAsia="ru-RU"/>
              </w:rPr>
              <w:t>в тому числі, обладнані будинковими приладами обліку води, шт.</w:t>
            </w:r>
          </w:p>
        </w:tc>
        <w:tc>
          <w:tcPr>
            <w:tcW w:w="992" w:type="dxa"/>
            <w:shd w:val="clear" w:color="auto" w:fill="auto"/>
            <w:vAlign w:val="center"/>
          </w:tcPr>
          <w:p w14:paraId="668DB2DB" w14:textId="53F8A33D" w:rsidR="00F959B3"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c>
          <w:tcPr>
            <w:tcW w:w="1134" w:type="dxa"/>
            <w:shd w:val="clear" w:color="auto" w:fill="auto"/>
            <w:vAlign w:val="center"/>
          </w:tcPr>
          <w:p w14:paraId="65136249" w14:textId="704A7E77" w:rsidR="00F959B3"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993" w:type="dxa"/>
            <w:shd w:val="clear" w:color="auto" w:fill="auto"/>
            <w:vAlign w:val="center"/>
          </w:tcPr>
          <w:p w14:paraId="33AE657C" w14:textId="3304B36C" w:rsidR="00F959B3"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134" w:type="dxa"/>
            <w:shd w:val="clear" w:color="auto" w:fill="auto"/>
            <w:vAlign w:val="center"/>
          </w:tcPr>
          <w:p w14:paraId="44780D27" w14:textId="55AD12E3" w:rsidR="00F959B3"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992" w:type="dxa"/>
            <w:vAlign w:val="center"/>
          </w:tcPr>
          <w:p w14:paraId="4C9D7978" w14:textId="6A4E7DD9" w:rsidR="00F959B3"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992" w:type="dxa"/>
            <w:vAlign w:val="center"/>
          </w:tcPr>
          <w:p w14:paraId="4A77A7D0" w14:textId="30BB60C2" w:rsidR="00F959B3" w:rsidRPr="00F959B3" w:rsidRDefault="00F959B3" w:rsidP="00F959B3">
            <w:pPr>
              <w:spacing w:after="0" w:line="240" w:lineRule="auto"/>
              <w:jc w:val="center"/>
              <w:rPr>
                <w:rFonts w:ascii="Times New Roman" w:eastAsia="Times New Roman" w:hAnsi="Times New Roman" w:cs="Times New Roman"/>
                <w:color w:val="000000"/>
                <w:sz w:val="24"/>
                <w:szCs w:val="24"/>
                <w:lang w:eastAsia="ru-RU"/>
              </w:rPr>
            </w:pPr>
            <w:r w:rsidRPr="00F959B3">
              <w:rPr>
                <w:rFonts w:ascii="Times New Roman" w:hAnsi="Times New Roman" w:cs="Times New Roman"/>
                <w:color w:val="000000"/>
                <w:sz w:val="24"/>
                <w:szCs w:val="24"/>
              </w:rPr>
              <w:t>0</w:t>
            </w:r>
          </w:p>
        </w:tc>
      </w:tr>
    </w:tbl>
    <w:p w14:paraId="64EDCBE4" w14:textId="166CD016" w:rsidR="00465FEB" w:rsidRPr="00202430" w:rsidRDefault="00202430" w:rsidP="00202430">
      <w:pPr>
        <w:spacing w:before="240" w:after="0"/>
        <w:ind w:firstLine="709"/>
        <w:jc w:val="both"/>
        <w:rPr>
          <w:rFonts w:ascii="Times New Roman" w:hAnsi="Times New Roman" w:cs="Times New Roman"/>
          <w:sz w:val="24"/>
        </w:rPr>
      </w:pPr>
      <w:r>
        <w:rPr>
          <w:rFonts w:ascii="Times New Roman" w:hAnsi="Times New Roman" w:cs="Times New Roman"/>
          <w:sz w:val="24"/>
        </w:rPr>
        <w:t>О</w:t>
      </w:r>
      <w:r w:rsidRPr="00202430">
        <w:rPr>
          <w:rFonts w:ascii="Times New Roman" w:hAnsi="Times New Roman" w:cs="Times New Roman"/>
          <w:sz w:val="24"/>
        </w:rPr>
        <w:t>питуван</w:t>
      </w:r>
      <w:r>
        <w:rPr>
          <w:rFonts w:ascii="Times New Roman" w:hAnsi="Times New Roman" w:cs="Times New Roman"/>
          <w:sz w:val="24"/>
        </w:rPr>
        <w:t>ня</w:t>
      </w:r>
      <w:r w:rsidRPr="00202430">
        <w:rPr>
          <w:rFonts w:ascii="Times New Roman" w:hAnsi="Times New Roman" w:cs="Times New Roman"/>
          <w:sz w:val="24"/>
        </w:rPr>
        <w:t xml:space="preserve"> власників приватних будинків в сільських населених пунктах </w:t>
      </w:r>
      <w:r>
        <w:rPr>
          <w:rFonts w:ascii="Times New Roman" w:hAnsi="Times New Roman" w:cs="Times New Roman"/>
          <w:sz w:val="24"/>
        </w:rPr>
        <w:t xml:space="preserve">Бучанської МТГ не проводилося. </w:t>
      </w:r>
      <w:r w:rsidR="00EB7373" w:rsidRPr="00202430">
        <w:rPr>
          <w:rFonts w:ascii="Times New Roman" w:hAnsi="Times New Roman" w:cs="Times New Roman"/>
          <w:sz w:val="24"/>
        </w:rPr>
        <w:t xml:space="preserve">Для визначення обсягу споживання енергоресурсів на потреби опалення в приватних будинках </w:t>
      </w:r>
      <w:r w:rsidR="0084509F" w:rsidRPr="00202430">
        <w:rPr>
          <w:rFonts w:ascii="Times New Roman" w:hAnsi="Times New Roman" w:cs="Times New Roman"/>
          <w:sz w:val="24"/>
        </w:rPr>
        <w:t>Бучан</w:t>
      </w:r>
      <w:r w:rsidR="00EB7373" w:rsidRPr="00202430">
        <w:rPr>
          <w:rFonts w:ascii="Times New Roman" w:hAnsi="Times New Roman" w:cs="Times New Roman"/>
          <w:sz w:val="24"/>
        </w:rPr>
        <w:t xml:space="preserve">ської МТГ було використано </w:t>
      </w:r>
      <w:r>
        <w:rPr>
          <w:rFonts w:ascii="Times New Roman" w:hAnsi="Times New Roman" w:cs="Times New Roman"/>
          <w:sz w:val="24"/>
        </w:rPr>
        <w:t xml:space="preserve">усереднені дані </w:t>
      </w:r>
      <w:r w:rsidR="00EB7373" w:rsidRPr="00202430">
        <w:rPr>
          <w:rFonts w:ascii="Times New Roman" w:hAnsi="Times New Roman" w:cs="Times New Roman"/>
          <w:sz w:val="24"/>
        </w:rPr>
        <w:t>опитувань власників приватних будинків в сільських населених пунктах інших громад</w:t>
      </w:r>
      <w:r w:rsidR="00F26922">
        <w:rPr>
          <w:rFonts w:ascii="Times New Roman" w:hAnsi="Times New Roman" w:cs="Times New Roman"/>
          <w:sz w:val="24"/>
        </w:rPr>
        <w:t xml:space="preserve"> станом на 2023 рік</w:t>
      </w:r>
      <w:r w:rsidR="00EB7373" w:rsidRPr="00202430">
        <w:rPr>
          <w:rFonts w:ascii="Times New Roman" w:hAnsi="Times New Roman" w:cs="Times New Roman"/>
          <w:sz w:val="24"/>
        </w:rPr>
        <w:t>.</w:t>
      </w:r>
      <w:r w:rsidR="00F26922">
        <w:rPr>
          <w:rFonts w:ascii="Times New Roman" w:hAnsi="Times New Roman" w:cs="Times New Roman"/>
          <w:sz w:val="24"/>
        </w:rPr>
        <w:t xml:space="preserve"> В тенденції щодо споживання дров враховано – зміна кількості приватних будинків за період 2020-2023 рр. та характеристики періодів опалення.</w:t>
      </w:r>
    </w:p>
    <w:p w14:paraId="11B3D02F" w14:textId="40BC2E29" w:rsidR="00465FEB" w:rsidRPr="00202430" w:rsidRDefault="00EB7373">
      <w:pPr>
        <w:spacing w:after="0"/>
        <w:ind w:firstLine="709"/>
        <w:jc w:val="both"/>
        <w:rPr>
          <w:rFonts w:ascii="Times New Roman" w:hAnsi="Times New Roman" w:cs="Times New Roman"/>
          <w:sz w:val="24"/>
        </w:rPr>
      </w:pPr>
      <w:r w:rsidRPr="00202430">
        <w:rPr>
          <w:rFonts w:ascii="Times New Roman" w:hAnsi="Times New Roman" w:cs="Times New Roman"/>
          <w:sz w:val="24"/>
        </w:rPr>
        <w:t xml:space="preserve">Для подальших розрахунків будуть використовуватися наступні дані стосовно енергоспоживання приватних будинків у </w:t>
      </w:r>
      <w:r w:rsidR="0084509F" w:rsidRPr="00202430">
        <w:rPr>
          <w:rFonts w:ascii="Times New Roman" w:hAnsi="Times New Roman" w:cs="Times New Roman"/>
          <w:sz w:val="24"/>
        </w:rPr>
        <w:t>Бучан</w:t>
      </w:r>
      <w:r w:rsidRPr="00202430">
        <w:rPr>
          <w:rFonts w:ascii="Times New Roman" w:hAnsi="Times New Roman" w:cs="Times New Roman"/>
          <w:sz w:val="24"/>
        </w:rPr>
        <w:t>ській МТГ у 202</w:t>
      </w:r>
      <w:r w:rsidR="0084509F" w:rsidRPr="00202430">
        <w:rPr>
          <w:rFonts w:ascii="Times New Roman" w:hAnsi="Times New Roman" w:cs="Times New Roman"/>
          <w:sz w:val="24"/>
        </w:rPr>
        <w:t>3</w:t>
      </w:r>
      <w:r w:rsidRPr="00202430">
        <w:rPr>
          <w:rFonts w:ascii="Times New Roman" w:hAnsi="Times New Roman" w:cs="Times New Roman"/>
          <w:sz w:val="24"/>
        </w:rPr>
        <w:t xml:space="preserve"> році:</w:t>
      </w:r>
    </w:p>
    <w:p w14:paraId="3A465332" w14:textId="42E65C23" w:rsidR="00465FEB" w:rsidRPr="00202430" w:rsidRDefault="00EB7373">
      <w:pPr>
        <w:spacing w:after="0"/>
        <w:ind w:firstLine="709"/>
        <w:jc w:val="right"/>
        <w:rPr>
          <w:rFonts w:ascii="Times New Roman" w:hAnsi="Times New Roman" w:cs="Times New Roman"/>
          <w:sz w:val="24"/>
        </w:rPr>
      </w:pPr>
      <w:r w:rsidRPr="00202430">
        <w:rPr>
          <w:rFonts w:ascii="Times New Roman" w:hAnsi="Times New Roman" w:cs="Times New Roman"/>
          <w:sz w:val="24"/>
        </w:rPr>
        <w:t>Таблиця 3.</w:t>
      </w:r>
      <w:r w:rsidR="00202430">
        <w:rPr>
          <w:rFonts w:ascii="Times New Roman" w:hAnsi="Times New Roman" w:cs="Times New Roman"/>
          <w:sz w:val="24"/>
        </w:rPr>
        <w:t>2</w:t>
      </w:r>
      <w:r w:rsidR="000E040A">
        <w:rPr>
          <w:rFonts w:ascii="Times New Roman" w:hAnsi="Times New Roman" w:cs="Times New Roman"/>
          <w:sz w:val="24"/>
        </w:rPr>
        <w:t>2</w:t>
      </w:r>
      <w:r w:rsidR="00202430">
        <w:rPr>
          <w:rFonts w:ascii="Times New Roman" w:hAnsi="Times New Roman" w:cs="Times New Roman"/>
          <w:sz w:val="24"/>
        </w:rPr>
        <w:t>.</w:t>
      </w:r>
    </w:p>
    <w:tbl>
      <w:tblPr>
        <w:tblW w:w="8834" w:type="dxa"/>
        <w:jc w:val="center"/>
        <w:tblLayout w:type="fixed"/>
        <w:tblLook w:val="04A0" w:firstRow="1" w:lastRow="0" w:firstColumn="1" w:lastColumn="0" w:noHBand="0" w:noVBand="1"/>
      </w:tblPr>
      <w:tblGrid>
        <w:gridCol w:w="2007"/>
        <w:gridCol w:w="1418"/>
        <w:gridCol w:w="1702"/>
        <w:gridCol w:w="1699"/>
        <w:gridCol w:w="2008"/>
      </w:tblGrid>
      <w:tr w:rsidR="00465FEB" w:rsidRPr="00202430" w14:paraId="76CACD97" w14:textId="77777777">
        <w:trPr>
          <w:trHeight w:val="300"/>
          <w:jc w:val="center"/>
        </w:trPr>
        <w:tc>
          <w:tcPr>
            <w:tcW w:w="20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280E1" w14:textId="77777777" w:rsidR="00465FEB" w:rsidRPr="00202430" w:rsidRDefault="00EB7373">
            <w:pPr>
              <w:spacing w:after="0" w:line="240" w:lineRule="auto"/>
              <w:jc w:val="center"/>
              <w:rPr>
                <w:rFonts w:ascii="Times New Roman" w:eastAsia="Times New Roman" w:hAnsi="Times New Roman" w:cs="Times New Roman"/>
                <w:bCs/>
                <w:color w:val="000000"/>
                <w:sz w:val="24"/>
                <w:lang w:eastAsia="ru-RU"/>
              </w:rPr>
            </w:pPr>
            <w:r w:rsidRPr="00202430">
              <w:rPr>
                <w:rFonts w:ascii="Times New Roman" w:eastAsia="Times New Roman" w:hAnsi="Times New Roman" w:cs="Times New Roman"/>
                <w:bCs/>
                <w:color w:val="000000"/>
                <w:sz w:val="24"/>
                <w:lang w:eastAsia="ru-RU"/>
              </w:rPr>
              <w:t>Типи енергоресурсу</w:t>
            </w:r>
          </w:p>
        </w:tc>
        <w:tc>
          <w:tcPr>
            <w:tcW w:w="1418" w:type="dxa"/>
            <w:tcBorders>
              <w:top w:val="single" w:sz="4" w:space="0" w:color="000000"/>
              <w:bottom w:val="single" w:sz="4" w:space="0" w:color="000000"/>
              <w:right w:val="single" w:sz="4" w:space="0" w:color="000000"/>
            </w:tcBorders>
            <w:vAlign w:val="center"/>
          </w:tcPr>
          <w:p w14:paraId="1046F7CE" w14:textId="77777777" w:rsidR="00465FEB" w:rsidRPr="00202430" w:rsidRDefault="00EB7373">
            <w:pPr>
              <w:spacing w:after="0" w:line="240" w:lineRule="auto"/>
              <w:jc w:val="center"/>
              <w:rPr>
                <w:rFonts w:ascii="Times New Roman" w:eastAsia="Times New Roman" w:hAnsi="Times New Roman" w:cs="Times New Roman"/>
                <w:bCs/>
                <w:color w:val="000000"/>
                <w:sz w:val="24"/>
                <w:lang w:eastAsia="ru-RU"/>
              </w:rPr>
            </w:pPr>
            <w:r w:rsidRPr="00202430">
              <w:rPr>
                <w:rFonts w:ascii="Times New Roman" w:eastAsia="Times New Roman" w:hAnsi="Times New Roman" w:cs="Times New Roman"/>
                <w:bCs/>
                <w:color w:val="000000"/>
                <w:sz w:val="24"/>
                <w:lang w:eastAsia="ru-RU"/>
              </w:rPr>
              <w:t>Одиниці</w:t>
            </w:r>
          </w:p>
        </w:tc>
        <w:tc>
          <w:tcPr>
            <w:tcW w:w="1702" w:type="dxa"/>
            <w:tcBorders>
              <w:top w:val="single" w:sz="4" w:space="0" w:color="000000"/>
              <w:left w:val="single" w:sz="4" w:space="0" w:color="000000"/>
              <w:bottom w:val="single" w:sz="4" w:space="0" w:color="000000"/>
              <w:right w:val="single" w:sz="4" w:space="0" w:color="000000"/>
            </w:tcBorders>
          </w:tcPr>
          <w:p w14:paraId="0D9D58EE" w14:textId="77777777" w:rsidR="00465FEB" w:rsidRPr="00202430" w:rsidRDefault="00EB7373">
            <w:pPr>
              <w:spacing w:after="0" w:line="240" w:lineRule="auto"/>
              <w:jc w:val="center"/>
              <w:rPr>
                <w:rFonts w:ascii="Times New Roman" w:eastAsia="Times New Roman" w:hAnsi="Times New Roman" w:cs="Times New Roman"/>
                <w:bCs/>
                <w:color w:val="000000"/>
                <w:sz w:val="24"/>
                <w:lang w:eastAsia="ru-RU"/>
              </w:rPr>
            </w:pPr>
            <w:r w:rsidRPr="00202430">
              <w:rPr>
                <w:rFonts w:ascii="Times New Roman" w:eastAsia="Times New Roman" w:hAnsi="Times New Roman" w:cs="Times New Roman"/>
                <w:bCs/>
                <w:color w:val="000000"/>
                <w:sz w:val="24"/>
                <w:lang w:eastAsia="ru-RU"/>
              </w:rPr>
              <w:t>Споживання в натуральних величинах</w:t>
            </w:r>
          </w:p>
        </w:tc>
        <w:tc>
          <w:tcPr>
            <w:tcW w:w="1699" w:type="dxa"/>
            <w:tcBorders>
              <w:top w:val="single" w:sz="4" w:space="0" w:color="000000"/>
              <w:left w:val="single" w:sz="4" w:space="0" w:color="000000"/>
              <w:bottom w:val="single" w:sz="4" w:space="0" w:color="000000"/>
              <w:right w:val="single" w:sz="4" w:space="0" w:color="000000"/>
            </w:tcBorders>
          </w:tcPr>
          <w:p w14:paraId="686953B0" w14:textId="77777777" w:rsidR="00465FEB" w:rsidRPr="00202430" w:rsidRDefault="00EB7373">
            <w:pPr>
              <w:spacing w:after="0" w:line="240" w:lineRule="auto"/>
              <w:jc w:val="center"/>
              <w:rPr>
                <w:rFonts w:ascii="Times New Roman" w:eastAsia="Times New Roman" w:hAnsi="Times New Roman" w:cs="Times New Roman"/>
                <w:bCs/>
                <w:color w:val="000000"/>
                <w:sz w:val="24"/>
                <w:lang w:eastAsia="ru-RU"/>
              </w:rPr>
            </w:pPr>
            <w:r w:rsidRPr="00202430">
              <w:rPr>
                <w:rFonts w:ascii="Times New Roman" w:eastAsia="Times New Roman" w:hAnsi="Times New Roman" w:cs="Times New Roman"/>
                <w:bCs/>
                <w:color w:val="000000"/>
                <w:sz w:val="24"/>
                <w:lang w:eastAsia="ru-RU"/>
              </w:rPr>
              <w:t xml:space="preserve">Споживання в </w:t>
            </w:r>
            <w:proofErr w:type="spellStart"/>
            <w:r w:rsidRPr="00202430">
              <w:rPr>
                <w:rFonts w:ascii="Times New Roman" w:eastAsia="Times New Roman" w:hAnsi="Times New Roman" w:cs="Times New Roman"/>
                <w:bCs/>
                <w:color w:val="000000"/>
                <w:sz w:val="24"/>
                <w:lang w:eastAsia="ru-RU"/>
              </w:rPr>
              <w:t>МВт.год</w:t>
            </w:r>
            <w:proofErr w:type="spellEnd"/>
            <w:r w:rsidRPr="00202430">
              <w:rPr>
                <w:rFonts w:ascii="Times New Roman" w:eastAsia="Times New Roman" w:hAnsi="Times New Roman" w:cs="Times New Roman"/>
                <w:bCs/>
                <w:color w:val="000000"/>
                <w:sz w:val="24"/>
                <w:lang w:eastAsia="ru-RU"/>
              </w:rPr>
              <w:t>.</w:t>
            </w:r>
          </w:p>
        </w:tc>
        <w:tc>
          <w:tcPr>
            <w:tcW w:w="200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BBC6DBE" w14:textId="77777777" w:rsidR="00465FEB" w:rsidRPr="00202430" w:rsidRDefault="00EB7373">
            <w:pPr>
              <w:spacing w:after="0" w:line="240" w:lineRule="auto"/>
              <w:jc w:val="center"/>
              <w:rPr>
                <w:rFonts w:ascii="Times New Roman" w:eastAsia="Times New Roman" w:hAnsi="Times New Roman" w:cs="Times New Roman"/>
                <w:bCs/>
                <w:color w:val="000000"/>
                <w:sz w:val="24"/>
                <w:lang w:eastAsia="ru-RU"/>
              </w:rPr>
            </w:pPr>
            <w:r w:rsidRPr="00202430">
              <w:rPr>
                <w:rFonts w:ascii="Times New Roman" w:eastAsia="Times New Roman" w:hAnsi="Times New Roman" w:cs="Times New Roman"/>
                <w:bCs/>
                <w:color w:val="000000"/>
                <w:sz w:val="24"/>
                <w:lang w:eastAsia="ru-RU"/>
              </w:rPr>
              <w:t>% від загального обсягу використання</w:t>
            </w:r>
          </w:p>
        </w:tc>
      </w:tr>
      <w:tr w:rsidR="0004553E" w:rsidRPr="00202430" w14:paraId="1B9B112B" w14:textId="77777777" w:rsidTr="009E68A1">
        <w:trPr>
          <w:trHeight w:val="300"/>
          <w:jc w:val="center"/>
        </w:trPr>
        <w:tc>
          <w:tcPr>
            <w:tcW w:w="2007" w:type="dxa"/>
            <w:tcBorders>
              <w:left w:val="single" w:sz="4" w:space="0" w:color="000000"/>
              <w:bottom w:val="single" w:sz="4" w:space="0" w:color="000000"/>
              <w:right w:val="single" w:sz="4" w:space="0" w:color="000000"/>
            </w:tcBorders>
            <w:shd w:val="clear" w:color="auto" w:fill="auto"/>
            <w:vAlign w:val="center"/>
          </w:tcPr>
          <w:p w14:paraId="5D3E0334" w14:textId="77777777" w:rsidR="0004553E" w:rsidRPr="00202430" w:rsidRDefault="0004553E" w:rsidP="0004553E">
            <w:pPr>
              <w:spacing w:after="0" w:line="240" w:lineRule="auto"/>
              <w:rPr>
                <w:rFonts w:ascii="Times New Roman" w:eastAsia="Times New Roman" w:hAnsi="Times New Roman" w:cs="Times New Roman"/>
                <w:bCs/>
                <w:color w:val="000000"/>
                <w:sz w:val="24"/>
                <w:lang w:eastAsia="ru-RU"/>
              </w:rPr>
            </w:pPr>
            <w:r w:rsidRPr="00202430">
              <w:rPr>
                <w:rFonts w:ascii="Times New Roman" w:eastAsia="Times New Roman" w:hAnsi="Times New Roman" w:cs="Times New Roman"/>
                <w:bCs/>
                <w:color w:val="000000"/>
                <w:sz w:val="24"/>
                <w:lang w:eastAsia="ru-RU"/>
              </w:rPr>
              <w:t>Дрова</w:t>
            </w:r>
          </w:p>
        </w:tc>
        <w:tc>
          <w:tcPr>
            <w:tcW w:w="1418" w:type="dxa"/>
            <w:tcBorders>
              <w:top w:val="single" w:sz="4" w:space="0" w:color="000000"/>
              <w:bottom w:val="single" w:sz="4" w:space="0" w:color="000000"/>
              <w:right w:val="single" w:sz="4" w:space="0" w:color="000000"/>
            </w:tcBorders>
            <w:vAlign w:val="center"/>
          </w:tcPr>
          <w:p w14:paraId="2F0DCAB7" w14:textId="77777777" w:rsidR="0004553E" w:rsidRPr="00202430" w:rsidRDefault="0004553E" w:rsidP="0004553E">
            <w:pPr>
              <w:spacing w:after="0" w:line="240" w:lineRule="auto"/>
              <w:jc w:val="center"/>
              <w:rPr>
                <w:rFonts w:ascii="Times New Roman" w:eastAsia="Times New Roman" w:hAnsi="Times New Roman" w:cs="Times New Roman"/>
                <w:bCs/>
                <w:color w:val="000000"/>
                <w:sz w:val="24"/>
                <w:lang w:eastAsia="ru-RU"/>
              </w:rPr>
            </w:pPr>
            <w:r w:rsidRPr="00202430">
              <w:rPr>
                <w:rFonts w:ascii="Times New Roman" w:eastAsia="Times New Roman" w:hAnsi="Times New Roman" w:cs="Times New Roman"/>
                <w:bCs/>
                <w:color w:val="000000"/>
                <w:sz w:val="24"/>
                <w:lang w:eastAsia="ru-RU"/>
              </w:rPr>
              <w:t>т</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F26ACBE" w14:textId="4DB001D3" w:rsidR="0004553E" w:rsidRPr="009E68A1" w:rsidRDefault="0004553E" w:rsidP="0004553E">
            <w:pPr>
              <w:spacing w:after="0" w:line="240" w:lineRule="auto"/>
              <w:jc w:val="center"/>
              <w:rPr>
                <w:rFonts w:ascii="Times New Roman" w:eastAsia="Times New Roman" w:hAnsi="Times New Roman" w:cs="Times New Roman"/>
                <w:bCs/>
                <w:color w:val="000000"/>
                <w:sz w:val="24"/>
                <w:lang w:eastAsia="ru-RU"/>
              </w:rPr>
            </w:pPr>
            <w:r w:rsidRPr="0004553E">
              <w:rPr>
                <w:rFonts w:ascii="Times New Roman" w:eastAsia="Times New Roman" w:hAnsi="Times New Roman" w:cs="Times New Roman"/>
                <w:bCs/>
                <w:color w:val="000000"/>
                <w:sz w:val="24"/>
                <w:lang w:eastAsia="ru-RU"/>
              </w:rPr>
              <w:t>27759,4</w:t>
            </w:r>
          </w:p>
        </w:tc>
        <w:tc>
          <w:tcPr>
            <w:tcW w:w="1699" w:type="dxa"/>
            <w:tcBorders>
              <w:left w:val="single" w:sz="4" w:space="0" w:color="000000"/>
              <w:bottom w:val="single" w:sz="4" w:space="0" w:color="000000"/>
              <w:right w:val="single" w:sz="4" w:space="0" w:color="000000"/>
            </w:tcBorders>
            <w:shd w:val="clear" w:color="auto" w:fill="auto"/>
            <w:vAlign w:val="bottom"/>
          </w:tcPr>
          <w:p w14:paraId="49BDBBD5" w14:textId="44528572" w:rsidR="0004553E" w:rsidRPr="009E68A1" w:rsidRDefault="0004553E" w:rsidP="0004553E">
            <w:pPr>
              <w:spacing w:after="0" w:line="240" w:lineRule="auto"/>
              <w:jc w:val="center"/>
              <w:rPr>
                <w:rFonts w:ascii="Times New Roman" w:eastAsia="Times New Roman" w:hAnsi="Times New Roman" w:cs="Times New Roman"/>
                <w:bCs/>
                <w:color w:val="000000"/>
                <w:sz w:val="24"/>
                <w:lang w:eastAsia="ru-RU"/>
              </w:rPr>
            </w:pPr>
            <w:r w:rsidRPr="0004553E">
              <w:rPr>
                <w:rFonts w:ascii="Times New Roman" w:eastAsia="Times New Roman" w:hAnsi="Times New Roman" w:cs="Times New Roman"/>
                <w:bCs/>
                <w:color w:val="000000"/>
                <w:sz w:val="24"/>
                <w:lang w:eastAsia="ru-RU"/>
              </w:rPr>
              <w:t>127193,6</w:t>
            </w:r>
          </w:p>
        </w:tc>
        <w:tc>
          <w:tcPr>
            <w:tcW w:w="2008" w:type="dxa"/>
            <w:tcBorders>
              <w:left w:val="single" w:sz="4" w:space="0" w:color="000000"/>
              <w:bottom w:val="single" w:sz="4" w:space="0" w:color="000000"/>
              <w:right w:val="single" w:sz="4" w:space="0" w:color="000000"/>
            </w:tcBorders>
            <w:shd w:val="clear" w:color="auto" w:fill="auto"/>
            <w:vAlign w:val="bottom"/>
          </w:tcPr>
          <w:p w14:paraId="0EDBA6CF" w14:textId="2FB9EE53" w:rsidR="0004553E" w:rsidRPr="009E68A1" w:rsidRDefault="0004553E" w:rsidP="0004553E">
            <w:pPr>
              <w:spacing w:after="0" w:line="240" w:lineRule="auto"/>
              <w:jc w:val="center"/>
              <w:rPr>
                <w:rFonts w:ascii="Times New Roman" w:eastAsia="Times New Roman" w:hAnsi="Times New Roman" w:cs="Times New Roman"/>
                <w:bCs/>
                <w:color w:val="000000"/>
                <w:sz w:val="24"/>
                <w:lang w:eastAsia="ru-RU"/>
              </w:rPr>
            </w:pPr>
            <w:r w:rsidRPr="0004553E">
              <w:rPr>
                <w:rFonts w:ascii="Times New Roman" w:eastAsia="Times New Roman" w:hAnsi="Times New Roman" w:cs="Times New Roman"/>
                <w:bCs/>
                <w:color w:val="000000"/>
                <w:sz w:val="24"/>
                <w:lang w:eastAsia="ru-RU"/>
              </w:rPr>
              <w:t>47,6%</w:t>
            </w:r>
          </w:p>
        </w:tc>
      </w:tr>
      <w:tr w:rsidR="0004553E" w:rsidRPr="00202430" w14:paraId="769D54C3" w14:textId="77777777" w:rsidTr="009E68A1">
        <w:trPr>
          <w:trHeight w:val="300"/>
          <w:jc w:val="center"/>
        </w:trPr>
        <w:tc>
          <w:tcPr>
            <w:tcW w:w="2007" w:type="dxa"/>
            <w:tcBorders>
              <w:left w:val="single" w:sz="4" w:space="0" w:color="000000"/>
              <w:bottom w:val="single" w:sz="4" w:space="0" w:color="000000"/>
              <w:right w:val="single" w:sz="4" w:space="0" w:color="000000"/>
            </w:tcBorders>
            <w:shd w:val="clear" w:color="auto" w:fill="auto"/>
            <w:vAlign w:val="center"/>
          </w:tcPr>
          <w:p w14:paraId="26EE5A6A" w14:textId="77777777" w:rsidR="0004553E" w:rsidRPr="00202430" w:rsidRDefault="0004553E" w:rsidP="0004553E">
            <w:pPr>
              <w:spacing w:after="0" w:line="240" w:lineRule="auto"/>
              <w:rPr>
                <w:rFonts w:ascii="Times New Roman" w:eastAsia="Times New Roman" w:hAnsi="Times New Roman" w:cs="Times New Roman"/>
                <w:bCs/>
                <w:color w:val="000000"/>
                <w:sz w:val="24"/>
                <w:lang w:eastAsia="ru-RU"/>
              </w:rPr>
            </w:pPr>
            <w:r w:rsidRPr="00202430">
              <w:rPr>
                <w:rFonts w:ascii="Times New Roman" w:eastAsia="Times New Roman" w:hAnsi="Times New Roman" w:cs="Times New Roman"/>
                <w:bCs/>
                <w:color w:val="000000"/>
                <w:sz w:val="24"/>
                <w:lang w:eastAsia="ru-RU"/>
              </w:rPr>
              <w:t>Природний газ</w:t>
            </w:r>
          </w:p>
        </w:tc>
        <w:tc>
          <w:tcPr>
            <w:tcW w:w="1418" w:type="dxa"/>
            <w:tcBorders>
              <w:top w:val="single" w:sz="4" w:space="0" w:color="000000"/>
              <w:bottom w:val="single" w:sz="4" w:space="0" w:color="000000"/>
              <w:right w:val="single" w:sz="4" w:space="0" w:color="000000"/>
            </w:tcBorders>
            <w:vAlign w:val="center"/>
          </w:tcPr>
          <w:p w14:paraId="210F6C67" w14:textId="77777777" w:rsidR="0004553E" w:rsidRPr="00202430" w:rsidRDefault="0004553E" w:rsidP="0004553E">
            <w:pPr>
              <w:spacing w:after="0" w:line="240" w:lineRule="auto"/>
              <w:jc w:val="center"/>
              <w:rPr>
                <w:rFonts w:ascii="Times New Roman" w:eastAsia="Times New Roman" w:hAnsi="Times New Roman" w:cs="Times New Roman"/>
                <w:bCs/>
                <w:color w:val="000000"/>
                <w:sz w:val="24"/>
                <w:lang w:eastAsia="ru-RU"/>
              </w:rPr>
            </w:pPr>
            <w:r w:rsidRPr="00202430">
              <w:rPr>
                <w:rFonts w:ascii="Times New Roman" w:eastAsia="Times New Roman" w:hAnsi="Times New Roman" w:cs="Times New Roman"/>
                <w:bCs/>
                <w:color w:val="000000"/>
                <w:sz w:val="24"/>
                <w:lang w:eastAsia="ru-RU"/>
              </w:rPr>
              <w:t>тис. куб. м</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7BE615D" w14:textId="02971436" w:rsidR="0004553E" w:rsidRPr="009E68A1" w:rsidRDefault="0004553E" w:rsidP="0004553E">
            <w:pPr>
              <w:spacing w:after="0" w:line="240" w:lineRule="auto"/>
              <w:jc w:val="center"/>
              <w:rPr>
                <w:rFonts w:ascii="Times New Roman" w:eastAsia="Times New Roman" w:hAnsi="Times New Roman" w:cs="Times New Roman"/>
                <w:bCs/>
                <w:color w:val="000000"/>
                <w:sz w:val="24"/>
                <w:lang w:eastAsia="ru-RU"/>
              </w:rPr>
            </w:pPr>
            <w:r w:rsidRPr="0004553E">
              <w:rPr>
                <w:rFonts w:ascii="Times New Roman" w:eastAsia="Times New Roman" w:hAnsi="Times New Roman" w:cs="Times New Roman"/>
                <w:bCs/>
                <w:color w:val="000000"/>
                <w:sz w:val="24"/>
                <w:lang w:eastAsia="ru-RU"/>
              </w:rPr>
              <w:t>14892,6</w:t>
            </w:r>
          </w:p>
        </w:tc>
        <w:tc>
          <w:tcPr>
            <w:tcW w:w="1699" w:type="dxa"/>
            <w:tcBorders>
              <w:left w:val="single" w:sz="4" w:space="0" w:color="000000"/>
              <w:bottom w:val="single" w:sz="4" w:space="0" w:color="000000"/>
              <w:right w:val="single" w:sz="4" w:space="0" w:color="000000"/>
            </w:tcBorders>
            <w:shd w:val="clear" w:color="auto" w:fill="auto"/>
            <w:vAlign w:val="bottom"/>
          </w:tcPr>
          <w:p w14:paraId="0DAA2499" w14:textId="043473A4" w:rsidR="0004553E" w:rsidRPr="009E68A1" w:rsidRDefault="0004553E" w:rsidP="0004553E">
            <w:pPr>
              <w:spacing w:after="0" w:line="240" w:lineRule="auto"/>
              <w:jc w:val="center"/>
              <w:rPr>
                <w:rFonts w:ascii="Times New Roman" w:eastAsia="Times New Roman" w:hAnsi="Times New Roman" w:cs="Times New Roman"/>
                <w:bCs/>
                <w:color w:val="000000"/>
                <w:sz w:val="24"/>
                <w:lang w:eastAsia="ru-RU"/>
              </w:rPr>
            </w:pPr>
            <w:r w:rsidRPr="0004553E">
              <w:rPr>
                <w:rFonts w:ascii="Times New Roman" w:eastAsia="Times New Roman" w:hAnsi="Times New Roman" w:cs="Times New Roman"/>
                <w:bCs/>
                <w:color w:val="000000"/>
                <w:sz w:val="24"/>
                <w:lang w:eastAsia="ru-RU"/>
              </w:rPr>
              <w:t>139841,9</w:t>
            </w:r>
          </w:p>
        </w:tc>
        <w:tc>
          <w:tcPr>
            <w:tcW w:w="2008" w:type="dxa"/>
            <w:tcBorders>
              <w:left w:val="single" w:sz="4" w:space="0" w:color="000000"/>
              <w:bottom w:val="single" w:sz="4" w:space="0" w:color="000000"/>
              <w:right w:val="single" w:sz="4" w:space="0" w:color="000000"/>
            </w:tcBorders>
            <w:shd w:val="clear" w:color="auto" w:fill="auto"/>
            <w:vAlign w:val="bottom"/>
          </w:tcPr>
          <w:p w14:paraId="534AC611" w14:textId="539ABC5C" w:rsidR="0004553E" w:rsidRPr="009E68A1" w:rsidRDefault="0004553E" w:rsidP="0004553E">
            <w:pPr>
              <w:spacing w:after="0" w:line="240" w:lineRule="auto"/>
              <w:jc w:val="center"/>
              <w:rPr>
                <w:rFonts w:ascii="Times New Roman" w:eastAsia="Times New Roman" w:hAnsi="Times New Roman" w:cs="Times New Roman"/>
                <w:bCs/>
                <w:color w:val="000000"/>
                <w:sz w:val="24"/>
                <w:lang w:eastAsia="ru-RU"/>
              </w:rPr>
            </w:pPr>
            <w:r w:rsidRPr="0004553E">
              <w:rPr>
                <w:rFonts w:ascii="Times New Roman" w:eastAsia="Times New Roman" w:hAnsi="Times New Roman" w:cs="Times New Roman"/>
                <w:bCs/>
                <w:color w:val="000000"/>
                <w:sz w:val="24"/>
                <w:lang w:eastAsia="ru-RU"/>
              </w:rPr>
              <w:t>52,3%</w:t>
            </w:r>
          </w:p>
        </w:tc>
      </w:tr>
      <w:tr w:rsidR="0004553E" w:rsidRPr="00202430" w14:paraId="3A56FE2E" w14:textId="77777777" w:rsidTr="009E68A1">
        <w:trPr>
          <w:trHeight w:val="300"/>
          <w:jc w:val="center"/>
        </w:trPr>
        <w:tc>
          <w:tcPr>
            <w:tcW w:w="2007" w:type="dxa"/>
            <w:tcBorders>
              <w:left w:val="single" w:sz="4" w:space="0" w:color="000000"/>
              <w:bottom w:val="single" w:sz="4" w:space="0" w:color="000000"/>
              <w:right w:val="single" w:sz="4" w:space="0" w:color="000000"/>
            </w:tcBorders>
            <w:shd w:val="clear" w:color="auto" w:fill="auto"/>
            <w:vAlign w:val="center"/>
          </w:tcPr>
          <w:p w14:paraId="0CC9ADD6" w14:textId="77777777" w:rsidR="0004553E" w:rsidRPr="00202430" w:rsidRDefault="0004553E" w:rsidP="0004553E">
            <w:pPr>
              <w:spacing w:after="0" w:line="240" w:lineRule="auto"/>
              <w:rPr>
                <w:rFonts w:ascii="Times New Roman" w:eastAsia="Times New Roman" w:hAnsi="Times New Roman" w:cs="Times New Roman"/>
                <w:bCs/>
                <w:color w:val="000000"/>
                <w:sz w:val="24"/>
                <w:lang w:eastAsia="ru-RU"/>
              </w:rPr>
            </w:pPr>
            <w:r w:rsidRPr="00202430">
              <w:rPr>
                <w:rFonts w:ascii="Times New Roman" w:eastAsia="Times New Roman" w:hAnsi="Times New Roman" w:cs="Times New Roman"/>
                <w:bCs/>
                <w:color w:val="000000"/>
                <w:sz w:val="24"/>
                <w:lang w:eastAsia="ru-RU"/>
              </w:rPr>
              <w:t>Електроенергія</w:t>
            </w:r>
          </w:p>
        </w:tc>
        <w:tc>
          <w:tcPr>
            <w:tcW w:w="1418" w:type="dxa"/>
            <w:tcBorders>
              <w:top w:val="single" w:sz="4" w:space="0" w:color="000000"/>
              <w:bottom w:val="single" w:sz="4" w:space="0" w:color="000000"/>
              <w:right w:val="single" w:sz="4" w:space="0" w:color="000000"/>
            </w:tcBorders>
            <w:vAlign w:val="center"/>
          </w:tcPr>
          <w:p w14:paraId="301E9AEC" w14:textId="77777777" w:rsidR="0004553E" w:rsidRPr="00202430" w:rsidRDefault="0004553E" w:rsidP="0004553E">
            <w:pPr>
              <w:spacing w:after="0" w:line="240" w:lineRule="auto"/>
              <w:jc w:val="center"/>
              <w:rPr>
                <w:rFonts w:ascii="Times New Roman" w:eastAsia="Times New Roman" w:hAnsi="Times New Roman" w:cs="Times New Roman"/>
                <w:bCs/>
                <w:color w:val="000000"/>
                <w:sz w:val="24"/>
                <w:lang w:eastAsia="ru-RU"/>
              </w:rPr>
            </w:pPr>
            <w:proofErr w:type="spellStart"/>
            <w:r w:rsidRPr="00202430">
              <w:rPr>
                <w:rFonts w:ascii="Times New Roman" w:eastAsia="Times New Roman" w:hAnsi="Times New Roman" w:cs="Times New Roman"/>
                <w:bCs/>
                <w:color w:val="000000"/>
                <w:sz w:val="24"/>
                <w:lang w:eastAsia="ru-RU"/>
              </w:rPr>
              <w:t>МВт.год</w:t>
            </w:r>
            <w:proofErr w:type="spellEnd"/>
            <w:r w:rsidRPr="00202430">
              <w:rPr>
                <w:rFonts w:ascii="Times New Roman" w:eastAsia="Times New Roman" w:hAnsi="Times New Roman" w:cs="Times New Roman"/>
                <w:bCs/>
                <w:color w:val="000000"/>
                <w:sz w:val="24"/>
                <w:lang w:eastAsia="ru-RU"/>
              </w:rPr>
              <w:t>.</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12A21B5" w14:textId="0F2E18C5" w:rsidR="0004553E" w:rsidRPr="009E68A1" w:rsidRDefault="0004553E" w:rsidP="0004553E">
            <w:pPr>
              <w:spacing w:after="0" w:line="240" w:lineRule="auto"/>
              <w:jc w:val="center"/>
              <w:rPr>
                <w:rFonts w:ascii="Times New Roman" w:eastAsia="Times New Roman" w:hAnsi="Times New Roman" w:cs="Times New Roman"/>
                <w:bCs/>
                <w:color w:val="000000"/>
                <w:sz w:val="24"/>
                <w:lang w:eastAsia="ru-RU"/>
              </w:rPr>
            </w:pPr>
            <w:r w:rsidRPr="0004553E">
              <w:rPr>
                <w:rFonts w:ascii="Times New Roman" w:eastAsia="Times New Roman" w:hAnsi="Times New Roman" w:cs="Times New Roman"/>
                <w:bCs/>
                <w:color w:val="000000"/>
                <w:sz w:val="24"/>
                <w:lang w:eastAsia="ru-RU"/>
              </w:rPr>
              <w:t>331,2</w:t>
            </w:r>
          </w:p>
        </w:tc>
        <w:tc>
          <w:tcPr>
            <w:tcW w:w="1699" w:type="dxa"/>
            <w:tcBorders>
              <w:left w:val="single" w:sz="4" w:space="0" w:color="000000"/>
              <w:bottom w:val="single" w:sz="4" w:space="0" w:color="000000"/>
              <w:right w:val="single" w:sz="4" w:space="0" w:color="000000"/>
            </w:tcBorders>
            <w:shd w:val="clear" w:color="auto" w:fill="auto"/>
            <w:vAlign w:val="bottom"/>
          </w:tcPr>
          <w:p w14:paraId="685BEBA7" w14:textId="1BBAE287" w:rsidR="0004553E" w:rsidRPr="009E68A1" w:rsidRDefault="0004553E" w:rsidP="0004553E">
            <w:pPr>
              <w:spacing w:after="0" w:line="240" w:lineRule="auto"/>
              <w:jc w:val="center"/>
              <w:rPr>
                <w:rFonts w:ascii="Times New Roman" w:eastAsia="Times New Roman" w:hAnsi="Times New Roman" w:cs="Times New Roman"/>
                <w:bCs/>
                <w:color w:val="000000"/>
                <w:sz w:val="24"/>
                <w:lang w:eastAsia="ru-RU"/>
              </w:rPr>
            </w:pPr>
            <w:r w:rsidRPr="0004553E">
              <w:rPr>
                <w:rFonts w:ascii="Times New Roman" w:eastAsia="Times New Roman" w:hAnsi="Times New Roman" w:cs="Times New Roman"/>
                <w:bCs/>
                <w:color w:val="000000"/>
                <w:sz w:val="24"/>
                <w:lang w:eastAsia="ru-RU"/>
              </w:rPr>
              <w:t>331,2</w:t>
            </w:r>
          </w:p>
        </w:tc>
        <w:tc>
          <w:tcPr>
            <w:tcW w:w="2008" w:type="dxa"/>
            <w:tcBorders>
              <w:left w:val="single" w:sz="4" w:space="0" w:color="000000"/>
              <w:bottom w:val="single" w:sz="4" w:space="0" w:color="000000"/>
              <w:right w:val="single" w:sz="4" w:space="0" w:color="000000"/>
            </w:tcBorders>
            <w:shd w:val="clear" w:color="auto" w:fill="auto"/>
            <w:vAlign w:val="bottom"/>
          </w:tcPr>
          <w:p w14:paraId="296C49C6" w14:textId="39A3FE16" w:rsidR="0004553E" w:rsidRPr="009E68A1" w:rsidRDefault="0004553E" w:rsidP="0004553E">
            <w:pPr>
              <w:spacing w:after="0" w:line="240" w:lineRule="auto"/>
              <w:jc w:val="center"/>
              <w:rPr>
                <w:rFonts w:ascii="Times New Roman" w:eastAsia="Times New Roman" w:hAnsi="Times New Roman" w:cs="Times New Roman"/>
                <w:bCs/>
                <w:color w:val="000000"/>
                <w:sz w:val="24"/>
                <w:lang w:eastAsia="ru-RU"/>
              </w:rPr>
            </w:pPr>
            <w:r w:rsidRPr="0004553E">
              <w:rPr>
                <w:rFonts w:ascii="Times New Roman" w:eastAsia="Times New Roman" w:hAnsi="Times New Roman" w:cs="Times New Roman"/>
                <w:bCs/>
                <w:color w:val="000000"/>
                <w:sz w:val="24"/>
                <w:lang w:eastAsia="ru-RU"/>
              </w:rPr>
              <w:t>0,1%</w:t>
            </w:r>
          </w:p>
        </w:tc>
      </w:tr>
    </w:tbl>
    <w:p w14:paraId="36620EF7" w14:textId="3B4F0A81" w:rsidR="00465FEB" w:rsidRPr="00202430" w:rsidRDefault="00EB7373">
      <w:pPr>
        <w:spacing w:before="240" w:after="0"/>
        <w:ind w:firstLine="709"/>
        <w:rPr>
          <w:rFonts w:ascii="Times New Roman" w:hAnsi="Times New Roman" w:cs="Times New Roman"/>
          <w:sz w:val="24"/>
        </w:rPr>
      </w:pPr>
      <w:r w:rsidRPr="00202430">
        <w:rPr>
          <w:rFonts w:ascii="Times New Roman" w:hAnsi="Times New Roman" w:cs="Times New Roman"/>
          <w:sz w:val="24"/>
        </w:rPr>
        <w:t>В таблиці 3.</w:t>
      </w:r>
      <w:r w:rsidR="00202430">
        <w:rPr>
          <w:rFonts w:ascii="Times New Roman" w:hAnsi="Times New Roman" w:cs="Times New Roman"/>
          <w:sz w:val="24"/>
        </w:rPr>
        <w:t>2</w:t>
      </w:r>
      <w:r w:rsidR="000E040A">
        <w:rPr>
          <w:rFonts w:ascii="Times New Roman" w:hAnsi="Times New Roman" w:cs="Times New Roman"/>
          <w:sz w:val="24"/>
        </w:rPr>
        <w:t>3</w:t>
      </w:r>
      <w:r w:rsidRPr="00202430">
        <w:rPr>
          <w:rFonts w:ascii="Times New Roman" w:hAnsi="Times New Roman" w:cs="Times New Roman"/>
          <w:sz w:val="24"/>
        </w:rPr>
        <w:t>. та на рисунк</w:t>
      </w:r>
      <w:r w:rsidR="00202430">
        <w:rPr>
          <w:rFonts w:ascii="Times New Roman" w:hAnsi="Times New Roman" w:cs="Times New Roman"/>
          <w:sz w:val="24"/>
        </w:rPr>
        <w:t>у</w:t>
      </w:r>
      <w:r w:rsidRPr="00202430">
        <w:rPr>
          <w:rFonts w:ascii="Times New Roman" w:hAnsi="Times New Roman" w:cs="Times New Roman"/>
          <w:sz w:val="24"/>
        </w:rPr>
        <w:t xml:space="preserve"> 3.9 наведені дані споживання енергоресурсів житловими будинками.</w:t>
      </w:r>
    </w:p>
    <w:p w14:paraId="7498AE94" w14:textId="77777777" w:rsidR="00974449" w:rsidRDefault="00974449">
      <w:pPr>
        <w:spacing w:after="0"/>
        <w:ind w:firstLine="709"/>
        <w:jc w:val="right"/>
        <w:rPr>
          <w:rFonts w:ascii="Times New Roman" w:hAnsi="Times New Roman" w:cs="Times New Roman"/>
          <w:sz w:val="24"/>
        </w:rPr>
      </w:pPr>
    </w:p>
    <w:p w14:paraId="6AE4F4EA" w14:textId="4D7AA1A9" w:rsidR="00465FEB" w:rsidRPr="00202430" w:rsidRDefault="00EB7373">
      <w:pPr>
        <w:spacing w:after="0"/>
        <w:ind w:firstLine="709"/>
        <w:jc w:val="right"/>
        <w:rPr>
          <w:rFonts w:ascii="Times New Roman" w:hAnsi="Times New Roman" w:cs="Times New Roman"/>
          <w:sz w:val="24"/>
        </w:rPr>
      </w:pPr>
      <w:r w:rsidRPr="00202430">
        <w:rPr>
          <w:rFonts w:ascii="Times New Roman" w:hAnsi="Times New Roman" w:cs="Times New Roman"/>
          <w:sz w:val="24"/>
        </w:rPr>
        <w:lastRenderedPageBreak/>
        <w:t>Таблиця 3.</w:t>
      </w:r>
      <w:r w:rsidR="00202430" w:rsidRPr="00202430">
        <w:rPr>
          <w:rFonts w:ascii="Times New Roman" w:hAnsi="Times New Roman" w:cs="Times New Roman"/>
          <w:sz w:val="24"/>
        </w:rPr>
        <w:t>2</w:t>
      </w:r>
      <w:r w:rsidR="000E040A">
        <w:rPr>
          <w:rFonts w:ascii="Times New Roman" w:hAnsi="Times New Roman" w:cs="Times New Roman"/>
          <w:sz w:val="24"/>
        </w:rPr>
        <w:t>3</w:t>
      </w:r>
      <w:r w:rsidRPr="00202430">
        <w:rPr>
          <w:rFonts w:ascii="Times New Roman" w:hAnsi="Times New Roman" w:cs="Times New Roman"/>
          <w:sz w:val="24"/>
        </w:rPr>
        <w:t>.</w:t>
      </w:r>
    </w:p>
    <w:p w14:paraId="6C94B761" w14:textId="1CA8604B" w:rsidR="00465FEB" w:rsidRPr="00202430" w:rsidRDefault="00EB7373">
      <w:pPr>
        <w:ind w:firstLine="708"/>
        <w:jc w:val="center"/>
        <w:rPr>
          <w:rFonts w:ascii="Times New Roman" w:hAnsi="Times New Roman" w:cs="Times New Roman"/>
          <w:sz w:val="24"/>
          <w:szCs w:val="20"/>
        </w:rPr>
      </w:pPr>
      <w:r w:rsidRPr="00202430">
        <w:rPr>
          <w:rFonts w:ascii="Times New Roman" w:hAnsi="Times New Roman" w:cs="Times New Roman"/>
          <w:sz w:val="24"/>
          <w:szCs w:val="20"/>
        </w:rPr>
        <w:t xml:space="preserve">Споживання паливно-енергетичних ресурсів житловим фондом </w:t>
      </w:r>
      <w:r w:rsidR="0084509F" w:rsidRPr="00202430">
        <w:rPr>
          <w:rFonts w:ascii="Times New Roman" w:hAnsi="Times New Roman" w:cs="Times New Roman"/>
          <w:sz w:val="24"/>
          <w:szCs w:val="20"/>
        </w:rPr>
        <w:t>Буча</w:t>
      </w:r>
      <w:r w:rsidRPr="00202430">
        <w:rPr>
          <w:rFonts w:ascii="Times New Roman" w:hAnsi="Times New Roman" w:cs="Times New Roman"/>
          <w:sz w:val="24"/>
          <w:szCs w:val="20"/>
        </w:rPr>
        <w:t>нської МТГ</w:t>
      </w:r>
    </w:p>
    <w:tbl>
      <w:tblPr>
        <w:tblW w:w="9642" w:type="dxa"/>
        <w:jc w:val="center"/>
        <w:tblLayout w:type="fixed"/>
        <w:tblLook w:val="04A0" w:firstRow="1" w:lastRow="0" w:firstColumn="1" w:lastColumn="0" w:noHBand="0" w:noVBand="1"/>
      </w:tblPr>
      <w:tblGrid>
        <w:gridCol w:w="1716"/>
        <w:gridCol w:w="1976"/>
        <w:gridCol w:w="1976"/>
        <w:gridCol w:w="1987"/>
        <w:gridCol w:w="1987"/>
      </w:tblGrid>
      <w:tr w:rsidR="00202430" w:rsidRPr="00C3487A" w14:paraId="2FB1447D" w14:textId="77777777" w:rsidTr="00202430">
        <w:trPr>
          <w:trHeight w:val="993"/>
          <w:jc w:val="center"/>
        </w:trPr>
        <w:tc>
          <w:tcPr>
            <w:tcW w:w="17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C068A" w14:textId="77777777" w:rsidR="00202430" w:rsidRPr="00202430" w:rsidRDefault="00202430">
            <w:pPr>
              <w:spacing w:after="0" w:line="240" w:lineRule="auto"/>
              <w:jc w:val="center"/>
              <w:rPr>
                <w:rFonts w:ascii="Times New Roman" w:eastAsia="Times New Roman" w:hAnsi="Times New Roman" w:cs="Times New Roman"/>
                <w:color w:val="000000"/>
                <w:sz w:val="24"/>
                <w:szCs w:val="20"/>
                <w:lang w:eastAsia="ru-RU"/>
              </w:rPr>
            </w:pPr>
            <w:r w:rsidRPr="00202430">
              <w:rPr>
                <w:rFonts w:ascii="Times New Roman" w:eastAsia="Times New Roman" w:hAnsi="Times New Roman" w:cs="Times New Roman"/>
                <w:color w:val="000000"/>
                <w:sz w:val="24"/>
                <w:szCs w:val="20"/>
                <w:lang w:eastAsia="ru-RU"/>
              </w:rPr>
              <w:t>Рік</w:t>
            </w:r>
          </w:p>
        </w:tc>
        <w:tc>
          <w:tcPr>
            <w:tcW w:w="1976" w:type="dxa"/>
            <w:tcBorders>
              <w:top w:val="single" w:sz="4" w:space="0" w:color="000000"/>
              <w:left w:val="single" w:sz="4" w:space="0" w:color="000000"/>
              <w:bottom w:val="single" w:sz="4" w:space="0" w:color="000000"/>
              <w:right w:val="single" w:sz="4" w:space="0" w:color="000000"/>
            </w:tcBorders>
            <w:vAlign w:val="center"/>
          </w:tcPr>
          <w:p w14:paraId="5C34753D" w14:textId="613480CB" w:rsidR="00202430" w:rsidRPr="00202430" w:rsidRDefault="00202430" w:rsidP="00202430">
            <w:pPr>
              <w:spacing w:after="0" w:line="240" w:lineRule="auto"/>
              <w:jc w:val="center"/>
              <w:rPr>
                <w:rFonts w:ascii="Times New Roman" w:eastAsia="Times New Roman" w:hAnsi="Times New Roman" w:cs="Times New Roman"/>
                <w:color w:val="000000"/>
                <w:sz w:val="24"/>
                <w:szCs w:val="20"/>
                <w:lang w:eastAsia="ru-RU"/>
              </w:rPr>
            </w:pPr>
            <w:r>
              <w:rPr>
                <w:rFonts w:ascii="Times New Roman" w:eastAsia="Times New Roman" w:hAnsi="Times New Roman" w:cs="Times New Roman"/>
                <w:color w:val="000000"/>
                <w:sz w:val="24"/>
                <w:szCs w:val="20"/>
                <w:lang w:eastAsia="ru-RU"/>
              </w:rPr>
              <w:t>Тепло,</w:t>
            </w:r>
            <w:r>
              <w:rPr>
                <w:rFonts w:ascii="Times New Roman" w:eastAsia="Times New Roman" w:hAnsi="Times New Roman" w:cs="Times New Roman"/>
                <w:color w:val="000000"/>
                <w:sz w:val="24"/>
                <w:szCs w:val="20"/>
                <w:lang w:eastAsia="ru-RU"/>
              </w:rPr>
              <w:br/>
            </w:r>
            <w:proofErr w:type="spellStart"/>
            <w:r>
              <w:rPr>
                <w:rFonts w:ascii="Times New Roman" w:eastAsia="Times New Roman" w:hAnsi="Times New Roman" w:cs="Times New Roman"/>
                <w:color w:val="000000"/>
                <w:sz w:val="24"/>
                <w:szCs w:val="20"/>
                <w:lang w:eastAsia="ru-RU"/>
              </w:rPr>
              <w:t>Гкал</w:t>
            </w:r>
            <w:proofErr w:type="spellEnd"/>
          </w:p>
        </w:tc>
        <w:tc>
          <w:tcPr>
            <w:tcW w:w="1976" w:type="dxa"/>
            <w:tcBorders>
              <w:top w:val="single" w:sz="4" w:space="0" w:color="000000"/>
              <w:left w:val="single" w:sz="4" w:space="0" w:color="000000"/>
              <w:bottom w:val="single" w:sz="4" w:space="0" w:color="000000"/>
              <w:right w:val="single" w:sz="4" w:space="0" w:color="000000"/>
            </w:tcBorders>
            <w:vAlign w:val="center"/>
          </w:tcPr>
          <w:p w14:paraId="1FA3B12E" w14:textId="6ABFD3FD" w:rsidR="00202430" w:rsidRPr="00202430" w:rsidRDefault="00202430">
            <w:pPr>
              <w:spacing w:after="0" w:line="240" w:lineRule="auto"/>
              <w:jc w:val="center"/>
              <w:rPr>
                <w:rFonts w:ascii="Times New Roman" w:eastAsia="Times New Roman" w:hAnsi="Times New Roman" w:cs="Times New Roman"/>
                <w:color w:val="000000"/>
                <w:sz w:val="24"/>
                <w:szCs w:val="20"/>
                <w:lang w:eastAsia="ru-RU"/>
              </w:rPr>
            </w:pPr>
            <w:r w:rsidRPr="00202430">
              <w:rPr>
                <w:rFonts w:ascii="Times New Roman" w:eastAsia="Times New Roman" w:hAnsi="Times New Roman" w:cs="Times New Roman"/>
                <w:color w:val="000000"/>
                <w:sz w:val="24"/>
                <w:szCs w:val="20"/>
                <w:lang w:eastAsia="ru-RU"/>
              </w:rPr>
              <w:t>Природний газ, тис. м</w:t>
            </w:r>
            <w:r w:rsidRPr="00202430">
              <w:rPr>
                <w:rFonts w:ascii="Times New Roman" w:eastAsia="Times New Roman" w:hAnsi="Times New Roman" w:cs="Times New Roman"/>
                <w:color w:val="000000"/>
                <w:sz w:val="24"/>
                <w:szCs w:val="20"/>
                <w:vertAlign w:val="superscript"/>
                <w:lang w:eastAsia="ru-RU"/>
              </w:rPr>
              <w:t>3</w:t>
            </w:r>
          </w:p>
        </w:tc>
        <w:tc>
          <w:tcPr>
            <w:tcW w:w="1987" w:type="dxa"/>
            <w:tcBorders>
              <w:top w:val="single" w:sz="4" w:space="0" w:color="000000"/>
              <w:left w:val="single" w:sz="4" w:space="0" w:color="000000"/>
              <w:bottom w:val="single" w:sz="4" w:space="0" w:color="000000"/>
              <w:right w:val="single" w:sz="4" w:space="0" w:color="000000"/>
            </w:tcBorders>
            <w:vAlign w:val="center"/>
          </w:tcPr>
          <w:p w14:paraId="65D0EB67" w14:textId="77777777" w:rsidR="00202430" w:rsidRPr="00202430" w:rsidRDefault="00202430">
            <w:pPr>
              <w:spacing w:after="0" w:line="240" w:lineRule="auto"/>
              <w:jc w:val="center"/>
              <w:rPr>
                <w:rFonts w:ascii="Times New Roman" w:eastAsia="Times New Roman" w:hAnsi="Times New Roman" w:cs="Times New Roman"/>
                <w:color w:val="000000"/>
                <w:sz w:val="24"/>
                <w:szCs w:val="20"/>
                <w:lang w:eastAsia="ru-RU"/>
              </w:rPr>
            </w:pPr>
            <w:r w:rsidRPr="00202430">
              <w:rPr>
                <w:rFonts w:ascii="Times New Roman" w:eastAsia="Times New Roman" w:hAnsi="Times New Roman" w:cs="Times New Roman"/>
                <w:color w:val="000000"/>
                <w:sz w:val="24"/>
                <w:szCs w:val="20"/>
                <w:lang w:eastAsia="ru-RU"/>
              </w:rPr>
              <w:t xml:space="preserve">Електроенергія, </w:t>
            </w:r>
            <w:proofErr w:type="spellStart"/>
            <w:r w:rsidRPr="00202430">
              <w:rPr>
                <w:rFonts w:ascii="Times New Roman" w:eastAsia="Times New Roman" w:hAnsi="Times New Roman" w:cs="Times New Roman"/>
                <w:color w:val="000000"/>
                <w:sz w:val="24"/>
                <w:szCs w:val="20"/>
                <w:lang w:eastAsia="ru-RU"/>
              </w:rPr>
              <w:t>МВт∙год</w:t>
            </w:r>
            <w:proofErr w:type="spellEnd"/>
            <w:r w:rsidRPr="00202430">
              <w:rPr>
                <w:rFonts w:ascii="Times New Roman" w:eastAsia="Times New Roman" w:hAnsi="Times New Roman" w:cs="Times New Roman"/>
                <w:color w:val="000000"/>
                <w:sz w:val="24"/>
                <w:szCs w:val="20"/>
                <w:lang w:eastAsia="ru-RU"/>
              </w:rPr>
              <w:t>.</w:t>
            </w:r>
          </w:p>
        </w:tc>
        <w:tc>
          <w:tcPr>
            <w:tcW w:w="1987" w:type="dxa"/>
            <w:tcBorders>
              <w:top w:val="single" w:sz="4" w:space="0" w:color="000000"/>
              <w:left w:val="single" w:sz="4" w:space="0" w:color="000000"/>
              <w:bottom w:val="single" w:sz="4" w:space="0" w:color="000000"/>
              <w:right w:val="single" w:sz="4" w:space="0" w:color="000000"/>
            </w:tcBorders>
            <w:vAlign w:val="center"/>
          </w:tcPr>
          <w:p w14:paraId="1AE3C961" w14:textId="77777777" w:rsidR="00202430" w:rsidRPr="00202430" w:rsidRDefault="00202430">
            <w:pPr>
              <w:spacing w:after="0" w:line="240" w:lineRule="auto"/>
              <w:jc w:val="center"/>
              <w:rPr>
                <w:rFonts w:ascii="Times New Roman" w:eastAsia="Times New Roman" w:hAnsi="Times New Roman" w:cs="Times New Roman"/>
                <w:color w:val="000000"/>
                <w:sz w:val="24"/>
                <w:szCs w:val="20"/>
                <w:lang w:eastAsia="ru-RU"/>
              </w:rPr>
            </w:pPr>
            <w:r w:rsidRPr="00202430">
              <w:rPr>
                <w:rFonts w:ascii="Times New Roman" w:eastAsia="Times New Roman" w:hAnsi="Times New Roman" w:cs="Times New Roman"/>
                <w:color w:val="000000"/>
                <w:sz w:val="24"/>
                <w:szCs w:val="20"/>
                <w:lang w:eastAsia="ru-RU"/>
              </w:rPr>
              <w:t xml:space="preserve">Дрова, </w:t>
            </w:r>
            <w:r w:rsidRPr="00202430">
              <w:rPr>
                <w:rFonts w:ascii="Times New Roman" w:eastAsia="Times New Roman" w:hAnsi="Times New Roman" w:cs="Times New Roman"/>
                <w:color w:val="000000"/>
                <w:sz w:val="24"/>
                <w:szCs w:val="20"/>
                <w:lang w:eastAsia="ru-RU"/>
              </w:rPr>
              <w:br/>
            </w:r>
            <w:proofErr w:type="spellStart"/>
            <w:r w:rsidRPr="00202430">
              <w:rPr>
                <w:rFonts w:ascii="Times New Roman" w:eastAsia="Times New Roman" w:hAnsi="Times New Roman" w:cs="Times New Roman"/>
                <w:color w:val="000000"/>
                <w:sz w:val="24"/>
                <w:szCs w:val="20"/>
                <w:lang w:eastAsia="ru-RU"/>
              </w:rPr>
              <w:t>тонн</w:t>
            </w:r>
            <w:proofErr w:type="spellEnd"/>
          </w:p>
        </w:tc>
      </w:tr>
      <w:tr w:rsidR="007D4605" w:rsidRPr="00C3487A" w14:paraId="48E1DAF6" w14:textId="77777777" w:rsidTr="00BC0668">
        <w:trPr>
          <w:trHeight w:val="300"/>
          <w:jc w:val="center"/>
        </w:trPr>
        <w:tc>
          <w:tcPr>
            <w:tcW w:w="17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D365E" w14:textId="5C6839F3" w:rsidR="007D4605" w:rsidRPr="00202430" w:rsidRDefault="007D4605" w:rsidP="007D4605">
            <w:pPr>
              <w:spacing w:after="0" w:line="240" w:lineRule="auto"/>
              <w:jc w:val="center"/>
              <w:rPr>
                <w:rFonts w:ascii="Times New Roman" w:eastAsia="Times New Roman" w:hAnsi="Times New Roman" w:cs="Times New Roman"/>
                <w:color w:val="000000"/>
                <w:sz w:val="24"/>
                <w:szCs w:val="20"/>
                <w:lang w:eastAsia="ru-RU"/>
              </w:rPr>
            </w:pPr>
            <w:r w:rsidRPr="00202430">
              <w:rPr>
                <w:rFonts w:ascii="Times New Roman" w:eastAsia="Times New Roman" w:hAnsi="Times New Roman" w:cs="Times New Roman"/>
                <w:color w:val="000000"/>
                <w:sz w:val="24"/>
                <w:szCs w:val="20"/>
                <w:lang w:eastAsia="ru-RU"/>
              </w:rPr>
              <w:t>2017</w:t>
            </w:r>
          </w:p>
        </w:tc>
        <w:tc>
          <w:tcPr>
            <w:tcW w:w="1976" w:type="dxa"/>
            <w:tcBorders>
              <w:top w:val="single" w:sz="4" w:space="0" w:color="000000"/>
              <w:left w:val="single" w:sz="4" w:space="0" w:color="000000"/>
              <w:bottom w:val="single" w:sz="4" w:space="0" w:color="000000"/>
              <w:right w:val="single" w:sz="4" w:space="0" w:color="000000"/>
            </w:tcBorders>
            <w:vAlign w:val="center"/>
          </w:tcPr>
          <w:p w14:paraId="218E0652" w14:textId="1D0BF3BA" w:rsidR="007D4605" w:rsidRPr="007D4605" w:rsidRDefault="007D4605" w:rsidP="007D4605">
            <w:pPr>
              <w:spacing w:after="0" w:line="240" w:lineRule="auto"/>
              <w:jc w:val="center"/>
              <w:rPr>
                <w:rFonts w:ascii="Times New Roman" w:hAnsi="Times New Roman" w:cs="Times New Roman"/>
                <w:color w:val="000000"/>
                <w:sz w:val="24"/>
                <w:szCs w:val="24"/>
              </w:rPr>
            </w:pPr>
            <w:r w:rsidRPr="007D4605">
              <w:rPr>
                <w:rFonts w:ascii="Times New Roman" w:hAnsi="Times New Roman" w:cs="Times New Roman"/>
                <w:color w:val="000000"/>
                <w:sz w:val="24"/>
                <w:szCs w:val="24"/>
              </w:rPr>
              <w:t>40</w:t>
            </w:r>
            <w:r>
              <w:rPr>
                <w:rFonts w:ascii="Times New Roman" w:hAnsi="Times New Roman" w:cs="Times New Roman"/>
                <w:color w:val="000000"/>
                <w:sz w:val="24"/>
                <w:szCs w:val="24"/>
              </w:rPr>
              <w:t xml:space="preserve"> </w:t>
            </w:r>
            <w:r w:rsidRPr="007D4605">
              <w:rPr>
                <w:rFonts w:ascii="Times New Roman" w:hAnsi="Times New Roman" w:cs="Times New Roman"/>
                <w:color w:val="000000"/>
                <w:sz w:val="24"/>
                <w:szCs w:val="24"/>
              </w:rPr>
              <w:t>279,7</w:t>
            </w:r>
          </w:p>
        </w:tc>
        <w:tc>
          <w:tcPr>
            <w:tcW w:w="1976" w:type="dxa"/>
            <w:tcBorders>
              <w:top w:val="single" w:sz="4" w:space="0" w:color="000000"/>
              <w:left w:val="single" w:sz="4" w:space="0" w:color="000000"/>
              <w:bottom w:val="single" w:sz="4" w:space="0" w:color="000000"/>
              <w:right w:val="single" w:sz="4" w:space="0" w:color="000000"/>
            </w:tcBorders>
            <w:vAlign w:val="center"/>
          </w:tcPr>
          <w:p w14:paraId="303B8E83" w14:textId="577D639D" w:rsidR="007D4605" w:rsidRPr="001C0831" w:rsidRDefault="007D4605" w:rsidP="007D4605">
            <w:pPr>
              <w:spacing w:after="0" w:line="240" w:lineRule="auto"/>
              <w:jc w:val="center"/>
              <w:rPr>
                <w:rFonts w:ascii="Times New Roman" w:eastAsia="Times New Roman" w:hAnsi="Times New Roman" w:cs="Times New Roman"/>
                <w:color w:val="000000"/>
                <w:sz w:val="24"/>
                <w:szCs w:val="24"/>
                <w:lang w:eastAsia="ru-RU"/>
              </w:rPr>
            </w:pPr>
            <w:r w:rsidRPr="001C0831">
              <w:rPr>
                <w:rFonts w:ascii="Times New Roman" w:eastAsia="Times New Roman" w:hAnsi="Times New Roman" w:cs="Times New Roman"/>
                <w:color w:val="000000"/>
                <w:sz w:val="24"/>
                <w:szCs w:val="24"/>
                <w:lang w:eastAsia="ru-RU"/>
              </w:rPr>
              <w:t>26 376,0</w:t>
            </w:r>
          </w:p>
        </w:tc>
        <w:tc>
          <w:tcPr>
            <w:tcW w:w="1987" w:type="dxa"/>
            <w:tcBorders>
              <w:top w:val="single" w:sz="4" w:space="0" w:color="000000"/>
              <w:left w:val="single" w:sz="4" w:space="0" w:color="000000"/>
              <w:bottom w:val="single" w:sz="4" w:space="0" w:color="000000"/>
              <w:right w:val="single" w:sz="4" w:space="0" w:color="000000"/>
            </w:tcBorders>
            <w:vAlign w:val="center"/>
          </w:tcPr>
          <w:p w14:paraId="77D713AC" w14:textId="1F16E069" w:rsidR="007D4605" w:rsidRPr="00F26922" w:rsidRDefault="007D4605" w:rsidP="007D4605">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81</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933</w:t>
            </w:r>
          </w:p>
        </w:tc>
        <w:tc>
          <w:tcPr>
            <w:tcW w:w="1987" w:type="dxa"/>
            <w:tcBorders>
              <w:top w:val="single" w:sz="4" w:space="0" w:color="000000"/>
              <w:left w:val="single" w:sz="4" w:space="0" w:color="000000"/>
              <w:bottom w:val="single" w:sz="4" w:space="0" w:color="000000"/>
              <w:right w:val="single" w:sz="4" w:space="0" w:color="000000"/>
            </w:tcBorders>
            <w:vAlign w:val="bottom"/>
          </w:tcPr>
          <w:p w14:paraId="111AB6C2" w14:textId="004A3D3A" w:rsidR="007D4605" w:rsidRPr="00F26922" w:rsidRDefault="007D4605" w:rsidP="007D4605">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28</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283,3</w:t>
            </w:r>
          </w:p>
        </w:tc>
      </w:tr>
      <w:tr w:rsidR="007D4605" w:rsidRPr="00C3487A" w14:paraId="67FEEA3B" w14:textId="77777777" w:rsidTr="007D4605">
        <w:trPr>
          <w:trHeight w:val="300"/>
          <w:jc w:val="center"/>
        </w:trPr>
        <w:tc>
          <w:tcPr>
            <w:tcW w:w="17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8AEA0" w14:textId="54256F4E" w:rsidR="007D4605" w:rsidRPr="00202430" w:rsidRDefault="007D4605" w:rsidP="007D4605">
            <w:pPr>
              <w:spacing w:after="0" w:line="240" w:lineRule="auto"/>
              <w:jc w:val="center"/>
              <w:rPr>
                <w:rFonts w:ascii="Times New Roman" w:eastAsia="Times New Roman" w:hAnsi="Times New Roman" w:cs="Times New Roman"/>
                <w:color w:val="000000"/>
                <w:sz w:val="24"/>
                <w:szCs w:val="20"/>
                <w:lang w:eastAsia="ru-RU"/>
              </w:rPr>
            </w:pPr>
            <w:r w:rsidRPr="00202430">
              <w:rPr>
                <w:rFonts w:ascii="Times New Roman" w:eastAsia="Times New Roman" w:hAnsi="Times New Roman" w:cs="Times New Roman"/>
                <w:color w:val="000000"/>
                <w:sz w:val="24"/>
                <w:szCs w:val="20"/>
                <w:lang w:eastAsia="ru-RU"/>
              </w:rPr>
              <w:t>2018</w:t>
            </w:r>
          </w:p>
        </w:tc>
        <w:tc>
          <w:tcPr>
            <w:tcW w:w="19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087D1B" w14:textId="6E91FAB6" w:rsidR="007D4605" w:rsidRPr="007D4605" w:rsidRDefault="007D4605" w:rsidP="007D4605">
            <w:pPr>
              <w:spacing w:after="0" w:line="240" w:lineRule="auto"/>
              <w:jc w:val="center"/>
              <w:rPr>
                <w:rFonts w:ascii="Times New Roman" w:hAnsi="Times New Roman" w:cs="Times New Roman"/>
                <w:color w:val="000000"/>
                <w:sz w:val="24"/>
                <w:szCs w:val="24"/>
              </w:rPr>
            </w:pPr>
            <w:r w:rsidRPr="007D4605">
              <w:rPr>
                <w:rFonts w:ascii="Times New Roman" w:hAnsi="Times New Roman" w:cs="Times New Roman"/>
                <w:color w:val="000000"/>
                <w:sz w:val="24"/>
                <w:szCs w:val="24"/>
              </w:rPr>
              <w:t>42</w:t>
            </w:r>
            <w:r>
              <w:rPr>
                <w:rFonts w:ascii="Times New Roman" w:hAnsi="Times New Roman" w:cs="Times New Roman"/>
                <w:color w:val="000000"/>
                <w:sz w:val="24"/>
                <w:szCs w:val="24"/>
              </w:rPr>
              <w:t xml:space="preserve"> </w:t>
            </w:r>
            <w:r w:rsidRPr="007D4605">
              <w:rPr>
                <w:rFonts w:ascii="Times New Roman" w:hAnsi="Times New Roman" w:cs="Times New Roman"/>
                <w:color w:val="000000"/>
                <w:sz w:val="24"/>
                <w:szCs w:val="24"/>
              </w:rPr>
              <w:t>932,6</w:t>
            </w:r>
          </w:p>
        </w:tc>
        <w:tc>
          <w:tcPr>
            <w:tcW w:w="1976" w:type="dxa"/>
            <w:tcBorders>
              <w:top w:val="single" w:sz="4" w:space="0" w:color="000000"/>
              <w:left w:val="single" w:sz="4" w:space="0" w:color="000000"/>
              <w:bottom w:val="single" w:sz="4" w:space="0" w:color="000000"/>
              <w:right w:val="single" w:sz="4" w:space="0" w:color="000000"/>
            </w:tcBorders>
            <w:vAlign w:val="center"/>
          </w:tcPr>
          <w:p w14:paraId="0BF01E9C" w14:textId="01B59571" w:rsidR="007D4605" w:rsidRPr="001C0831" w:rsidRDefault="007D4605" w:rsidP="007D4605">
            <w:pPr>
              <w:spacing w:after="0" w:line="240" w:lineRule="auto"/>
              <w:jc w:val="center"/>
              <w:rPr>
                <w:rFonts w:ascii="Times New Roman" w:eastAsia="Times New Roman" w:hAnsi="Times New Roman" w:cs="Times New Roman"/>
                <w:color w:val="000000"/>
                <w:sz w:val="24"/>
                <w:szCs w:val="24"/>
                <w:lang w:eastAsia="ru-RU"/>
              </w:rPr>
            </w:pPr>
            <w:r w:rsidRPr="001C0831">
              <w:rPr>
                <w:rFonts w:ascii="Times New Roman" w:eastAsia="Times New Roman" w:hAnsi="Times New Roman" w:cs="Times New Roman"/>
                <w:color w:val="000000"/>
                <w:sz w:val="24"/>
                <w:szCs w:val="24"/>
                <w:lang w:eastAsia="ru-RU"/>
              </w:rPr>
              <w:t>25 028,0</w:t>
            </w:r>
          </w:p>
        </w:tc>
        <w:tc>
          <w:tcPr>
            <w:tcW w:w="1987" w:type="dxa"/>
            <w:tcBorders>
              <w:top w:val="single" w:sz="4" w:space="0" w:color="000000"/>
              <w:left w:val="single" w:sz="4" w:space="0" w:color="000000"/>
              <w:bottom w:val="single" w:sz="4" w:space="0" w:color="000000"/>
              <w:right w:val="single" w:sz="4" w:space="0" w:color="000000"/>
            </w:tcBorders>
            <w:vAlign w:val="center"/>
          </w:tcPr>
          <w:p w14:paraId="15D306D0" w14:textId="4BABE4E6" w:rsidR="007D4605" w:rsidRPr="00F26922" w:rsidRDefault="007D4605" w:rsidP="007D4605">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90</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674</w:t>
            </w:r>
          </w:p>
        </w:tc>
        <w:tc>
          <w:tcPr>
            <w:tcW w:w="1987" w:type="dxa"/>
            <w:tcBorders>
              <w:top w:val="single" w:sz="4" w:space="0" w:color="000000"/>
              <w:left w:val="single" w:sz="4" w:space="0" w:color="000000"/>
              <w:bottom w:val="single" w:sz="4" w:space="0" w:color="000000"/>
              <w:right w:val="single" w:sz="4" w:space="0" w:color="000000"/>
            </w:tcBorders>
            <w:vAlign w:val="bottom"/>
          </w:tcPr>
          <w:p w14:paraId="5BB91F9E" w14:textId="3B1B8980" w:rsidR="007D4605" w:rsidRPr="00F26922" w:rsidRDefault="007D4605" w:rsidP="007D4605">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30</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800,2</w:t>
            </w:r>
          </w:p>
        </w:tc>
      </w:tr>
      <w:tr w:rsidR="001C0831" w:rsidRPr="00C3487A" w14:paraId="6A66DE21" w14:textId="77777777" w:rsidTr="00BC0668">
        <w:trPr>
          <w:trHeight w:val="300"/>
          <w:jc w:val="center"/>
        </w:trPr>
        <w:tc>
          <w:tcPr>
            <w:tcW w:w="17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C994AD" w14:textId="2426DC6A" w:rsidR="001C0831" w:rsidRPr="00202430" w:rsidRDefault="001C0831" w:rsidP="001C0831">
            <w:pPr>
              <w:spacing w:after="0" w:line="240" w:lineRule="auto"/>
              <w:jc w:val="center"/>
              <w:rPr>
                <w:rFonts w:ascii="Times New Roman" w:eastAsia="Times New Roman" w:hAnsi="Times New Roman" w:cs="Times New Roman"/>
                <w:color w:val="000000"/>
                <w:sz w:val="24"/>
                <w:szCs w:val="20"/>
                <w:lang w:eastAsia="ru-RU"/>
              </w:rPr>
            </w:pPr>
            <w:r w:rsidRPr="00202430">
              <w:rPr>
                <w:rFonts w:ascii="Times New Roman" w:eastAsia="Times New Roman" w:hAnsi="Times New Roman" w:cs="Times New Roman"/>
                <w:color w:val="000000"/>
                <w:sz w:val="24"/>
                <w:szCs w:val="20"/>
                <w:lang w:eastAsia="ru-RU"/>
              </w:rPr>
              <w:t>2019</w:t>
            </w:r>
          </w:p>
        </w:tc>
        <w:tc>
          <w:tcPr>
            <w:tcW w:w="1976" w:type="dxa"/>
            <w:tcBorders>
              <w:top w:val="single" w:sz="4" w:space="0" w:color="000000"/>
              <w:left w:val="single" w:sz="4" w:space="0" w:color="000000"/>
              <w:bottom w:val="single" w:sz="4" w:space="0" w:color="000000"/>
              <w:right w:val="single" w:sz="4" w:space="0" w:color="000000"/>
            </w:tcBorders>
            <w:vAlign w:val="center"/>
          </w:tcPr>
          <w:p w14:paraId="08C68AA0" w14:textId="729C6E00" w:rsidR="001C0831" w:rsidRPr="002233D5" w:rsidRDefault="001C0831" w:rsidP="001C0831">
            <w:pPr>
              <w:spacing w:after="0" w:line="240" w:lineRule="auto"/>
              <w:jc w:val="center"/>
              <w:rPr>
                <w:rFonts w:ascii="Times New Roman" w:eastAsia="Times New Roman" w:hAnsi="Times New Roman" w:cs="Times New Roman"/>
                <w:color w:val="000000"/>
                <w:sz w:val="24"/>
                <w:szCs w:val="24"/>
                <w:highlight w:val="yellow"/>
                <w:lang w:eastAsia="ru-RU"/>
              </w:rPr>
            </w:pPr>
            <w:r w:rsidRPr="002233D5">
              <w:rPr>
                <w:rFonts w:ascii="Times New Roman" w:hAnsi="Times New Roman" w:cs="Times New Roman"/>
                <w:color w:val="000000"/>
                <w:sz w:val="24"/>
                <w:szCs w:val="24"/>
              </w:rPr>
              <w:t>36</w:t>
            </w:r>
            <w:r>
              <w:rPr>
                <w:rFonts w:ascii="Times New Roman" w:hAnsi="Times New Roman" w:cs="Times New Roman"/>
                <w:color w:val="000000"/>
                <w:sz w:val="24"/>
                <w:szCs w:val="24"/>
              </w:rPr>
              <w:t xml:space="preserve"> </w:t>
            </w:r>
            <w:r w:rsidRPr="002233D5">
              <w:rPr>
                <w:rFonts w:ascii="Times New Roman" w:hAnsi="Times New Roman" w:cs="Times New Roman"/>
                <w:color w:val="000000"/>
                <w:sz w:val="24"/>
                <w:szCs w:val="24"/>
              </w:rPr>
              <w:t>638,7</w:t>
            </w:r>
          </w:p>
        </w:tc>
        <w:tc>
          <w:tcPr>
            <w:tcW w:w="1976" w:type="dxa"/>
            <w:tcBorders>
              <w:top w:val="single" w:sz="4" w:space="0" w:color="000000"/>
              <w:left w:val="single" w:sz="4" w:space="0" w:color="000000"/>
              <w:bottom w:val="single" w:sz="4" w:space="0" w:color="000000"/>
              <w:right w:val="single" w:sz="4" w:space="0" w:color="000000"/>
            </w:tcBorders>
            <w:vAlign w:val="center"/>
          </w:tcPr>
          <w:p w14:paraId="515999E5" w14:textId="6DFF6104" w:rsidR="001C0831" w:rsidRPr="001C0831"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1C0831">
              <w:rPr>
                <w:rFonts w:ascii="Times New Roman" w:eastAsia="Times New Roman" w:hAnsi="Times New Roman" w:cs="Times New Roman"/>
                <w:color w:val="000000"/>
                <w:sz w:val="24"/>
                <w:szCs w:val="24"/>
                <w:lang w:eastAsia="ru-RU"/>
              </w:rPr>
              <w:t>23 778,0</w:t>
            </w:r>
          </w:p>
        </w:tc>
        <w:tc>
          <w:tcPr>
            <w:tcW w:w="1987" w:type="dxa"/>
            <w:tcBorders>
              <w:top w:val="single" w:sz="4" w:space="0" w:color="000000"/>
              <w:left w:val="single" w:sz="4" w:space="0" w:color="000000"/>
              <w:bottom w:val="single" w:sz="4" w:space="0" w:color="000000"/>
              <w:right w:val="single" w:sz="4" w:space="0" w:color="000000"/>
            </w:tcBorders>
            <w:vAlign w:val="center"/>
          </w:tcPr>
          <w:p w14:paraId="7571D981" w14:textId="1C7933B5" w:rsidR="001C0831" w:rsidRPr="00F26922"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93</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225</w:t>
            </w:r>
          </w:p>
        </w:tc>
        <w:tc>
          <w:tcPr>
            <w:tcW w:w="1987" w:type="dxa"/>
            <w:tcBorders>
              <w:top w:val="single" w:sz="4" w:space="0" w:color="000000"/>
              <w:left w:val="single" w:sz="4" w:space="0" w:color="000000"/>
              <w:bottom w:val="single" w:sz="4" w:space="0" w:color="000000"/>
              <w:right w:val="single" w:sz="4" w:space="0" w:color="000000"/>
            </w:tcBorders>
            <w:vAlign w:val="bottom"/>
          </w:tcPr>
          <w:p w14:paraId="2BB2189C" w14:textId="2A76CC85" w:rsidR="001C0831" w:rsidRPr="00F26922"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26</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401,6</w:t>
            </w:r>
          </w:p>
        </w:tc>
      </w:tr>
      <w:tr w:rsidR="001C0831" w:rsidRPr="00C3487A" w14:paraId="3DB9B147" w14:textId="77777777" w:rsidTr="00BC0668">
        <w:trPr>
          <w:trHeight w:val="300"/>
          <w:jc w:val="center"/>
        </w:trPr>
        <w:tc>
          <w:tcPr>
            <w:tcW w:w="17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2ECE1" w14:textId="750F47A3" w:rsidR="001C0831" w:rsidRPr="00202430" w:rsidRDefault="001C0831" w:rsidP="001C0831">
            <w:pPr>
              <w:spacing w:after="0" w:line="240" w:lineRule="auto"/>
              <w:jc w:val="center"/>
              <w:rPr>
                <w:rFonts w:ascii="Times New Roman" w:eastAsia="Times New Roman" w:hAnsi="Times New Roman" w:cs="Times New Roman"/>
                <w:color w:val="000000"/>
                <w:sz w:val="24"/>
                <w:szCs w:val="20"/>
                <w:lang w:eastAsia="ru-RU"/>
              </w:rPr>
            </w:pPr>
            <w:r w:rsidRPr="00202430">
              <w:rPr>
                <w:rFonts w:ascii="Times New Roman" w:eastAsia="Times New Roman" w:hAnsi="Times New Roman" w:cs="Times New Roman"/>
                <w:color w:val="000000"/>
                <w:sz w:val="24"/>
                <w:szCs w:val="20"/>
                <w:lang w:eastAsia="ru-RU"/>
              </w:rPr>
              <w:t>2020</w:t>
            </w:r>
          </w:p>
        </w:tc>
        <w:tc>
          <w:tcPr>
            <w:tcW w:w="1976" w:type="dxa"/>
            <w:tcBorders>
              <w:top w:val="single" w:sz="4" w:space="0" w:color="000000"/>
              <w:left w:val="single" w:sz="4" w:space="0" w:color="000000"/>
              <w:bottom w:val="single" w:sz="4" w:space="0" w:color="000000"/>
              <w:right w:val="single" w:sz="4" w:space="0" w:color="000000"/>
            </w:tcBorders>
            <w:vAlign w:val="center"/>
          </w:tcPr>
          <w:p w14:paraId="54A192DF" w14:textId="7634F453" w:rsidR="001C0831" w:rsidRPr="002233D5" w:rsidRDefault="001C0831" w:rsidP="001C0831">
            <w:pPr>
              <w:spacing w:after="0" w:line="240" w:lineRule="auto"/>
              <w:jc w:val="center"/>
              <w:rPr>
                <w:rFonts w:ascii="Times New Roman" w:eastAsia="Times New Roman" w:hAnsi="Times New Roman" w:cs="Times New Roman"/>
                <w:color w:val="000000"/>
                <w:sz w:val="24"/>
                <w:szCs w:val="24"/>
                <w:highlight w:val="yellow"/>
                <w:lang w:eastAsia="ru-RU"/>
              </w:rPr>
            </w:pPr>
            <w:r w:rsidRPr="002233D5">
              <w:rPr>
                <w:rFonts w:ascii="Times New Roman" w:hAnsi="Times New Roman" w:cs="Times New Roman"/>
                <w:color w:val="000000"/>
                <w:sz w:val="24"/>
                <w:szCs w:val="24"/>
              </w:rPr>
              <w:t>33</w:t>
            </w:r>
            <w:r>
              <w:rPr>
                <w:rFonts w:ascii="Times New Roman" w:hAnsi="Times New Roman" w:cs="Times New Roman"/>
                <w:color w:val="000000"/>
                <w:sz w:val="24"/>
                <w:szCs w:val="24"/>
              </w:rPr>
              <w:t xml:space="preserve"> </w:t>
            </w:r>
            <w:r w:rsidRPr="002233D5">
              <w:rPr>
                <w:rFonts w:ascii="Times New Roman" w:hAnsi="Times New Roman" w:cs="Times New Roman"/>
                <w:color w:val="000000"/>
                <w:sz w:val="24"/>
                <w:szCs w:val="24"/>
              </w:rPr>
              <w:t>857,4</w:t>
            </w:r>
          </w:p>
        </w:tc>
        <w:tc>
          <w:tcPr>
            <w:tcW w:w="1976" w:type="dxa"/>
            <w:tcBorders>
              <w:top w:val="single" w:sz="4" w:space="0" w:color="000000"/>
              <w:left w:val="single" w:sz="4" w:space="0" w:color="000000"/>
              <w:bottom w:val="single" w:sz="4" w:space="0" w:color="000000"/>
              <w:right w:val="single" w:sz="4" w:space="0" w:color="000000"/>
            </w:tcBorders>
            <w:vAlign w:val="center"/>
          </w:tcPr>
          <w:p w14:paraId="3446426A" w14:textId="391F6193" w:rsidR="001C0831" w:rsidRPr="001C0831"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1C0831">
              <w:rPr>
                <w:rFonts w:ascii="Times New Roman" w:eastAsia="Times New Roman" w:hAnsi="Times New Roman" w:cs="Times New Roman"/>
                <w:color w:val="000000"/>
                <w:sz w:val="24"/>
                <w:szCs w:val="24"/>
                <w:lang w:eastAsia="ru-RU"/>
              </w:rPr>
              <w:t>26 063,0</w:t>
            </w:r>
          </w:p>
        </w:tc>
        <w:tc>
          <w:tcPr>
            <w:tcW w:w="1987" w:type="dxa"/>
            <w:tcBorders>
              <w:top w:val="single" w:sz="4" w:space="0" w:color="000000"/>
              <w:left w:val="single" w:sz="4" w:space="0" w:color="000000"/>
              <w:bottom w:val="single" w:sz="4" w:space="0" w:color="000000"/>
              <w:right w:val="single" w:sz="4" w:space="0" w:color="000000"/>
            </w:tcBorders>
            <w:vAlign w:val="center"/>
          </w:tcPr>
          <w:p w14:paraId="066EABB6" w14:textId="70C16CA9" w:rsidR="001C0831" w:rsidRPr="00F26922"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100</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687</w:t>
            </w:r>
          </w:p>
        </w:tc>
        <w:tc>
          <w:tcPr>
            <w:tcW w:w="1987" w:type="dxa"/>
            <w:tcBorders>
              <w:top w:val="single" w:sz="4" w:space="0" w:color="000000"/>
              <w:left w:val="single" w:sz="4" w:space="0" w:color="000000"/>
              <w:bottom w:val="single" w:sz="4" w:space="0" w:color="000000"/>
              <w:right w:val="single" w:sz="4" w:space="0" w:color="000000"/>
            </w:tcBorders>
            <w:vAlign w:val="bottom"/>
          </w:tcPr>
          <w:p w14:paraId="5EBE185E" w14:textId="2A90C416" w:rsidR="001C0831" w:rsidRPr="00F26922"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24</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397,4</w:t>
            </w:r>
          </w:p>
        </w:tc>
      </w:tr>
      <w:tr w:rsidR="001C0831" w:rsidRPr="00C3487A" w14:paraId="2DCBD120" w14:textId="77777777" w:rsidTr="00BC0668">
        <w:trPr>
          <w:trHeight w:val="300"/>
          <w:jc w:val="center"/>
        </w:trPr>
        <w:tc>
          <w:tcPr>
            <w:tcW w:w="17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99E8D6" w14:textId="77777777" w:rsidR="001C0831" w:rsidRPr="00202430" w:rsidRDefault="001C0831" w:rsidP="001C0831">
            <w:pPr>
              <w:spacing w:after="0" w:line="240" w:lineRule="auto"/>
              <w:jc w:val="center"/>
              <w:rPr>
                <w:rFonts w:ascii="Times New Roman" w:eastAsia="Times New Roman" w:hAnsi="Times New Roman" w:cs="Times New Roman"/>
                <w:color w:val="000000"/>
                <w:sz w:val="24"/>
                <w:szCs w:val="20"/>
                <w:lang w:eastAsia="ru-RU"/>
              </w:rPr>
            </w:pPr>
            <w:r w:rsidRPr="00202430">
              <w:rPr>
                <w:rFonts w:ascii="Times New Roman" w:eastAsia="Times New Roman" w:hAnsi="Times New Roman" w:cs="Times New Roman"/>
                <w:color w:val="000000"/>
                <w:sz w:val="24"/>
                <w:szCs w:val="20"/>
                <w:lang w:eastAsia="ru-RU"/>
              </w:rPr>
              <w:t>2021</w:t>
            </w:r>
          </w:p>
        </w:tc>
        <w:tc>
          <w:tcPr>
            <w:tcW w:w="1976" w:type="dxa"/>
            <w:tcBorders>
              <w:top w:val="single" w:sz="4" w:space="0" w:color="000000"/>
              <w:left w:val="single" w:sz="4" w:space="0" w:color="000000"/>
              <w:bottom w:val="single" w:sz="4" w:space="0" w:color="000000"/>
              <w:right w:val="single" w:sz="4" w:space="0" w:color="000000"/>
            </w:tcBorders>
            <w:vAlign w:val="center"/>
          </w:tcPr>
          <w:p w14:paraId="018C0073" w14:textId="688E1DF1" w:rsidR="001C0831" w:rsidRPr="002233D5" w:rsidRDefault="001C0831" w:rsidP="001C0831">
            <w:pPr>
              <w:spacing w:after="0" w:line="240" w:lineRule="auto"/>
              <w:jc w:val="center"/>
              <w:rPr>
                <w:rFonts w:ascii="Times New Roman" w:eastAsia="Times New Roman" w:hAnsi="Times New Roman" w:cs="Times New Roman"/>
                <w:color w:val="000000"/>
                <w:sz w:val="24"/>
                <w:szCs w:val="24"/>
                <w:highlight w:val="yellow"/>
                <w:lang w:eastAsia="ru-RU"/>
              </w:rPr>
            </w:pPr>
            <w:r w:rsidRPr="002233D5">
              <w:rPr>
                <w:rFonts w:ascii="Times New Roman" w:hAnsi="Times New Roman" w:cs="Times New Roman"/>
                <w:color w:val="000000"/>
                <w:sz w:val="24"/>
                <w:szCs w:val="24"/>
              </w:rPr>
              <w:t>40</w:t>
            </w:r>
            <w:r>
              <w:rPr>
                <w:rFonts w:ascii="Times New Roman" w:hAnsi="Times New Roman" w:cs="Times New Roman"/>
                <w:color w:val="000000"/>
                <w:sz w:val="24"/>
                <w:szCs w:val="24"/>
              </w:rPr>
              <w:t xml:space="preserve"> </w:t>
            </w:r>
            <w:r w:rsidRPr="002233D5">
              <w:rPr>
                <w:rFonts w:ascii="Times New Roman" w:hAnsi="Times New Roman" w:cs="Times New Roman"/>
                <w:color w:val="000000"/>
                <w:sz w:val="24"/>
                <w:szCs w:val="24"/>
              </w:rPr>
              <w:t>440,8</w:t>
            </w:r>
          </w:p>
        </w:tc>
        <w:tc>
          <w:tcPr>
            <w:tcW w:w="1976" w:type="dxa"/>
            <w:tcBorders>
              <w:top w:val="single" w:sz="4" w:space="0" w:color="000000"/>
              <w:left w:val="single" w:sz="4" w:space="0" w:color="000000"/>
              <w:bottom w:val="single" w:sz="4" w:space="0" w:color="000000"/>
              <w:right w:val="single" w:sz="4" w:space="0" w:color="000000"/>
            </w:tcBorders>
            <w:vAlign w:val="center"/>
          </w:tcPr>
          <w:p w14:paraId="7A860892" w14:textId="048DE30C" w:rsidR="001C0831" w:rsidRPr="001C0831"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1C0831">
              <w:rPr>
                <w:rFonts w:ascii="Times New Roman" w:eastAsia="Times New Roman" w:hAnsi="Times New Roman" w:cs="Times New Roman"/>
                <w:color w:val="000000"/>
                <w:sz w:val="24"/>
                <w:szCs w:val="24"/>
                <w:lang w:eastAsia="ru-RU"/>
              </w:rPr>
              <w:t>24 920,5</w:t>
            </w:r>
          </w:p>
        </w:tc>
        <w:tc>
          <w:tcPr>
            <w:tcW w:w="1987" w:type="dxa"/>
            <w:tcBorders>
              <w:top w:val="single" w:sz="4" w:space="0" w:color="000000"/>
              <w:left w:val="single" w:sz="4" w:space="0" w:color="000000"/>
              <w:bottom w:val="single" w:sz="4" w:space="0" w:color="000000"/>
              <w:right w:val="single" w:sz="4" w:space="0" w:color="000000"/>
            </w:tcBorders>
            <w:vAlign w:val="center"/>
          </w:tcPr>
          <w:p w14:paraId="0303B70A" w14:textId="47727B4B" w:rsidR="001C0831" w:rsidRPr="00F26922"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113</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533</w:t>
            </w:r>
          </w:p>
        </w:tc>
        <w:tc>
          <w:tcPr>
            <w:tcW w:w="1987" w:type="dxa"/>
            <w:tcBorders>
              <w:top w:val="single" w:sz="4" w:space="0" w:color="000000"/>
              <w:left w:val="single" w:sz="4" w:space="0" w:color="000000"/>
              <w:bottom w:val="single" w:sz="4" w:space="0" w:color="000000"/>
              <w:right w:val="single" w:sz="4" w:space="0" w:color="000000"/>
            </w:tcBorders>
            <w:vAlign w:val="bottom"/>
          </w:tcPr>
          <w:p w14:paraId="4091A09F" w14:textId="0EBF5B8F" w:rsidR="001C0831" w:rsidRPr="00F26922"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27</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355,5</w:t>
            </w:r>
          </w:p>
        </w:tc>
      </w:tr>
      <w:tr w:rsidR="001C0831" w:rsidRPr="00C3487A" w14:paraId="72A43D4B" w14:textId="77777777" w:rsidTr="00BC0668">
        <w:trPr>
          <w:trHeight w:val="300"/>
          <w:jc w:val="center"/>
        </w:trPr>
        <w:tc>
          <w:tcPr>
            <w:tcW w:w="17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228F8A" w14:textId="77777777" w:rsidR="001C0831" w:rsidRPr="00202430" w:rsidRDefault="001C0831" w:rsidP="001C0831">
            <w:pPr>
              <w:spacing w:after="0" w:line="240" w:lineRule="auto"/>
              <w:jc w:val="center"/>
              <w:rPr>
                <w:rFonts w:ascii="Times New Roman" w:eastAsia="Times New Roman" w:hAnsi="Times New Roman" w:cs="Times New Roman"/>
                <w:color w:val="000000"/>
                <w:sz w:val="24"/>
                <w:szCs w:val="20"/>
                <w:lang w:eastAsia="ru-RU"/>
              </w:rPr>
            </w:pPr>
            <w:r w:rsidRPr="00202430">
              <w:rPr>
                <w:rFonts w:ascii="Times New Roman" w:eastAsia="Times New Roman" w:hAnsi="Times New Roman" w:cs="Times New Roman"/>
                <w:color w:val="000000"/>
                <w:sz w:val="24"/>
                <w:szCs w:val="20"/>
                <w:lang w:eastAsia="ru-RU"/>
              </w:rPr>
              <w:t>2022</w:t>
            </w:r>
          </w:p>
        </w:tc>
        <w:tc>
          <w:tcPr>
            <w:tcW w:w="1976" w:type="dxa"/>
            <w:tcBorders>
              <w:top w:val="single" w:sz="4" w:space="0" w:color="000000"/>
              <w:left w:val="single" w:sz="4" w:space="0" w:color="000000"/>
              <w:bottom w:val="single" w:sz="4" w:space="0" w:color="000000"/>
              <w:right w:val="single" w:sz="4" w:space="0" w:color="000000"/>
            </w:tcBorders>
            <w:vAlign w:val="center"/>
          </w:tcPr>
          <w:p w14:paraId="7AE63091" w14:textId="2F1FA841" w:rsidR="001C0831" w:rsidRPr="002233D5" w:rsidRDefault="001C0831" w:rsidP="001C0831">
            <w:pPr>
              <w:spacing w:after="0" w:line="240" w:lineRule="auto"/>
              <w:jc w:val="center"/>
              <w:rPr>
                <w:rFonts w:ascii="Times New Roman" w:eastAsia="Times New Roman" w:hAnsi="Times New Roman" w:cs="Times New Roman"/>
                <w:color w:val="000000"/>
                <w:sz w:val="24"/>
                <w:szCs w:val="24"/>
                <w:highlight w:val="yellow"/>
                <w:lang w:eastAsia="ru-RU"/>
              </w:rPr>
            </w:pPr>
            <w:r w:rsidRPr="002233D5">
              <w:rPr>
                <w:rFonts w:ascii="Times New Roman" w:hAnsi="Times New Roman" w:cs="Times New Roman"/>
                <w:color w:val="000000"/>
                <w:sz w:val="24"/>
                <w:szCs w:val="24"/>
              </w:rPr>
              <w:t>27</w:t>
            </w:r>
            <w:r>
              <w:rPr>
                <w:rFonts w:ascii="Times New Roman" w:hAnsi="Times New Roman" w:cs="Times New Roman"/>
                <w:color w:val="000000"/>
                <w:sz w:val="24"/>
                <w:szCs w:val="24"/>
              </w:rPr>
              <w:t xml:space="preserve"> </w:t>
            </w:r>
            <w:r w:rsidRPr="002233D5">
              <w:rPr>
                <w:rFonts w:ascii="Times New Roman" w:hAnsi="Times New Roman" w:cs="Times New Roman"/>
                <w:color w:val="000000"/>
                <w:sz w:val="24"/>
                <w:szCs w:val="24"/>
              </w:rPr>
              <w:t>608,8</w:t>
            </w:r>
          </w:p>
        </w:tc>
        <w:tc>
          <w:tcPr>
            <w:tcW w:w="1976" w:type="dxa"/>
            <w:tcBorders>
              <w:top w:val="single" w:sz="4" w:space="0" w:color="000000"/>
              <w:left w:val="single" w:sz="4" w:space="0" w:color="000000"/>
              <w:bottom w:val="single" w:sz="4" w:space="0" w:color="000000"/>
              <w:right w:val="single" w:sz="4" w:space="0" w:color="000000"/>
            </w:tcBorders>
            <w:vAlign w:val="center"/>
          </w:tcPr>
          <w:p w14:paraId="6BE995F2" w14:textId="48DBAF4F" w:rsidR="001C0831" w:rsidRPr="001C0831"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1C0831">
              <w:rPr>
                <w:rFonts w:ascii="Times New Roman" w:eastAsia="Times New Roman" w:hAnsi="Times New Roman" w:cs="Times New Roman"/>
                <w:color w:val="000000"/>
                <w:sz w:val="24"/>
                <w:szCs w:val="24"/>
                <w:lang w:eastAsia="ru-RU"/>
              </w:rPr>
              <w:t>12 791,2</w:t>
            </w:r>
          </w:p>
        </w:tc>
        <w:tc>
          <w:tcPr>
            <w:tcW w:w="1987" w:type="dxa"/>
            <w:tcBorders>
              <w:top w:val="single" w:sz="4" w:space="0" w:color="000000"/>
              <w:left w:val="single" w:sz="4" w:space="0" w:color="000000"/>
              <w:bottom w:val="single" w:sz="4" w:space="0" w:color="000000"/>
              <w:right w:val="single" w:sz="4" w:space="0" w:color="000000"/>
            </w:tcBorders>
            <w:vAlign w:val="center"/>
          </w:tcPr>
          <w:p w14:paraId="7B2A45A5" w14:textId="0DF0B54E" w:rsidR="001C0831" w:rsidRPr="00F26922"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80</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866</w:t>
            </w:r>
          </w:p>
        </w:tc>
        <w:tc>
          <w:tcPr>
            <w:tcW w:w="1987" w:type="dxa"/>
            <w:tcBorders>
              <w:top w:val="single" w:sz="4" w:space="0" w:color="000000"/>
              <w:left w:val="single" w:sz="4" w:space="0" w:color="000000"/>
              <w:bottom w:val="single" w:sz="4" w:space="0" w:color="000000"/>
              <w:right w:val="single" w:sz="4" w:space="0" w:color="000000"/>
            </w:tcBorders>
            <w:vAlign w:val="bottom"/>
          </w:tcPr>
          <w:p w14:paraId="1FBEB7F7" w14:textId="5E282F13" w:rsidR="001C0831" w:rsidRPr="00F26922"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25</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294,1</w:t>
            </w:r>
          </w:p>
        </w:tc>
      </w:tr>
      <w:tr w:rsidR="001C0831" w:rsidRPr="00C3487A" w14:paraId="70B82124" w14:textId="77777777" w:rsidTr="00BC0668">
        <w:trPr>
          <w:trHeight w:val="300"/>
          <w:jc w:val="center"/>
        </w:trPr>
        <w:tc>
          <w:tcPr>
            <w:tcW w:w="17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9ECE0" w14:textId="05DA9E94" w:rsidR="001C0831" w:rsidRPr="00202430" w:rsidRDefault="001C0831" w:rsidP="001C0831">
            <w:pPr>
              <w:spacing w:after="0" w:line="240" w:lineRule="auto"/>
              <w:jc w:val="center"/>
              <w:rPr>
                <w:rFonts w:ascii="Times New Roman" w:eastAsia="Times New Roman" w:hAnsi="Times New Roman" w:cs="Times New Roman"/>
                <w:color w:val="000000"/>
                <w:sz w:val="24"/>
                <w:szCs w:val="20"/>
                <w:lang w:eastAsia="ru-RU"/>
              </w:rPr>
            </w:pPr>
            <w:r w:rsidRPr="00202430">
              <w:rPr>
                <w:rFonts w:ascii="Times New Roman" w:eastAsia="Times New Roman" w:hAnsi="Times New Roman" w:cs="Times New Roman"/>
                <w:color w:val="000000"/>
                <w:sz w:val="24"/>
                <w:szCs w:val="20"/>
                <w:lang w:eastAsia="ru-RU"/>
              </w:rPr>
              <w:t>2023</w:t>
            </w:r>
          </w:p>
        </w:tc>
        <w:tc>
          <w:tcPr>
            <w:tcW w:w="1976" w:type="dxa"/>
            <w:tcBorders>
              <w:top w:val="single" w:sz="4" w:space="0" w:color="000000"/>
              <w:left w:val="single" w:sz="4" w:space="0" w:color="000000"/>
              <w:bottom w:val="single" w:sz="4" w:space="0" w:color="000000"/>
              <w:right w:val="single" w:sz="4" w:space="0" w:color="000000"/>
            </w:tcBorders>
            <w:vAlign w:val="center"/>
          </w:tcPr>
          <w:p w14:paraId="5C2127AD" w14:textId="6C868932" w:rsidR="001C0831" w:rsidRPr="002233D5" w:rsidRDefault="001C0831" w:rsidP="001C0831">
            <w:pPr>
              <w:spacing w:after="0" w:line="240" w:lineRule="auto"/>
              <w:jc w:val="center"/>
              <w:rPr>
                <w:rFonts w:ascii="Times New Roman" w:eastAsia="Times New Roman" w:hAnsi="Times New Roman" w:cs="Times New Roman"/>
                <w:color w:val="000000"/>
                <w:sz w:val="24"/>
                <w:szCs w:val="24"/>
                <w:highlight w:val="yellow"/>
                <w:lang w:eastAsia="ru-RU"/>
              </w:rPr>
            </w:pPr>
            <w:r w:rsidRPr="002233D5">
              <w:rPr>
                <w:rFonts w:ascii="Times New Roman" w:hAnsi="Times New Roman" w:cs="Times New Roman"/>
                <w:color w:val="000000"/>
                <w:sz w:val="24"/>
                <w:szCs w:val="24"/>
              </w:rPr>
              <w:t>32</w:t>
            </w:r>
            <w:r>
              <w:rPr>
                <w:rFonts w:ascii="Times New Roman" w:hAnsi="Times New Roman" w:cs="Times New Roman"/>
                <w:color w:val="000000"/>
                <w:sz w:val="24"/>
                <w:szCs w:val="24"/>
              </w:rPr>
              <w:t xml:space="preserve"> </w:t>
            </w:r>
            <w:r w:rsidRPr="002233D5">
              <w:rPr>
                <w:rFonts w:ascii="Times New Roman" w:hAnsi="Times New Roman" w:cs="Times New Roman"/>
                <w:color w:val="000000"/>
                <w:sz w:val="24"/>
                <w:szCs w:val="24"/>
              </w:rPr>
              <w:t>063,6</w:t>
            </w:r>
          </w:p>
        </w:tc>
        <w:tc>
          <w:tcPr>
            <w:tcW w:w="1976" w:type="dxa"/>
            <w:tcBorders>
              <w:top w:val="single" w:sz="4" w:space="0" w:color="000000"/>
              <w:left w:val="single" w:sz="4" w:space="0" w:color="000000"/>
              <w:bottom w:val="single" w:sz="4" w:space="0" w:color="000000"/>
              <w:right w:val="single" w:sz="4" w:space="0" w:color="000000"/>
            </w:tcBorders>
            <w:vAlign w:val="center"/>
          </w:tcPr>
          <w:p w14:paraId="75514A94" w14:textId="129E1A2C" w:rsidR="001C0831" w:rsidRPr="001C0831"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1C0831">
              <w:rPr>
                <w:rFonts w:ascii="Times New Roman" w:eastAsia="Times New Roman" w:hAnsi="Times New Roman" w:cs="Times New Roman"/>
                <w:color w:val="000000"/>
                <w:sz w:val="24"/>
                <w:szCs w:val="24"/>
                <w:lang w:eastAsia="ru-RU"/>
              </w:rPr>
              <w:t>22 155,8</w:t>
            </w:r>
          </w:p>
        </w:tc>
        <w:tc>
          <w:tcPr>
            <w:tcW w:w="1987" w:type="dxa"/>
            <w:tcBorders>
              <w:top w:val="single" w:sz="4" w:space="0" w:color="000000"/>
              <w:left w:val="single" w:sz="4" w:space="0" w:color="000000"/>
              <w:bottom w:val="single" w:sz="4" w:space="0" w:color="000000"/>
              <w:right w:val="single" w:sz="4" w:space="0" w:color="000000"/>
            </w:tcBorders>
            <w:vAlign w:val="center"/>
          </w:tcPr>
          <w:p w14:paraId="4AA6FDAF" w14:textId="666828A2" w:rsidR="001C0831" w:rsidRPr="00F26922"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105</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227</w:t>
            </w:r>
          </w:p>
        </w:tc>
        <w:tc>
          <w:tcPr>
            <w:tcW w:w="1987" w:type="dxa"/>
            <w:tcBorders>
              <w:top w:val="single" w:sz="4" w:space="0" w:color="000000"/>
              <w:left w:val="single" w:sz="4" w:space="0" w:color="000000"/>
              <w:bottom w:val="single" w:sz="4" w:space="0" w:color="000000"/>
              <w:right w:val="single" w:sz="4" w:space="0" w:color="000000"/>
            </w:tcBorders>
            <w:vAlign w:val="bottom"/>
          </w:tcPr>
          <w:p w14:paraId="035F0E66" w14:textId="46A2D999" w:rsidR="001C0831" w:rsidRPr="00F26922"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27</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759,4</w:t>
            </w:r>
          </w:p>
        </w:tc>
      </w:tr>
    </w:tbl>
    <w:p w14:paraId="21D059CA" w14:textId="77777777" w:rsidR="00465FEB" w:rsidRPr="00C3487A" w:rsidRDefault="00465FEB">
      <w:pPr>
        <w:spacing w:after="0"/>
        <w:ind w:firstLine="708"/>
        <w:jc w:val="center"/>
        <w:rPr>
          <w:rFonts w:ascii="Times New Roman" w:hAnsi="Times New Roman" w:cs="Times New Roman"/>
          <w:sz w:val="24"/>
          <w:szCs w:val="20"/>
          <w:highlight w:val="yellow"/>
        </w:rPr>
      </w:pPr>
    </w:p>
    <w:p w14:paraId="206EBC63" w14:textId="72067765" w:rsidR="00465FEB" w:rsidRDefault="0042137C">
      <w:pPr>
        <w:spacing w:after="0"/>
        <w:ind w:firstLine="709"/>
        <w:jc w:val="both"/>
        <w:rPr>
          <w:rFonts w:ascii="Times New Roman" w:hAnsi="Times New Roman" w:cs="Times New Roman"/>
          <w:sz w:val="24"/>
          <w:lang w:val="en-US"/>
        </w:rPr>
      </w:pPr>
      <w:r w:rsidRPr="00993F8F">
        <w:rPr>
          <w:rFonts w:ascii="Times New Roman" w:hAnsi="Times New Roman" w:cs="Times New Roman"/>
          <w:sz w:val="24"/>
        </w:rPr>
        <w:t>У період до 2022 року с</w:t>
      </w:r>
      <w:r w:rsidR="00EB7373" w:rsidRPr="00993F8F">
        <w:rPr>
          <w:rFonts w:ascii="Times New Roman" w:hAnsi="Times New Roman" w:cs="Times New Roman"/>
          <w:sz w:val="24"/>
        </w:rPr>
        <w:t xml:space="preserve">поживання енергоресурсів у житловому секторі </w:t>
      </w:r>
      <w:r w:rsidR="0084509F" w:rsidRPr="00993F8F">
        <w:rPr>
          <w:rFonts w:ascii="Times New Roman" w:hAnsi="Times New Roman" w:cs="Times New Roman"/>
          <w:sz w:val="24"/>
        </w:rPr>
        <w:t>Буча</w:t>
      </w:r>
      <w:r w:rsidR="00EB7373" w:rsidRPr="00993F8F">
        <w:rPr>
          <w:rFonts w:ascii="Times New Roman" w:hAnsi="Times New Roman" w:cs="Times New Roman"/>
          <w:sz w:val="24"/>
        </w:rPr>
        <w:t xml:space="preserve">нської МТГ </w:t>
      </w:r>
      <w:r w:rsidRPr="00993F8F">
        <w:rPr>
          <w:rFonts w:ascii="Times New Roman" w:hAnsi="Times New Roman" w:cs="Times New Roman"/>
          <w:sz w:val="24"/>
        </w:rPr>
        <w:t xml:space="preserve">було </w:t>
      </w:r>
      <w:r w:rsidR="00EB7373" w:rsidRPr="00993F8F">
        <w:rPr>
          <w:rFonts w:ascii="Times New Roman" w:hAnsi="Times New Roman" w:cs="Times New Roman"/>
          <w:sz w:val="24"/>
        </w:rPr>
        <w:t>достатньо стабільн</w:t>
      </w:r>
      <w:r w:rsidRPr="00993F8F">
        <w:rPr>
          <w:rFonts w:ascii="Times New Roman" w:hAnsi="Times New Roman" w:cs="Times New Roman"/>
          <w:sz w:val="24"/>
        </w:rPr>
        <w:t>им</w:t>
      </w:r>
      <w:r w:rsidR="00EB7373" w:rsidRPr="00993F8F">
        <w:rPr>
          <w:rFonts w:ascii="Times New Roman" w:hAnsi="Times New Roman" w:cs="Times New Roman"/>
          <w:sz w:val="24"/>
        </w:rPr>
        <w:t xml:space="preserve">. </w:t>
      </w:r>
      <w:r w:rsidRPr="00993F8F">
        <w:rPr>
          <w:rFonts w:ascii="Times New Roman" w:hAnsi="Times New Roman" w:cs="Times New Roman"/>
          <w:sz w:val="24"/>
        </w:rPr>
        <w:t>Тенденції щодо поступового покращення енергоефективності будинків врівноважувалися збільшенням житлової площі. 20</w:t>
      </w:r>
      <w:r>
        <w:rPr>
          <w:rFonts w:ascii="Times New Roman" w:hAnsi="Times New Roman" w:cs="Times New Roman"/>
          <w:sz w:val="24"/>
        </w:rPr>
        <w:t>22 рік характерний просіданням у споживанні практично всіх видів енергоресурсів. Проте у 2023 році стає помітна тенденція щодо відновлення рівня енергоспоживання, що пов’язано з поверненням мешканців на постійне місце проживання.</w:t>
      </w:r>
    </w:p>
    <w:p w14:paraId="72038569" w14:textId="705BC361" w:rsidR="0020096D" w:rsidRDefault="0020096D">
      <w:pPr>
        <w:spacing w:after="0"/>
        <w:ind w:firstLine="709"/>
        <w:jc w:val="both"/>
        <w:rPr>
          <w:rFonts w:ascii="Times New Roman" w:hAnsi="Times New Roman" w:cs="Times New Roman"/>
          <w:sz w:val="24"/>
        </w:rPr>
      </w:pPr>
      <w:r>
        <w:rPr>
          <w:noProof/>
          <w:lang w:eastAsia="uk-UA"/>
        </w:rPr>
        <w:drawing>
          <wp:inline distT="0" distB="0" distL="0" distR="0" wp14:anchorId="0B63579A" wp14:editId="0161729C">
            <wp:extent cx="5348287" cy="2743200"/>
            <wp:effectExtent l="0" t="0" r="5080" b="0"/>
            <wp:docPr id="70612968" name="Діаграма 1">
              <a:extLst xmlns:a="http://schemas.openxmlformats.org/drawingml/2006/main">
                <a:ext uri="{FF2B5EF4-FFF2-40B4-BE49-F238E27FC236}">
                  <a16:creationId xmlns:a16="http://schemas.microsoft.com/office/drawing/2014/main" id="{5AC78403-7804-963E-198A-7C9B4F4379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06AC592" w14:textId="268B662C" w:rsidR="0042137C" w:rsidRPr="0042137C" w:rsidRDefault="0042137C" w:rsidP="0042137C">
      <w:pPr>
        <w:spacing w:after="0"/>
        <w:jc w:val="both"/>
        <w:rPr>
          <w:rFonts w:ascii="Times New Roman" w:hAnsi="Times New Roman" w:cs="Times New Roman"/>
          <w:sz w:val="24"/>
        </w:rPr>
      </w:pPr>
      <w:r>
        <w:rPr>
          <w:rFonts w:ascii="Times New Roman" w:hAnsi="Times New Roman" w:cs="Times New Roman"/>
          <w:sz w:val="24"/>
        </w:rPr>
        <w:t>Рис. 3.</w:t>
      </w:r>
      <w:r w:rsidR="006B0F9A">
        <w:rPr>
          <w:rFonts w:ascii="Times New Roman" w:hAnsi="Times New Roman" w:cs="Times New Roman"/>
          <w:sz w:val="24"/>
        </w:rPr>
        <w:t>11</w:t>
      </w:r>
      <w:r>
        <w:rPr>
          <w:rFonts w:ascii="Times New Roman" w:hAnsi="Times New Roman" w:cs="Times New Roman"/>
          <w:sz w:val="24"/>
        </w:rPr>
        <w:t>. Споживання енергоресурсів у житловому секторі Бучанської МТГ</w:t>
      </w:r>
    </w:p>
    <w:p w14:paraId="1EE95925" w14:textId="6897A880" w:rsidR="0042137C" w:rsidRPr="0042137C" w:rsidRDefault="0042137C">
      <w:pPr>
        <w:spacing w:after="0"/>
        <w:ind w:firstLine="709"/>
        <w:jc w:val="both"/>
        <w:rPr>
          <w:rFonts w:ascii="Times New Roman" w:hAnsi="Times New Roman" w:cs="Times New Roman"/>
          <w:sz w:val="24"/>
        </w:rPr>
      </w:pPr>
      <w:r w:rsidRPr="0042137C">
        <w:rPr>
          <w:rFonts w:ascii="Times New Roman" w:hAnsi="Times New Roman" w:cs="Times New Roman"/>
          <w:sz w:val="24"/>
        </w:rPr>
        <w:t xml:space="preserve">Інформація щодо типового розподілу споживання енергоресурсів наведена на рисунку 3.10. </w:t>
      </w:r>
      <w:r>
        <w:rPr>
          <w:rFonts w:ascii="Times New Roman" w:hAnsi="Times New Roman" w:cs="Times New Roman"/>
          <w:sz w:val="24"/>
        </w:rPr>
        <w:t>на прикладі 2019 року.</w:t>
      </w:r>
    </w:p>
    <w:p w14:paraId="10E2A708" w14:textId="29735008" w:rsidR="0020096D" w:rsidRPr="0020096D" w:rsidRDefault="0042137C">
      <w:pPr>
        <w:spacing w:after="0"/>
        <w:ind w:firstLine="709"/>
        <w:jc w:val="both"/>
        <w:rPr>
          <w:rFonts w:ascii="Times New Roman" w:hAnsi="Times New Roman" w:cs="Times New Roman"/>
          <w:sz w:val="24"/>
          <w:lang w:val="en-US"/>
        </w:rPr>
      </w:pPr>
      <w:r w:rsidRPr="0042137C">
        <w:rPr>
          <w:rFonts w:ascii="Times New Roman" w:hAnsi="Times New Roman" w:cs="Times New Roman"/>
          <w:sz w:val="24"/>
        </w:rPr>
        <w:t>Найбільша частка споживання припадає на природний газ ( 4</w:t>
      </w:r>
      <w:r w:rsidR="00993F8F">
        <w:rPr>
          <w:rFonts w:ascii="Times New Roman" w:hAnsi="Times New Roman" w:cs="Times New Roman"/>
          <w:sz w:val="24"/>
        </w:rPr>
        <w:t>6</w:t>
      </w:r>
      <w:r w:rsidRPr="0042137C">
        <w:rPr>
          <w:rFonts w:ascii="Times New Roman" w:hAnsi="Times New Roman" w:cs="Times New Roman"/>
          <w:sz w:val="24"/>
        </w:rPr>
        <w:t>,</w:t>
      </w:r>
      <w:r w:rsidR="00993F8F">
        <w:rPr>
          <w:rFonts w:ascii="Times New Roman" w:hAnsi="Times New Roman" w:cs="Times New Roman"/>
          <w:sz w:val="24"/>
        </w:rPr>
        <w:t>5</w:t>
      </w:r>
      <w:r w:rsidRPr="0042137C">
        <w:rPr>
          <w:rFonts w:ascii="Times New Roman" w:hAnsi="Times New Roman" w:cs="Times New Roman"/>
          <w:sz w:val="24"/>
        </w:rPr>
        <w:t>%), також значну частину складає споживання дров (</w:t>
      </w:r>
      <w:r w:rsidR="00993F8F">
        <w:rPr>
          <w:rFonts w:ascii="Times New Roman" w:hAnsi="Times New Roman" w:cs="Times New Roman"/>
          <w:sz w:val="24"/>
        </w:rPr>
        <w:t>25,2</w:t>
      </w:r>
      <w:r w:rsidRPr="0042137C">
        <w:rPr>
          <w:rFonts w:ascii="Times New Roman" w:hAnsi="Times New Roman" w:cs="Times New Roman"/>
          <w:sz w:val="24"/>
        </w:rPr>
        <w:t xml:space="preserve">%). Частка споживання </w:t>
      </w:r>
      <w:r w:rsidR="00993F8F">
        <w:rPr>
          <w:rFonts w:ascii="Times New Roman" w:hAnsi="Times New Roman" w:cs="Times New Roman"/>
          <w:sz w:val="24"/>
        </w:rPr>
        <w:t>тепла у загальному об’ємі</w:t>
      </w:r>
      <w:r w:rsidRPr="0042137C">
        <w:rPr>
          <w:rFonts w:ascii="Times New Roman" w:hAnsi="Times New Roman" w:cs="Times New Roman"/>
          <w:sz w:val="24"/>
        </w:rPr>
        <w:t xml:space="preserve"> є невеликою (</w:t>
      </w:r>
      <w:r w:rsidR="00993F8F">
        <w:rPr>
          <w:rFonts w:ascii="Times New Roman" w:hAnsi="Times New Roman" w:cs="Times New Roman"/>
          <w:sz w:val="24"/>
        </w:rPr>
        <w:t>8</w:t>
      </w:r>
      <w:r w:rsidRPr="0042137C">
        <w:rPr>
          <w:rFonts w:ascii="Times New Roman" w:hAnsi="Times New Roman" w:cs="Times New Roman"/>
          <w:sz w:val="24"/>
        </w:rPr>
        <w:t>,9%).</w:t>
      </w:r>
      <w:r w:rsidR="00993F8F">
        <w:rPr>
          <w:rFonts w:ascii="Times New Roman" w:hAnsi="Times New Roman" w:cs="Times New Roman"/>
          <w:sz w:val="24"/>
        </w:rPr>
        <w:t xml:space="preserve"> Частка споживання електроенергії дорівнює 19,4%.</w:t>
      </w:r>
    </w:p>
    <w:p w14:paraId="533DF55C" w14:textId="7FE49644" w:rsidR="00465FEB" w:rsidRPr="00C3487A" w:rsidRDefault="0042137C">
      <w:pPr>
        <w:spacing w:after="0"/>
        <w:ind w:firstLine="709"/>
        <w:rPr>
          <w:rFonts w:ascii="Times New Roman" w:hAnsi="Times New Roman" w:cs="Times New Roman"/>
        </w:rPr>
      </w:pPr>
      <w:r>
        <w:rPr>
          <w:noProof/>
          <w:lang w:eastAsia="uk-UA"/>
        </w:rPr>
        <w:lastRenderedPageBreak/>
        <w:drawing>
          <wp:inline distT="0" distB="0" distL="0" distR="0" wp14:anchorId="7F65A3AA" wp14:editId="5B824AE6">
            <wp:extent cx="4572000" cy="2743200"/>
            <wp:effectExtent l="0" t="0" r="0" b="0"/>
            <wp:docPr id="1888606337" name="Діаграма 1">
              <a:extLst xmlns:a="http://schemas.openxmlformats.org/drawingml/2006/main">
                <a:ext uri="{FF2B5EF4-FFF2-40B4-BE49-F238E27FC236}">
                  <a16:creationId xmlns:a16="http://schemas.microsoft.com/office/drawing/2014/main" id="{89A4A2E4-C998-A8E7-6937-DD53109E74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0AFAAAA2" w14:textId="49089CCD" w:rsidR="00465FEB" w:rsidRPr="00C3487A" w:rsidRDefault="00EB7373">
      <w:pPr>
        <w:spacing w:after="0"/>
        <w:jc w:val="both"/>
        <w:rPr>
          <w:rFonts w:ascii="Times New Roman" w:hAnsi="Times New Roman" w:cs="Times New Roman"/>
          <w:sz w:val="24"/>
        </w:rPr>
      </w:pPr>
      <w:r w:rsidRPr="00C3487A">
        <w:rPr>
          <w:rFonts w:ascii="Times New Roman" w:hAnsi="Times New Roman" w:cs="Times New Roman"/>
          <w:sz w:val="24"/>
        </w:rPr>
        <w:t>Рис. 3.</w:t>
      </w:r>
      <w:r w:rsidR="006B0F9A">
        <w:rPr>
          <w:rFonts w:ascii="Times New Roman" w:hAnsi="Times New Roman" w:cs="Times New Roman"/>
          <w:sz w:val="24"/>
        </w:rPr>
        <w:t>12</w:t>
      </w:r>
      <w:r w:rsidRPr="00C3487A">
        <w:rPr>
          <w:rFonts w:ascii="Times New Roman" w:hAnsi="Times New Roman" w:cs="Times New Roman"/>
          <w:sz w:val="24"/>
        </w:rPr>
        <w:t xml:space="preserve">. Розподіл споживання за типами енергоресурсів у житловому секторі </w:t>
      </w:r>
      <w:r w:rsidR="0084509F" w:rsidRPr="00C3487A">
        <w:rPr>
          <w:rFonts w:ascii="Times New Roman" w:hAnsi="Times New Roman" w:cs="Times New Roman"/>
          <w:sz w:val="24"/>
        </w:rPr>
        <w:t>Буча</w:t>
      </w:r>
      <w:r w:rsidRPr="00C3487A">
        <w:rPr>
          <w:rFonts w:ascii="Times New Roman" w:hAnsi="Times New Roman" w:cs="Times New Roman"/>
          <w:sz w:val="24"/>
        </w:rPr>
        <w:t>нської МТГ</w:t>
      </w:r>
    </w:p>
    <w:p w14:paraId="7A43252F" w14:textId="77777777" w:rsidR="00465FEB" w:rsidRPr="00E3703E" w:rsidRDefault="00EB7373">
      <w:pPr>
        <w:pStyle w:val="22"/>
        <w:numPr>
          <w:ilvl w:val="0"/>
          <w:numId w:val="25"/>
        </w:numPr>
        <w:ind w:hanging="720"/>
        <w:rPr>
          <w:rFonts w:ascii="Times New Roman" w:hAnsi="Times New Roman" w:cs="Times New Roman"/>
          <w:color w:val="auto"/>
        </w:rPr>
      </w:pPr>
      <w:bookmarkStart w:id="47" w:name="_Toc186533514"/>
      <w:r w:rsidRPr="00E3703E">
        <w:rPr>
          <w:rFonts w:ascii="Times New Roman" w:hAnsi="Times New Roman" w:cs="Times New Roman"/>
          <w:color w:val="auto"/>
        </w:rPr>
        <w:t>Вуличне освітлення</w:t>
      </w:r>
      <w:bookmarkEnd w:id="47"/>
    </w:p>
    <w:p w14:paraId="7CF66A24" w14:textId="77777777" w:rsidR="00465FEB" w:rsidRPr="00C3487A" w:rsidRDefault="00EB7373">
      <w:pPr>
        <w:spacing w:after="0"/>
        <w:ind w:firstLine="567"/>
        <w:jc w:val="both"/>
        <w:rPr>
          <w:rFonts w:ascii="Times New Roman" w:hAnsi="Times New Roman" w:cs="Times New Roman"/>
          <w:color w:val="000000"/>
          <w:sz w:val="24"/>
        </w:rPr>
      </w:pPr>
      <w:r w:rsidRPr="00C3487A">
        <w:rPr>
          <w:rFonts w:ascii="Times New Roman" w:hAnsi="Times New Roman" w:cs="Times New Roman"/>
          <w:color w:val="000000"/>
          <w:sz w:val="24"/>
        </w:rPr>
        <w:t>Населені пункти Бучанської громади мають розвинену мережу зовнішнього освітлення в межах населених пунктів. Роботи з утримання та розвитку вуличного освітлення Бучанської МТГ виконує ТОВ «</w:t>
      </w:r>
      <w:proofErr w:type="spellStart"/>
      <w:r w:rsidRPr="00C3487A">
        <w:rPr>
          <w:rFonts w:ascii="Times New Roman" w:hAnsi="Times New Roman" w:cs="Times New Roman"/>
          <w:color w:val="000000"/>
          <w:sz w:val="24"/>
        </w:rPr>
        <w:t>Старелектро</w:t>
      </w:r>
      <w:proofErr w:type="spellEnd"/>
      <w:r w:rsidRPr="00C3487A">
        <w:rPr>
          <w:rFonts w:ascii="Times New Roman" w:hAnsi="Times New Roman" w:cs="Times New Roman"/>
          <w:color w:val="000000"/>
          <w:sz w:val="24"/>
        </w:rPr>
        <w:t>».</w:t>
      </w:r>
    </w:p>
    <w:p w14:paraId="1452E0D7" w14:textId="201E6ABD" w:rsidR="00465FEB" w:rsidRPr="00C3487A" w:rsidRDefault="00EB7373">
      <w:pPr>
        <w:spacing w:after="0"/>
        <w:ind w:firstLine="709"/>
        <w:jc w:val="both"/>
        <w:rPr>
          <w:rFonts w:ascii="Times New Roman" w:hAnsi="Times New Roman" w:cs="Times New Roman"/>
          <w:color w:val="000000"/>
          <w:sz w:val="24"/>
        </w:rPr>
      </w:pPr>
      <w:r w:rsidRPr="00C3487A">
        <w:rPr>
          <w:rFonts w:ascii="Times New Roman" w:hAnsi="Times New Roman" w:cs="Times New Roman"/>
          <w:color w:val="000000"/>
          <w:sz w:val="24"/>
        </w:rPr>
        <w:t>У таблиці 3.</w:t>
      </w:r>
      <w:r w:rsidR="000E040A">
        <w:rPr>
          <w:rFonts w:ascii="Times New Roman" w:hAnsi="Times New Roman" w:cs="Times New Roman"/>
          <w:color w:val="000000"/>
          <w:sz w:val="24"/>
        </w:rPr>
        <w:t>24</w:t>
      </w:r>
      <w:r w:rsidRPr="00C3487A">
        <w:rPr>
          <w:rFonts w:ascii="Times New Roman" w:hAnsi="Times New Roman" w:cs="Times New Roman"/>
          <w:color w:val="000000"/>
          <w:sz w:val="24"/>
        </w:rPr>
        <w:t>. наведені технічні характеристики мережі зовнішнього освітлення Бучанської громади.</w:t>
      </w:r>
    </w:p>
    <w:p w14:paraId="42BA8B01" w14:textId="4B676E5D" w:rsidR="005965CE" w:rsidRDefault="005965CE">
      <w:pPr>
        <w:spacing w:after="0"/>
        <w:ind w:left="360"/>
        <w:jc w:val="right"/>
        <w:rPr>
          <w:rFonts w:ascii="Times New Roman" w:hAnsi="Times New Roman" w:cs="Times New Roman"/>
          <w:color w:val="000000"/>
          <w:sz w:val="24"/>
        </w:rPr>
      </w:pPr>
    </w:p>
    <w:p w14:paraId="4A885206" w14:textId="39350982" w:rsidR="00465FEB" w:rsidRPr="00C3487A" w:rsidRDefault="00EB7373">
      <w:pPr>
        <w:spacing w:after="0"/>
        <w:ind w:left="360"/>
        <w:jc w:val="right"/>
        <w:rPr>
          <w:rFonts w:ascii="Times New Roman" w:hAnsi="Times New Roman" w:cs="Times New Roman"/>
          <w:color w:val="000000"/>
          <w:sz w:val="24"/>
        </w:rPr>
      </w:pPr>
      <w:r w:rsidRPr="00C3487A">
        <w:rPr>
          <w:rFonts w:ascii="Times New Roman" w:hAnsi="Times New Roman" w:cs="Times New Roman"/>
          <w:color w:val="000000"/>
          <w:sz w:val="24"/>
        </w:rPr>
        <w:t>Таблиця 3.</w:t>
      </w:r>
      <w:r w:rsidR="000E040A">
        <w:rPr>
          <w:rFonts w:ascii="Times New Roman" w:hAnsi="Times New Roman" w:cs="Times New Roman"/>
          <w:color w:val="000000"/>
          <w:sz w:val="24"/>
        </w:rPr>
        <w:t>24</w:t>
      </w:r>
    </w:p>
    <w:p w14:paraId="6ABF99AD" w14:textId="77777777" w:rsidR="00465FEB" w:rsidRPr="00C3487A" w:rsidRDefault="00EB7373">
      <w:pPr>
        <w:spacing w:after="120"/>
        <w:ind w:left="360"/>
        <w:jc w:val="center"/>
        <w:rPr>
          <w:rFonts w:ascii="Times New Roman" w:hAnsi="Times New Roman" w:cs="Times New Roman"/>
          <w:color w:val="000000"/>
          <w:sz w:val="24"/>
        </w:rPr>
      </w:pPr>
      <w:r w:rsidRPr="00C3487A">
        <w:rPr>
          <w:rFonts w:ascii="Times New Roman" w:hAnsi="Times New Roman" w:cs="Times New Roman"/>
          <w:color w:val="000000"/>
          <w:sz w:val="24"/>
        </w:rPr>
        <w:t>Технічні характеристики системи зовнішнього освітлення Бучанської МТГ</w:t>
      </w:r>
    </w:p>
    <w:tbl>
      <w:tblPr>
        <w:tblW w:w="9452" w:type="dxa"/>
        <w:tblInd w:w="118" w:type="dxa"/>
        <w:tblLayout w:type="fixed"/>
        <w:tblLook w:val="04A0" w:firstRow="1" w:lastRow="0" w:firstColumn="1" w:lastColumn="0" w:noHBand="0" w:noVBand="1"/>
      </w:tblPr>
      <w:tblGrid>
        <w:gridCol w:w="5406"/>
        <w:gridCol w:w="1275"/>
        <w:gridCol w:w="1560"/>
        <w:gridCol w:w="1211"/>
      </w:tblGrid>
      <w:tr w:rsidR="00FA7E70" w:rsidRPr="00C3487A" w14:paraId="65357317" w14:textId="77777777" w:rsidTr="00FA7E70">
        <w:trPr>
          <w:trHeight w:val="20"/>
        </w:trPr>
        <w:tc>
          <w:tcPr>
            <w:tcW w:w="54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50EF3" w14:textId="77777777"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Параметр</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B5014" w14:textId="77777777"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м. Буча</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BD3E6" w14:textId="77777777"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Інші населені пункти</w:t>
            </w:r>
          </w:p>
        </w:tc>
        <w:tc>
          <w:tcPr>
            <w:tcW w:w="1211" w:type="dxa"/>
            <w:tcBorders>
              <w:top w:val="single" w:sz="4" w:space="0" w:color="000000"/>
              <w:left w:val="single" w:sz="4" w:space="0" w:color="000000"/>
              <w:bottom w:val="single" w:sz="4" w:space="0" w:color="000000"/>
              <w:right w:val="single" w:sz="4" w:space="0" w:color="000000"/>
            </w:tcBorders>
            <w:vAlign w:val="center"/>
          </w:tcPr>
          <w:p w14:paraId="09ED0715" w14:textId="77777777"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Разом по громаді</w:t>
            </w:r>
          </w:p>
        </w:tc>
      </w:tr>
      <w:tr w:rsidR="00465FEB" w:rsidRPr="00C3487A" w14:paraId="15CFCF35" w14:textId="77777777" w:rsidTr="00FA7E70">
        <w:trPr>
          <w:trHeight w:val="20"/>
        </w:trPr>
        <w:tc>
          <w:tcPr>
            <w:tcW w:w="9452"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E8D179D" w14:textId="77777777" w:rsidR="00465FEB" w:rsidRPr="00C3487A" w:rsidRDefault="00EB7373">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Загальна інформація</w:t>
            </w:r>
          </w:p>
        </w:tc>
      </w:tr>
      <w:tr w:rsidR="00FA7E70" w:rsidRPr="00C3487A" w14:paraId="23259880" w14:textId="77777777" w:rsidTr="00FA7E70">
        <w:trPr>
          <w:trHeight w:val="20"/>
        </w:trPr>
        <w:tc>
          <w:tcPr>
            <w:tcW w:w="54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8B263" w14:textId="77777777" w:rsidR="00FA7E70" w:rsidRPr="00C3487A" w:rsidRDefault="00FA7E70">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Загальна кількість приладів обліку спожитої електроенергії системами зовнішнього освітлення</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2069FE" w14:textId="0F19ED82"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23</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EE992" w14:textId="1478D105"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82</w:t>
            </w:r>
          </w:p>
        </w:tc>
        <w:tc>
          <w:tcPr>
            <w:tcW w:w="1211" w:type="dxa"/>
            <w:tcBorders>
              <w:top w:val="single" w:sz="4" w:space="0" w:color="000000"/>
              <w:left w:val="single" w:sz="4" w:space="0" w:color="000000"/>
              <w:bottom w:val="single" w:sz="4" w:space="0" w:color="000000"/>
              <w:right w:val="single" w:sz="4" w:space="0" w:color="000000"/>
            </w:tcBorders>
            <w:vAlign w:val="center"/>
          </w:tcPr>
          <w:p w14:paraId="28A37E00" w14:textId="4462ED52"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105</w:t>
            </w:r>
          </w:p>
        </w:tc>
      </w:tr>
      <w:tr w:rsidR="00FA7E70" w:rsidRPr="00C3487A" w14:paraId="5EB55F24" w14:textId="77777777" w:rsidTr="00FA7E70">
        <w:trPr>
          <w:trHeight w:val="20"/>
        </w:trPr>
        <w:tc>
          <w:tcPr>
            <w:tcW w:w="54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53E65" w14:textId="77777777" w:rsidR="00FA7E70" w:rsidRPr="00C3487A" w:rsidRDefault="00FA7E70">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 xml:space="preserve">Загальна кількість </w:t>
            </w:r>
            <w:proofErr w:type="spellStart"/>
            <w:r w:rsidRPr="00C3487A">
              <w:rPr>
                <w:rFonts w:ascii="Times New Roman" w:eastAsia="Times New Roman" w:hAnsi="Times New Roman" w:cs="Times New Roman"/>
                <w:color w:val="000000"/>
                <w:sz w:val="24"/>
                <w:szCs w:val="24"/>
                <w:lang w:eastAsia="uk-UA"/>
              </w:rPr>
              <w:t>світлоточок</w:t>
            </w:r>
            <w:proofErr w:type="spellEnd"/>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C79F00" w14:textId="77777777"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2791</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BBC02" w14:textId="77777777"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6120</w:t>
            </w:r>
          </w:p>
        </w:tc>
        <w:tc>
          <w:tcPr>
            <w:tcW w:w="1211" w:type="dxa"/>
            <w:tcBorders>
              <w:top w:val="single" w:sz="4" w:space="0" w:color="000000"/>
              <w:left w:val="single" w:sz="4" w:space="0" w:color="000000"/>
              <w:bottom w:val="single" w:sz="4" w:space="0" w:color="000000"/>
              <w:right w:val="single" w:sz="4" w:space="0" w:color="000000"/>
            </w:tcBorders>
            <w:vAlign w:val="center"/>
          </w:tcPr>
          <w:p w14:paraId="7AD8800D" w14:textId="77777777"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8911</w:t>
            </w:r>
          </w:p>
        </w:tc>
      </w:tr>
      <w:tr w:rsidR="00465FEB" w:rsidRPr="00C3487A" w14:paraId="7A943B95" w14:textId="77777777" w:rsidTr="00FA7E70">
        <w:trPr>
          <w:trHeight w:val="20"/>
        </w:trPr>
        <w:tc>
          <w:tcPr>
            <w:tcW w:w="9452"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8F5D90B" w14:textId="77777777" w:rsidR="00465FEB" w:rsidRPr="00C3487A" w:rsidRDefault="00EB7373">
            <w:pPr>
              <w:spacing w:after="0" w:line="240" w:lineRule="auto"/>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Освітлення вулиць</w:t>
            </w:r>
          </w:p>
        </w:tc>
      </w:tr>
      <w:tr w:rsidR="00FA7E70" w:rsidRPr="00C3487A" w14:paraId="44BB1476" w14:textId="77777777" w:rsidTr="00FA7E70">
        <w:trPr>
          <w:trHeight w:val="20"/>
        </w:trPr>
        <w:tc>
          <w:tcPr>
            <w:tcW w:w="54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5C1D1" w14:textId="77777777" w:rsidR="00FA7E70" w:rsidRPr="00C3487A" w:rsidRDefault="00FA7E70">
            <w:pPr>
              <w:spacing w:after="0" w:line="240" w:lineRule="auto"/>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Загальна кількість вулиць</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95F52" w14:textId="77777777"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66</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A91F3" w14:textId="77777777"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309</w:t>
            </w:r>
          </w:p>
        </w:tc>
        <w:tc>
          <w:tcPr>
            <w:tcW w:w="1211" w:type="dxa"/>
            <w:tcBorders>
              <w:top w:val="single" w:sz="4" w:space="0" w:color="000000"/>
              <w:left w:val="single" w:sz="4" w:space="0" w:color="000000"/>
              <w:bottom w:val="single" w:sz="4" w:space="0" w:color="000000"/>
              <w:right w:val="single" w:sz="4" w:space="0" w:color="000000"/>
            </w:tcBorders>
            <w:vAlign w:val="center"/>
          </w:tcPr>
          <w:p w14:paraId="7B1DE3DA" w14:textId="77777777"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375</w:t>
            </w:r>
          </w:p>
        </w:tc>
      </w:tr>
      <w:tr w:rsidR="00FA7E70" w:rsidRPr="00C3487A" w14:paraId="5EA35446" w14:textId="77777777" w:rsidTr="00FA7E70">
        <w:trPr>
          <w:trHeight w:val="20"/>
        </w:trPr>
        <w:tc>
          <w:tcPr>
            <w:tcW w:w="54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BCD2A" w14:textId="77777777" w:rsidR="00FA7E70" w:rsidRPr="00C3487A" w:rsidRDefault="00FA7E70">
            <w:pPr>
              <w:spacing w:after="0" w:line="240" w:lineRule="auto"/>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Кількість вулиць, яка освітлюється</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ABBC6" w14:textId="77777777"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66</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2439E" w14:textId="77777777"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260</w:t>
            </w:r>
          </w:p>
        </w:tc>
        <w:tc>
          <w:tcPr>
            <w:tcW w:w="1211" w:type="dxa"/>
            <w:tcBorders>
              <w:top w:val="single" w:sz="4" w:space="0" w:color="000000"/>
              <w:left w:val="single" w:sz="4" w:space="0" w:color="000000"/>
              <w:bottom w:val="single" w:sz="4" w:space="0" w:color="000000"/>
              <w:right w:val="single" w:sz="4" w:space="0" w:color="000000"/>
            </w:tcBorders>
            <w:vAlign w:val="center"/>
          </w:tcPr>
          <w:p w14:paraId="1F88D014" w14:textId="77777777"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326</w:t>
            </w:r>
          </w:p>
        </w:tc>
      </w:tr>
      <w:tr w:rsidR="00465FEB" w:rsidRPr="00C3487A" w14:paraId="7A690477" w14:textId="77777777" w:rsidTr="00FA7E70">
        <w:trPr>
          <w:trHeight w:val="20"/>
        </w:trPr>
        <w:tc>
          <w:tcPr>
            <w:tcW w:w="9452"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AE4E66F" w14:textId="77777777" w:rsidR="00465FEB" w:rsidRPr="00C3487A" w:rsidRDefault="00EB7373">
            <w:pPr>
              <w:spacing w:after="0" w:line="240" w:lineRule="auto"/>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Освітлення доріг, площ, паркових зон</w:t>
            </w:r>
          </w:p>
        </w:tc>
      </w:tr>
      <w:tr w:rsidR="00FA7E70" w:rsidRPr="00C3487A" w14:paraId="3B41C959" w14:textId="77777777" w:rsidTr="00FA7E70">
        <w:trPr>
          <w:trHeight w:val="20"/>
        </w:trPr>
        <w:tc>
          <w:tcPr>
            <w:tcW w:w="54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D1A50" w14:textId="77777777" w:rsidR="00FA7E70" w:rsidRPr="00C3487A" w:rsidRDefault="00FA7E70">
            <w:pPr>
              <w:spacing w:after="0" w:line="240" w:lineRule="auto"/>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Загальна протяжність автомобільних доріг, км</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72EC1" w14:textId="702976A0"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98</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964BB" w14:textId="5FE99CE6"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182</w:t>
            </w:r>
          </w:p>
        </w:tc>
        <w:tc>
          <w:tcPr>
            <w:tcW w:w="1211" w:type="dxa"/>
            <w:tcBorders>
              <w:top w:val="single" w:sz="4" w:space="0" w:color="000000"/>
              <w:left w:val="single" w:sz="4" w:space="0" w:color="000000"/>
              <w:bottom w:val="single" w:sz="4" w:space="0" w:color="000000"/>
              <w:right w:val="single" w:sz="4" w:space="0" w:color="000000"/>
            </w:tcBorders>
            <w:vAlign w:val="center"/>
          </w:tcPr>
          <w:p w14:paraId="6ED9F967" w14:textId="21E23FFF"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280</w:t>
            </w:r>
          </w:p>
        </w:tc>
      </w:tr>
      <w:tr w:rsidR="00FA7E70" w:rsidRPr="00C3487A" w14:paraId="4ABF8FD4" w14:textId="77777777" w:rsidTr="00FA7E70">
        <w:trPr>
          <w:trHeight w:val="20"/>
        </w:trPr>
        <w:tc>
          <w:tcPr>
            <w:tcW w:w="54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F58CF" w14:textId="77777777" w:rsidR="00FA7E70" w:rsidRPr="00C3487A" w:rsidRDefault="00FA7E70">
            <w:pPr>
              <w:spacing w:after="0" w:line="240" w:lineRule="auto"/>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 xml:space="preserve">Загальна довжина лінії </w:t>
            </w:r>
            <w:proofErr w:type="spellStart"/>
            <w:r w:rsidRPr="00C3487A">
              <w:rPr>
                <w:rFonts w:ascii="Times New Roman" w:eastAsia="Times New Roman" w:hAnsi="Times New Roman" w:cs="Times New Roman"/>
                <w:sz w:val="24"/>
                <w:szCs w:val="24"/>
                <w:lang w:eastAsia="uk-UA"/>
              </w:rPr>
              <w:t>електропередач</w:t>
            </w:r>
            <w:proofErr w:type="spellEnd"/>
            <w:r w:rsidRPr="00C3487A">
              <w:rPr>
                <w:rFonts w:ascii="Times New Roman" w:eastAsia="Times New Roman" w:hAnsi="Times New Roman" w:cs="Times New Roman"/>
                <w:sz w:val="24"/>
                <w:szCs w:val="24"/>
                <w:lang w:eastAsia="uk-UA"/>
              </w:rPr>
              <w:t xml:space="preserve"> зовнішнього освітлення, км</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EDD54" w14:textId="304FF940"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98</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DE171" w14:textId="1E969FAE"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182</w:t>
            </w:r>
          </w:p>
        </w:tc>
        <w:tc>
          <w:tcPr>
            <w:tcW w:w="1211" w:type="dxa"/>
            <w:tcBorders>
              <w:top w:val="single" w:sz="4" w:space="0" w:color="000000"/>
              <w:left w:val="single" w:sz="4" w:space="0" w:color="000000"/>
              <w:bottom w:val="single" w:sz="4" w:space="0" w:color="000000"/>
              <w:right w:val="single" w:sz="4" w:space="0" w:color="000000"/>
            </w:tcBorders>
            <w:vAlign w:val="center"/>
          </w:tcPr>
          <w:p w14:paraId="61CE848A" w14:textId="479E555B"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280</w:t>
            </w:r>
          </w:p>
        </w:tc>
      </w:tr>
      <w:tr w:rsidR="00465FEB" w:rsidRPr="00C3487A" w14:paraId="79CCB471" w14:textId="77777777" w:rsidTr="00FA7E70">
        <w:trPr>
          <w:trHeight w:val="20"/>
        </w:trPr>
        <w:tc>
          <w:tcPr>
            <w:tcW w:w="9452"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3A13075" w14:textId="77777777" w:rsidR="00465FEB" w:rsidRPr="00C3487A" w:rsidRDefault="00EB7373">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Тип розведення</w:t>
            </w:r>
          </w:p>
        </w:tc>
      </w:tr>
      <w:tr w:rsidR="00FA7E70" w:rsidRPr="00C3487A" w14:paraId="7149405C" w14:textId="77777777" w:rsidTr="00FA7E70">
        <w:trPr>
          <w:trHeight w:val="20"/>
        </w:trPr>
        <w:tc>
          <w:tcPr>
            <w:tcW w:w="54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9A1AA" w14:textId="77777777" w:rsidR="00FA7E70" w:rsidRPr="00C3487A" w:rsidRDefault="00FA7E70">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Повітряного розведення, км</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BF64A" w14:textId="5ECB4570"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97</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C42E5A" w14:textId="49C08C39"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180</w:t>
            </w:r>
          </w:p>
        </w:tc>
        <w:tc>
          <w:tcPr>
            <w:tcW w:w="1211" w:type="dxa"/>
            <w:tcBorders>
              <w:top w:val="single" w:sz="4" w:space="0" w:color="000000"/>
              <w:left w:val="single" w:sz="4" w:space="0" w:color="000000"/>
              <w:bottom w:val="single" w:sz="4" w:space="0" w:color="000000"/>
              <w:right w:val="single" w:sz="4" w:space="0" w:color="000000"/>
            </w:tcBorders>
            <w:vAlign w:val="center"/>
          </w:tcPr>
          <w:p w14:paraId="063318C0" w14:textId="14622C8B"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277</w:t>
            </w:r>
          </w:p>
        </w:tc>
      </w:tr>
      <w:tr w:rsidR="00FA7E70" w:rsidRPr="00C3487A" w14:paraId="1D79961D" w14:textId="77777777" w:rsidTr="00FA7E70">
        <w:trPr>
          <w:trHeight w:val="20"/>
        </w:trPr>
        <w:tc>
          <w:tcPr>
            <w:tcW w:w="54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99354" w14:textId="77777777" w:rsidR="00FA7E70" w:rsidRPr="00C3487A" w:rsidRDefault="00FA7E70">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Підземного (кабельного) прокладання, км</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5CAB2" w14:textId="7AD04A5C"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1</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DC595" w14:textId="621FC8C4"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w:t>
            </w:r>
          </w:p>
        </w:tc>
        <w:tc>
          <w:tcPr>
            <w:tcW w:w="1211" w:type="dxa"/>
            <w:tcBorders>
              <w:top w:val="single" w:sz="4" w:space="0" w:color="000000"/>
              <w:left w:val="single" w:sz="4" w:space="0" w:color="000000"/>
              <w:bottom w:val="single" w:sz="4" w:space="0" w:color="000000"/>
              <w:right w:val="single" w:sz="4" w:space="0" w:color="000000"/>
            </w:tcBorders>
            <w:vAlign w:val="center"/>
          </w:tcPr>
          <w:p w14:paraId="4E61EACD" w14:textId="7865F438"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3</w:t>
            </w:r>
          </w:p>
        </w:tc>
      </w:tr>
    </w:tbl>
    <w:p w14:paraId="5C808FA1" w14:textId="32399859" w:rsidR="00465FEB" w:rsidRPr="00FA7E70" w:rsidRDefault="00EB7373">
      <w:pPr>
        <w:spacing w:before="240" w:after="0"/>
        <w:ind w:firstLine="709"/>
        <w:jc w:val="both"/>
        <w:rPr>
          <w:rFonts w:ascii="Times New Roman" w:hAnsi="Times New Roman" w:cs="Times New Roman"/>
          <w:color w:val="000000"/>
          <w:sz w:val="24"/>
        </w:rPr>
      </w:pPr>
      <w:r w:rsidRPr="00C3487A">
        <w:rPr>
          <w:rFonts w:ascii="Times New Roman" w:hAnsi="Times New Roman" w:cs="Times New Roman"/>
          <w:color w:val="000000"/>
          <w:sz w:val="24"/>
        </w:rPr>
        <w:t xml:space="preserve">Усвідомлюючи необхідність забезпечення роботи системи зовнішнього освітлення, як з питань особистої безпеки в темний період часу, так і для безпеки дорожнього руху, у 2020-2021 рр. було </w:t>
      </w:r>
      <w:r w:rsidR="00FA7E70">
        <w:rPr>
          <w:rFonts w:ascii="Times New Roman" w:hAnsi="Times New Roman" w:cs="Times New Roman"/>
          <w:color w:val="000000"/>
          <w:sz w:val="24"/>
        </w:rPr>
        <w:t>виконані</w:t>
      </w:r>
      <w:r w:rsidRPr="00C3487A">
        <w:rPr>
          <w:rFonts w:ascii="Times New Roman" w:hAnsi="Times New Roman" w:cs="Times New Roman"/>
          <w:color w:val="000000"/>
          <w:sz w:val="24"/>
        </w:rPr>
        <w:t xml:space="preserve"> заход</w:t>
      </w:r>
      <w:r w:rsidR="00FA7E70">
        <w:rPr>
          <w:rFonts w:ascii="Times New Roman" w:hAnsi="Times New Roman" w:cs="Times New Roman"/>
          <w:color w:val="000000"/>
          <w:sz w:val="24"/>
        </w:rPr>
        <w:t>и</w:t>
      </w:r>
      <w:r w:rsidRPr="00C3487A">
        <w:rPr>
          <w:rFonts w:ascii="Times New Roman" w:hAnsi="Times New Roman" w:cs="Times New Roman"/>
          <w:color w:val="000000"/>
          <w:sz w:val="24"/>
        </w:rPr>
        <w:t xml:space="preserve"> з капітального ремонту мережі вуличного освітлення в населених пунктах Бучанської громади</w:t>
      </w:r>
      <w:r w:rsidR="00FA7E70">
        <w:rPr>
          <w:rFonts w:ascii="Times New Roman" w:hAnsi="Times New Roman" w:cs="Times New Roman"/>
          <w:color w:val="000000"/>
          <w:sz w:val="24"/>
        </w:rPr>
        <w:t>, що включали в себе заміну ламп, світильників, заміну кабелів розведення</w:t>
      </w:r>
      <w:r w:rsidRPr="00C3487A">
        <w:rPr>
          <w:rFonts w:ascii="Times New Roman" w:hAnsi="Times New Roman" w:cs="Times New Roman"/>
          <w:color w:val="000000"/>
          <w:sz w:val="24"/>
        </w:rPr>
        <w:t>.</w:t>
      </w:r>
      <w:r w:rsidR="00FA7E70">
        <w:rPr>
          <w:rFonts w:ascii="Times New Roman" w:hAnsi="Times New Roman" w:cs="Times New Roman"/>
          <w:color w:val="000000"/>
          <w:sz w:val="24"/>
        </w:rPr>
        <w:t xml:space="preserve"> Були повністю замінені всі лампи розжарювання. У використанні на даний </w:t>
      </w:r>
      <w:r w:rsidR="00FA7E70">
        <w:rPr>
          <w:rFonts w:ascii="Times New Roman" w:hAnsi="Times New Roman" w:cs="Times New Roman"/>
          <w:color w:val="000000"/>
          <w:sz w:val="24"/>
        </w:rPr>
        <w:lastRenderedPageBreak/>
        <w:t xml:space="preserve">момент знаходяться тільки світильники </w:t>
      </w:r>
      <w:r w:rsidR="00FA7E70">
        <w:rPr>
          <w:rFonts w:ascii="Times New Roman" w:hAnsi="Times New Roman" w:cs="Times New Roman"/>
          <w:color w:val="000000"/>
          <w:sz w:val="24"/>
          <w:lang w:val="en-US"/>
        </w:rPr>
        <w:t xml:space="preserve">LED </w:t>
      </w:r>
      <w:r w:rsidR="00FA7E70">
        <w:rPr>
          <w:rFonts w:ascii="Times New Roman" w:hAnsi="Times New Roman" w:cs="Times New Roman"/>
          <w:color w:val="000000"/>
          <w:sz w:val="24"/>
        </w:rPr>
        <w:t xml:space="preserve">і </w:t>
      </w:r>
      <w:proofErr w:type="spellStart"/>
      <w:r w:rsidR="00FA7E70">
        <w:rPr>
          <w:rFonts w:ascii="Times New Roman" w:hAnsi="Times New Roman" w:cs="Times New Roman"/>
          <w:color w:val="000000"/>
          <w:sz w:val="24"/>
        </w:rPr>
        <w:t>ДНат</w:t>
      </w:r>
      <w:proofErr w:type="spellEnd"/>
      <w:r w:rsidR="00FA7E70">
        <w:rPr>
          <w:rFonts w:ascii="Times New Roman" w:hAnsi="Times New Roman" w:cs="Times New Roman"/>
          <w:color w:val="000000"/>
          <w:sz w:val="24"/>
        </w:rPr>
        <w:t>. Мережа зовнішнього освітлення поступово розширюється на нові мікрорайони м. Буча та сільські населені пункти громади.</w:t>
      </w:r>
    </w:p>
    <w:p w14:paraId="32832608" w14:textId="6C410566" w:rsidR="00465FEB" w:rsidRDefault="00EB7373">
      <w:pPr>
        <w:spacing w:after="0"/>
        <w:ind w:firstLine="567"/>
        <w:jc w:val="both"/>
        <w:rPr>
          <w:rFonts w:ascii="Times New Roman" w:hAnsi="Times New Roman" w:cs="Times New Roman"/>
          <w:color w:val="000000"/>
          <w:sz w:val="24"/>
        </w:rPr>
      </w:pPr>
      <w:r w:rsidRPr="00C3487A">
        <w:rPr>
          <w:rFonts w:ascii="Times New Roman" w:hAnsi="Times New Roman" w:cs="Times New Roman"/>
          <w:color w:val="000000"/>
          <w:sz w:val="24"/>
        </w:rPr>
        <w:t>В таблиці 3.</w:t>
      </w:r>
      <w:r w:rsidR="000E040A">
        <w:rPr>
          <w:rFonts w:ascii="Times New Roman" w:hAnsi="Times New Roman" w:cs="Times New Roman"/>
          <w:color w:val="000000"/>
          <w:sz w:val="24"/>
        </w:rPr>
        <w:t>25</w:t>
      </w:r>
      <w:r w:rsidRPr="00C3487A">
        <w:rPr>
          <w:rFonts w:ascii="Times New Roman" w:hAnsi="Times New Roman" w:cs="Times New Roman"/>
          <w:color w:val="000000"/>
          <w:sz w:val="24"/>
        </w:rPr>
        <w:t xml:space="preserve"> наведена інформація стосовно типів ламп</w:t>
      </w:r>
      <w:r w:rsidR="00FA7E70">
        <w:rPr>
          <w:rFonts w:ascii="Times New Roman" w:hAnsi="Times New Roman" w:cs="Times New Roman"/>
          <w:color w:val="000000"/>
          <w:sz w:val="24"/>
        </w:rPr>
        <w:t xml:space="preserve"> і світильників</w:t>
      </w:r>
      <w:r w:rsidRPr="00C3487A">
        <w:rPr>
          <w:rFonts w:ascii="Times New Roman" w:hAnsi="Times New Roman" w:cs="Times New Roman"/>
          <w:color w:val="000000"/>
          <w:sz w:val="24"/>
        </w:rPr>
        <w:t>, що використовуються.</w:t>
      </w:r>
    </w:p>
    <w:p w14:paraId="6C56C4DD" w14:textId="5752C628" w:rsidR="00465FEB" w:rsidRPr="00C3487A" w:rsidRDefault="00EB7373">
      <w:pPr>
        <w:spacing w:after="0"/>
        <w:ind w:left="360"/>
        <w:jc w:val="right"/>
        <w:rPr>
          <w:rFonts w:ascii="Times New Roman" w:hAnsi="Times New Roman" w:cs="Times New Roman"/>
          <w:sz w:val="24"/>
        </w:rPr>
      </w:pPr>
      <w:r w:rsidRPr="00C3487A">
        <w:rPr>
          <w:rFonts w:ascii="Times New Roman" w:hAnsi="Times New Roman" w:cs="Times New Roman"/>
          <w:sz w:val="24"/>
        </w:rPr>
        <w:t>Таблиця 3.</w:t>
      </w:r>
      <w:r w:rsidR="000E040A">
        <w:rPr>
          <w:rFonts w:ascii="Times New Roman" w:hAnsi="Times New Roman" w:cs="Times New Roman"/>
          <w:sz w:val="24"/>
        </w:rPr>
        <w:t>25</w:t>
      </w:r>
    </w:p>
    <w:p w14:paraId="57CB48D2" w14:textId="53231146" w:rsidR="00465FEB" w:rsidRPr="00C3487A" w:rsidRDefault="00EB7373">
      <w:pPr>
        <w:spacing w:after="0"/>
        <w:ind w:left="360"/>
        <w:jc w:val="center"/>
        <w:rPr>
          <w:rFonts w:ascii="Times New Roman" w:hAnsi="Times New Roman" w:cs="Times New Roman"/>
          <w:color w:val="000000"/>
          <w:sz w:val="24"/>
        </w:rPr>
      </w:pPr>
      <w:r w:rsidRPr="00C3487A">
        <w:rPr>
          <w:rFonts w:ascii="Times New Roman" w:hAnsi="Times New Roman" w:cs="Times New Roman"/>
          <w:color w:val="000000"/>
          <w:sz w:val="24"/>
        </w:rPr>
        <w:t xml:space="preserve">Характеристика </w:t>
      </w:r>
      <w:proofErr w:type="spellStart"/>
      <w:r w:rsidRPr="00C3487A">
        <w:rPr>
          <w:rFonts w:ascii="Times New Roman" w:hAnsi="Times New Roman" w:cs="Times New Roman"/>
          <w:color w:val="000000"/>
          <w:sz w:val="24"/>
        </w:rPr>
        <w:t>світлоточок</w:t>
      </w:r>
      <w:proofErr w:type="spellEnd"/>
      <w:r w:rsidRPr="00C3487A">
        <w:rPr>
          <w:rFonts w:ascii="Times New Roman" w:hAnsi="Times New Roman" w:cs="Times New Roman"/>
          <w:color w:val="000000"/>
          <w:sz w:val="24"/>
        </w:rPr>
        <w:t xml:space="preserve"> за типами джерел освітлення</w:t>
      </w:r>
    </w:p>
    <w:tbl>
      <w:tblPr>
        <w:tblW w:w="9114" w:type="dxa"/>
        <w:jc w:val="center"/>
        <w:tblLayout w:type="fixed"/>
        <w:tblLook w:val="04A0" w:firstRow="1" w:lastRow="0" w:firstColumn="1" w:lastColumn="0" w:noHBand="0" w:noVBand="1"/>
      </w:tblPr>
      <w:tblGrid>
        <w:gridCol w:w="3373"/>
        <w:gridCol w:w="2886"/>
        <w:gridCol w:w="2855"/>
      </w:tblGrid>
      <w:tr w:rsidR="00465FEB" w:rsidRPr="00C3487A" w14:paraId="71B6E9AA" w14:textId="77777777" w:rsidTr="00E7119B">
        <w:trPr>
          <w:trHeight w:val="20"/>
          <w:jc w:val="center"/>
        </w:trPr>
        <w:tc>
          <w:tcPr>
            <w:tcW w:w="337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CB587EB" w14:textId="77777777" w:rsidR="00465FEB" w:rsidRPr="00C3487A" w:rsidRDefault="00EB7373">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Тип джерела освітлення</w:t>
            </w:r>
          </w:p>
        </w:tc>
        <w:tc>
          <w:tcPr>
            <w:tcW w:w="57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B2BFDDD"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 xml:space="preserve">Кількість </w:t>
            </w:r>
            <w:proofErr w:type="spellStart"/>
            <w:r w:rsidRPr="00C3487A">
              <w:rPr>
                <w:rFonts w:ascii="Times New Roman" w:eastAsia="Times New Roman" w:hAnsi="Times New Roman" w:cs="Times New Roman"/>
                <w:color w:val="000000"/>
                <w:sz w:val="24"/>
                <w:szCs w:val="24"/>
                <w:lang w:eastAsia="uk-UA"/>
              </w:rPr>
              <w:t>світлоточок</w:t>
            </w:r>
            <w:proofErr w:type="spellEnd"/>
          </w:p>
        </w:tc>
      </w:tr>
      <w:tr w:rsidR="00E7119B" w:rsidRPr="00C3487A" w14:paraId="5247AB0A" w14:textId="77777777" w:rsidTr="00E7119B">
        <w:trPr>
          <w:trHeight w:val="20"/>
          <w:jc w:val="center"/>
        </w:trPr>
        <w:tc>
          <w:tcPr>
            <w:tcW w:w="33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2F0B8F" w14:textId="77777777" w:rsidR="00E7119B" w:rsidRPr="00C3487A" w:rsidRDefault="00E7119B">
            <w:pPr>
              <w:spacing w:after="0" w:line="240" w:lineRule="auto"/>
              <w:rPr>
                <w:rFonts w:ascii="Times New Roman" w:eastAsia="Times New Roman" w:hAnsi="Times New Roman" w:cs="Times New Roman"/>
                <w:color w:val="000000"/>
                <w:sz w:val="24"/>
                <w:szCs w:val="24"/>
                <w:lang w:eastAsia="uk-UA"/>
              </w:rPr>
            </w:pPr>
          </w:p>
        </w:tc>
        <w:tc>
          <w:tcPr>
            <w:tcW w:w="28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C5856" w14:textId="3BA815EA" w:rsidR="00E7119B" w:rsidRPr="00C3487A" w:rsidRDefault="00E7119B">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 xml:space="preserve">2021 </w:t>
            </w:r>
          </w:p>
        </w:tc>
        <w:tc>
          <w:tcPr>
            <w:tcW w:w="2855" w:type="dxa"/>
            <w:tcBorders>
              <w:top w:val="single" w:sz="4" w:space="0" w:color="000000"/>
              <w:left w:val="single" w:sz="4" w:space="0" w:color="000000"/>
              <w:bottom w:val="single" w:sz="4" w:space="0" w:color="000000"/>
              <w:right w:val="single" w:sz="4" w:space="0" w:color="000000"/>
            </w:tcBorders>
          </w:tcPr>
          <w:p w14:paraId="32D5E1E4" w14:textId="557CDE0D" w:rsidR="00E7119B" w:rsidRPr="00C3487A" w:rsidRDefault="00E7119B">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2023</w:t>
            </w:r>
          </w:p>
        </w:tc>
      </w:tr>
      <w:tr w:rsidR="00E7119B" w:rsidRPr="00C3487A" w14:paraId="609AE691" w14:textId="77777777" w:rsidTr="00E7119B">
        <w:trPr>
          <w:trHeight w:val="20"/>
          <w:jc w:val="center"/>
        </w:trPr>
        <w:tc>
          <w:tcPr>
            <w:tcW w:w="33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975DA" w14:textId="77777777" w:rsidR="00E7119B" w:rsidRPr="00C3487A" w:rsidRDefault="00E7119B">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Лампи розжарювання</w:t>
            </w:r>
          </w:p>
        </w:tc>
        <w:tc>
          <w:tcPr>
            <w:tcW w:w="28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BFEB4" w14:textId="689DA82E" w:rsidR="00E7119B" w:rsidRPr="00C3487A" w:rsidRDefault="006D332E">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0</w:t>
            </w:r>
          </w:p>
        </w:tc>
        <w:tc>
          <w:tcPr>
            <w:tcW w:w="2855" w:type="dxa"/>
            <w:tcBorders>
              <w:top w:val="single" w:sz="4" w:space="0" w:color="000000"/>
              <w:left w:val="single" w:sz="4" w:space="0" w:color="000000"/>
              <w:bottom w:val="single" w:sz="4" w:space="0" w:color="000000"/>
              <w:right w:val="single" w:sz="4" w:space="0" w:color="000000"/>
            </w:tcBorders>
          </w:tcPr>
          <w:p w14:paraId="6CF726DD" w14:textId="46185E6C" w:rsidR="00E7119B" w:rsidRPr="00C3487A" w:rsidRDefault="006D332E">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0</w:t>
            </w:r>
          </w:p>
        </w:tc>
      </w:tr>
      <w:tr w:rsidR="00E7119B" w:rsidRPr="00C3487A" w14:paraId="34DC0B1F" w14:textId="77777777" w:rsidTr="00E7119B">
        <w:trPr>
          <w:trHeight w:val="20"/>
          <w:jc w:val="center"/>
        </w:trPr>
        <w:tc>
          <w:tcPr>
            <w:tcW w:w="33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C334D" w14:textId="77777777" w:rsidR="00E7119B" w:rsidRPr="00C3487A" w:rsidRDefault="00E7119B">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Люмінесцентні</w:t>
            </w:r>
          </w:p>
        </w:tc>
        <w:tc>
          <w:tcPr>
            <w:tcW w:w="28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FC207" w14:textId="6B2C6394" w:rsidR="00E7119B" w:rsidRPr="00C3487A" w:rsidRDefault="006D332E">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0</w:t>
            </w:r>
          </w:p>
        </w:tc>
        <w:tc>
          <w:tcPr>
            <w:tcW w:w="2855" w:type="dxa"/>
            <w:tcBorders>
              <w:top w:val="single" w:sz="4" w:space="0" w:color="000000"/>
              <w:left w:val="single" w:sz="4" w:space="0" w:color="000000"/>
              <w:bottom w:val="single" w:sz="4" w:space="0" w:color="000000"/>
              <w:right w:val="single" w:sz="4" w:space="0" w:color="000000"/>
            </w:tcBorders>
          </w:tcPr>
          <w:p w14:paraId="4E733599" w14:textId="7311A3E2" w:rsidR="00E7119B" w:rsidRPr="00C3487A" w:rsidRDefault="006D332E">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0</w:t>
            </w:r>
          </w:p>
        </w:tc>
      </w:tr>
      <w:tr w:rsidR="00E7119B" w:rsidRPr="00C3487A" w14:paraId="254EE383" w14:textId="77777777" w:rsidTr="00E7119B">
        <w:trPr>
          <w:trHeight w:val="20"/>
          <w:jc w:val="center"/>
        </w:trPr>
        <w:tc>
          <w:tcPr>
            <w:tcW w:w="33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A3643F" w14:textId="77777777" w:rsidR="00E7119B" w:rsidRPr="00C3487A" w:rsidRDefault="00E7119B">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Ртутні</w:t>
            </w:r>
          </w:p>
        </w:tc>
        <w:tc>
          <w:tcPr>
            <w:tcW w:w="28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D0D16" w14:textId="671E72E0" w:rsidR="00E7119B" w:rsidRPr="00C3487A" w:rsidRDefault="006D332E">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0</w:t>
            </w:r>
          </w:p>
        </w:tc>
        <w:tc>
          <w:tcPr>
            <w:tcW w:w="2855" w:type="dxa"/>
            <w:tcBorders>
              <w:top w:val="single" w:sz="4" w:space="0" w:color="000000"/>
              <w:left w:val="single" w:sz="4" w:space="0" w:color="000000"/>
              <w:bottom w:val="single" w:sz="4" w:space="0" w:color="000000"/>
              <w:right w:val="single" w:sz="4" w:space="0" w:color="000000"/>
            </w:tcBorders>
          </w:tcPr>
          <w:p w14:paraId="217BCC07" w14:textId="6396CF15" w:rsidR="00E7119B" w:rsidRPr="00C3487A" w:rsidRDefault="006D332E">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0</w:t>
            </w:r>
          </w:p>
        </w:tc>
      </w:tr>
      <w:tr w:rsidR="00E7119B" w:rsidRPr="00C3487A" w14:paraId="69497447" w14:textId="77777777" w:rsidTr="00E7119B">
        <w:trPr>
          <w:trHeight w:val="20"/>
          <w:jc w:val="center"/>
        </w:trPr>
        <w:tc>
          <w:tcPr>
            <w:tcW w:w="33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AF08E" w14:textId="77777777" w:rsidR="00E7119B" w:rsidRPr="00C3487A" w:rsidRDefault="00E7119B">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Натрієві</w:t>
            </w:r>
          </w:p>
        </w:tc>
        <w:tc>
          <w:tcPr>
            <w:tcW w:w="28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9C3FA" w14:textId="7C5483BA" w:rsidR="00E7119B" w:rsidRPr="00C3487A" w:rsidRDefault="00E7119B">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2623</w:t>
            </w:r>
          </w:p>
        </w:tc>
        <w:tc>
          <w:tcPr>
            <w:tcW w:w="2855" w:type="dxa"/>
            <w:tcBorders>
              <w:top w:val="single" w:sz="4" w:space="0" w:color="000000"/>
              <w:left w:val="single" w:sz="4" w:space="0" w:color="000000"/>
              <w:bottom w:val="single" w:sz="4" w:space="0" w:color="000000"/>
              <w:right w:val="single" w:sz="4" w:space="0" w:color="000000"/>
            </w:tcBorders>
          </w:tcPr>
          <w:p w14:paraId="623012AD" w14:textId="2061A243" w:rsidR="00E7119B" w:rsidRPr="00C3487A" w:rsidRDefault="00E7119B">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2915</w:t>
            </w:r>
          </w:p>
        </w:tc>
      </w:tr>
      <w:tr w:rsidR="00E7119B" w:rsidRPr="00C3487A" w14:paraId="0ADB0C81" w14:textId="77777777" w:rsidTr="00E7119B">
        <w:trPr>
          <w:trHeight w:val="20"/>
          <w:jc w:val="center"/>
        </w:trPr>
        <w:tc>
          <w:tcPr>
            <w:tcW w:w="33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EA42E" w14:textId="77777777" w:rsidR="00E7119B" w:rsidRPr="00C3487A" w:rsidRDefault="00E7119B">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Метало-галогенні</w:t>
            </w:r>
          </w:p>
        </w:tc>
        <w:tc>
          <w:tcPr>
            <w:tcW w:w="28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E1F5B" w14:textId="4C09347A" w:rsidR="00E7119B" w:rsidRPr="00C3487A" w:rsidRDefault="006D332E">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0</w:t>
            </w:r>
          </w:p>
        </w:tc>
        <w:tc>
          <w:tcPr>
            <w:tcW w:w="2855" w:type="dxa"/>
            <w:tcBorders>
              <w:top w:val="single" w:sz="4" w:space="0" w:color="000000"/>
              <w:left w:val="single" w:sz="4" w:space="0" w:color="000000"/>
              <w:bottom w:val="single" w:sz="4" w:space="0" w:color="000000"/>
              <w:right w:val="single" w:sz="4" w:space="0" w:color="000000"/>
            </w:tcBorders>
          </w:tcPr>
          <w:p w14:paraId="4F159AA8" w14:textId="5F933E7D" w:rsidR="00E7119B" w:rsidRPr="00C3487A" w:rsidRDefault="006D332E">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0</w:t>
            </w:r>
          </w:p>
        </w:tc>
      </w:tr>
      <w:tr w:rsidR="00E7119B" w:rsidRPr="00C3487A" w14:paraId="181858AF" w14:textId="77777777" w:rsidTr="00E7119B">
        <w:trPr>
          <w:trHeight w:val="20"/>
          <w:jc w:val="center"/>
        </w:trPr>
        <w:tc>
          <w:tcPr>
            <w:tcW w:w="33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B72CE" w14:textId="77777777" w:rsidR="00E7119B" w:rsidRPr="00C3487A" w:rsidRDefault="00E7119B">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LED</w:t>
            </w:r>
          </w:p>
        </w:tc>
        <w:tc>
          <w:tcPr>
            <w:tcW w:w="28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C96515" w14:textId="3D9C70D1" w:rsidR="00E7119B" w:rsidRPr="00C3487A" w:rsidRDefault="00E7119B">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5396</w:t>
            </w:r>
          </w:p>
        </w:tc>
        <w:tc>
          <w:tcPr>
            <w:tcW w:w="2855" w:type="dxa"/>
            <w:tcBorders>
              <w:top w:val="single" w:sz="4" w:space="0" w:color="000000"/>
              <w:left w:val="single" w:sz="4" w:space="0" w:color="000000"/>
              <w:bottom w:val="single" w:sz="4" w:space="0" w:color="000000"/>
              <w:right w:val="single" w:sz="4" w:space="0" w:color="000000"/>
            </w:tcBorders>
          </w:tcPr>
          <w:p w14:paraId="5337A095" w14:textId="040AA82B" w:rsidR="00E7119B" w:rsidRPr="00C3487A" w:rsidRDefault="00E7119B">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5995</w:t>
            </w:r>
          </w:p>
        </w:tc>
      </w:tr>
    </w:tbl>
    <w:p w14:paraId="790F0245" w14:textId="0A9FD083" w:rsidR="00465FEB" w:rsidRPr="00C3487A" w:rsidRDefault="00EB7373">
      <w:pPr>
        <w:tabs>
          <w:tab w:val="left" w:pos="709"/>
        </w:tabs>
        <w:spacing w:before="120" w:after="0"/>
        <w:ind w:firstLine="709"/>
        <w:jc w:val="both"/>
        <w:rPr>
          <w:rFonts w:ascii="Times New Roman" w:hAnsi="Times New Roman" w:cs="Times New Roman"/>
          <w:color w:val="000000"/>
          <w:sz w:val="24"/>
          <w:szCs w:val="24"/>
        </w:rPr>
      </w:pPr>
      <w:r w:rsidRPr="00C3487A">
        <w:rPr>
          <w:rFonts w:ascii="Times New Roman" w:hAnsi="Times New Roman" w:cs="Times New Roman"/>
          <w:color w:val="000000"/>
          <w:sz w:val="24"/>
          <w:szCs w:val="24"/>
        </w:rPr>
        <w:t>Кількість спожитої електроенергії на потреби вуличного освітлення наведено у таблиці 3.</w:t>
      </w:r>
      <w:r w:rsidR="000E040A">
        <w:rPr>
          <w:rFonts w:ascii="Times New Roman" w:hAnsi="Times New Roman" w:cs="Times New Roman"/>
          <w:color w:val="000000"/>
          <w:sz w:val="24"/>
          <w:szCs w:val="24"/>
        </w:rPr>
        <w:t>26</w:t>
      </w:r>
      <w:r w:rsidRPr="00C3487A">
        <w:rPr>
          <w:rFonts w:ascii="Times New Roman" w:hAnsi="Times New Roman" w:cs="Times New Roman"/>
          <w:color w:val="000000"/>
          <w:sz w:val="24"/>
          <w:szCs w:val="24"/>
        </w:rPr>
        <w:t>.</w:t>
      </w:r>
    </w:p>
    <w:p w14:paraId="4FD702F5" w14:textId="056AB057" w:rsidR="00465FEB" w:rsidRPr="00C3487A" w:rsidRDefault="00EB7373">
      <w:pPr>
        <w:tabs>
          <w:tab w:val="left" w:pos="709"/>
        </w:tabs>
        <w:spacing w:after="0"/>
        <w:ind w:left="360"/>
        <w:jc w:val="right"/>
        <w:rPr>
          <w:rFonts w:ascii="Times New Roman" w:hAnsi="Times New Roman" w:cs="Times New Roman"/>
          <w:color w:val="000000"/>
          <w:sz w:val="24"/>
          <w:szCs w:val="24"/>
        </w:rPr>
      </w:pPr>
      <w:r w:rsidRPr="00C3487A">
        <w:rPr>
          <w:rFonts w:ascii="Times New Roman" w:hAnsi="Times New Roman" w:cs="Times New Roman"/>
          <w:color w:val="000000"/>
          <w:sz w:val="24"/>
          <w:szCs w:val="24"/>
        </w:rPr>
        <w:t>Таблиця 3.</w:t>
      </w:r>
      <w:r w:rsidR="000E040A">
        <w:rPr>
          <w:rFonts w:ascii="Times New Roman" w:hAnsi="Times New Roman" w:cs="Times New Roman"/>
          <w:color w:val="000000"/>
          <w:sz w:val="24"/>
          <w:szCs w:val="24"/>
        </w:rPr>
        <w:t>26</w:t>
      </w:r>
      <w:r w:rsidRPr="00C3487A">
        <w:rPr>
          <w:rFonts w:ascii="Times New Roman" w:hAnsi="Times New Roman" w:cs="Times New Roman"/>
          <w:color w:val="000000"/>
          <w:sz w:val="24"/>
          <w:szCs w:val="24"/>
        </w:rPr>
        <w:t>.</w:t>
      </w:r>
    </w:p>
    <w:p w14:paraId="06994E71" w14:textId="77777777" w:rsidR="00465FEB" w:rsidRPr="00C3487A" w:rsidRDefault="00EB7373">
      <w:pPr>
        <w:tabs>
          <w:tab w:val="left" w:pos="426"/>
        </w:tabs>
        <w:spacing w:after="0"/>
        <w:ind w:left="360"/>
        <w:jc w:val="center"/>
        <w:rPr>
          <w:rFonts w:ascii="Times New Roman" w:hAnsi="Times New Roman"/>
          <w:sz w:val="24"/>
          <w:szCs w:val="20"/>
        </w:rPr>
      </w:pPr>
      <w:r w:rsidRPr="00C3487A">
        <w:rPr>
          <w:rFonts w:ascii="Times New Roman" w:hAnsi="Times New Roman"/>
          <w:sz w:val="24"/>
          <w:szCs w:val="20"/>
        </w:rPr>
        <w:t>Споживання електроенергії на зовнішнє освітлення у Бучанській МТГ</w:t>
      </w:r>
    </w:p>
    <w:p w14:paraId="42630BEF" w14:textId="77777777" w:rsidR="00465FEB" w:rsidRPr="00C3487A" w:rsidRDefault="00EB7373">
      <w:pPr>
        <w:tabs>
          <w:tab w:val="left" w:pos="426"/>
        </w:tabs>
        <w:spacing w:after="0"/>
        <w:ind w:left="360"/>
        <w:jc w:val="center"/>
        <w:rPr>
          <w:rFonts w:ascii="Times New Roman" w:hAnsi="Times New Roman" w:cs="Times New Roman"/>
          <w:sz w:val="24"/>
          <w:szCs w:val="20"/>
        </w:rPr>
      </w:pPr>
      <w:r w:rsidRPr="00C3487A">
        <w:rPr>
          <w:rFonts w:ascii="Times New Roman" w:hAnsi="Times New Roman"/>
          <w:sz w:val="24"/>
          <w:szCs w:val="20"/>
        </w:rPr>
        <w:t xml:space="preserve">за період 2017-2023 рр., </w:t>
      </w:r>
      <w:proofErr w:type="spellStart"/>
      <w:r w:rsidRPr="00C3487A">
        <w:rPr>
          <w:rFonts w:ascii="Times New Roman" w:hAnsi="Times New Roman"/>
          <w:sz w:val="24"/>
          <w:szCs w:val="20"/>
        </w:rPr>
        <w:t>кВт.год</w:t>
      </w:r>
      <w:proofErr w:type="spellEnd"/>
      <w:r w:rsidRPr="00C3487A">
        <w:rPr>
          <w:rFonts w:ascii="Times New Roman" w:hAnsi="Times New Roman"/>
          <w:sz w:val="24"/>
          <w:szCs w:val="20"/>
        </w:rPr>
        <w:t>.</w:t>
      </w:r>
    </w:p>
    <w:tbl>
      <w:tblPr>
        <w:tblStyle w:val="affd"/>
        <w:tblW w:w="4673" w:type="dxa"/>
        <w:jc w:val="center"/>
        <w:tblLayout w:type="fixed"/>
        <w:tblLook w:val="04A0" w:firstRow="1" w:lastRow="0" w:firstColumn="1" w:lastColumn="0" w:noHBand="0" w:noVBand="1"/>
      </w:tblPr>
      <w:tblGrid>
        <w:gridCol w:w="1339"/>
        <w:gridCol w:w="3334"/>
      </w:tblGrid>
      <w:tr w:rsidR="00B328D1" w:rsidRPr="00C3487A" w14:paraId="56396A7B" w14:textId="77777777" w:rsidTr="00B328D1">
        <w:trPr>
          <w:jc w:val="center"/>
        </w:trPr>
        <w:tc>
          <w:tcPr>
            <w:tcW w:w="1339" w:type="dxa"/>
          </w:tcPr>
          <w:p w14:paraId="6CCDA338" w14:textId="77777777" w:rsidR="00B328D1" w:rsidRPr="00C3487A" w:rsidRDefault="00B328D1">
            <w:pPr>
              <w:pStyle w:val="aff"/>
              <w:tabs>
                <w:tab w:val="left" w:pos="426"/>
              </w:tabs>
              <w:spacing w:after="0" w:line="240" w:lineRule="auto"/>
              <w:ind w:left="0"/>
              <w:jc w:val="center"/>
              <w:rPr>
                <w:rFonts w:ascii="Times New Roman" w:hAnsi="Times New Roman" w:cs="Times New Roman"/>
                <w:sz w:val="24"/>
                <w:szCs w:val="20"/>
              </w:rPr>
            </w:pPr>
            <w:r w:rsidRPr="00C3487A">
              <w:rPr>
                <w:rFonts w:ascii="Times New Roman" w:eastAsia="Calibri" w:hAnsi="Times New Roman" w:cs="Times New Roman"/>
                <w:sz w:val="24"/>
                <w:szCs w:val="20"/>
              </w:rPr>
              <w:t>Рік</w:t>
            </w:r>
          </w:p>
        </w:tc>
        <w:tc>
          <w:tcPr>
            <w:tcW w:w="3334" w:type="dxa"/>
          </w:tcPr>
          <w:p w14:paraId="27FB7B8E" w14:textId="0330268F" w:rsidR="00B328D1" w:rsidRPr="00C3487A" w:rsidRDefault="00B328D1">
            <w:pPr>
              <w:pStyle w:val="aff"/>
              <w:tabs>
                <w:tab w:val="left" w:pos="426"/>
              </w:tabs>
              <w:spacing w:after="0" w:line="240" w:lineRule="auto"/>
              <w:ind w:left="0"/>
              <w:jc w:val="center"/>
              <w:rPr>
                <w:rFonts w:ascii="Times New Roman" w:hAnsi="Times New Roman" w:cs="Times New Roman"/>
                <w:sz w:val="24"/>
                <w:szCs w:val="20"/>
              </w:rPr>
            </w:pPr>
            <w:r>
              <w:rPr>
                <w:rFonts w:ascii="Times New Roman" w:hAnsi="Times New Roman" w:cs="Times New Roman"/>
                <w:sz w:val="24"/>
                <w:szCs w:val="20"/>
              </w:rPr>
              <w:t>Споживання електроенергії</w:t>
            </w:r>
          </w:p>
        </w:tc>
      </w:tr>
      <w:tr w:rsidR="00B328D1" w:rsidRPr="00C3487A" w14:paraId="0170CB64" w14:textId="77777777" w:rsidTr="00B328D1">
        <w:trPr>
          <w:jc w:val="center"/>
        </w:trPr>
        <w:tc>
          <w:tcPr>
            <w:tcW w:w="4673" w:type="dxa"/>
            <w:gridSpan w:val="2"/>
          </w:tcPr>
          <w:p w14:paraId="791DBC0F" w14:textId="6032CFE9" w:rsidR="00B328D1" w:rsidRPr="00C3487A" w:rsidRDefault="00B328D1" w:rsidP="00B328D1">
            <w:pPr>
              <w:pStyle w:val="aff"/>
              <w:tabs>
                <w:tab w:val="left" w:pos="426"/>
              </w:tabs>
              <w:spacing w:after="0" w:line="240" w:lineRule="auto"/>
              <w:ind w:left="0"/>
              <w:jc w:val="center"/>
              <w:rPr>
                <w:rFonts w:ascii="Times New Roman" w:eastAsia="Calibri" w:hAnsi="Times New Roman" w:cs="Times New Roman"/>
                <w:color w:val="002060"/>
                <w:sz w:val="24"/>
                <w:szCs w:val="20"/>
              </w:rPr>
            </w:pPr>
            <w:r w:rsidRPr="00C3487A">
              <w:rPr>
                <w:rFonts w:ascii="Times New Roman" w:eastAsia="Calibri" w:hAnsi="Times New Roman" w:cs="Times New Roman"/>
                <w:sz w:val="24"/>
                <w:szCs w:val="20"/>
              </w:rPr>
              <w:t>м. Буча</w:t>
            </w:r>
          </w:p>
        </w:tc>
      </w:tr>
      <w:tr w:rsidR="00B328D1" w:rsidRPr="00C3487A" w14:paraId="1C84D71D" w14:textId="77777777" w:rsidTr="00B328D1">
        <w:trPr>
          <w:jc w:val="center"/>
        </w:trPr>
        <w:tc>
          <w:tcPr>
            <w:tcW w:w="1339" w:type="dxa"/>
          </w:tcPr>
          <w:p w14:paraId="73B6DEE6" w14:textId="77777777" w:rsidR="00B328D1" w:rsidRPr="00C3487A"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2017</w:t>
            </w:r>
          </w:p>
        </w:tc>
        <w:tc>
          <w:tcPr>
            <w:tcW w:w="3334" w:type="dxa"/>
          </w:tcPr>
          <w:p w14:paraId="4992252D" w14:textId="5DD33107" w:rsidR="00B328D1" w:rsidRPr="00B328D1"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1 367 194</w:t>
            </w:r>
          </w:p>
        </w:tc>
      </w:tr>
      <w:tr w:rsidR="00B328D1" w:rsidRPr="00C3487A" w14:paraId="4AE2654B" w14:textId="77777777" w:rsidTr="00B328D1">
        <w:trPr>
          <w:jc w:val="center"/>
        </w:trPr>
        <w:tc>
          <w:tcPr>
            <w:tcW w:w="1339" w:type="dxa"/>
          </w:tcPr>
          <w:p w14:paraId="2F3D383F" w14:textId="77777777" w:rsidR="00B328D1" w:rsidRPr="00C3487A"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2018</w:t>
            </w:r>
          </w:p>
        </w:tc>
        <w:tc>
          <w:tcPr>
            <w:tcW w:w="3334" w:type="dxa"/>
          </w:tcPr>
          <w:p w14:paraId="5AA39204" w14:textId="0A0CC824" w:rsidR="00B328D1" w:rsidRPr="00B328D1"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1 438 898</w:t>
            </w:r>
          </w:p>
        </w:tc>
      </w:tr>
      <w:tr w:rsidR="00B328D1" w:rsidRPr="00C3487A" w14:paraId="0593A9F8" w14:textId="77777777" w:rsidTr="00B328D1">
        <w:trPr>
          <w:jc w:val="center"/>
        </w:trPr>
        <w:tc>
          <w:tcPr>
            <w:tcW w:w="1339" w:type="dxa"/>
          </w:tcPr>
          <w:p w14:paraId="6A54DC04" w14:textId="77777777" w:rsidR="00B328D1" w:rsidRPr="00C3487A"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2019</w:t>
            </w:r>
          </w:p>
        </w:tc>
        <w:tc>
          <w:tcPr>
            <w:tcW w:w="3334" w:type="dxa"/>
          </w:tcPr>
          <w:p w14:paraId="54896343" w14:textId="2766C474" w:rsidR="00B328D1" w:rsidRPr="00B328D1"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2 152 780</w:t>
            </w:r>
          </w:p>
        </w:tc>
      </w:tr>
      <w:tr w:rsidR="00B328D1" w:rsidRPr="00C3487A" w14:paraId="4BED0EC1" w14:textId="77777777" w:rsidTr="00B328D1">
        <w:trPr>
          <w:jc w:val="center"/>
        </w:trPr>
        <w:tc>
          <w:tcPr>
            <w:tcW w:w="1339" w:type="dxa"/>
          </w:tcPr>
          <w:p w14:paraId="0CEC4AD1" w14:textId="77777777" w:rsidR="00B328D1" w:rsidRPr="00C3487A"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2020</w:t>
            </w:r>
          </w:p>
        </w:tc>
        <w:tc>
          <w:tcPr>
            <w:tcW w:w="3334" w:type="dxa"/>
            <w:vAlign w:val="center"/>
          </w:tcPr>
          <w:p w14:paraId="5FFEDE7C" w14:textId="2C8B5289" w:rsidR="00B328D1" w:rsidRPr="00B328D1"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2 187 164</w:t>
            </w:r>
          </w:p>
        </w:tc>
      </w:tr>
      <w:tr w:rsidR="00B328D1" w:rsidRPr="00C3487A" w14:paraId="7E613B15" w14:textId="77777777" w:rsidTr="00B328D1">
        <w:trPr>
          <w:jc w:val="center"/>
        </w:trPr>
        <w:tc>
          <w:tcPr>
            <w:tcW w:w="4673" w:type="dxa"/>
            <w:gridSpan w:val="2"/>
          </w:tcPr>
          <w:p w14:paraId="334C3E25" w14:textId="49E59EFE" w:rsidR="00B328D1" w:rsidRPr="00C3487A"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C3487A">
              <w:rPr>
                <w:rFonts w:ascii="Times New Roman" w:eastAsia="Calibri" w:hAnsi="Times New Roman" w:cs="Times New Roman"/>
                <w:sz w:val="24"/>
                <w:szCs w:val="20"/>
              </w:rPr>
              <w:t>Бучанська МТГ</w:t>
            </w:r>
          </w:p>
        </w:tc>
      </w:tr>
      <w:tr w:rsidR="00B328D1" w:rsidRPr="00C3487A" w14:paraId="3D98FEED" w14:textId="77777777" w:rsidTr="00B328D1">
        <w:trPr>
          <w:jc w:val="center"/>
        </w:trPr>
        <w:tc>
          <w:tcPr>
            <w:tcW w:w="1339" w:type="dxa"/>
          </w:tcPr>
          <w:p w14:paraId="605BF07B" w14:textId="77777777" w:rsidR="00B328D1" w:rsidRPr="00C3487A"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2021</w:t>
            </w:r>
          </w:p>
        </w:tc>
        <w:tc>
          <w:tcPr>
            <w:tcW w:w="3334" w:type="dxa"/>
          </w:tcPr>
          <w:p w14:paraId="42258DE1" w14:textId="68239239" w:rsidR="00B328D1" w:rsidRPr="00C3487A"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1 896 779</w:t>
            </w:r>
          </w:p>
        </w:tc>
      </w:tr>
      <w:tr w:rsidR="00B328D1" w:rsidRPr="00C3487A" w14:paraId="7F20996C" w14:textId="77777777" w:rsidTr="00B328D1">
        <w:trPr>
          <w:jc w:val="center"/>
        </w:trPr>
        <w:tc>
          <w:tcPr>
            <w:tcW w:w="1339" w:type="dxa"/>
          </w:tcPr>
          <w:p w14:paraId="31789002" w14:textId="77777777" w:rsidR="00B328D1" w:rsidRPr="00C3487A"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2022</w:t>
            </w:r>
          </w:p>
        </w:tc>
        <w:tc>
          <w:tcPr>
            <w:tcW w:w="3334" w:type="dxa"/>
          </w:tcPr>
          <w:p w14:paraId="79396242" w14:textId="37AD8B05" w:rsidR="00B328D1" w:rsidRPr="00C3487A"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900 618</w:t>
            </w:r>
          </w:p>
        </w:tc>
      </w:tr>
      <w:tr w:rsidR="00B328D1" w:rsidRPr="00C3487A" w14:paraId="7050ADB2" w14:textId="77777777" w:rsidTr="00B328D1">
        <w:trPr>
          <w:jc w:val="center"/>
        </w:trPr>
        <w:tc>
          <w:tcPr>
            <w:tcW w:w="1339" w:type="dxa"/>
          </w:tcPr>
          <w:p w14:paraId="20AACD5B" w14:textId="77777777" w:rsidR="00B328D1" w:rsidRPr="00C3487A"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2023</w:t>
            </w:r>
          </w:p>
        </w:tc>
        <w:tc>
          <w:tcPr>
            <w:tcW w:w="3334" w:type="dxa"/>
          </w:tcPr>
          <w:p w14:paraId="5394DF1E" w14:textId="17BB1164" w:rsidR="00B328D1" w:rsidRPr="00C3487A"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1 696 918</w:t>
            </w:r>
          </w:p>
        </w:tc>
      </w:tr>
    </w:tbl>
    <w:p w14:paraId="2CA0D94C" w14:textId="15DC261C" w:rsidR="00465FEB" w:rsidRPr="00C3487A" w:rsidRDefault="00B328D1" w:rsidP="00B328D1">
      <w:pPr>
        <w:tabs>
          <w:tab w:val="left" w:pos="709"/>
        </w:tabs>
        <w:spacing w:before="240" w:after="0"/>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З</w:t>
      </w:r>
      <w:r w:rsidR="00EB7373" w:rsidRPr="00C3487A">
        <w:rPr>
          <w:rFonts w:ascii="Times New Roman" w:hAnsi="Times New Roman" w:cs="Times New Roman"/>
          <w:color w:val="000000"/>
          <w:sz w:val="24"/>
          <w:szCs w:val="24"/>
        </w:rPr>
        <w:t xml:space="preserve"> 2022 року і по сьогодні споживання на потреби зовнішнього освітлення має значне скорочення через </w:t>
      </w:r>
      <w:r>
        <w:rPr>
          <w:rFonts w:ascii="Times New Roman" w:hAnsi="Times New Roman" w:cs="Times New Roman"/>
          <w:color w:val="000000"/>
          <w:sz w:val="24"/>
          <w:szCs w:val="24"/>
        </w:rPr>
        <w:t xml:space="preserve">окупацію у лютому-березні 2022 р., затемнення у нічний період, </w:t>
      </w:r>
      <w:r w:rsidR="00EB7373" w:rsidRPr="00C3487A">
        <w:rPr>
          <w:rFonts w:ascii="Times New Roman" w:hAnsi="Times New Roman" w:cs="Times New Roman"/>
          <w:color w:val="000000"/>
          <w:sz w:val="24"/>
          <w:szCs w:val="24"/>
        </w:rPr>
        <w:t>введення режиму відключення електроенергії, пов’язані з наслідками обстрілів російськими військами.</w:t>
      </w:r>
    </w:p>
    <w:p w14:paraId="536CFAA6" w14:textId="79CF6519" w:rsidR="00465FEB" w:rsidRDefault="00EB7373">
      <w:pPr>
        <w:tabs>
          <w:tab w:val="left" w:pos="709"/>
        </w:tabs>
        <w:spacing w:after="0"/>
        <w:ind w:firstLine="709"/>
        <w:jc w:val="both"/>
        <w:rPr>
          <w:rFonts w:ascii="Times New Roman" w:hAnsi="Times New Roman" w:cs="Times New Roman"/>
          <w:color w:val="000000"/>
          <w:sz w:val="24"/>
          <w:szCs w:val="24"/>
        </w:rPr>
      </w:pPr>
      <w:r w:rsidRPr="00C3487A">
        <w:rPr>
          <w:rFonts w:ascii="Times New Roman" w:hAnsi="Times New Roman" w:cs="Times New Roman"/>
          <w:color w:val="000000"/>
          <w:sz w:val="24"/>
          <w:szCs w:val="24"/>
        </w:rPr>
        <w:t xml:space="preserve">На сьогоднішній день однією з основних проблем, що загрожують надійному наданню послуги зовнішнього освітлення у громаді, особливо в умовах постійних відключень електропостачання є відсутність центру управління. Зважаючи на це, громада не має можливості </w:t>
      </w:r>
      <w:proofErr w:type="spellStart"/>
      <w:r w:rsidRPr="00C3487A">
        <w:rPr>
          <w:rFonts w:ascii="Times New Roman" w:hAnsi="Times New Roman" w:cs="Times New Roman"/>
          <w:color w:val="000000"/>
          <w:sz w:val="24"/>
          <w:szCs w:val="24"/>
        </w:rPr>
        <w:t>оперативно</w:t>
      </w:r>
      <w:proofErr w:type="spellEnd"/>
      <w:r w:rsidRPr="00C3487A">
        <w:rPr>
          <w:rFonts w:ascii="Times New Roman" w:hAnsi="Times New Roman" w:cs="Times New Roman"/>
          <w:color w:val="000000"/>
          <w:sz w:val="24"/>
          <w:szCs w:val="24"/>
        </w:rPr>
        <w:t xml:space="preserve"> реагувати на всі </w:t>
      </w:r>
      <w:r w:rsidR="00BC70E0">
        <w:rPr>
          <w:rFonts w:ascii="Times New Roman" w:hAnsi="Times New Roman" w:cs="Times New Roman"/>
          <w:color w:val="000000"/>
          <w:sz w:val="24"/>
          <w:szCs w:val="24"/>
        </w:rPr>
        <w:t>перебої</w:t>
      </w:r>
      <w:r w:rsidRPr="00C3487A">
        <w:rPr>
          <w:rFonts w:ascii="Times New Roman" w:hAnsi="Times New Roman" w:cs="Times New Roman"/>
          <w:color w:val="000000"/>
          <w:sz w:val="24"/>
          <w:szCs w:val="24"/>
        </w:rPr>
        <w:t xml:space="preserve"> та </w:t>
      </w:r>
      <w:r w:rsidR="00B328D1">
        <w:rPr>
          <w:rFonts w:ascii="Times New Roman" w:hAnsi="Times New Roman" w:cs="Times New Roman"/>
          <w:color w:val="000000"/>
          <w:sz w:val="24"/>
          <w:szCs w:val="24"/>
        </w:rPr>
        <w:t>несправності</w:t>
      </w:r>
      <w:r w:rsidRPr="00C3487A">
        <w:rPr>
          <w:rFonts w:ascii="Times New Roman" w:hAnsi="Times New Roman" w:cs="Times New Roman"/>
          <w:color w:val="000000"/>
          <w:sz w:val="24"/>
          <w:szCs w:val="24"/>
        </w:rPr>
        <w:t>, що виникають у мережі.</w:t>
      </w:r>
      <w:r w:rsidR="00B328D1">
        <w:rPr>
          <w:rFonts w:ascii="Times New Roman" w:hAnsi="Times New Roman" w:cs="Times New Roman"/>
          <w:color w:val="000000"/>
          <w:sz w:val="24"/>
          <w:szCs w:val="24"/>
        </w:rPr>
        <w:t xml:space="preserve"> Д</w:t>
      </w:r>
      <w:r w:rsidRPr="00C3487A">
        <w:rPr>
          <w:rFonts w:ascii="Times New Roman" w:hAnsi="Times New Roman" w:cs="Times New Roman"/>
          <w:color w:val="000000"/>
          <w:sz w:val="24"/>
          <w:szCs w:val="24"/>
        </w:rPr>
        <w:t xml:space="preserve">ля підвищення надійності надання послуги зовнішнього освітлення основним питанням, на даний час, є впровадження системи </w:t>
      </w:r>
      <w:r w:rsidR="00B328D1">
        <w:rPr>
          <w:rFonts w:ascii="Times New Roman" w:hAnsi="Times New Roman" w:cs="Times New Roman"/>
          <w:color w:val="000000"/>
          <w:sz w:val="24"/>
          <w:szCs w:val="24"/>
        </w:rPr>
        <w:t xml:space="preserve">он-лайн </w:t>
      </w:r>
      <w:r w:rsidRPr="00C3487A">
        <w:rPr>
          <w:rFonts w:ascii="Times New Roman" w:hAnsi="Times New Roman" w:cs="Times New Roman"/>
          <w:color w:val="000000"/>
          <w:sz w:val="24"/>
          <w:szCs w:val="24"/>
        </w:rPr>
        <w:t>управління вуличним освітленням.</w:t>
      </w:r>
    </w:p>
    <w:p w14:paraId="7B629579" w14:textId="661F2EF3" w:rsidR="00BC70E0" w:rsidRPr="00C3487A" w:rsidRDefault="00BC70E0">
      <w:pPr>
        <w:tabs>
          <w:tab w:val="left" w:pos="709"/>
        </w:tabs>
        <w:spacing w:after="0"/>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Для потреб складання базового рівня споживання та визначення базового рівня значення споживання електроенергії для зовнішнього освітлення буде скориговано з врахуванням того, що було приєднано території до Бучанської ТГ та збільшено мережу зовнішнього освітлення.</w:t>
      </w:r>
    </w:p>
    <w:p w14:paraId="16D89789" w14:textId="77777777" w:rsidR="00465FEB" w:rsidRPr="00E3703E" w:rsidRDefault="00EB7373">
      <w:pPr>
        <w:pStyle w:val="22"/>
        <w:numPr>
          <w:ilvl w:val="0"/>
          <w:numId w:val="25"/>
        </w:numPr>
        <w:ind w:hanging="720"/>
        <w:rPr>
          <w:rFonts w:ascii="Times New Roman" w:hAnsi="Times New Roman" w:cs="Times New Roman"/>
          <w:color w:val="auto"/>
        </w:rPr>
      </w:pPr>
      <w:bookmarkStart w:id="48" w:name="_Toc186533515"/>
      <w:r w:rsidRPr="00E3703E">
        <w:rPr>
          <w:rFonts w:ascii="Times New Roman" w:hAnsi="Times New Roman" w:cs="Times New Roman"/>
          <w:color w:val="auto"/>
        </w:rPr>
        <w:t>Промисловість (малий та середній бізнес), комерційні структури</w:t>
      </w:r>
      <w:bookmarkEnd w:id="48"/>
    </w:p>
    <w:p w14:paraId="71A302DC" w14:textId="317356A9" w:rsidR="00465FEB"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Промисловість та сектор </w:t>
      </w:r>
      <w:r w:rsidR="00B803B0">
        <w:rPr>
          <w:rFonts w:ascii="Times New Roman" w:hAnsi="Times New Roman" w:cs="Times New Roman"/>
          <w:sz w:val="24"/>
        </w:rPr>
        <w:t>комерції і надання послуг</w:t>
      </w:r>
      <w:r w:rsidRPr="00C3487A">
        <w:rPr>
          <w:rFonts w:ascii="Times New Roman" w:hAnsi="Times New Roman" w:cs="Times New Roman"/>
          <w:sz w:val="24"/>
        </w:rPr>
        <w:t xml:space="preserve"> у </w:t>
      </w:r>
      <w:r w:rsidR="00B803B0">
        <w:rPr>
          <w:rFonts w:ascii="Times New Roman" w:hAnsi="Times New Roman" w:cs="Times New Roman"/>
          <w:sz w:val="24"/>
        </w:rPr>
        <w:t>Бучанській</w:t>
      </w:r>
      <w:r w:rsidRPr="00C3487A">
        <w:rPr>
          <w:rFonts w:ascii="Times New Roman" w:hAnsi="Times New Roman" w:cs="Times New Roman"/>
          <w:sz w:val="24"/>
        </w:rPr>
        <w:t xml:space="preserve"> МТГ </w:t>
      </w:r>
      <w:r w:rsidR="00B803B0">
        <w:rPr>
          <w:rFonts w:ascii="Times New Roman" w:hAnsi="Times New Roman" w:cs="Times New Roman"/>
          <w:sz w:val="24"/>
        </w:rPr>
        <w:t>постійно зростають. Зі збільшенням населення відкриваються нові магазини і супермаркети, створюються нові кафе, ресторани, банківські і поштові відділення</w:t>
      </w:r>
      <w:r w:rsidRPr="00C3487A">
        <w:rPr>
          <w:rFonts w:ascii="Times New Roman" w:hAnsi="Times New Roman" w:cs="Times New Roman"/>
          <w:sz w:val="24"/>
        </w:rPr>
        <w:t>.</w:t>
      </w:r>
      <w:r w:rsidR="00B803B0">
        <w:rPr>
          <w:rFonts w:ascii="Times New Roman" w:hAnsi="Times New Roman" w:cs="Times New Roman"/>
          <w:sz w:val="24"/>
        </w:rPr>
        <w:t xml:space="preserve"> Вводяться в екс</w:t>
      </w:r>
      <w:r w:rsidR="00EB0CCB">
        <w:rPr>
          <w:rFonts w:ascii="Times New Roman" w:hAnsi="Times New Roman" w:cs="Times New Roman"/>
          <w:sz w:val="24"/>
        </w:rPr>
        <w:t>п</w:t>
      </w:r>
      <w:r w:rsidR="00B803B0">
        <w:rPr>
          <w:rFonts w:ascii="Times New Roman" w:hAnsi="Times New Roman" w:cs="Times New Roman"/>
          <w:sz w:val="24"/>
        </w:rPr>
        <w:t xml:space="preserve">луатацію </w:t>
      </w:r>
      <w:r w:rsidR="00B803B0">
        <w:rPr>
          <w:rFonts w:ascii="Times New Roman" w:hAnsi="Times New Roman" w:cs="Times New Roman"/>
          <w:sz w:val="24"/>
        </w:rPr>
        <w:lastRenderedPageBreak/>
        <w:t xml:space="preserve">нові промислові </w:t>
      </w:r>
      <w:r w:rsidR="00EB0CCB">
        <w:rPr>
          <w:rFonts w:ascii="Times New Roman" w:hAnsi="Times New Roman" w:cs="Times New Roman"/>
          <w:sz w:val="24"/>
        </w:rPr>
        <w:t>потужності у секторах</w:t>
      </w:r>
      <w:r w:rsidR="00B803B0">
        <w:rPr>
          <w:rFonts w:ascii="Times New Roman" w:hAnsi="Times New Roman" w:cs="Times New Roman"/>
          <w:sz w:val="24"/>
        </w:rPr>
        <w:t xml:space="preserve"> </w:t>
      </w:r>
      <w:r w:rsidR="00EB0CCB" w:rsidRPr="00EB0CCB">
        <w:rPr>
          <w:rFonts w:ascii="Times New Roman" w:hAnsi="Times New Roman" w:cs="Times New Roman"/>
          <w:sz w:val="24"/>
        </w:rPr>
        <w:t>будівництв</w:t>
      </w:r>
      <w:r w:rsidR="00EB0CCB">
        <w:rPr>
          <w:rFonts w:ascii="Times New Roman" w:hAnsi="Times New Roman" w:cs="Times New Roman"/>
          <w:sz w:val="24"/>
        </w:rPr>
        <w:t>а</w:t>
      </w:r>
      <w:r w:rsidR="00EB0CCB" w:rsidRPr="00EB0CCB">
        <w:rPr>
          <w:rFonts w:ascii="Times New Roman" w:hAnsi="Times New Roman" w:cs="Times New Roman"/>
          <w:sz w:val="24"/>
        </w:rPr>
        <w:t>, транспортн</w:t>
      </w:r>
      <w:r w:rsidR="00EB0CCB">
        <w:rPr>
          <w:rFonts w:ascii="Times New Roman" w:hAnsi="Times New Roman" w:cs="Times New Roman"/>
          <w:sz w:val="24"/>
        </w:rPr>
        <w:t>их</w:t>
      </w:r>
      <w:r w:rsidR="00EB0CCB" w:rsidRPr="00EB0CCB">
        <w:rPr>
          <w:rFonts w:ascii="Times New Roman" w:hAnsi="Times New Roman" w:cs="Times New Roman"/>
          <w:sz w:val="24"/>
        </w:rPr>
        <w:t xml:space="preserve"> послуг, приладобудівн</w:t>
      </w:r>
      <w:r w:rsidR="00EB0CCB">
        <w:rPr>
          <w:rFonts w:ascii="Times New Roman" w:hAnsi="Times New Roman" w:cs="Times New Roman"/>
          <w:sz w:val="24"/>
        </w:rPr>
        <w:t>ої</w:t>
      </w:r>
      <w:r w:rsidR="00EB0CCB" w:rsidRPr="00EB0CCB">
        <w:rPr>
          <w:rFonts w:ascii="Times New Roman" w:hAnsi="Times New Roman" w:cs="Times New Roman"/>
          <w:sz w:val="24"/>
        </w:rPr>
        <w:t xml:space="preserve"> та деревообробн</w:t>
      </w:r>
      <w:r w:rsidR="00EB0CCB">
        <w:rPr>
          <w:rFonts w:ascii="Times New Roman" w:hAnsi="Times New Roman" w:cs="Times New Roman"/>
          <w:sz w:val="24"/>
        </w:rPr>
        <w:t>ої</w:t>
      </w:r>
      <w:r w:rsidR="00EB0CCB" w:rsidRPr="00EB0CCB">
        <w:rPr>
          <w:rFonts w:ascii="Times New Roman" w:hAnsi="Times New Roman" w:cs="Times New Roman"/>
          <w:sz w:val="24"/>
        </w:rPr>
        <w:t xml:space="preserve"> промислов</w:t>
      </w:r>
      <w:r w:rsidR="00EB0CCB">
        <w:rPr>
          <w:rFonts w:ascii="Times New Roman" w:hAnsi="Times New Roman" w:cs="Times New Roman"/>
          <w:sz w:val="24"/>
        </w:rPr>
        <w:t>ості.</w:t>
      </w:r>
    </w:p>
    <w:p w14:paraId="328CADBC" w14:textId="38551F3C" w:rsidR="00B10B70" w:rsidRPr="00C3487A" w:rsidRDefault="00B10B70">
      <w:pPr>
        <w:spacing w:after="0"/>
        <w:ind w:firstLine="709"/>
        <w:jc w:val="both"/>
        <w:rPr>
          <w:rFonts w:ascii="Times New Roman" w:hAnsi="Times New Roman" w:cs="Times New Roman"/>
          <w:sz w:val="24"/>
        </w:rPr>
      </w:pPr>
      <w:r>
        <w:rPr>
          <w:rFonts w:ascii="Times New Roman" w:hAnsi="Times New Roman" w:cs="Times New Roman"/>
          <w:sz w:val="24"/>
        </w:rPr>
        <w:t>Тенденція щодо зростання обсягів виробництва в поєднанні з покращенням енергоефективності в технологіях, що використовуються, в результаті дають стабільні показники без значного зростання споживання (не враховуючи 2020 та 2022 років).</w:t>
      </w:r>
    </w:p>
    <w:p w14:paraId="15B1A1DE" w14:textId="4EDC80F7" w:rsidR="00465FEB" w:rsidRPr="00C3487A" w:rsidRDefault="00EB7373">
      <w:pPr>
        <w:spacing w:after="0"/>
        <w:ind w:left="360"/>
        <w:jc w:val="right"/>
        <w:rPr>
          <w:rFonts w:ascii="Times New Roman" w:hAnsi="Times New Roman" w:cs="Times New Roman"/>
          <w:sz w:val="24"/>
        </w:rPr>
      </w:pPr>
      <w:r w:rsidRPr="00C3487A">
        <w:rPr>
          <w:rFonts w:ascii="Times New Roman" w:hAnsi="Times New Roman" w:cs="Times New Roman"/>
          <w:sz w:val="24"/>
        </w:rPr>
        <w:t>Таблиця 3.</w:t>
      </w:r>
      <w:r w:rsidR="000E040A">
        <w:rPr>
          <w:rFonts w:ascii="Times New Roman" w:hAnsi="Times New Roman" w:cs="Times New Roman"/>
          <w:sz w:val="24"/>
        </w:rPr>
        <w:t>27</w:t>
      </w:r>
      <w:r w:rsidRPr="00C3487A">
        <w:rPr>
          <w:rFonts w:ascii="Times New Roman" w:hAnsi="Times New Roman" w:cs="Times New Roman"/>
          <w:sz w:val="24"/>
        </w:rPr>
        <w:t>.</w:t>
      </w:r>
    </w:p>
    <w:p w14:paraId="5A9B8382" w14:textId="77777777" w:rsidR="00465FEB" w:rsidRPr="00C3487A" w:rsidRDefault="00EB7373">
      <w:pPr>
        <w:spacing w:after="0"/>
        <w:ind w:left="360"/>
        <w:jc w:val="center"/>
        <w:rPr>
          <w:rFonts w:ascii="Times New Roman" w:hAnsi="Times New Roman" w:cs="Times New Roman"/>
          <w:sz w:val="24"/>
        </w:rPr>
      </w:pPr>
      <w:r w:rsidRPr="00C3487A">
        <w:rPr>
          <w:rFonts w:ascii="Times New Roman" w:hAnsi="Times New Roman" w:cs="Times New Roman"/>
          <w:sz w:val="24"/>
        </w:rPr>
        <w:t>Споживання енергоресурсів на потреби промисловості та бізнесу</w:t>
      </w:r>
    </w:p>
    <w:p w14:paraId="1B110578" w14:textId="0A6A131B" w:rsidR="00465FEB" w:rsidRDefault="00EB7373">
      <w:pPr>
        <w:spacing w:after="0"/>
        <w:ind w:left="360"/>
        <w:jc w:val="center"/>
        <w:rPr>
          <w:rFonts w:ascii="Times New Roman" w:hAnsi="Times New Roman" w:cs="Times New Roman"/>
          <w:sz w:val="24"/>
        </w:rPr>
      </w:pPr>
      <w:r w:rsidRPr="00C3487A">
        <w:rPr>
          <w:rFonts w:ascii="Times New Roman" w:hAnsi="Times New Roman" w:cs="Times New Roman"/>
          <w:sz w:val="24"/>
        </w:rPr>
        <w:t xml:space="preserve">у </w:t>
      </w:r>
      <w:r w:rsidR="00B803B0">
        <w:rPr>
          <w:rFonts w:ascii="Times New Roman" w:hAnsi="Times New Roman" w:cs="Times New Roman"/>
          <w:sz w:val="24"/>
        </w:rPr>
        <w:t>Бучанській</w:t>
      </w:r>
      <w:r w:rsidRPr="00C3487A">
        <w:rPr>
          <w:rFonts w:ascii="Times New Roman" w:hAnsi="Times New Roman" w:cs="Times New Roman"/>
          <w:sz w:val="24"/>
        </w:rPr>
        <w:t xml:space="preserve"> МТГ</w:t>
      </w:r>
    </w:p>
    <w:tbl>
      <w:tblPr>
        <w:tblStyle w:val="affd"/>
        <w:tblW w:w="0" w:type="auto"/>
        <w:tblLook w:val="04A0" w:firstRow="1" w:lastRow="0" w:firstColumn="1" w:lastColumn="0" w:noHBand="0" w:noVBand="1"/>
      </w:tblPr>
      <w:tblGrid>
        <w:gridCol w:w="2335"/>
        <w:gridCol w:w="1045"/>
        <w:gridCol w:w="1046"/>
        <w:gridCol w:w="1045"/>
        <w:gridCol w:w="1046"/>
        <w:gridCol w:w="1032"/>
        <w:gridCol w:w="1033"/>
        <w:gridCol w:w="1046"/>
      </w:tblGrid>
      <w:tr w:rsidR="00EB0CCB" w:rsidRPr="00C3487A" w14:paraId="0444BE66" w14:textId="77777777" w:rsidTr="002F64BF">
        <w:tc>
          <w:tcPr>
            <w:tcW w:w="2335" w:type="dxa"/>
          </w:tcPr>
          <w:p w14:paraId="1D85E08F" w14:textId="65E90F58" w:rsidR="00EB0CCB" w:rsidRPr="00C3487A" w:rsidRDefault="00EB0CCB" w:rsidP="00BC0668">
            <w:pPr>
              <w:pStyle w:val="aff"/>
              <w:ind w:left="0"/>
              <w:rPr>
                <w:rFonts w:ascii="Times New Roman" w:hAnsi="Times New Roman" w:cs="Times New Roman"/>
                <w:color w:val="000000" w:themeColor="text1"/>
                <w:sz w:val="24"/>
              </w:rPr>
            </w:pPr>
            <w:r>
              <w:rPr>
                <w:rFonts w:ascii="Times New Roman" w:hAnsi="Times New Roman" w:cs="Times New Roman"/>
                <w:color w:val="000000" w:themeColor="text1"/>
                <w:sz w:val="24"/>
              </w:rPr>
              <w:t>Сектор</w:t>
            </w:r>
          </w:p>
        </w:tc>
        <w:tc>
          <w:tcPr>
            <w:tcW w:w="1045" w:type="dxa"/>
            <w:vAlign w:val="center"/>
          </w:tcPr>
          <w:p w14:paraId="34048912" w14:textId="77777777" w:rsidR="00EB0CCB" w:rsidRPr="00C3487A" w:rsidRDefault="00EB0CCB" w:rsidP="002F64BF">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2017</w:t>
            </w:r>
          </w:p>
        </w:tc>
        <w:tc>
          <w:tcPr>
            <w:tcW w:w="1046" w:type="dxa"/>
            <w:vAlign w:val="center"/>
          </w:tcPr>
          <w:p w14:paraId="2D0B3714" w14:textId="77777777" w:rsidR="00EB0CCB" w:rsidRPr="00C3487A" w:rsidRDefault="00EB0CCB" w:rsidP="002F64BF">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2018</w:t>
            </w:r>
          </w:p>
        </w:tc>
        <w:tc>
          <w:tcPr>
            <w:tcW w:w="1045" w:type="dxa"/>
            <w:vAlign w:val="center"/>
          </w:tcPr>
          <w:p w14:paraId="224CD54E" w14:textId="77777777" w:rsidR="00EB0CCB" w:rsidRPr="00C3487A" w:rsidRDefault="00EB0CCB" w:rsidP="002F64BF">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2019</w:t>
            </w:r>
          </w:p>
        </w:tc>
        <w:tc>
          <w:tcPr>
            <w:tcW w:w="1046" w:type="dxa"/>
            <w:vAlign w:val="center"/>
          </w:tcPr>
          <w:p w14:paraId="789FDF68" w14:textId="77777777" w:rsidR="00EB0CCB" w:rsidRPr="00C3487A" w:rsidRDefault="00EB0CCB" w:rsidP="002F64BF">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2020</w:t>
            </w:r>
          </w:p>
        </w:tc>
        <w:tc>
          <w:tcPr>
            <w:tcW w:w="1032" w:type="dxa"/>
            <w:vAlign w:val="center"/>
          </w:tcPr>
          <w:p w14:paraId="284AA353" w14:textId="77777777" w:rsidR="00EB0CCB" w:rsidRPr="00C3487A" w:rsidRDefault="00EB0CCB" w:rsidP="002F64BF">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2021</w:t>
            </w:r>
          </w:p>
        </w:tc>
        <w:tc>
          <w:tcPr>
            <w:tcW w:w="1033" w:type="dxa"/>
            <w:vAlign w:val="center"/>
          </w:tcPr>
          <w:p w14:paraId="52687B72" w14:textId="77777777" w:rsidR="00EB0CCB" w:rsidRPr="00C3487A" w:rsidRDefault="00EB0CCB" w:rsidP="002F64BF">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2022</w:t>
            </w:r>
          </w:p>
        </w:tc>
        <w:tc>
          <w:tcPr>
            <w:tcW w:w="1046" w:type="dxa"/>
            <w:vAlign w:val="center"/>
          </w:tcPr>
          <w:p w14:paraId="0D54AB85" w14:textId="77777777" w:rsidR="00EB0CCB" w:rsidRPr="00C3487A" w:rsidRDefault="00EB0CCB" w:rsidP="002F64BF">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2023</w:t>
            </w:r>
          </w:p>
        </w:tc>
      </w:tr>
      <w:tr w:rsidR="00EB0CCB" w:rsidRPr="00C3487A" w14:paraId="77CD8EC2" w14:textId="77777777" w:rsidTr="00BC0668">
        <w:tc>
          <w:tcPr>
            <w:tcW w:w="9628" w:type="dxa"/>
            <w:gridSpan w:val="8"/>
            <w:shd w:val="clear" w:color="auto" w:fill="D9D9D9" w:themeFill="background1" w:themeFillShade="D9"/>
            <w:vAlign w:val="center"/>
          </w:tcPr>
          <w:p w14:paraId="5C49018E" w14:textId="2D6A541D" w:rsidR="00EB0CCB" w:rsidRPr="00C3487A" w:rsidRDefault="00A3034F" w:rsidP="00BC0668">
            <w:pPr>
              <w:pStyle w:val="aff"/>
              <w:spacing w:after="0"/>
              <w:ind w:left="0"/>
              <w:rPr>
                <w:rFonts w:ascii="Times New Roman" w:hAnsi="Times New Roman" w:cs="Times New Roman"/>
                <w:color w:val="000000" w:themeColor="text1"/>
                <w:sz w:val="24"/>
              </w:rPr>
            </w:pPr>
            <w:r>
              <w:rPr>
                <w:rFonts w:ascii="Times New Roman" w:hAnsi="Times New Roman" w:cs="Times New Roman"/>
                <w:sz w:val="24"/>
                <w:szCs w:val="24"/>
              </w:rPr>
              <w:t>Промисловість</w:t>
            </w:r>
          </w:p>
        </w:tc>
      </w:tr>
      <w:tr w:rsidR="00DA5AC4" w:rsidRPr="00C3487A" w14:paraId="44CC77A6" w14:textId="77777777" w:rsidTr="00DA5AC4">
        <w:tc>
          <w:tcPr>
            <w:tcW w:w="2335" w:type="dxa"/>
          </w:tcPr>
          <w:p w14:paraId="23EA9114" w14:textId="3458C90C" w:rsidR="00DA5AC4" w:rsidRPr="00C3487A" w:rsidRDefault="00DA5AC4" w:rsidP="00DA5AC4">
            <w:pPr>
              <w:pStyle w:val="aff"/>
              <w:spacing w:after="0"/>
              <w:ind w:left="0"/>
              <w:rPr>
                <w:rFonts w:ascii="Times New Roman" w:hAnsi="Times New Roman" w:cs="Times New Roman"/>
                <w:color w:val="000000" w:themeColor="text1"/>
                <w:sz w:val="24"/>
              </w:rPr>
            </w:pPr>
            <w:r>
              <w:rPr>
                <w:rFonts w:ascii="Times New Roman" w:hAnsi="Times New Roman" w:cs="Times New Roman"/>
                <w:color w:val="000000" w:themeColor="text1"/>
                <w:sz w:val="24"/>
              </w:rPr>
              <w:t>Електроенергія, МВт. год.</w:t>
            </w:r>
          </w:p>
        </w:tc>
        <w:tc>
          <w:tcPr>
            <w:tcW w:w="1045" w:type="dxa"/>
            <w:vAlign w:val="center"/>
          </w:tcPr>
          <w:p w14:paraId="78CC759E" w14:textId="060FE736"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10212</w:t>
            </w:r>
          </w:p>
        </w:tc>
        <w:tc>
          <w:tcPr>
            <w:tcW w:w="1046" w:type="dxa"/>
            <w:vAlign w:val="center"/>
          </w:tcPr>
          <w:p w14:paraId="56C927EE" w14:textId="2B25C382"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10969</w:t>
            </w:r>
          </w:p>
        </w:tc>
        <w:tc>
          <w:tcPr>
            <w:tcW w:w="1045" w:type="dxa"/>
            <w:vAlign w:val="center"/>
          </w:tcPr>
          <w:p w14:paraId="7E0DC746" w14:textId="62CA113D"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10448</w:t>
            </w:r>
          </w:p>
        </w:tc>
        <w:tc>
          <w:tcPr>
            <w:tcW w:w="1046" w:type="dxa"/>
            <w:vAlign w:val="center"/>
          </w:tcPr>
          <w:p w14:paraId="71A2C542" w14:textId="7D044825"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10326</w:t>
            </w:r>
          </w:p>
        </w:tc>
        <w:tc>
          <w:tcPr>
            <w:tcW w:w="1032" w:type="dxa"/>
            <w:shd w:val="clear" w:color="auto" w:fill="auto"/>
            <w:vAlign w:val="center"/>
          </w:tcPr>
          <w:p w14:paraId="0C76667F" w14:textId="28509E5E"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11115</w:t>
            </w:r>
          </w:p>
        </w:tc>
        <w:tc>
          <w:tcPr>
            <w:tcW w:w="1033" w:type="dxa"/>
            <w:shd w:val="clear" w:color="auto" w:fill="auto"/>
            <w:vAlign w:val="center"/>
          </w:tcPr>
          <w:p w14:paraId="3546D0CE" w14:textId="37D8376B"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7238</w:t>
            </w:r>
          </w:p>
        </w:tc>
        <w:tc>
          <w:tcPr>
            <w:tcW w:w="1046" w:type="dxa"/>
            <w:vAlign w:val="center"/>
          </w:tcPr>
          <w:p w14:paraId="78C5514A" w14:textId="7CD2D158"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8807</w:t>
            </w:r>
          </w:p>
        </w:tc>
      </w:tr>
      <w:tr w:rsidR="00DA5AC4" w:rsidRPr="00C3487A" w14:paraId="2FB03273" w14:textId="77777777" w:rsidTr="00DA5AC4">
        <w:trPr>
          <w:trHeight w:val="615"/>
        </w:trPr>
        <w:tc>
          <w:tcPr>
            <w:tcW w:w="2335" w:type="dxa"/>
          </w:tcPr>
          <w:p w14:paraId="7316E734" w14:textId="201DDA9F" w:rsidR="00DA5AC4" w:rsidRPr="00C3487A" w:rsidRDefault="00DA5AC4" w:rsidP="00DA5AC4">
            <w:pPr>
              <w:pStyle w:val="aff"/>
              <w:spacing w:after="0"/>
              <w:ind w:left="0"/>
              <w:rPr>
                <w:rFonts w:ascii="Times New Roman" w:hAnsi="Times New Roman" w:cs="Times New Roman"/>
                <w:color w:val="000000" w:themeColor="text1"/>
                <w:sz w:val="24"/>
              </w:rPr>
            </w:pPr>
            <w:r>
              <w:rPr>
                <w:rFonts w:ascii="Times New Roman" w:hAnsi="Times New Roman" w:cs="Times New Roman"/>
                <w:color w:val="000000" w:themeColor="text1"/>
                <w:sz w:val="24"/>
              </w:rPr>
              <w:t>Природний газ,</w:t>
            </w:r>
            <w:r>
              <w:rPr>
                <w:rFonts w:ascii="Times New Roman" w:hAnsi="Times New Roman" w:cs="Times New Roman"/>
                <w:color w:val="000000" w:themeColor="text1"/>
                <w:sz w:val="24"/>
              </w:rPr>
              <w:br/>
              <w:t>тис. м</w:t>
            </w:r>
            <w:r w:rsidRPr="00EB0CCB">
              <w:rPr>
                <w:rFonts w:ascii="Times New Roman" w:hAnsi="Times New Roman" w:cs="Times New Roman"/>
                <w:color w:val="000000" w:themeColor="text1"/>
                <w:sz w:val="24"/>
                <w:vertAlign w:val="superscript"/>
              </w:rPr>
              <w:t>3</w:t>
            </w:r>
          </w:p>
        </w:tc>
        <w:tc>
          <w:tcPr>
            <w:tcW w:w="1045" w:type="dxa"/>
            <w:vAlign w:val="center"/>
          </w:tcPr>
          <w:p w14:paraId="50B0B62B" w14:textId="3EB61621"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5768,9</w:t>
            </w:r>
          </w:p>
        </w:tc>
        <w:tc>
          <w:tcPr>
            <w:tcW w:w="1046" w:type="dxa"/>
            <w:vAlign w:val="center"/>
          </w:tcPr>
          <w:p w14:paraId="26496843" w14:textId="6A7BBEE3"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6909,5</w:t>
            </w:r>
          </w:p>
        </w:tc>
        <w:tc>
          <w:tcPr>
            <w:tcW w:w="1045" w:type="dxa"/>
            <w:vAlign w:val="center"/>
          </w:tcPr>
          <w:p w14:paraId="6931A79B" w14:textId="2856EE92"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6095,9</w:t>
            </w:r>
          </w:p>
        </w:tc>
        <w:tc>
          <w:tcPr>
            <w:tcW w:w="1046" w:type="dxa"/>
            <w:vAlign w:val="center"/>
          </w:tcPr>
          <w:p w14:paraId="30F7DA46" w14:textId="2A0B244B"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6251</w:t>
            </w:r>
          </w:p>
        </w:tc>
        <w:tc>
          <w:tcPr>
            <w:tcW w:w="1032" w:type="dxa"/>
            <w:shd w:val="clear" w:color="auto" w:fill="auto"/>
            <w:vAlign w:val="center"/>
          </w:tcPr>
          <w:p w14:paraId="2F7D77A9" w14:textId="087C0F24"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5911,2</w:t>
            </w:r>
          </w:p>
        </w:tc>
        <w:tc>
          <w:tcPr>
            <w:tcW w:w="1033" w:type="dxa"/>
            <w:shd w:val="clear" w:color="auto" w:fill="auto"/>
            <w:vAlign w:val="center"/>
          </w:tcPr>
          <w:p w14:paraId="7B646C20" w14:textId="1A5D8CE8"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4014,1</w:t>
            </w:r>
          </w:p>
        </w:tc>
        <w:tc>
          <w:tcPr>
            <w:tcW w:w="1046" w:type="dxa"/>
            <w:vAlign w:val="center"/>
          </w:tcPr>
          <w:p w14:paraId="569510BE" w14:textId="11F355EF" w:rsidR="00DA5AC4" w:rsidRPr="00DA5AC4" w:rsidRDefault="00DA5AC4" w:rsidP="00DA5AC4">
            <w:pPr>
              <w:spacing w:after="0"/>
              <w:jc w:val="center"/>
              <w:rPr>
                <w:rFonts w:ascii="Times New Roman" w:hAnsi="Times New Roman" w:cs="Times New Roman"/>
                <w:bCs/>
                <w:color w:val="000000" w:themeColor="text1"/>
                <w:sz w:val="24"/>
                <w:szCs w:val="24"/>
              </w:rPr>
            </w:pPr>
            <w:r w:rsidRPr="00DA5AC4">
              <w:rPr>
                <w:rFonts w:ascii="Times New Roman" w:hAnsi="Times New Roman" w:cs="Times New Roman"/>
                <w:color w:val="000000"/>
                <w:sz w:val="24"/>
                <w:szCs w:val="24"/>
              </w:rPr>
              <w:t>5655,8</w:t>
            </w:r>
          </w:p>
        </w:tc>
      </w:tr>
      <w:tr w:rsidR="00EB0CCB" w:rsidRPr="00C3487A" w14:paraId="3DF61EA7" w14:textId="77777777" w:rsidTr="00BC0668">
        <w:trPr>
          <w:trHeight w:val="336"/>
        </w:trPr>
        <w:tc>
          <w:tcPr>
            <w:tcW w:w="9628" w:type="dxa"/>
            <w:gridSpan w:val="8"/>
            <w:shd w:val="clear" w:color="auto" w:fill="D9D9D9" w:themeFill="background1" w:themeFillShade="D9"/>
            <w:vAlign w:val="center"/>
          </w:tcPr>
          <w:p w14:paraId="158C2F0F" w14:textId="2D478FF4" w:rsidR="00EB0CCB" w:rsidRPr="00C3487A" w:rsidRDefault="00A3034F" w:rsidP="00BC0668">
            <w:pPr>
              <w:spacing w:after="0"/>
              <w:rPr>
                <w:rFonts w:ascii="Times New Roman" w:hAnsi="Times New Roman" w:cs="Times New Roman"/>
                <w:bCs/>
                <w:color w:val="000000" w:themeColor="text1"/>
                <w:sz w:val="24"/>
                <w:szCs w:val="24"/>
              </w:rPr>
            </w:pPr>
            <w:r>
              <w:rPr>
                <w:rFonts w:ascii="Times New Roman" w:hAnsi="Times New Roman" w:cs="Times New Roman"/>
                <w:color w:val="000000" w:themeColor="text1"/>
                <w:sz w:val="24"/>
              </w:rPr>
              <w:t>Третинний сектор</w:t>
            </w:r>
          </w:p>
        </w:tc>
      </w:tr>
      <w:tr w:rsidR="000B5526" w:rsidRPr="00C3487A" w14:paraId="22727030" w14:textId="77777777" w:rsidTr="000B5526">
        <w:trPr>
          <w:trHeight w:val="615"/>
        </w:trPr>
        <w:tc>
          <w:tcPr>
            <w:tcW w:w="2335" w:type="dxa"/>
            <w:vAlign w:val="center"/>
          </w:tcPr>
          <w:p w14:paraId="0E34A2B7" w14:textId="2D5E677D" w:rsidR="000B5526" w:rsidRDefault="000B5526" w:rsidP="000B5526">
            <w:pPr>
              <w:pStyle w:val="aff"/>
              <w:spacing w:after="0"/>
              <w:ind w:left="0"/>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Тепло, </w:t>
            </w:r>
            <w:proofErr w:type="spellStart"/>
            <w:r>
              <w:rPr>
                <w:rFonts w:ascii="Times New Roman" w:hAnsi="Times New Roman" w:cs="Times New Roman"/>
                <w:color w:val="000000" w:themeColor="text1"/>
                <w:sz w:val="24"/>
              </w:rPr>
              <w:t>Гкал</w:t>
            </w:r>
            <w:proofErr w:type="spellEnd"/>
          </w:p>
        </w:tc>
        <w:tc>
          <w:tcPr>
            <w:tcW w:w="1045" w:type="dxa"/>
            <w:vAlign w:val="center"/>
          </w:tcPr>
          <w:p w14:paraId="14530DF7" w14:textId="69B81569" w:rsidR="000B5526" w:rsidRPr="000B5526" w:rsidRDefault="000B5526" w:rsidP="000B5526">
            <w:pPr>
              <w:pStyle w:val="aff"/>
              <w:spacing w:after="0"/>
              <w:ind w:left="0"/>
              <w:jc w:val="center"/>
              <w:rPr>
                <w:rFonts w:ascii="Times New Roman" w:hAnsi="Times New Roman" w:cs="Times New Roman"/>
                <w:color w:val="000000"/>
                <w:sz w:val="24"/>
                <w:szCs w:val="24"/>
              </w:rPr>
            </w:pPr>
            <w:r w:rsidRPr="000B5526">
              <w:rPr>
                <w:rFonts w:ascii="Times New Roman" w:hAnsi="Times New Roman" w:cs="Times New Roman"/>
                <w:color w:val="000000"/>
                <w:sz w:val="24"/>
                <w:szCs w:val="24"/>
              </w:rPr>
              <w:t>2300,9</w:t>
            </w:r>
          </w:p>
        </w:tc>
        <w:tc>
          <w:tcPr>
            <w:tcW w:w="1046" w:type="dxa"/>
            <w:vAlign w:val="center"/>
          </w:tcPr>
          <w:p w14:paraId="514B7B25" w14:textId="4B95FB59" w:rsidR="000B5526" w:rsidRPr="000B5526" w:rsidRDefault="000B5526" w:rsidP="000B5526">
            <w:pPr>
              <w:pStyle w:val="aff"/>
              <w:spacing w:after="0"/>
              <w:ind w:left="0"/>
              <w:jc w:val="center"/>
              <w:rPr>
                <w:rFonts w:ascii="Times New Roman" w:hAnsi="Times New Roman" w:cs="Times New Roman"/>
                <w:color w:val="000000"/>
                <w:sz w:val="24"/>
                <w:szCs w:val="24"/>
              </w:rPr>
            </w:pPr>
            <w:r w:rsidRPr="000B5526">
              <w:rPr>
                <w:rFonts w:ascii="Times New Roman" w:hAnsi="Times New Roman" w:cs="Times New Roman"/>
                <w:color w:val="000000"/>
                <w:sz w:val="24"/>
                <w:szCs w:val="24"/>
              </w:rPr>
              <w:t>2541,4</w:t>
            </w:r>
          </w:p>
        </w:tc>
        <w:tc>
          <w:tcPr>
            <w:tcW w:w="1045" w:type="dxa"/>
            <w:vAlign w:val="center"/>
          </w:tcPr>
          <w:p w14:paraId="57C0200B" w14:textId="3220861E" w:rsidR="000B5526" w:rsidRPr="000B5526" w:rsidRDefault="000B5526" w:rsidP="000B5526">
            <w:pPr>
              <w:pStyle w:val="aff"/>
              <w:spacing w:after="0"/>
              <w:ind w:left="0"/>
              <w:jc w:val="center"/>
              <w:rPr>
                <w:rFonts w:ascii="Times New Roman" w:hAnsi="Times New Roman" w:cs="Times New Roman"/>
                <w:color w:val="000000"/>
                <w:sz w:val="24"/>
                <w:szCs w:val="24"/>
              </w:rPr>
            </w:pPr>
            <w:r w:rsidRPr="000B5526">
              <w:rPr>
                <w:rFonts w:ascii="Times New Roman" w:hAnsi="Times New Roman" w:cs="Times New Roman"/>
                <w:color w:val="000000"/>
                <w:sz w:val="24"/>
                <w:szCs w:val="24"/>
              </w:rPr>
              <w:t>2208,6</w:t>
            </w:r>
          </w:p>
        </w:tc>
        <w:tc>
          <w:tcPr>
            <w:tcW w:w="1046" w:type="dxa"/>
            <w:vAlign w:val="center"/>
          </w:tcPr>
          <w:p w14:paraId="009A2B87" w14:textId="5BDAD3E2" w:rsidR="000B5526" w:rsidRPr="000B5526" w:rsidRDefault="000B5526" w:rsidP="000B5526">
            <w:pPr>
              <w:pStyle w:val="aff"/>
              <w:spacing w:after="0"/>
              <w:ind w:left="0"/>
              <w:jc w:val="center"/>
              <w:rPr>
                <w:rFonts w:ascii="Times New Roman" w:hAnsi="Times New Roman" w:cs="Times New Roman"/>
                <w:color w:val="000000"/>
                <w:sz w:val="24"/>
                <w:szCs w:val="24"/>
              </w:rPr>
            </w:pPr>
            <w:r w:rsidRPr="000B5526">
              <w:rPr>
                <w:rFonts w:ascii="Times New Roman" w:hAnsi="Times New Roman" w:cs="Times New Roman"/>
                <w:color w:val="000000"/>
                <w:sz w:val="24"/>
                <w:szCs w:val="24"/>
              </w:rPr>
              <w:t>2321,1</w:t>
            </w:r>
          </w:p>
        </w:tc>
        <w:tc>
          <w:tcPr>
            <w:tcW w:w="1032" w:type="dxa"/>
            <w:vAlign w:val="center"/>
          </w:tcPr>
          <w:p w14:paraId="3584923D" w14:textId="058242DD" w:rsidR="000B5526" w:rsidRPr="000B5526" w:rsidRDefault="000B5526" w:rsidP="000B5526">
            <w:pPr>
              <w:pStyle w:val="aff"/>
              <w:spacing w:after="0"/>
              <w:ind w:left="0"/>
              <w:jc w:val="center"/>
              <w:rPr>
                <w:rFonts w:ascii="Times New Roman" w:hAnsi="Times New Roman" w:cs="Times New Roman"/>
                <w:color w:val="000000"/>
                <w:sz w:val="24"/>
                <w:szCs w:val="24"/>
              </w:rPr>
            </w:pPr>
            <w:r w:rsidRPr="000B5526">
              <w:rPr>
                <w:rFonts w:ascii="Times New Roman" w:hAnsi="Times New Roman" w:cs="Times New Roman"/>
                <w:color w:val="000000"/>
                <w:sz w:val="24"/>
                <w:szCs w:val="24"/>
              </w:rPr>
              <w:t>2616,0</w:t>
            </w:r>
          </w:p>
        </w:tc>
        <w:tc>
          <w:tcPr>
            <w:tcW w:w="1033" w:type="dxa"/>
            <w:vAlign w:val="center"/>
          </w:tcPr>
          <w:p w14:paraId="39EB10D8" w14:textId="024DDB1B" w:rsidR="000B5526" w:rsidRPr="000B5526" w:rsidRDefault="000B5526" w:rsidP="000B5526">
            <w:pPr>
              <w:pStyle w:val="aff"/>
              <w:spacing w:after="0"/>
              <w:ind w:left="0"/>
              <w:jc w:val="center"/>
              <w:rPr>
                <w:rFonts w:ascii="Times New Roman" w:hAnsi="Times New Roman" w:cs="Times New Roman"/>
                <w:color w:val="000000"/>
                <w:sz w:val="24"/>
                <w:szCs w:val="24"/>
              </w:rPr>
            </w:pPr>
            <w:r w:rsidRPr="000B5526">
              <w:rPr>
                <w:rFonts w:ascii="Times New Roman" w:hAnsi="Times New Roman" w:cs="Times New Roman"/>
                <w:color w:val="000000"/>
                <w:sz w:val="24"/>
                <w:szCs w:val="24"/>
              </w:rPr>
              <w:t>1589,1</w:t>
            </w:r>
          </w:p>
        </w:tc>
        <w:tc>
          <w:tcPr>
            <w:tcW w:w="1046" w:type="dxa"/>
            <w:vAlign w:val="center"/>
          </w:tcPr>
          <w:p w14:paraId="09F1F5E1" w14:textId="190CB294" w:rsidR="000B5526" w:rsidRPr="000B5526" w:rsidRDefault="000B5526" w:rsidP="000B5526">
            <w:pPr>
              <w:spacing w:after="0"/>
              <w:jc w:val="center"/>
              <w:rPr>
                <w:rFonts w:ascii="Times New Roman" w:hAnsi="Times New Roman" w:cs="Times New Roman"/>
                <w:color w:val="000000"/>
                <w:sz w:val="24"/>
                <w:szCs w:val="24"/>
              </w:rPr>
            </w:pPr>
            <w:r w:rsidRPr="000B5526">
              <w:rPr>
                <w:rFonts w:ascii="Times New Roman" w:hAnsi="Times New Roman" w:cs="Times New Roman"/>
                <w:color w:val="000000"/>
                <w:sz w:val="24"/>
                <w:szCs w:val="24"/>
              </w:rPr>
              <w:t>1880,9</w:t>
            </w:r>
          </w:p>
        </w:tc>
      </w:tr>
      <w:tr w:rsidR="00DA5AC4" w:rsidRPr="00C3487A" w14:paraId="3AA95DCE" w14:textId="77777777" w:rsidTr="00DA5AC4">
        <w:trPr>
          <w:trHeight w:val="615"/>
        </w:trPr>
        <w:tc>
          <w:tcPr>
            <w:tcW w:w="2335" w:type="dxa"/>
          </w:tcPr>
          <w:p w14:paraId="2602BC18" w14:textId="12BC30B7" w:rsidR="00DA5AC4" w:rsidRPr="00C3487A" w:rsidRDefault="00DA5AC4" w:rsidP="00DA5AC4">
            <w:pPr>
              <w:pStyle w:val="aff"/>
              <w:spacing w:after="0"/>
              <w:ind w:left="0"/>
              <w:rPr>
                <w:rFonts w:ascii="Times New Roman" w:hAnsi="Times New Roman" w:cs="Times New Roman"/>
                <w:sz w:val="24"/>
                <w:szCs w:val="24"/>
              </w:rPr>
            </w:pPr>
            <w:r>
              <w:rPr>
                <w:rFonts w:ascii="Times New Roman" w:hAnsi="Times New Roman" w:cs="Times New Roman"/>
                <w:color w:val="000000" w:themeColor="text1"/>
                <w:sz w:val="24"/>
              </w:rPr>
              <w:t>Електроенергія, МВт. год.</w:t>
            </w:r>
          </w:p>
        </w:tc>
        <w:tc>
          <w:tcPr>
            <w:tcW w:w="1045" w:type="dxa"/>
            <w:vAlign w:val="center"/>
          </w:tcPr>
          <w:p w14:paraId="51F6ACE0" w14:textId="193FA2DC"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81035</w:t>
            </w:r>
          </w:p>
        </w:tc>
        <w:tc>
          <w:tcPr>
            <w:tcW w:w="1046" w:type="dxa"/>
            <w:vAlign w:val="center"/>
          </w:tcPr>
          <w:p w14:paraId="7F52E423" w14:textId="39577E5B"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86714</w:t>
            </w:r>
          </w:p>
        </w:tc>
        <w:tc>
          <w:tcPr>
            <w:tcW w:w="1045" w:type="dxa"/>
            <w:vAlign w:val="center"/>
          </w:tcPr>
          <w:p w14:paraId="2A071FF5" w14:textId="6C9737E1"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79949</w:t>
            </w:r>
          </w:p>
        </w:tc>
        <w:tc>
          <w:tcPr>
            <w:tcW w:w="1046" w:type="dxa"/>
            <w:vAlign w:val="center"/>
          </w:tcPr>
          <w:p w14:paraId="6E61BC9D" w14:textId="0047B63E"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86158</w:t>
            </w:r>
          </w:p>
        </w:tc>
        <w:tc>
          <w:tcPr>
            <w:tcW w:w="1032" w:type="dxa"/>
            <w:vAlign w:val="center"/>
          </w:tcPr>
          <w:p w14:paraId="368DBF3C" w14:textId="5A27139B"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63986</w:t>
            </w:r>
          </w:p>
        </w:tc>
        <w:tc>
          <w:tcPr>
            <w:tcW w:w="1033" w:type="dxa"/>
            <w:vAlign w:val="center"/>
          </w:tcPr>
          <w:p w14:paraId="76EE1F5C" w14:textId="28280C29"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39302</w:t>
            </w:r>
          </w:p>
        </w:tc>
        <w:tc>
          <w:tcPr>
            <w:tcW w:w="1046" w:type="dxa"/>
            <w:vAlign w:val="center"/>
          </w:tcPr>
          <w:p w14:paraId="2835FFF7" w14:textId="23674382" w:rsidR="00DA5AC4" w:rsidRPr="00DA5AC4" w:rsidRDefault="00DA5AC4" w:rsidP="00DA5AC4">
            <w:pPr>
              <w:spacing w:after="0"/>
              <w:jc w:val="center"/>
              <w:rPr>
                <w:rFonts w:ascii="Times New Roman" w:hAnsi="Times New Roman" w:cs="Times New Roman"/>
                <w:bCs/>
                <w:color w:val="000000" w:themeColor="text1"/>
                <w:sz w:val="24"/>
                <w:szCs w:val="24"/>
              </w:rPr>
            </w:pPr>
            <w:r w:rsidRPr="00DA5AC4">
              <w:rPr>
                <w:rFonts w:ascii="Times New Roman" w:hAnsi="Times New Roman" w:cs="Times New Roman"/>
                <w:color w:val="000000"/>
                <w:sz w:val="24"/>
                <w:szCs w:val="24"/>
              </w:rPr>
              <w:t>57378</w:t>
            </w:r>
          </w:p>
        </w:tc>
      </w:tr>
      <w:tr w:rsidR="00DA5AC4" w:rsidRPr="00C3487A" w14:paraId="6E9C2F5F" w14:textId="77777777" w:rsidTr="00DA5AC4">
        <w:trPr>
          <w:trHeight w:val="615"/>
        </w:trPr>
        <w:tc>
          <w:tcPr>
            <w:tcW w:w="2335" w:type="dxa"/>
          </w:tcPr>
          <w:p w14:paraId="0E806EB9" w14:textId="58A58F81" w:rsidR="00DA5AC4" w:rsidRPr="00C3487A" w:rsidRDefault="00DA5AC4" w:rsidP="00DA5AC4">
            <w:pPr>
              <w:pStyle w:val="aff"/>
              <w:spacing w:after="0"/>
              <w:ind w:left="0"/>
              <w:rPr>
                <w:rFonts w:ascii="Times New Roman" w:hAnsi="Times New Roman" w:cs="Times New Roman"/>
                <w:sz w:val="24"/>
                <w:szCs w:val="24"/>
              </w:rPr>
            </w:pPr>
            <w:r>
              <w:rPr>
                <w:rFonts w:ascii="Times New Roman" w:hAnsi="Times New Roman" w:cs="Times New Roman"/>
                <w:color w:val="000000" w:themeColor="text1"/>
                <w:sz w:val="24"/>
              </w:rPr>
              <w:t>Природний газ,</w:t>
            </w:r>
            <w:r>
              <w:rPr>
                <w:rFonts w:ascii="Times New Roman" w:hAnsi="Times New Roman" w:cs="Times New Roman"/>
                <w:color w:val="000000" w:themeColor="text1"/>
                <w:sz w:val="24"/>
              </w:rPr>
              <w:br/>
              <w:t>тис. м</w:t>
            </w:r>
            <w:r w:rsidRPr="00EB0CCB">
              <w:rPr>
                <w:rFonts w:ascii="Times New Roman" w:hAnsi="Times New Roman" w:cs="Times New Roman"/>
                <w:color w:val="000000" w:themeColor="text1"/>
                <w:sz w:val="24"/>
                <w:vertAlign w:val="superscript"/>
              </w:rPr>
              <w:t>3</w:t>
            </w:r>
          </w:p>
        </w:tc>
        <w:tc>
          <w:tcPr>
            <w:tcW w:w="1045" w:type="dxa"/>
            <w:vAlign w:val="center"/>
          </w:tcPr>
          <w:p w14:paraId="70245C3C" w14:textId="4B95980F"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489,2</w:t>
            </w:r>
          </w:p>
        </w:tc>
        <w:tc>
          <w:tcPr>
            <w:tcW w:w="1046" w:type="dxa"/>
            <w:vAlign w:val="center"/>
          </w:tcPr>
          <w:p w14:paraId="3DF3705E" w14:textId="44F75C61"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579,6</w:t>
            </w:r>
          </w:p>
        </w:tc>
        <w:tc>
          <w:tcPr>
            <w:tcW w:w="1045" w:type="dxa"/>
            <w:vAlign w:val="center"/>
          </w:tcPr>
          <w:p w14:paraId="3F2AA8AE" w14:textId="609FC26A"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516,7</w:t>
            </w:r>
          </w:p>
        </w:tc>
        <w:tc>
          <w:tcPr>
            <w:tcW w:w="1046" w:type="dxa"/>
            <w:vAlign w:val="center"/>
          </w:tcPr>
          <w:p w14:paraId="6295EF94" w14:textId="6BF239CB"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508,2</w:t>
            </w:r>
          </w:p>
        </w:tc>
        <w:tc>
          <w:tcPr>
            <w:tcW w:w="1032" w:type="dxa"/>
            <w:vAlign w:val="center"/>
          </w:tcPr>
          <w:p w14:paraId="2D14EED6" w14:textId="46A0000E"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596,8</w:t>
            </w:r>
          </w:p>
        </w:tc>
        <w:tc>
          <w:tcPr>
            <w:tcW w:w="1033" w:type="dxa"/>
            <w:vAlign w:val="center"/>
          </w:tcPr>
          <w:p w14:paraId="171B5B11" w14:textId="032EF4BA"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285,2</w:t>
            </w:r>
          </w:p>
        </w:tc>
        <w:tc>
          <w:tcPr>
            <w:tcW w:w="1046" w:type="dxa"/>
            <w:vAlign w:val="center"/>
          </w:tcPr>
          <w:p w14:paraId="0F814E0E" w14:textId="3B6F3CAB" w:rsidR="00DA5AC4" w:rsidRPr="00DA5AC4" w:rsidRDefault="00DA5AC4" w:rsidP="00DA5AC4">
            <w:pPr>
              <w:spacing w:after="0"/>
              <w:jc w:val="center"/>
              <w:rPr>
                <w:rFonts w:ascii="Times New Roman" w:hAnsi="Times New Roman" w:cs="Times New Roman"/>
                <w:bCs/>
                <w:color w:val="000000" w:themeColor="text1"/>
                <w:sz w:val="24"/>
                <w:szCs w:val="24"/>
              </w:rPr>
            </w:pPr>
            <w:r w:rsidRPr="00DA5AC4">
              <w:rPr>
                <w:rFonts w:ascii="Times New Roman" w:hAnsi="Times New Roman" w:cs="Times New Roman"/>
                <w:color w:val="000000"/>
                <w:sz w:val="24"/>
                <w:szCs w:val="24"/>
              </w:rPr>
              <w:t>381,8</w:t>
            </w:r>
          </w:p>
        </w:tc>
      </w:tr>
    </w:tbl>
    <w:p w14:paraId="54C2AFD9" w14:textId="47339A0E" w:rsidR="00EA7DB0" w:rsidRDefault="00EA7DB0" w:rsidP="00DC48DB">
      <w:pPr>
        <w:spacing w:before="240" w:after="0"/>
        <w:ind w:firstLine="709"/>
        <w:jc w:val="both"/>
        <w:rPr>
          <w:rFonts w:ascii="Times New Roman" w:hAnsi="Times New Roman" w:cs="Times New Roman"/>
          <w:sz w:val="24"/>
        </w:rPr>
      </w:pPr>
      <w:r>
        <w:rPr>
          <w:rFonts w:ascii="Times New Roman" w:hAnsi="Times New Roman" w:cs="Times New Roman"/>
          <w:sz w:val="24"/>
        </w:rPr>
        <w:t>На рисунку 3.1</w:t>
      </w:r>
      <w:r w:rsidR="006B0F9A">
        <w:rPr>
          <w:rFonts w:ascii="Times New Roman" w:hAnsi="Times New Roman" w:cs="Times New Roman"/>
          <w:sz w:val="24"/>
        </w:rPr>
        <w:t>3</w:t>
      </w:r>
      <w:r>
        <w:rPr>
          <w:rFonts w:ascii="Times New Roman" w:hAnsi="Times New Roman" w:cs="Times New Roman"/>
          <w:sz w:val="24"/>
        </w:rPr>
        <w:t>. наведено порівняльне споживання у секторі промисловості і третинного сектору станом на 2023 рік.</w:t>
      </w:r>
    </w:p>
    <w:p w14:paraId="6A9736C1" w14:textId="6C50B0AF" w:rsidR="00EA7DB0" w:rsidRDefault="000B5526" w:rsidP="000B5526">
      <w:pPr>
        <w:spacing w:after="0"/>
        <w:jc w:val="center"/>
        <w:rPr>
          <w:rFonts w:ascii="Times New Roman" w:hAnsi="Times New Roman" w:cs="Times New Roman"/>
          <w:sz w:val="24"/>
        </w:rPr>
      </w:pPr>
      <w:r>
        <w:rPr>
          <w:noProof/>
          <w:lang w:eastAsia="uk-UA"/>
        </w:rPr>
        <w:drawing>
          <wp:inline distT="0" distB="0" distL="0" distR="0" wp14:anchorId="6E971518" wp14:editId="053DE9F6">
            <wp:extent cx="4572000" cy="2743200"/>
            <wp:effectExtent l="0" t="0" r="0" b="0"/>
            <wp:docPr id="310344697" name="Діаграма 1">
              <a:extLst xmlns:a="http://schemas.openxmlformats.org/drawingml/2006/main">
                <a:ext uri="{FF2B5EF4-FFF2-40B4-BE49-F238E27FC236}">
                  <a16:creationId xmlns:a16="http://schemas.microsoft.com/office/drawing/2014/main" id="{C0F3FB5A-C395-B8DC-81FB-BEBA595036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5F14C50D" w14:textId="08E91057" w:rsidR="00EA7DB0" w:rsidRDefault="00EA7DB0" w:rsidP="00EA7DB0">
      <w:pPr>
        <w:spacing w:after="0"/>
        <w:jc w:val="both"/>
        <w:rPr>
          <w:rFonts w:ascii="Times New Roman" w:hAnsi="Times New Roman" w:cs="Times New Roman"/>
          <w:sz w:val="24"/>
        </w:rPr>
      </w:pPr>
      <w:r>
        <w:rPr>
          <w:rFonts w:ascii="Times New Roman" w:hAnsi="Times New Roman" w:cs="Times New Roman"/>
          <w:sz w:val="24"/>
        </w:rPr>
        <w:t>Рис.3.1</w:t>
      </w:r>
      <w:r w:rsidR="006B0F9A">
        <w:rPr>
          <w:rFonts w:ascii="Times New Roman" w:hAnsi="Times New Roman" w:cs="Times New Roman"/>
          <w:sz w:val="24"/>
        </w:rPr>
        <w:t>3</w:t>
      </w:r>
      <w:r>
        <w:rPr>
          <w:rFonts w:ascii="Times New Roman" w:hAnsi="Times New Roman" w:cs="Times New Roman"/>
          <w:sz w:val="24"/>
        </w:rPr>
        <w:t>. Порівняння споживання у секторі промисловості і третинному секторі станом на 2023 р.</w:t>
      </w:r>
    </w:p>
    <w:p w14:paraId="0FE6C403" w14:textId="44906A55" w:rsidR="00465FEB" w:rsidRDefault="00EA7DB0">
      <w:pPr>
        <w:spacing w:after="0"/>
        <w:ind w:firstLine="709"/>
        <w:jc w:val="both"/>
        <w:rPr>
          <w:rFonts w:ascii="Times New Roman" w:hAnsi="Times New Roman" w:cs="Times New Roman"/>
          <w:sz w:val="24"/>
        </w:rPr>
      </w:pPr>
      <w:r>
        <w:rPr>
          <w:rFonts w:ascii="Times New Roman" w:hAnsi="Times New Roman" w:cs="Times New Roman"/>
          <w:sz w:val="24"/>
        </w:rPr>
        <w:t>Порівняння показує, що обсяги енергоспоживання для третинного сектору і промисловості приблизно однакові, але у секторі промисловості переважає споживання природного газу</w:t>
      </w:r>
      <w:r w:rsidR="00B56E99">
        <w:rPr>
          <w:rFonts w:ascii="Times New Roman" w:hAnsi="Times New Roman" w:cs="Times New Roman"/>
          <w:sz w:val="24"/>
          <w:lang w:val="en-US"/>
        </w:rPr>
        <w:t xml:space="preserve"> (85</w:t>
      </w:r>
      <w:r w:rsidR="00B56E99">
        <w:rPr>
          <w:rFonts w:ascii="Times New Roman" w:hAnsi="Times New Roman" w:cs="Times New Roman"/>
          <w:sz w:val="24"/>
        </w:rPr>
        <w:t>,</w:t>
      </w:r>
      <w:r w:rsidR="00B56E99">
        <w:rPr>
          <w:rFonts w:ascii="Times New Roman" w:hAnsi="Times New Roman" w:cs="Times New Roman"/>
          <w:sz w:val="24"/>
          <w:lang w:val="en-US"/>
        </w:rPr>
        <w:t>8%)</w:t>
      </w:r>
      <w:r>
        <w:rPr>
          <w:rFonts w:ascii="Times New Roman" w:hAnsi="Times New Roman" w:cs="Times New Roman"/>
          <w:sz w:val="24"/>
        </w:rPr>
        <w:t>, а у третинному секторі – споживання електроенергії</w:t>
      </w:r>
      <w:r w:rsidR="00B56E99">
        <w:rPr>
          <w:rFonts w:ascii="Times New Roman" w:hAnsi="Times New Roman" w:cs="Times New Roman"/>
          <w:sz w:val="24"/>
          <w:lang w:val="en-US"/>
        </w:rPr>
        <w:t xml:space="preserve"> (9</w:t>
      </w:r>
      <w:r w:rsidR="000B5526">
        <w:rPr>
          <w:rFonts w:ascii="Times New Roman" w:hAnsi="Times New Roman" w:cs="Times New Roman"/>
          <w:sz w:val="24"/>
        </w:rPr>
        <w:t>0</w:t>
      </w:r>
      <w:r w:rsidR="00B56E99">
        <w:rPr>
          <w:rFonts w:ascii="Times New Roman" w:hAnsi="Times New Roman" w:cs="Times New Roman"/>
          <w:sz w:val="24"/>
        </w:rPr>
        <w:t>,9%)</w:t>
      </w:r>
      <w:r>
        <w:rPr>
          <w:rFonts w:ascii="Times New Roman" w:hAnsi="Times New Roman" w:cs="Times New Roman"/>
          <w:sz w:val="24"/>
        </w:rPr>
        <w:t xml:space="preserve">. </w:t>
      </w:r>
      <w:r w:rsidR="002F64BF">
        <w:rPr>
          <w:rFonts w:ascii="Times New Roman" w:hAnsi="Times New Roman" w:cs="Times New Roman"/>
          <w:sz w:val="24"/>
        </w:rPr>
        <w:t xml:space="preserve">Споживачі третинного сектору, що підключені до централізованого теплопостачання отримують послугу від </w:t>
      </w:r>
      <w:r w:rsidR="002F64BF" w:rsidRPr="002F64BF">
        <w:rPr>
          <w:rFonts w:ascii="Times New Roman" w:hAnsi="Times New Roman" w:cs="Times New Roman"/>
          <w:sz w:val="24"/>
        </w:rPr>
        <w:t>ПКПП «</w:t>
      </w:r>
      <w:proofErr w:type="spellStart"/>
      <w:r w:rsidR="002F64BF" w:rsidRPr="002F64BF">
        <w:rPr>
          <w:rFonts w:ascii="Times New Roman" w:hAnsi="Times New Roman" w:cs="Times New Roman"/>
          <w:sz w:val="24"/>
        </w:rPr>
        <w:t>Теплокомунсервіс</w:t>
      </w:r>
      <w:proofErr w:type="spellEnd"/>
      <w:r w:rsidR="002F64BF" w:rsidRPr="002F64BF">
        <w:rPr>
          <w:rFonts w:ascii="Times New Roman" w:hAnsi="Times New Roman" w:cs="Times New Roman"/>
          <w:sz w:val="24"/>
        </w:rPr>
        <w:t>»</w:t>
      </w:r>
      <w:r w:rsidR="002F64BF">
        <w:rPr>
          <w:rFonts w:ascii="Times New Roman" w:hAnsi="Times New Roman" w:cs="Times New Roman"/>
          <w:sz w:val="24"/>
        </w:rPr>
        <w:t>. П</w:t>
      </w:r>
      <w:r w:rsidR="002F64BF" w:rsidRPr="00C3487A">
        <w:rPr>
          <w:rFonts w:ascii="Times New Roman" w:hAnsi="Times New Roman" w:cs="Times New Roman"/>
          <w:sz w:val="24"/>
        </w:rPr>
        <w:t>ромислов</w:t>
      </w:r>
      <w:r w:rsidR="002F64BF">
        <w:rPr>
          <w:rFonts w:ascii="Times New Roman" w:hAnsi="Times New Roman" w:cs="Times New Roman"/>
          <w:sz w:val="24"/>
        </w:rPr>
        <w:t>і</w:t>
      </w:r>
      <w:r w:rsidR="002F64BF" w:rsidRPr="00C3487A">
        <w:rPr>
          <w:rFonts w:ascii="Times New Roman" w:hAnsi="Times New Roman" w:cs="Times New Roman"/>
          <w:sz w:val="24"/>
        </w:rPr>
        <w:t xml:space="preserve"> споживач</w:t>
      </w:r>
      <w:r w:rsidR="002F64BF">
        <w:rPr>
          <w:rFonts w:ascii="Times New Roman" w:hAnsi="Times New Roman" w:cs="Times New Roman"/>
          <w:sz w:val="24"/>
        </w:rPr>
        <w:t xml:space="preserve">і до централізованої системи теплопостачання </w:t>
      </w:r>
      <w:r w:rsidR="002F64BF" w:rsidRPr="00C3487A">
        <w:rPr>
          <w:rFonts w:ascii="Times New Roman" w:hAnsi="Times New Roman" w:cs="Times New Roman"/>
          <w:sz w:val="24"/>
        </w:rPr>
        <w:t xml:space="preserve">не </w:t>
      </w:r>
      <w:r w:rsidR="002F64BF">
        <w:rPr>
          <w:rFonts w:ascii="Times New Roman" w:hAnsi="Times New Roman" w:cs="Times New Roman"/>
          <w:sz w:val="24"/>
        </w:rPr>
        <w:t>підключені</w:t>
      </w:r>
      <w:r w:rsidR="002F64BF" w:rsidRPr="00C3487A">
        <w:rPr>
          <w:rFonts w:ascii="Times New Roman" w:hAnsi="Times New Roman" w:cs="Times New Roman"/>
          <w:sz w:val="24"/>
        </w:rPr>
        <w:t>.</w:t>
      </w:r>
    </w:p>
    <w:p w14:paraId="734C186A" w14:textId="77777777" w:rsidR="007C5A2A" w:rsidRPr="00C3487A" w:rsidRDefault="007C5A2A">
      <w:pPr>
        <w:spacing w:after="0"/>
        <w:ind w:firstLine="709"/>
        <w:jc w:val="both"/>
        <w:rPr>
          <w:rFonts w:ascii="Times New Roman" w:hAnsi="Times New Roman" w:cs="Times New Roman"/>
          <w:sz w:val="24"/>
        </w:rPr>
      </w:pPr>
    </w:p>
    <w:p w14:paraId="22FA51CD" w14:textId="239BE236"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lastRenderedPageBreak/>
        <w:t xml:space="preserve">Дослідження щодо споживання деревини на потреби опалення у промисловому секторі не проводилося, тому дані </w:t>
      </w:r>
      <w:r w:rsidR="00B437D4">
        <w:rPr>
          <w:rFonts w:ascii="Times New Roman" w:hAnsi="Times New Roman" w:cs="Times New Roman"/>
          <w:sz w:val="24"/>
        </w:rPr>
        <w:t>щодо споживання твердого палива відсутні</w:t>
      </w:r>
      <w:r w:rsidRPr="00C3487A">
        <w:rPr>
          <w:rFonts w:ascii="Times New Roman" w:hAnsi="Times New Roman" w:cs="Times New Roman"/>
          <w:sz w:val="24"/>
        </w:rPr>
        <w:t>.</w:t>
      </w:r>
    </w:p>
    <w:p w14:paraId="7820ED7A"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У зв’язку недостатньою кількістю даних та відсутністю впливу на енергоефективність виробничих процесів з боку громади сектор промисловості не буде розглядатися у аналізі Базового кадастру викидів.</w:t>
      </w:r>
    </w:p>
    <w:p w14:paraId="22435084" w14:textId="30BE85B0"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Рекомендація </w:t>
      </w:r>
      <w:r w:rsidR="00B437D4">
        <w:rPr>
          <w:rFonts w:ascii="Times New Roman" w:hAnsi="Times New Roman" w:cs="Times New Roman"/>
          <w:sz w:val="24"/>
        </w:rPr>
        <w:t>для</w:t>
      </w:r>
      <w:r w:rsidRPr="00C3487A">
        <w:rPr>
          <w:rFonts w:ascii="Times New Roman" w:hAnsi="Times New Roman" w:cs="Times New Roman"/>
          <w:sz w:val="24"/>
        </w:rPr>
        <w:t xml:space="preserve"> подальшого </w:t>
      </w:r>
      <w:r w:rsidR="00B437D4">
        <w:rPr>
          <w:rFonts w:ascii="Times New Roman" w:hAnsi="Times New Roman" w:cs="Times New Roman"/>
          <w:sz w:val="24"/>
        </w:rPr>
        <w:t xml:space="preserve">покращення </w:t>
      </w:r>
      <w:r w:rsidRPr="00C3487A">
        <w:rPr>
          <w:rFonts w:ascii="Times New Roman" w:hAnsi="Times New Roman" w:cs="Times New Roman"/>
          <w:sz w:val="24"/>
        </w:rPr>
        <w:t xml:space="preserve">аналізу </w:t>
      </w:r>
      <w:r w:rsidR="00B437D4">
        <w:rPr>
          <w:rFonts w:ascii="Times New Roman" w:hAnsi="Times New Roman" w:cs="Times New Roman"/>
          <w:sz w:val="24"/>
        </w:rPr>
        <w:t xml:space="preserve">у напрямку енергетичного планування - </w:t>
      </w:r>
      <w:r w:rsidRPr="00C3487A">
        <w:rPr>
          <w:rFonts w:ascii="Times New Roman" w:hAnsi="Times New Roman" w:cs="Times New Roman"/>
          <w:sz w:val="24"/>
        </w:rPr>
        <w:t xml:space="preserve">виділити окремо споживання сільського господарства та </w:t>
      </w:r>
      <w:r w:rsidR="00B437D4">
        <w:rPr>
          <w:rFonts w:ascii="Times New Roman" w:hAnsi="Times New Roman" w:cs="Times New Roman"/>
          <w:sz w:val="24"/>
        </w:rPr>
        <w:t>збирати</w:t>
      </w:r>
      <w:r w:rsidRPr="00C3487A">
        <w:rPr>
          <w:rFonts w:ascii="Times New Roman" w:hAnsi="Times New Roman" w:cs="Times New Roman"/>
          <w:sz w:val="24"/>
        </w:rPr>
        <w:t xml:space="preserve"> статистику по ньому окремо.</w:t>
      </w:r>
      <w:r w:rsidR="00B437D4">
        <w:rPr>
          <w:rFonts w:ascii="Times New Roman" w:hAnsi="Times New Roman" w:cs="Times New Roman"/>
          <w:sz w:val="24"/>
        </w:rPr>
        <w:t xml:space="preserve"> До споживання сільського господарства відноситься – споживання сільськогосподарської техніки (трактори, комбайни та інші), споживання у теплицях, елеваторах, тваринницьких комплексах та інших </w:t>
      </w:r>
      <w:proofErr w:type="spellStart"/>
      <w:r w:rsidR="00B437D4">
        <w:rPr>
          <w:rFonts w:ascii="Times New Roman" w:hAnsi="Times New Roman" w:cs="Times New Roman"/>
          <w:sz w:val="24"/>
        </w:rPr>
        <w:t>потужностях</w:t>
      </w:r>
      <w:proofErr w:type="spellEnd"/>
      <w:r w:rsidR="00B437D4">
        <w:rPr>
          <w:rFonts w:ascii="Times New Roman" w:hAnsi="Times New Roman" w:cs="Times New Roman"/>
          <w:sz w:val="24"/>
        </w:rPr>
        <w:t xml:space="preserve"> тощо.</w:t>
      </w:r>
    </w:p>
    <w:p w14:paraId="0B74A0B6" w14:textId="6065DE7A" w:rsidR="00465FEB" w:rsidRPr="00C3487A" w:rsidRDefault="00B437D4">
      <w:pPr>
        <w:spacing w:after="0"/>
        <w:ind w:firstLine="709"/>
        <w:jc w:val="both"/>
        <w:rPr>
          <w:rFonts w:ascii="Times New Roman" w:hAnsi="Times New Roman" w:cs="Times New Roman"/>
          <w:sz w:val="24"/>
        </w:rPr>
      </w:pPr>
      <w:r>
        <w:rPr>
          <w:rFonts w:ascii="Times New Roman" w:hAnsi="Times New Roman" w:cs="Times New Roman"/>
          <w:sz w:val="24"/>
        </w:rPr>
        <w:t>Т</w:t>
      </w:r>
      <w:r w:rsidR="00EB7373" w:rsidRPr="00C3487A">
        <w:rPr>
          <w:rFonts w:ascii="Times New Roman" w:hAnsi="Times New Roman" w:cs="Times New Roman"/>
          <w:sz w:val="24"/>
        </w:rPr>
        <w:t xml:space="preserve">рендом </w:t>
      </w:r>
      <w:r>
        <w:rPr>
          <w:rFonts w:ascii="Times New Roman" w:hAnsi="Times New Roman" w:cs="Times New Roman"/>
          <w:sz w:val="24"/>
        </w:rPr>
        <w:t xml:space="preserve">сучасності </w:t>
      </w:r>
      <w:r w:rsidR="00EB7373" w:rsidRPr="00C3487A">
        <w:rPr>
          <w:rFonts w:ascii="Times New Roman" w:hAnsi="Times New Roman" w:cs="Times New Roman"/>
          <w:sz w:val="24"/>
        </w:rPr>
        <w:t xml:space="preserve">серед представників комерційного бізнесу та промисловості </w:t>
      </w:r>
      <w:r>
        <w:rPr>
          <w:rFonts w:ascii="Times New Roman" w:hAnsi="Times New Roman" w:cs="Times New Roman"/>
          <w:sz w:val="24"/>
        </w:rPr>
        <w:t xml:space="preserve">стає </w:t>
      </w:r>
      <w:r w:rsidR="00EB7373" w:rsidRPr="00C3487A">
        <w:rPr>
          <w:rFonts w:ascii="Times New Roman" w:hAnsi="Times New Roman" w:cs="Times New Roman"/>
          <w:sz w:val="24"/>
        </w:rPr>
        <w:t>використовувати ВДЕ у своїй діяльності. Багато підприємств розміщують промислові СЕС на дахах своїх виробничих будівель. Потужність дахових СЕС, як правило, становить не більше 1 МВт через обмежену площу для встановлення сонячних панелей.</w:t>
      </w:r>
      <w:r>
        <w:rPr>
          <w:rFonts w:ascii="Times New Roman" w:hAnsi="Times New Roman" w:cs="Times New Roman"/>
          <w:sz w:val="24"/>
        </w:rPr>
        <w:t xml:space="preserve"> </w:t>
      </w:r>
    </w:p>
    <w:p w14:paraId="144627E8" w14:textId="7E938BBA" w:rsidR="00465FEB" w:rsidRPr="0026247C" w:rsidRDefault="00EB7373">
      <w:pPr>
        <w:spacing w:after="0"/>
        <w:ind w:firstLine="709"/>
        <w:jc w:val="both"/>
        <w:rPr>
          <w:rFonts w:ascii="Times New Roman" w:hAnsi="Times New Roman" w:cs="Times New Roman"/>
          <w:sz w:val="24"/>
          <w:lang w:val="en-US"/>
        </w:rPr>
      </w:pPr>
      <w:r w:rsidRPr="00C3487A">
        <w:rPr>
          <w:rFonts w:ascii="Times New Roman" w:hAnsi="Times New Roman" w:cs="Times New Roman"/>
          <w:sz w:val="24"/>
        </w:rPr>
        <w:t xml:space="preserve">Великий потенціал використання </w:t>
      </w:r>
      <w:r w:rsidR="00B437D4">
        <w:rPr>
          <w:rFonts w:ascii="Times New Roman" w:hAnsi="Times New Roman" w:cs="Times New Roman"/>
          <w:sz w:val="24"/>
        </w:rPr>
        <w:t xml:space="preserve">має </w:t>
      </w:r>
      <w:r w:rsidRPr="00C3487A">
        <w:rPr>
          <w:rFonts w:ascii="Times New Roman" w:hAnsi="Times New Roman" w:cs="Times New Roman"/>
          <w:sz w:val="24"/>
        </w:rPr>
        <w:t>виробництв</w:t>
      </w:r>
      <w:r w:rsidR="00B437D4">
        <w:rPr>
          <w:rFonts w:ascii="Times New Roman" w:hAnsi="Times New Roman" w:cs="Times New Roman"/>
          <w:sz w:val="24"/>
        </w:rPr>
        <w:t>о</w:t>
      </w:r>
      <w:r w:rsidRPr="00C3487A">
        <w:rPr>
          <w:rFonts w:ascii="Times New Roman" w:hAnsi="Times New Roman" w:cs="Times New Roman"/>
          <w:sz w:val="24"/>
        </w:rPr>
        <w:t xml:space="preserve"> біогазу сільськогосподарськ</w:t>
      </w:r>
      <w:r w:rsidR="00B437D4">
        <w:rPr>
          <w:rFonts w:ascii="Times New Roman" w:hAnsi="Times New Roman" w:cs="Times New Roman"/>
          <w:sz w:val="24"/>
        </w:rPr>
        <w:t xml:space="preserve">ими </w:t>
      </w:r>
      <w:r w:rsidRPr="00C3487A">
        <w:rPr>
          <w:rFonts w:ascii="Times New Roman" w:hAnsi="Times New Roman" w:cs="Times New Roman"/>
          <w:sz w:val="24"/>
        </w:rPr>
        <w:t>підприємства</w:t>
      </w:r>
      <w:r w:rsidR="00B437D4">
        <w:rPr>
          <w:rFonts w:ascii="Times New Roman" w:hAnsi="Times New Roman" w:cs="Times New Roman"/>
          <w:sz w:val="24"/>
        </w:rPr>
        <w:t>ми</w:t>
      </w:r>
      <w:r w:rsidRPr="00C3487A">
        <w:rPr>
          <w:rFonts w:ascii="Times New Roman" w:hAnsi="Times New Roman" w:cs="Times New Roman"/>
          <w:sz w:val="24"/>
        </w:rPr>
        <w:t xml:space="preserve"> </w:t>
      </w:r>
      <w:r w:rsidR="00B803B0">
        <w:rPr>
          <w:rFonts w:ascii="Times New Roman" w:hAnsi="Times New Roman" w:cs="Times New Roman"/>
          <w:sz w:val="24"/>
        </w:rPr>
        <w:t>Бучанської</w:t>
      </w:r>
      <w:r w:rsidRPr="00C3487A">
        <w:rPr>
          <w:rFonts w:ascii="Times New Roman" w:hAnsi="Times New Roman" w:cs="Times New Roman"/>
          <w:sz w:val="24"/>
        </w:rPr>
        <w:t xml:space="preserve"> громади.</w:t>
      </w:r>
    </w:p>
    <w:p w14:paraId="6275B530" w14:textId="77777777" w:rsidR="00465FEB" w:rsidRPr="00E3703E" w:rsidRDefault="00EB7373">
      <w:pPr>
        <w:pStyle w:val="22"/>
        <w:numPr>
          <w:ilvl w:val="0"/>
          <w:numId w:val="25"/>
        </w:numPr>
        <w:ind w:hanging="720"/>
        <w:rPr>
          <w:rFonts w:ascii="Times New Roman" w:hAnsi="Times New Roman" w:cs="Times New Roman"/>
          <w:color w:val="auto"/>
        </w:rPr>
      </w:pPr>
      <w:bookmarkStart w:id="49" w:name="_Toc186533516"/>
      <w:r w:rsidRPr="00E3703E">
        <w:rPr>
          <w:rFonts w:ascii="Times New Roman" w:hAnsi="Times New Roman" w:cs="Times New Roman"/>
          <w:color w:val="auto"/>
        </w:rPr>
        <w:t>Транспорт</w:t>
      </w:r>
      <w:bookmarkEnd w:id="49"/>
    </w:p>
    <w:p w14:paraId="58B4DE55" w14:textId="1F99AF82" w:rsidR="00465FEB" w:rsidRPr="00C3487A" w:rsidRDefault="00DA5AC4">
      <w:pPr>
        <w:spacing w:after="0"/>
        <w:ind w:firstLine="567"/>
        <w:jc w:val="both"/>
        <w:rPr>
          <w:rFonts w:ascii="Times New Roman" w:hAnsi="Times New Roman" w:cs="Times New Roman"/>
          <w:sz w:val="24"/>
          <w:szCs w:val="24"/>
        </w:rPr>
      </w:pPr>
      <w:r>
        <w:rPr>
          <w:rFonts w:ascii="Times New Roman" w:hAnsi="Times New Roman" w:cs="Times New Roman"/>
          <w:sz w:val="24"/>
          <w:szCs w:val="24"/>
        </w:rPr>
        <w:t>Місто Буча та прилеглі населені пункти</w:t>
      </w:r>
      <w:r w:rsidR="00EB7373" w:rsidRPr="00C3487A">
        <w:rPr>
          <w:rFonts w:ascii="Times New Roman" w:hAnsi="Times New Roman" w:cs="Times New Roman"/>
          <w:sz w:val="24"/>
          <w:szCs w:val="24"/>
        </w:rPr>
        <w:t xml:space="preserve"> Бучанської МТГ мають розгалужену мережу </w:t>
      </w:r>
      <w:r>
        <w:rPr>
          <w:rFonts w:ascii="Times New Roman" w:hAnsi="Times New Roman" w:cs="Times New Roman"/>
          <w:sz w:val="24"/>
          <w:szCs w:val="24"/>
        </w:rPr>
        <w:t>автомобільних доріг</w:t>
      </w:r>
      <w:r w:rsidR="00EB7373" w:rsidRPr="00C3487A">
        <w:rPr>
          <w:rFonts w:ascii="Times New Roman" w:hAnsi="Times New Roman" w:cs="Times New Roman"/>
          <w:sz w:val="24"/>
          <w:szCs w:val="24"/>
        </w:rPr>
        <w:t>. Через територію міста проход</w:t>
      </w:r>
      <w:r w:rsidR="00E01B62">
        <w:rPr>
          <w:rFonts w:ascii="Times New Roman" w:hAnsi="Times New Roman" w:cs="Times New Roman"/>
          <w:sz w:val="24"/>
          <w:szCs w:val="24"/>
        </w:rPr>
        <w:t>и</w:t>
      </w:r>
      <w:r w:rsidR="00EB7373" w:rsidRPr="00C3487A">
        <w:rPr>
          <w:rFonts w:ascii="Times New Roman" w:hAnsi="Times New Roman" w:cs="Times New Roman"/>
          <w:sz w:val="24"/>
          <w:szCs w:val="24"/>
        </w:rPr>
        <w:t>ть дорог</w:t>
      </w:r>
      <w:r w:rsidR="00E01B62">
        <w:rPr>
          <w:rFonts w:ascii="Times New Roman" w:hAnsi="Times New Roman" w:cs="Times New Roman"/>
          <w:sz w:val="24"/>
          <w:szCs w:val="24"/>
        </w:rPr>
        <w:t>а</w:t>
      </w:r>
      <w:r w:rsidR="00EB7373" w:rsidRPr="00C3487A">
        <w:rPr>
          <w:rFonts w:ascii="Times New Roman" w:hAnsi="Times New Roman" w:cs="Times New Roman"/>
          <w:sz w:val="24"/>
          <w:szCs w:val="24"/>
        </w:rPr>
        <w:t xml:space="preserve"> </w:t>
      </w:r>
      <w:r w:rsidR="00E01B62">
        <w:rPr>
          <w:rFonts w:ascii="Times New Roman" w:hAnsi="Times New Roman" w:cs="Times New Roman"/>
          <w:sz w:val="24"/>
          <w:szCs w:val="24"/>
        </w:rPr>
        <w:t xml:space="preserve">міжнародного значення (М-07 Київ-Варшава), а також дороги </w:t>
      </w:r>
      <w:r w:rsidR="00EB7373" w:rsidRPr="00C3487A">
        <w:rPr>
          <w:rFonts w:ascii="Times New Roman" w:hAnsi="Times New Roman" w:cs="Times New Roman"/>
          <w:sz w:val="24"/>
          <w:szCs w:val="24"/>
        </w:rPr>
        <w:t>місцевого значення та дороги комунальної власності.</w:t>
      </w:r>
    </w:p>
    <w:p w14:paraId="2DC2524C" w14:textId="77777777" w:rsidR="00465FEB" w:rsidRPr="00C3487A" w:rsidRDefault="00EB7373">
      <w:pPr>
        <w:spacing w:after="0"/>
        <w:ind w:firstLine="567"/>
        <w:jc w:val="both"/>
        <w:rPr>
          <w:rFonts w:ascii="Times New Roman" w:hAnsi="Times New Roman" w:cs="Times New Roman"/>
          <w:sz w:val="24"/>
          <w:szCs w:val="24"/>
        </w:rPr>
      </w:pPr>
      <w:r w:rsidRPr="00E01B62">
        <w:rPr>
          <w:rFonts w:ascii="Times New Roman" w:hAnsi="Times New Roman" w:cs="Times New Roman"/>
          <w:sz w:val="24"/>
          <w:szCs w:val="24"/>
        </w:rPr>
        <w:t>Перевезення залізничним транспортом далі при розробці Базового кадастру викидів не розглядаються через відсутність впливу на його діяльність та відсутність статистичних даних.</w:t>
      </w:r>
    </w:p>
    <w:p w14:paraId="12DC0B46" w14:textId="43D5910D" w:rsidR="00465FEB" w:rsidRPr="00C3487A" w:rsidRDefault="00EB7373">
      <w:pPr>
        <w:spacing w:after="0"/>
        <w:ind w:firstLine="567"/>
        <w:jc w:val="both"/>
        <w:rPr>
          <w:rFonts w:ascii="Times New Roman" w:hAnsi="Times New Roman" w:cs="Times New Roman"/>
          <w:sz w:val="24"/>
        </w:rPr>
      </w:pPr>
      <w:r w:rsidRPr="00C3487A">
        <w:rPr>
          <w:rFonts w:ascii="Times New Roman" w:hAnsi="Times New Roman" w:cs="Times New Roman"/>
          <w:sz w:val="24"/>
        </w:rPr>
        <w:t>Для автомобільного транспорту розглядаємо окремо муніципальний, громадський, приватний і комерційний транспорт.</w:t>
      </w:r>
    </w:p>
    <w:p w14:paraId="1EA931DB" w14:textId="79E85CF5" w:rsidR="00465FEB" w:rsidRPr="00C3487A" w:rsidRDefault="00E01B62">
      <w:pPr>
        <w:spacing w:after="0"/>
        <w:ind w:firstLine="567"/>
        <w:jc w:val="both"/>
        <w:rPr>
          <w:rFonts w:ascii="Times New Roman" w:hAnsi="Times New Roman" w:cs="Times New Roman"/>
          <w:sz w:val="24"/>
        </w:rPr>
      </w:pPr>
      <w:r>
        <w:rPr>
          <w:rFonts w:ascii="Times New Roman" w:hAnsi="Times New Roman" w:cs="Times New Roman"/>
          <w:sz w:val="24"/>
        </w:rPr>
        <w:t>На території громади з</w:t>
      </w:r>
      <w:r w:rsidR="00EB7373" w:rsidRPr="00C3487A">
        <w:rPr>
          <w:rFonts w:ascii="Times New Roman" w:hAnsi="Times New Roman" w:cs="Times New Roman"/>
          <w:sz w:val="24"/>
        </w:rPr>
        <w:t xml:space="preserve">дійснюються приміські пасажирські перевезення </w:t>
      </w:r>
      <w:r>
        <w:rPr>
          <w:rFonts w:ascii="Times New Roman" w:hAnsi="Times New Roman" w:cs="Times New Roman"/>
          <w:sz w:val="24"/>
        </w:rPr>
        <w:t>локальними та регіональними маршрутами</w:t>
      </w:r>
      <w:r w:rsidR="00EB7373" w:rsidRPr="00C3487A">
        <w:rPr>
          <w:rFonts w:ascii="Times New Roman" w:hAnsi="Times New Roman" w:cs="Times New Roman"/>
          <w:sz w:val="24"/>
        </w:rPr>
        <w:t xml:space="preserve">. </w:t>
      </w:r>
      <w:r>
        <w:rPr>
          <w:rFonts w:ascii="Times New Roman" w:hAnsi="Times New Roman" w:cs="Times New Roman"/>
          <w:sz w:val="24"/>
        </w:rPr>
        <w:t>Автобусні маршрути міжобласного значення на території Бучанської громади не зупиняються.</w:t>
      </w:r>
    </w:p>
    <w:p w14:paraId="5BEA6597" w14:textId="6A75EF34" w:rsidR="00465FEB" w:rsidRPr="00C3487A" w:rsidRDefault="00EB7373">
      <w:pPr>
        <w:spacing w:after="0"/>
        <w:ind w:firstLine="567"/>
        <w:jc w:val="both"/>
        <w:rPr>
          <w:rFonts w:ascii="Times New Roman" w:hAnsi="Times New Roman" w:cs="Times New Roman"/>
          <w:strike/>
          <w:sz w:val="24"/>
        </w:rPr>
      </w:pPr>
      <w:r w:rsidRPr="00E01B62">
        <w:rPr>
          <w:rFonts w:ascii="Times New Roman" w:hAnsi="Times New Roman" w:cs="Times New Roman"/>
          <w:sz w:val="24"/>
        </w:rPr>
        <w:t xml:space="preserve">Загальна протяжність автомобільних </w:t>
      </w:r>
      <w:r w:rsidR="00E01B62" w:rsidRPr="00E01B62">
        <w:rPr>
          <w:rFonts w:ascii="Times New Roman" w:hAnsi="Times New Roman" w:cs="Times New Roman"/>
          <w:sz w:val="24"/>
        </w:rPr>
        <w:t xml:space="preserve">(асфальтованих) </w:t>
      </w:r>
      <w:r w:rsidRPr="00E01B62">
        <w:rPr>
          <w:rFonts w:ascii="Times New Roman" w:hAnsi="Times New Roman" w:cs="Times New Roman"/>
          <w:sz w:val="24"/>
        </w:rPr>
        <w:t xml:space="preserve">доріг у Бучанської МТГ складає </w:t>
      </w:r>
      <w:r w:rsidR="00E01B62" w:rsidRPr="00E01B62">
        <w:rPr>
          <w:rFonts w:ascii="Times New Roman" w:hAnsi="Times New Roman" w:cs="Times New Roman"/>
          <w:sz w:val="24"/>
        </w:rPr>
        <w:t>280</w:t>
      </w:r>
      <w:r w:rsidRPr="00E01B62">
        <w:rPr>
          <w:rFonts w:ascii="Times New Roman" w:hAnsi="Times New Roman" w:cs="Times New Roman"/>
          <w:sz w:val="24"/>
        </w:rPr>
        <w:t xml:space="preserve"> км, з них в межах Бучі – </w:t>
      </w:r>
      <w:r w:rsidR="00E01B62" w:rsidRPr="00E01B62">
        <w:rPr>
          <w:rFonts w:ascii="Times New Roman" w:hAnsi="Times New Roman" w:cs="Times New Roman"/>
          <w:sz w:val="24"/>
        </w:rPr>
        <w:t>98</w:t>
      </w:r>
      <w:r w:rsidRPr="00E01B62">
        <w:rPr>
          <w:rFonts w:ascii="Times New Roman" w:hAnsi="Times New Roman" w:cs="Times New Roman"/>
          <w:sz w:val="24"/>
        </w:rPr>
        <w:t xml:space="preserve"> км</w:t>
      </w:r>
      <w:r w:rsidR="00E01B62" w:rsidRPr="00E01B62">
        <w:rPr>
          <w:rFonts w:ascii="Times New Roman" w:hAnsi="Times New Roman" w:cs="Times New Roman"/>
          <w:sz w:val="24"/>
        </w:rPr>
        <w:t>.</w:t>
      </w:r>
    </w:p>
    <w:p w14:paraId="4A483330" w14:textId="77777777" w:rsidR="00465FEB" w:rsidRPr="00C3487A" w:rsidRDefault="00EB7373">
      <w:pPr>
        <w:spacing w:after="0"/>
        <w:ind w:firstLine="567"/>
        <w:jc w:val="both"/>
        <w:rPr>
          <w:rFonts w:ascii="Times New Roman" w:hAnsi="Times New Roman" w:cs="Times New Roman"/>
          <w:sz w:val="24"/>
        </w:rPr>
      </w:pPr>
      <w:r w:rsidRPr="00C3487A">
        <w:rPr>
          <w:rFonts w:ascii="Times New Roman" w:hAnsi="Times New Roman" w:cs="Times New Roman"/>
          <w:sz w:val="24"/>
        </w:rPr>
        <w:t>Станом на 2023 рік за даними Територіального сервісного центру МВС № 3247 у м. Буча на обліку перебувало 15 749 одиниць автомобільних транспортних засобів.</w:t>
      </w:r>
    </w:p>
    <w:p w14:paraId="4EE09067" w14:textId="77777777" w:rsidR="00465FEB" w:rsidRPr="00E3703E" w:rsidRDefault="00EB7373">
      <w:pPr>
        <w:pStyle w:val="22"/>
        <w:numPr>
          <w:ilvl w:val="0"/>
          <w:numId w:val="26"/>
        </w:numPr>
        <w:ind w:left="851" w:hanging="851"/>
        <w:rPr>
          <w:rFonts w:ascii="Times New Roman" w:hAnsi="Times New Roman" w:cs="Times New Roman"/>
          <w:color w:val="auto"/>
        </w:rPr>
      </w:pPr>
      <w:bookmarkStart w:id="50" w:name="_Toc186533517"/>
      <w:r w:rsidRPr="00E3703E">
        <w:rPr>
          <w:rFonts w:ascii="Times New Roman" w:hAnsi="Times New Roman" w:cs="Times New Roman"/>
          <w:color w:val="auto"/>
        </w:rPr>
        <w:t>Муніципальний транспорт</w:t>
      </w:r>
      <w:bookmarkEnd w:id="50"/>
    </w:p>
    <w:p w14:paraId="1810A2B3" w14:textId="13D50860" w:rsidR="00465FEB" w:rsidRDefault="00EB7373">
      <w:pPr>
        <w:spacing w:after="0"/>
        <w:ind w:firstLine="567"/>
        <w:jc w:val="both"/>
        <w:rPr>
          <w:rFonts w:ascii="Times New Roman" w:hAnsi="Times New Roman" w:cs="Times New Roman"/>
          <w:sz w:val="24"/>
        </w:rPr>
      </w:pPr>
      <w:r w:rsidRPr="00C3487A">
        <w:rPr>
          <w:rFonts w:ascii="Times New Roman" w:hAnsi="Times New Roman" w:cs="Times New Roman"/>
          <w:sz w:val="24"/>
        </w:rPr>
        <w:t xml:space="preserve">Станом на 2023 рік </w:t>
      </w:r>
      <w:r w:rsidR="001543A2">
        <w:rPr>
          <w:rFonts w:ascii="Times New Roman" w:hAnsi="Times New Roman" w:cs="Times New Roman"/>
          <w:sz w:val="24"/>
        </w:rPr>
        <w:t xml:space="preserve">(відповідно до наданій інформації) </w:t>
      </w:r>
      <w:r w:rsidRPr="00C3487A">
        <w:rPr>
          <w:rFonts w:ascii="Times New Roman" w:hAnsi="Times New Roman" w:cs="Times New Roman"/>
          <w:sz w:val="24"/>
        </w:rPr>
        <w:t>громада має у комунальній власності 5</w:t>
      </w:r>
      <w:r w:rsidR="001543A2">
        <w:rPr>
          <w:rFonts w:ascii="Times New Roman" w:hAnsi="Times New Roman" w:cs="Times New Roman"/>
          <w:sz w:val="24"/>
        </w:rPr>
        <w:t>9</w:t>
      </w:r>
      <w:r w:rsidRPr="00C3487A">
        <w:rPr>
          <w:rFonts w:ascii="Times New Roman" w:hAnsi="Times New Roman" w:cs="Times New Roman"/>
          <w:sz w:val="24"/>
        </w:rPr>
        <w:t xml:space="preserve"> транспортних засобів різного призначення. Перелік кількості транспорту по комунальним установах та підприємства</w:t>
      </w:r>
      <w:r w:rsidR="00E01B62">
        <w:rPr>
          <w:rFonts w:ascii="Times New Roman" w:hAnsi="Times New Roman" w:cs="Times New Roman"/>
          <w:sz w:val="24"/>
        </w:rPr>
        <w:t>м</w:t>
      </w:r>
      <w:r w:rsidRPr="00C3487A">
        <w:rPr>
          <w:rFonts w:ascii="Times New Roman" w:hAnsi="Times New Roman" w:cs="Times New Roman"/>
          <w:sz w:val="24"/>
        </w:rPr>
        <w:t xml:space="preserve"> Бучанської МТГ наведений у таблиці 3.</w:t>
      </w:r>
      <w:r w:rsidR="000E040A">
        <w:rPr>
          <w:rFonts w:ascii="Times New Roman" w:hAnsi="Times New Roman" w:cs="Times New Roman"/>
          <w:sz w:val="24"/>
        </w:rPr>
        <w:t>28</w:t>
      </w:r>
      <w:r w:rsidRPr="00C3487A">
        <w:rPr>
          <w:rFonts w:ascii="Times New Roman" w:hAnsi="Times New Roman" w:cs="Times New Roman"/>
          <w:sz w:val="24"/>
        </w:rPr>
        <w:t>.</w:t>
      </w:r>
    </w:p>
    <w:p w14:paraId="6EAF1341" w14:textId="77777777" w:rsidR="001E3E50" w:rsidRPr="00C3487A" w:rsidRDefault="001E3E50">
      <w:pPr>
        <w:spacing w:after="0"/>
        <w:ind w:firstLine="567"/>
        <w:jc w:val="both"/>
        <w:rPr>
          <w:rFonts w:ascii="Times New Roman" w:hAnsi="Times New Roman" w:cs="Times New Roman"/>
          <w:sz w:val="24"/>
        </w:rPr>
      </w:pPr>
    </w:p>
    <w:p w14:paraId="513E7A5A" w14:textId="2232E148" w:rsidR="00465FEB" w:rsidRPr="00C3487A" w:rsidRDefault="00EB7373">
      <w:pPr>
        <w:spacing w:after="0"/>
        <w:jc w:val="right"/>
        <w:rPr>
          <w:rFonts w:ascii="Times New Roman" w:hAnsi="Times New Roman" w:cs="Times New Roman"/>
          <w:sz w:val="24"/>
        </w:rPr>
      </w:pPr>
      <w:r w:rsidRPr="00C3487A">
        <w:rPr>
          <w:rFonts w:ascii="Times New Roman" w:hAnsi="Times New Roman" w:cs="Times New Roman"/>
          <w:sz w:val="24"/>
        </w:rPr>
        <w:t>Таблиця 3.</w:t>
      </w:r>
      <w:r w:rsidR="000E040A">
        <w:rPr>
          <w:rFonts w:ascii="Times New Roman" w:hAnsi="Times New Roman" w:cs="Times New Roman"/>
          <w:sz w:val="24"/>
        </w:rPr>
        <w:t>28</w:t>
      </w:r>
      <w:r w:rsidRPr="00C3487A">
        <w:rPr>
          <w:rFonts w:ascii="Times New Roman" w:hAnsi="Times New Roman" w:cs="Times New Roman"/>
          <w:sz w:val="24"/>
        </w:rPr>
        <w:t>.</w:t>
      </w:r>
    </w:p>
    <w:p w14:paraId="64E8B9EA" w14:textId="77777777" w:rsidR="00465FEB" w:rsidRPr="00C3487A" w:rsidRDefault="00EB7373">
      <w:pPr>
        <w:spacing w:after="0"/>
        <w:jc w:val="center"/>
        <w:rPr>
          <w:rFonts w:ascii="Times New Roman" w:hAnsi="Times New Roman" w:cs="Times New Roman"/>
          <w:sz w:val="24"/>
        </w:rPr>
      </w:pPr>
      <w:r w:rsidRPr="00C3487A">
        <w:rPr>
          <w:rFonts w:ascii="Times New Roman" w:hAnsi="Times New Roman" w:cs="Times New Roman"/>
          <w:sz w:val="24"/>
        </w:rPr>
        <w:t xml:space="preserve">Перелік транспортних засобів, що знаходяться у власності Бучанської МТГ </w:t>
      </w:r>
      <w:r w:rsidRPr="00C3487A">
        <w:rPr>
          <w:rFonts w:ascii="Times New Roman" w:hAnsi="Times New Roman" w:cs="Times New Roman"/>
          <w:sz w:val="24"/>
        </w:rPr>
        <w:br/>
        <w:t>станом на 2023 рік</w:t>
      </w:r>
    </w:p>
    <w:tbl>
      <w:tblPr>
        <w:tblStyle w:val="affd"/>
        <w:tblW w:w="9387" w:type="dxa"/>
        <w:tblLayout w:type="fixed"/>
        <w:tblLook w:val="04A0" w:firstRow="1" w:lastRow="0" w:firstColumn="1" w:lastColumn="0" w:noHBand="0" w:noVBand="1"/>
      </w:tblPr>
      <w:tblGrid>
        <w:gridCol w:w="535"/>
        <w:gridCol w:w="2550"/>
        <w:gridCol w:w="1418"/>
        <w:gridCol w:w="1418"/>
        <w:gridCol w:w="1276"/>
        <w:gridCol w:w="1275"/>
        <w:gridCol w:w="915"/>
      </w:tblGrid>
      <w:tr w:rsidR="00EB7373" w:rsidRPr="00C3487A" w14:paraId="4D783327" w14:textId="77777777" w:rsidTr="00151C35">
        <w:tc>
          <w:tcPr>
            <w:tcW w:w="535" w:type="dxa"/>
            <w:vMerge w:val="restart"/>
          </w:tcPr>
          <w:p w14:paraId="4F314370"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w:t>
            </w:r>
          </w:p>
        </w:tc>
        <w:tc>
          <w:tcPr>
            <w:tcW w:w="2550" w:type="dxa"/>
            <w:vMerge w:val="restart"/>
            <w:vAlign w:val="center"/>
          </w:tcPr>
          <w:p w14:paraId="2FF4FC13"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Підрозділ</w:t>
            </w:r>
          </w:p>
        </w:tc>
        <w:tc>
          <w:tcPr>
            <w:tcW w:w="6302" w:type="dxa"/>
            <w:gridSpan w:val="5"/>
            <w:vAlign w:val="center"/>
          </w:tcPr>
          <w:p w14:paraId="64773D51"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Кількість автотранспорту</w:t>
            </w:r>
          </w:p>
        </w:tc>
      </w:tr>
      <w:tr w:rsidR="00EB7373" w:rsidRPr="00C3487A" w14:paraId="4B7F6E33" w14:textId="77777777" w:rsidTr="00151C35">
        <w:tc>
          <w:tcPr>
            <w:tcW w:w="535" w:type="dxa"/>
            <w:vMerge/>
          </w:tcPr>
          <w:p w14:paraId="174F3A22" w14:textId="77777777" w:rsidR="00465FEB" w:rsidRPr="00C3487A" w:rsidRDefault="00465FEB">
            <w:pPr>
              <w:spacing w:after="0" w:line="240" w:lineRule="auto"/>
              <w:jc w:val="center"/>
              <w:rPr>
                <w:rFonts w:ascii="Times New Roman" w:hAnsi="Times New Roman" w:cs="Times New Roman"/>
                <w:sz w:val="24"/>
                <w:szCs w:val="24"/>
              </w:rPr>
            </w:pPr>
          </w:p>
        </w:tc>
        <w:tc>
          <w:tcPr>
            <w:tcW w:w="2550" w:type="dxa"/>
            <w:vMerge/>
          </w:tcPr>
          <w:p w14:paraId="5575F175" w14:textId="77777777" w:rsidR="00465FEB" w:rsidRPr="00C3487A" w:rsidRDefault="00465FEB">
            <w:pPr>
              <w:spacing w:after="0" w:line="240" w:lineRule="auto"/>
              <w:rPr>
                <w:rFonts w:ascii="Times New Roman" w:hAnsi="Times New Roman" w:cs="Times New Roman"/>
                <w:sz w:val="24"/>
                <w:szCs w:val="24"/>
              </w:rPr>
            </w:pPr>
          </w:p>
        </w:tc>
        <w:tc>
          <w:tcPr>
            <w:tcW w:w="1418" w:type="dxa"/>
            <w:vAlign w:val="center"/>
          </w:tcPr>
          <w:p w14:paraId="28BCFDCE"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Легкові автомобілі</w:t>
            </w:r>
          </w:p>
        </w:tc>
        <w:tc>
          <w:tcPr>
            <w:tcW w:w="1418" w:type="dxa"/>
            <w:vAlign w:val="center"/>
          </w:tcPr>
          <w:p w14:paraId="75619BAE"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Вантажні автомобілі</w:t>
            </w:r>
          </w:p>
        </w:tc>
        <w:tc>
          <w:tcPr>
            <w:tcW w:w="1276" w:type="dxa"/>
            <w:vAlign w:val="center"/>
          </w:tcPr>
          <w:p w14:paraId="3C9E45DE"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Автобуси</w:t>
            </w:r>
          </w:p>
        </w:tc>
        <w:tc>
          <w:tcPr>
            <w:tcW w:w="1275" w:type="dxa"/>
            <w:vAlign w:val="center"/>
          </w:tcPr>
          <w:p w14:paraId="1EEB1F9B"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Спец-транспорт</w:t>
            </w:r>
          </w:p>
        </w:tc>
        <w:tc>
          <w:tcPr>
            <w:tcW w:w="915" w:type="dxa"/>
          </w:tcPr>
          <w:p w14:paraId="3D283B80"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Разом</w:t>
            </w:r>
          </w:p>
        </w:tc>
      </w:tr>
      <w:tr w:rsidR="00EB7373" w:rsidRPr="00C3487A" w14:paraId="2845F9B6" w14:textId="77777777" w:rsidTr="00151C35">
        <w:tc>
          <w:tcPr>
            <w:tcW w:w="535" w:type="dxa"/>
          </w:tcPr>
          <w:p w14:paraId="72B3660D"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1.</w:t>
            </w:r>
          </w:p>
        </w:tc>
        <w:tc>
          <w:tcPr>
            <w:tcW w:w="2550" w:type="dxa"/>
            <w:shd w:val="clear" w:color="auto" w:fill="auto"/>
            <w:vAlign w:val="center"/>
          </w:tcPr>
          <w:p w14:paraId="675F0485"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КП «Бучанська АРР»</w:t>
            </w:r>
          </w:p>
        </w:tc>
        <w:tc>
          <w:tcPr>
            <w:tcW w:w="1418" w:type="dxa"/>
            <w:shd w:val="clear" w:color="auto" w:fill="auto"/>
            <w:vAlign w:val="center"/>
          </w:tcPr>
          <w:p w14:paraId="433D4FA3"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2</w:t>
            </w:r>
          </w:p>
        </w:tc>
        <w:tc>
          <w:tcPr>
            <w:tcW w:w="1418" w:type="dxa"/>
            <w:shd w:val="clear" w:color="auto" w:fill="auto"/>
            <w:vAlign w:val="center"/>
          </w:tcPr>
          <w:p w14:paraId="2224FA95"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1276" w:type="dxa"/>
            <w:shd w:val="clear" w:color="auto" w:fill="auto"/>
            <w:vAlign w:val="center"/>
          </w:tcPr>
          <w:p w14:paraId="7FADDBD9"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1275" w:type="dxa"/>
            <w:shd w:val="clear" w:color="auto" w:fill="auto"/>
            <w:vAlign w:val="center"/>
          </w:tcPr>
          <w:p w14:paraId="4BD81D1A"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915" w:type="dxa"/>
            <w:shd w:val="clear" w:color="auto" w:fill="auto"/>
            <w:vAlign w:val="center"/>
          </w:tcPr>
          <w:p w14:paraId="3CE13F4B"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bCs/>
              </w:rPr>
              <w:t>2</w:t>
            </w:r>
          </w:p>
        </w:tc>
      </w:tr>
      <w:tr w:rsidR="00EB7373" w:rsidRPr="00C3487A" w14:paraId="7585F6A3" w14:textId="77777777" w:rsidTr="00151C35">
        <w:tc>
          <w:tcPr>
            <w:tcW w:w="535" w:type="dxa"/>
          </w:tcPr>
          <w:p w14:paraId="1F899050"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w:t>
            </w:r>
          </w:p>
        </w:tc>
        <w:tc>
          <w:tcPr>
            <w:tcW w:w="2550" w:type="dxa"/>
            <w:shd w:val="clear" w:color="auto" w:fill="auto"/>
            <w:vAlign w:val="center"/>
          </w:tcPr>
          <w:p w14:paraId="7B7214B1"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Відділ освіти</w:t>
            </w:r>
          </w:p>
        </w:tc>
        <w:tc>
          <w:tcPr>
            <w:tcW w:w="1418" w:type="dxa"/>
            <w:shd w:val="clear" w:color="auto" w:fill="auto"/>
            <w:vAlign w:val="center"/>
          </w:tcPr>
          <w:p w14:paraId="6290BD04"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5</w:t>
            </w:r>
          </w:p>
        </w:tc>
        <w:tc>
          <w:tcPr>
            <w:tcW w:w="1418" w:type="dxa"/>
            <w:shd w:val="clear" w:color="auto" w:fill="auto"/>
            <w:vAlign w:val="center"/>
          </w:tcPr>
          <w:p w14:paraId="65B01FE3"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1276" w:type="dxa"/>
            <w:shd w:val="clear" w:color="auto" w:fill="auto"/>
            <w:vAlign w:val="center"/>
          </w:tcPr>
          <w:p w14:paraId="30C434B6"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1</w:t>
            </w:r>
          </w:p>
        </w:tc>
        <w:tc>
          <w:tcPr>
            <w:tcW w:w="1275" w:type="dxa"/>
            <w:shd w:val="clear" w:color="auto" w:fill="auto"/>
            <w:vAlign w:val="center"/>
          </w:tcPr>
          <w:p w14:paraId="7226FD82"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915" w:type="dxa"/>
            <w:shd w:val="clear" w:color="auto" w:fill="auto"/>
            <w:vAlign w:val="center"/>
          </w:tcPr>
          <w:p w14:paraId="5CD86ACC"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bCs/>
              </w:rPr>
              <w:t>6</w:t>
            </w:r>
          </w:p>
        </w:tc>
      </w:tr>
      <w:tr w:rsidR="00EB7373" w:rsidRPr="00C3487A" w14:paraId="7EC7131A" w14:textId="77777777" w:rsidTr="00151C35">
        <w:tc>
          <w:tcPr>
            <w:tcW w:w="535" w:type="dxa"/>
          </w:tcPr>
          <w:p w14:paraId="2F53C5F3"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3.</w:t>
            </w:r>
          </w:p>
        </w:tc>
        <w:tc>
          <w:tcPr>
            <w:tcW w:w="2550" w:type="dxa"/>
            <w:shd w:val="clear" w:color="auto" w:fill="auto"/>
            <w:vAlign w:val="center"/>
          </w:tcPr>
          <w:p w14:paraId="3BDDC322" w14:textId="6F34BCBB"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 xml:space="preserve">КПГХ </w:t>
            </w:r>
            <w:r w:rsidR="00A8113B">
              <w:rPr>
                <w:rFonts w:ascii="Times New Roman" w:eastAsia="Calibri" w:hAnsi="Times New Roman" w:cs="Times New Roman"/>
              </w:rPr>
              <w:t>«</w:t>
            </w:r>
            <w:proofErr w:type="spellStart"/>
            <w:r w:rsidRPr="00C3487A">
              <w:rPr>
                <w:rFonts w:ascii="Times New Roman" w:eastAsia="Calibri" w:hAnsi="Times New Roman" w:cs="Times New Roman"/>
              </w:rPr>
              <w:t>Продсервіс</w:t>
            </w:r>
            <w:proofErr w:type="spellEnd"/>
            <w:r w:rsidR="00A8113B">
              <w:rPr>
                <w:rFonts w:ascii="Times New Roman" w:eastAsia="Calibri" w:hAnsi="Times New Roman" w:cs="Times New Roman"/>
              </w:rPr>
              <w:t>»</w:t>
            </w:r>
          </w:p>
        </w:tc>
        <w:tc>
          <w:tcPr>
            <w:tcW w:w="1418" w:type="dxa"/>
            <w:shd w:val="clear" w:color="auto" w:fill="auto"/>
            <w:vAlign w:val="center"/>
          </w:tcPr>
          <w:p w14:paraId="4593D09C"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1</w:t>
            </w:r>
          </w:p>
        </w:tc>
        <w:tc>
          <w:tcPr>
            <w:tcW w:w="1418" w:type="dxa"/>
            <w:shd w:val="clear" w:color="auto" w:fill="auto"/>
            <w:vAlign w:val="center"/>
          </w:tcPr>
          <w:p w14:paraId="52B6C1AB"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4</w:t>
            </w:r>
          </w:p>
        </w:tc>
        <w:tc>
          <w:tcPr>
            <w:tcW w:w="1276" w:type="dxa"/>
            <w:shd w:val="clear" w:color="auto" w:fill="auto"/>
            <w:vAlign w:val="center"/>
          </w:tcPr>
          <w:p w14:paraId="4830A486"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1275" w:type="dxa"/>
            <w:shd w:val="clear" w:color="auto" w:fill="auto"/>
            <w:vAlign w:val="center"/>
          </w:tcPr>
          <w:p w14:paraId="0D2475A2"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915" w:type="dxa"/>
            <w:shd w:val="clear" w:color="auto" w:fill="auto"/>
            <w:vAlign w:val="center"/>
          </w:tcPr>
          <w:p w14:paraId="4AC1903B"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bCs/>
              </w:rPr>
              <w:t>5</w:t>
            </w:r>
          </w:p>
        </w:tc>
      </w:tr>
      <w:tr w:rsidR="00EB7373" w:rsidRPr="00C3487A" w14:paraId="23F94555" w14:textId="77777777" w:rsidTr="00151C35">
        <w:tc>
          <w:tcPr>
            <w:tcW w:w="535" w:type="dxa"/>
          </w:tcPr>
          <w:p w14:paraId="3634CD53"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4.</w:t>
            </w:r>
          </w:p>
        </w:tc>
        <w:tc>
          <w:tcPr>
            <w:tcW w:w="2550" w:type="dxa"/>
            <w:shd w:val="clear" w:color="auto" w:fill="auto"/>
            <w:vAlign w:val="center"/>
          </w:tcPr>
          <w:p w14:paraId="22B5ACD1"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КНП БЦПМСД</w:t>
            </w:r>
          </w:p>
        </w:tc>
        <w:tc>
          <w:tcPr>
            <w:tcW w:w="1418" w:type="dxa"/>
            <w:shd w:val="clear" w:color="auto" w:fill="auto"/>
            <w:vAlign w:val="center"/>
          </w:tcPr>
          <w:p w14:paraId="2EB3823A"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8</w:t>
            </w:r>
          </w:p>
        </w:tc>
        <w:tc>
          <w:tcPr>
            <w:tcW w:w="1418" w:type="dxa"/>
            <w:shd w:val="clear" w:color="auto" w:fill="auto"/>
            <w:vAlign w:val="center"/>
          </w:tcPr>
          <w:p w14:paraId="3797BCAB"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1</w:t>
            </w:r>
          </w:p>
        </w:tc>
        <w:tc>
          <w:tcPr>
            <w:tcW w:w="1276" w:type="dxa"/>
            <w:shd w:val="clear" w:color="auto" w:fill="auto"/>
            <w:vAlign w:val="center"/>
          </w:tcPr>
          <w:p w14:paraId="532DBE8B"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1275" w:type="dxa"/>
            <w:shd w:val="clear" w:color="auto" w:fill="auto"/>
            <w:vAlign w:val="center"/>
          </w:tcPr>
          <w:p w14:paraId="1CF3ACD8"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2</w:t>
            </w:r>
          </w:p>
        </w:tc>
        <w:tc>
          <w:tcPr>
            <w:tcW w:w="915" w:type="dxa"/>
            <w:shd w:val="clear" w:color="auto" w:fill="auto"/>
            <w:vAlign w:val="center"/>
          </w:tcPr>
          <w:p w14:paraId="4B3AA5D9"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bCs/>
              </w:rPr>
              <w:t>1</w:t>
            </w:r>
          </w:p>
        </w:tc>
      </w:tr>
      <w:tr w:rsidR="00EB7373" w:rsidRPr="00C3487A" w14:paraId="5B08CE3C" w14:textId="77777777" w:rsidTr="00151C35">
        <w:tc>
          <w:tcPr>
            <w:tcW w:w="535" w:type="dxa"/>
          </w:tcPr>
          <w:p w14:paraId="2CE59D01"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lastRenderedPageBreak/>
              <w:t>5.</w:t>
            </w:r>
          </w:p>
        </w:tc>
        <w:tc>
          <w:tcPr>
            <w:tcW w:w="2550" w:type="dxa"/>
            <w:shd w:val="clear" w:color="auto" w:fill="auto"/>
            <w:vAlign w:val="center"/>
          </w:tcPr>
          <w:p w14:paraId="7FC50201" w14:textId="626C117F"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 xml:space="preserve">КП </w:t>
            </w:r>
            <w:r w:rsidR="00A8113B">
              <w:rPr>
                <w:rFonts w:ascii="Times New Roman" w:eastAsia="Calibri" w:hAnsi="Times New Roman" w:cs="Times New Roman"/>
              </w:rPr>
              <w:t>«</w:t>
            </w:r>
            <w:proofErr w:type="spellStart"/>
            <w:r w:rsidRPr="00C3487A">
              <w:rPr>
                <w:rFonts w:ascii="Times New Roman" w:eastAsia="Calibri" w:hAnsi="Times New Roman" w:cs="Times New Roman"/>
              </w:rPr>
              <w:t>Бучазеленбуд</w:t>
            </w:r>
            <w:proofErr w:type="spellEnd"/>
            <w:r w:rsidR="00A8113B">
              <w:rPr>
                <w:rFonts w:ascii="Times New Roman" w:eastAsia="Calibri" w:hAnsi="Times New Roman" w:cs="Times New Roman"/>
              </w:rPr>
              <w:t>»</w:t>
            </w:r>
          </w:p>
        </w:tc>
        <w:tc>
          <w:tcPr>
            <w:tcW w:w="1418" w:type="dxa"/>
            <w:shd w:val="clear" w:color="auto" w:fill="auto"/>
            <w:vAlign w:val="center"/>
          </w:tcPr>
          <w:p w14:paraId="43EAEDFA"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0</w:t>
            </w:r>
          </w:p>
        </w:tc>
        <w:tc>
          <w:tcPr>
            <w:tcW w:w="1418" w:type="dxa"/>
            <w:shd w:val="clear" w:color="auto" w:fill="auto"/>
            <w:vAlign w:val="center"/>
          </w:tcPr>
          <w:p w14:paraId="26B8755A"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1</w:t>
            </w:r>
          </w:p>
        </w:tc>
        <w:tc>
          <w:tcPr>
            <w:tcW w:w="1276" w:type="dxa"/>
            <w:shd w:val="clear" w:color="auto" w:fill="auto"/>
            <w:vAlign w:val="center"/>
          </w:tcPr>
          <w:p w14:paraId="0D7AB5E5"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2</w:t>
            </w:r>
          </w:p>
        </w:tc>
        <w:tc>
          <w:tcPr>
            <w:tcW w:w="1275" w:type="dxa"/>
            <w:shd w:val="clear" w:color="auto" w:fill="auto"/>
            <w:vAlign w:val="center"/>
          </w:tcPr>
          <w:p w14:paraId="37A0CE82"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9</w:t>
            </w:r>
          </w:p>
        </w:tc>
        <w:tc>
          <w:tcPr>
            <w:tcW w:w="915" w:type="dxa"/>
            <w:shd w:val="clear" w:color="auto" w:fill="auto"/>
            <w:vAlign w:val="center"/>
          </w:tcPr>
          <w:p w14:paraId="2F1F3389"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bCs/>
              </w:rPr>
              <w:t>12</w:t>
            </w:r>
          </w:p>
        </w:tc>
      </w:tr>
      <w:tr w:rsidR="00EB7373" w:rsidRPr="00C3487A" w14:paraId="2C15627F" w14:textId="77777777" w:rsidTr="00151C35">
        <w:tc>
          <w:tcPr>
            <w:tcW w:w="535" w:type="dxa"/>
          </w:tcPr>
          <w:p w14:paraId="7BDCA7DD"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6.</w:t>
            </w:r>
          </w:p>
        </w:tc>
        <w:tc>
          <w:tcPr>
            <w:tcW w:w="2550" w:type="dxa"/>
            <w:shd w:val="clear" w:color="auto" w:fill="auto"/>
            <w:vAlign w:val="center"/>
          </w:tcPr>
          <w:p w14:paraId="5B20C1D8" w14:textId="18562F0F"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 xml:space="preserve">КП </w:t>
            </w:r>
            <w:r w:rsidR="00A8113B">
              <w:rPr>
                <w:rFonts w:ascii="Times New Roman" w:eastAsia="Calibri" w:hAnsi="Times New Roman" w:cs="Times New Roman"/>
              </w:rPr>
              <w:t>«</w:t>
            </w:r>
            <w:proofErr w:type="spellStart"/>
            <w:r w:rsidRPr="00C3487A">
              <w:rPr>
                <w:rFonts w:ascii="Times New Roman" w:eastAsia="Calibri" w:hAnsi="Times New Roman" w:cs="Times New Roman"/>
              </w:rPr>
              <w:t>Бучабудзамовник</w:t>
            </w:r>
            <w:proofErr w:type="spellEnd"/>
            <w:r w:rsidR="00A8113B">
              <w:rPr>
                <w:rFonts w:ascii="Times New Roman" w:eastAsia="Calibri" w:hAnsi="Times New Roman" w:cs="Times New Roman"/>
              </w:rPr>
              <w:t>»</w:t>
            </w:r>
          </w:p>
        </w:tc>
        <w:tc>
          <w:tcPr>
            <w:tcW w:w="1418" w:type="dxa"/>
            <w:shd w:val="clear" w:color="auto" w:fill="auto"/>
            <w:vAlign w:val="center"/>
          </w:tcPr>
          <w:p w14:paraId="12B95F5A"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1</w:t>
            </w:r>
          </w:p>
        </w:tc>
        <w:tc>
          <w:tcPr>
            <w:tcW w:w="1418" w:type="dxa"/>
            <w:shd w:val="clear" w:color="auto" w:fill="auto"/>
            <w:vAlign w:val="center"/>
          </w:tcPr>
          <w:p w14:paraId="6C8BB80A"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1276" w:type="dxa"/>
            <w:shd w:val="clear" w:color="auto" w:fill="auto"/>
            <w:vAlign w:val="center"/>
          </w:tcPr>
          <w:p w14:paraId="47204840"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1275" w:type="dxa"/>
            <w:shd w:val="clear" w:color="auto" w:fill="auto"/>
            <w:vAlign w:val="center"/>
          </w:tcPr>
          <w:p w14:paraId="3C809964"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915" w:type="dxa"/>
            <w:shd w:val="clear" w:color="auto" w:fill="auto"/>
            <w:vAlign w:val="center"/>
          </w:tcPr>
          <w:p w14:paraId="2C895883"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bCs/>
              </w:rPr>
              <w:t>1</w:t>
            </w:r>
          </w:p>
        </w:tc>
      </w:tr>
      <w:tr w:rsidR="00EB7373" w:rsidRPr="00C3487A" w14:paraId="32284E4C" w14:textId="77777777" w:rsidTr="00151C35">
        <w:tc>
          <w:tcPr>
            <w:tcW w:w="535" w:type="dxa"/>
          </w:tcPr>
          <w:p w14:paraId="4B7071DC"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7.</w:t>
            </w:r>
          </w:p>
        </w:tc>
        <w:tc>
          <w:tcPr>
            <w:tcW w:w="2550" w:type="dxa"/>
            <w:shd w:val="clear" w:color="auto" w:fill="auto"/>
            <w:vAlign w:val="center"/>
          </w:tcPr>
          <w:p w14:paraId="33CCE8F4"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Відділ бух обліку БМР</w:t>
            </w:r>
          </w:p>
        </w:tc>
        <w:tc>
          <w:tcPr>
            <w:tcW w:w="1418" w:type="dxa"/>
            <w:shd w:val="clear" w:color="auto" w:fill="auto"/>
            <w:vAlign w:val="center"/>
          </w:tcPr>
          <w:p w14:paraId="57119EEC"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6</w:t>
            </w:r>
          </w:p>
        </w:tc>
        <w:tc>
          <w:tcPr>
            <w:tcW w:w="1418" w:type="dxa"/>
            <w:shd w:val="clear" w:color="auto" w:fill="auto"/>
            <w:vAlign w:val="center"/>
          </w:tcPr>
          <w:p w14:paraId="5A0AAC1C"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1276" w:type="dxa"/>
            <w:shd w:val="clear" w:color="auto" w:fill="auto"/>
            <w:vAlign w:val="center"/>
          </w:tcPr>
          <w:p w14:paraId="667988FC"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1275" w:type="dxa"/>
            <w:shd w:val="clear" w:color="auto" w:fill="auto"/>
            <w:vAlign w:val="center"/>
          </w:tcPr>
          <w:p w14:paraId="5F890B14"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915" w:type="dxa"/>
            <w:shd w:val="clear" w:color="auto" w:fill="auto"/>
            <w:vAlign w:val="center"/>
          </w:tcPr>
          <w:p w14:paraId="277AEECF"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bCs/>
              </w:rPr>
              <w:t>6</w:t>
            </w:r>
          </w:p>
        </w:tc>
      </w:tr>
      <w:tr w:rsidR="00EB7373" w:rsidRPr="00C3487A" w14:paraId="36F9E5E9" w14:textId="77777777" w:rsidTr="00151C35">
        <w:tc>
          <w:tcPr>
            <w:tcW w:w="535" w:type="dxa"/>
          </w:tcPr>
          <w:p w14:paraId="4F507DF2"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8.</w:t>
            </w:r>
          </w:p>
        </w:tc>
        <w:tc>
          <w:tcPr>
            <w:tcW w:w="2550" w:type="dxa"/>
            <w:shd w:val="clear" w:color="auto" w:fill="auto"/>
            <w:vAlign w:val="center"/>
          </w:tcPr>
          <w:p w14:paraId="5DFC7990" w14:textId="7D8ECC03"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 xml:space="preserve">КП </w:t>
            </w:r>
            <w:r w:rsidR="00A8113B">
              <w:rPr>
                <w:rFonts w:ascii="Times New Roman" w:eastAsia="Calibri" w:hAnsi="Times New Roman" w:cs="Times New Roman"/>
              </w:rPr>
              <w:t>«</w:t>
            </w:r>
            <w:proofErr w:type="spellStart"/>
            <w:r w:rsidRPr="00C3487A">
              <w:rPr>
                <w:rFonts w:ascii="Times New Roman" w:eastAsia="Calibri" w:hAnsi="Times New Roman" w:cs="Times New Roman"/>
              </w:rPr>
              <w:t>Бучатранссервіс</w:t>
            </w:r>
            <w:proofErr w:type="spellEnd"/>
            <w:r w:rsidR="00A8113B">
              <w:rPr>
                <w:rFonts w:ascii="Times New Roman" w:eastAsia="Calibri" w:hAnsi="Times New Roman" w:cs="Times New Roman"/>
              </w:rPr>
              <w:t>»</w:t>
            </w:r>
          </w:p>
        </w:tc>
        <w:tc>
          <w:tcPr>
            <w:tcW w:w="1418" w:type="dxa"/>
            <w:shd w:val="clear" w:color="auto" w:fill="auto"/>
            <w:vAlign w:val="center"/>
          </w:tcPr>
          <w:p w14:paraId="39D0828C"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1</w:t>
            </w:r>
          </w:p>
        </w:tc>
        <w:tc>
          <w:tcPr>
            <w:tcW w:w="1418" w:type="dxa"/>
            <w:shd w:val="clear" w:color="auto" w:fill="auto"/>
            <w:vAlign w:val="center"/>
          </w:tcPr>
          <w:p w14:paraId="0F2D0AA8"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0</w:t>
            </w:r>
          </w:p>
        </w:tc>
        <w:tc>
          <w:tcPr>
            <w:tcW w:w="1276" w:type="dxa"/>
            <w:shd w:val="clear" w:color="auto" w:fill="auto"/>
            <w:vAlign w:val="center"/>
          </w:tcPr>
          <w:p w14:paraId="4DFE81AF"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12</w:t>
            </w:r>
          </w:p>
        </w:tc>
        <w:tc>
          <w:tcPr>
            <w:tcW w:w="1275" w:type="dxa"/>
            <w:shd w:val="clear" w:color="auto" w:fill="auto"/>
            <w:vAlign w:val="center"/>
          </w:tcPr>
          <w:p w14:paraId="37C1E852"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0</w:t>
            </w:r>
          </w:p>
        </w:tc>
        <w:tc>
          <w:tcPr>
            <w:tcW w:w="915" w:type="dxa"/>
            <w:shd w:val="clear" w:color="auto" w:fill="auto"/>
            <w:vAlign w:val="center"/>
          </w:tcPr>
          <w:p w14:paraId="24FA7226" w14:textId="77777777" w:rsidR="00465FEB" w:rsidRPr="00C3487A" w:rsidRDefault="00EB7373">
            <w:pPr>
              <w:spacing w:after="0" w:line="240" w:lineRule="auto"/>
              <w:jc w:val="center"/>
              <w:rPr>
                <w:rFonts w:ascii="Times New Roman" w:hAnsi="Times New Roman" w:cs="Times New Roman"/>
                <w:b/>
                <w:bCs/>
              </w:rPr>
            </w:pPr>
            <w:r w:rsidRPr="00C3487A">
              <w:rPr>
                <w:rFonts w:ascii="Times New Roman" w:eastAsia="Calibri" w:hAnsi="Times New Roman" w:cs="Times New Roman"/>
                <w:b/>
                <w:bCs/>
              </w:rPr>
              <w:t>13</w:t>
            </w:r>
          </w:p>
        </w:tc>
      </w:tr>
      <w:tr w:rsidR="00EB7373" w:rsidRPr="00C3487A" w14:paraId="4DA9F7A6" w14:textId="77777777" w:rsidTr="00151C35">
        <w:tc>
          <w:tcPr>
            <w:tcW w:w="535" w:type="dxa"/>
          </w:tcPr>
          <w:p w14:paraId="2BF5E7C6"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9.</w:t>
            </w:r>
          </w:p>
        </w:tc>
        <w:tc>
          <w:tcPr>
            <w:tcW w:w="2550" w:type="dxa"/>
            <w:shd w:val="clear" w:color="auto" w:fill="auto"/>
            <w:vAlign w:val="center"/>
          </w:tcPr>
          <w:p w14:paraId="13C95F63" w14:textId="17F26A22"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Управління соціальної політики</w:t>
            </w:r>
          </w:p>
        </w:tc>
        <w:tc>
          <w:tcPr>
            <w:tcW w:w="1418" w:type="dxa"/>
            <w:shd w:val="clear" w:color="auto" w:fill="auto"/>
            <w:vAlign w:val="center"/>
          </w:tcPr>
          <w:p w14:paraId="2F5D253E"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3</w:t>
            </w:r>
          </w:p>
        </w:tc>
        <w:tc>
          <w:tcPr>
            <w:tcW w:w="1418" w:type="dxa"/>
            <w:shd w:val="clear" w:color="auto" w:fill="auto"/>
            <w:vAlign w:val="center"/>
          </w:tcPr>
          <w:p w14:paraId="236A91EB"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0</w:t>
            </w:r>
          </w:p>
        </w:tc>
        <w:tc>
          <w:tcPr>
            <w:tcW w:w="1276" w:type="dxa"/>
            <w:shd w:val="clear" w:color="auto" w:fill="auto"/>
            <w:vAlign w:val="center"/>
          </w:tcPr>
          <w:p w14:paraId="4A6CA868"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0</w:t>
            </w:r>
          </w:p>
        </w:tc>
        <w:tc>
          <w:tcPr>
            <w:tcW w:w="1275" w:type="dxa"/>
            <w:shd w:val="clear" w:color="auto" w:fill="auto"/>
            <w:vAlign w:val="center"/>
          </w:tcPr>
          <w:p w14:paraId="458574EC"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0</w:t>
            </w:r>
          </w:p>
        </w:tc>
        <w:tc>
          <w:tcPr>
            <w:tcW w:w="915" w:type="dxa"/>
            <w:shd w:val="clear" w:color="auto" w:fill="auto"/>
            <w:vAlign w:val="center"/>
          </w:tcPr>
          <w:p w14:paraId="2BE36517" w14:textId="77777777" w:rsidR="00465FEB" w:rsidRPr="00C3487A" w:rsidRDefault="00EB7373">
            <w:pPr>
              <w:spacing w:after="0" w:line="240" w:lineRule="auto"/>
              <w:jc w:val="center"/>
              <w:rPr>
                <w:rFonts w:ascii="Times New Roman" w:hAnsi="Times New Roman" w:cs="Times New Roman"/>
                <w:b/>
                <w:bCs/>
              </w:rPr>
            </w:pPr>
            <w:r w:rsidRPr="00C3487A">
              <w:rPr>
                <w:rFonts w:ascii="Times New Roman" w:eastAsia="Calibri" w:hAnsi="Times New Roman" w:cs="Times New Roman"/>
                <w:b/>
                <w:bCs/>
              </w:rPr>
              <w:t>3</w:t>
            </w:r>
          </w:p>
        </w:tc>
      </w:tr>
      <w:tr w:rsidR="00EB7373" w:rsidRPr="00C3487A" w14:paraId="3D1FA3B4" w14:textId="77777777" w:rsidTr="00151C35">
        <w:tc>
          <w:tcPr>
            <w:tcW w:w="535" w:type="dxa"/>
          </w:tcPr>
          <w:p w14:paraId="0C8E8269"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10.</w:t>
            </w:r>
          </w:p>
        </w:tc>
        <w:tc>
          <w:tcPr>
            <w:tcW w:w="2550" w:type="dxa"/>
            <w:shd w:val="clear" w:color="auto" w:fill="auto"/>
            <w:vAlign w:val="center"/>
          </w:tcPr>
          <w:p w14:paraId="522DA739" w14:textId="54F5B32D"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КНП «Бучанський консультативно-діагностичний центр»</w:t>
            </w:r>
          </w:p>
        </w:tc>
        <w:tc>
          <w:tcPr>
            <w:tcW w:w="1418" w:type="dxa"/>
            <w:shd w:val="clear" w:color="auto" w:fill="auto"/>
            <w:vAlign w:val="center"/>
          </w:tcPr>
          <w:p w14:paraId="3C750E93"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0</w:t>
            </w:r>
          </w:p>
        </w:tc>
        <w:tc>
          <w:tcPr>
            <w:tcW w:w="1418" w:type="dxa"/>
            <w:shd w:val="clear" w:color="auto" w:fill="auto"/>
            <w:vAlign w:val="center"/>
          </w:tcPr>
          <w:p w14:paraId="71BCE136"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0</w:t>
            </w:r>
          </w:p>
        </w:tc>
        <w:tc>
          <w:tcPr>
            <w:tcW w:w="1276" w:type="dxa"/>
            <w:shd w:val="clear" w:color="auto" w:fill="auto"/>
            <w:vAlign w:val="center"/>
          </w:tcPr>
          <w:p w14:paraId="7618BD37"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0</w:t>
            </w:r>
          </w:p>
        </w:tc>
        <w:tc>
          <w:tcPr>
            <w:tcW w:w="1275" w:type="dxa"/>
            <w:shd w:val="clear" w:color="auto" w:fill="auto"/>
            <w:vAlign w:val="center"/>
          </w:tcPr>
          <w:p w14:paraId="2E1FD6B3"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1</w:t>
            </w:r>
          </w:p>
        </w:tc>
        <w:tc>
          <w:tcPr>
            <w:tcW w:w="915" w:type="dxa"/>
            <w:shd w:val="clear" w:color="auto" w:fill="auto"/>
            <w:vAlign w:val="center"/>
          </w:tcPr>
          <w:p w14:paraId="167C6447" w14:textId="77777777" w:rsidR="00465FEB" w:rsidRPr="00C3487A" w:rsidRDefault="00EB7373">
            <w:pPr>
              <w:spacing w:after="0" w:line="240" w:lineRule="auto"/>
              <w:jc w:val="center"/>
              <w:rPr>
                <w:rFonts w:ascii="Times New Roman" w:hAnsi="Times New Roman" w:cs="Times New Roman"/>
                <w:b/>
                <w:bCs/>
              </w:rPr>
            </w:pPr>
            <w:r w:rsidRPr="00C3487A">
              <w:rPr>
                <w:rFonts w:ascii="Times New Roman" w:eastAsia="Calibri" w:hAnsi="Times New Roman" w:cs="Times New Roman"/>
                <w:b/>
                <w:bCs/>
              </w:rPr>
              <w:t>1</w:t>
            </w:r>
          </w:p>
        </w:tc>
      </w:tr>
      <w:tr w:rsidR="00151C35" w:rsidRPr="00C3487A" w14:paraId="55A1C3FE" w14:textId="77777777" w:rsidTr="00151C35">
        <w:tc>
          <w:tcPr>
            <w:tcW w:w="535" w:type="dxa"/>
          </w:tcPr>
          <w:p w14:paraId="3B714776" w14:textId="7CA6CEE1" w:rsidR="00151C35" w:rsidRPr="00C3487A" w:rsidRDefault="00151C35" w:rsidP="00151C35">
            <w:pPr>
              <w:spacing w:after="0" w:line="240" w:lineRule="auto"/>
              <w:jc w:val="center"/>
              <w:rPr>
                <w:rFonts w:ascii="Times New Roman" w:eastAsia="Calibri" w:hAnsi="Times New Roman" w:cs="Times New Roman"/>
                <w:sz w:val="24"/>
                <w:szCs w:val="24"/>
              </w:rPr>
            </w:pPr>
            <w:r w:rsidRPr="00C3487A">
              <w:rPr>
                <w:rFonts w:ascii="Times New Roman" w:eastAsia="Calibri" w:hAnsi="Times New Roman" w:cs="Times New Roman"/>
                <w:sz w:val="24"/>
                <w:szCs w:val="24"/>
              </w:rPr>
              <w:t>11.</w:t>
            </w:r>
          </w:p>
        </w:tc>
        <w:tc>
          <w:tcPr>
            <w:tcW w:w="2550" w:type="dxa"/>
            <w:shd w:val="clear" w:color="auto" w:fill="auto"/>
            <w:vAlign w:val="center"/>
          </w:tcPr>
          <w:p w14:paraId="03CF5343" w14:textId="637876E9" w:rsidR="00151C35" w:rsidRPr="00C3487A" w:rsidRDefault="00151C35" w:rsidP="00151C35">
            <w:pPr>
              <w:spacing w:after="0" w:line="240" w:lineRule="auto"/>
              <w:jc w:val="center"/>
              <w:rPr>
                <w:rFonts w:ascii="Times New Roman" w:eastAsia="Calibri" w:hAnsi="Times New Roman" w:cs="Times New Roman"/>
              </w:rPr>
            </w:pPr>
            <w:r w:rsidRPr="00C3487A">
              <w:rPr>
                <w:rFonts w:ascii="Times New Roman" w:eastAsia="Calibri" w:hAnsi="Times New Roman" w:cs="Times New Roman"/>
              </w:rPr>
              <w:t>КП «</w:t>
            </w:r>
            <w:proofErr w:type="spellStart"/>
            <w:r w:rsidRPr="00C3487A">
              <w:rPr>
                <w:rFonts w:ascii="Times New Roman" w:eastAsia="Calibri" w:hAnsi="Times New Roman" w:cs="Times New Roman"/>
              </w:rPr>
              <w:t>Бучасервіс</w:t>
            </w:r>
            <w:proofErr w:type="spellEnd"/>
            <w:r w:rsidRPr="00C3487A">
              <w:rPr>
                <w:rFonts w:ascii="Times New Roman" w:eastAsia="Calibri" w:hAnsi="Times New Roman" w:cs="Times New Roman"/>
              </w:rPr>
              <w:t>»</w:t>
            </w:r>
          </w:p>
        </w:tc>
        <w:tc>
          <w:tcPr>
            <w:tcW w:w="1418" w:type="dxa"/>
            <w:shd w:val="clear" w:color="auto" w:fill="auto"/>
            <w:vAlign w:val="center"/>
          </w:tcPr>
          <w:p w14:paraId="43B9D934" w14:textId="463EB130" w:rsidR="00151C35" w:rsidRPr="00C3487A" w:rsidRDefault="00151C35" w:rsidP="00151C35">
            <w:pPr>
              <w:spacing w:after="0" w:line="240" w:lineRule="auto"/>
              <w:jc w:val="center"/>
              <w:rPr>
                <w:rFonts w:ascii="Times New Roman" w:eastAsia="Calibri" w:hAnsi="Times New Roman" w:cs="Times New Roman"/>
              </w:rPr>
            </w:pPr>
            <w:r w:rsidRPr="00C3487A">
              <w:rPr>
                <w:rFonts w:ascii="Times New Roman" w:eastAsia="Calibri" w:hAnsi="Times New Roman" w:cs="Times New Roman"/>
              </w:rPr>
              <w:t>0</w:t>
            </w:r>
          </w:p>
        </w:tc>
        <w:tc>
          <w:tcPr>
            <w:tcW w:w="1418" w:type="dxa"/>
            <w:shd w:val="clear" w:color="auto" w:fill="auto"/>
            <w:vAlign w:val="center"/>
          </w:tcPr>
          <w:p w14:paraId="4BCE6BA5" w14:textId="6E205AD2" w:rsidR="00151C35" w:rsidRPr="00C3487A" w:rsidRDefault="00151C35" w:rsidP="00151C35">
            <w:pPr>
              <w:spacing w:after="0" w:line="240" w:lineRule="auto"/>
              <w:jc w:val="center"/>
              <w:rPr>
                <w:rFonts w:ascii="Times New Roman" w:eastAsia="Calibri" w:hAnsi="Times New Roman" w:cs="Times New Roman"/>
              </w:rPr>
            </w:pPr>
            <w:r w:rsidRPr="00C3487A">
              <w:rPr>
                <w:rFonts w:ascii="Times New Roman" w:eastAsia="Calibri" w:hAnsi="Times New Roman" w:cs="Times New Roman"/>
              </w:rPr>
              <w:t>0</w:t>
            </w:r>
          </w:p>
        </w:tc>
        <w:tc>
          <w:tcPr>
            <w:tcW w:w="1276" w:type="dxa"/>
            <w:shd w:val="clear" w:color="auto" w:fill="auto"/>
            <w:vAlign w:val="center"/>
          </w:tcPr>
          <w:p w14:paraId="490464EB" w14:textId="6A492911" w:rsidR="00151C35" w:rsidRPr="00C3487A" w:rsidRDefault="00151C35" w:rsidP="00151C35">
            <w:pPr>
              <w:spacing w:after="0" w:line="240" w:lineRule="auto"/>
              <w:jc w:val="center"/>
              <w:rPr>
                <w:rFonts w:ascii="Times New Roman" w:eastAsia="Calibri" w:hAnsi="Times New Roman" w:cs="Times New Roman"/>
              </w:rPr>
            </w:pPr>
            <w:r w:rsidRPr="00C3487A">
              <w:rPr>
                <w:rFonts w:ascii="Times New Roman" w:eastAsia="Calibri" w:hAnsi="Times New Roman" w:cs="Times New Roman"/>
              </w:rPr>
              <w:t>0</w:t>
            </w:r>
          </w:p>
        </w:tc>
        <w:tc>
          <w:tcPr>
            <w:tcW w:w="1275" w:type="dxa"/>
            <w:shd w:val="clear" w:color="auto" w:fill="auto"/>
            <w:vAlign w:val="center"/>
          </w:tcPr>
          <w:p w14:paraId="48A06C41" w14:textId="13B957E8" w:rsidR="00151C35" w:rsidRPr="00C3487A" w:rsidRDefault="00151C35" w:rsidP="00151C35">
            <w:pPr>
              <w:spacing w:after="0" w:line="240" w:lineRule="auto"/>
              <w:jc w:val="center"/>
              <w:rPr>
                <w:rFonts w:ascii="Times New Roman" w:eastAsia="Calibri" w:hAnsi="Times New Roman" w:cs="Times New Roman"/>
              </w:rPr>
            </w:pPr>
            <w:r w:rsidRPr="00C3487A">
              <w:rPr>
                <w:rFonts w:ascii="Times New Roman" w:eastAsia="Calibri" w:hAnsi="Times New Roman" w:cs="Times New Roman"/>
              </w:rPr>
              <w:t>9</w:t>
            </w:r>
          </w:p>
        </w:tc>
        <w:tc>
          <w:tcPr>
            <w:tcW w:w="915" w:type="dxa"/>
            <w:shd w:val="clear" w:color="auto" w:fill="auto"/>
            <w:vAlign w:val="center"/>
          </w:tcPr>
          <w:p w14:paraId="4D65CE22" w14:textId="486E13E1" w:rsidR="00151C35" w:rsidRPr="00C3487A" w:rsidRDefault="00151C35" w:rsidP="00151C35">
            <w:pPr>
              <w:spacing w:after="0" w:line="240" w:lineRule="auto"/>
              <w:jc w:val="center"/>
              <w:rPr>
                <w:rFonts w:ascii="Times New Roman" w:eastAsia="Calibri" w:hAnsi="Times New Roman" w:cs="Times New Roman"/>
                <w:b/>
                <w:bCs/>
              </w:rPr>
            </w:pPr>
            <w:r w:rsidRPr="00C3487A">
              <w:rPr>
                <w:rFonts w:ascii="Times New Roman" w:eastAsia="Calibri" w:hAnsi="Times New Roman" w:cs="Times New Roman"/>
                <w:b/>
                <w:bCs/>
              </w:rPr>
              <w:t>9</w:t>
            </w:r>
          </w:p>
        </w:tc>
      </w:tr>
      <w:tr w:rsidR="001543A2" w:rsidRPr="00C3487A" w14:paraId="53B04F85" w14:textId="77777777" w:rsidTr="00151C35">
        <w:tc>
          <w:tcPr>
            <w:tcW w:w="535" w:type="dxa"/>
          </w:tcPr>
          <w:p w14:paraId="01D7F4CE" w14:textId="77777777" w:rsidR="001543A2" w:rsidRPr="00C3487A" w:rsidRDefault="001543A2" w:rsidP="001543A2">
            <w:pPr>
              <w:spacing w:after="0" w:line="240" w:lineRule="auto"/>
              <w:rPr>
                <w:rFonts w:ascii="Times New Roman" w:hAnsi="Times New Roman" w:cs="Times New Roman"/>
                <w:sz w:val="24"/>
                <w:szCs w:val="24"/>
              </w:rPr>
            </w:pPr>
          </w:p>
        </w:tc>
        <w:tc>
          <w:tcPr>
            <w:tcW w:w="2550" w:type="dxa"/>
            <w:shd w:val="clear" w:color="auto" w:fill="auto"/>
            <w:vAlign w:val="center"/>
          </w:tcPr>
          <w:p w14:paraId="54D73017" w14:textId="77777777" w:rsidR="001543A2" w:rsidRPr="00C3487A" w:rsidRDefault="001543A2" w:rsidP="001543A2">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Разом</w:t>
            </w:r>
          </w:p>
        </w:tc>
        <w:tc>
          <w:tcPr>
            <w:tcW w:w="1418" w:type="dxa"/>
            <w:shd w:val="clear" w:color="auto" w:fill="auto"/>
            <w:vAlign w:val="center"/>
          </w:tcPr>
          <w:p w14:paraId="5E5CD778" w14:textId="421194BF" w:rsidR="001543A2" w:rsidRPr="001543A2" w:rsidRDefault="001543A2" w:rsidP="001543A2">
            <w:pPr>
              <w:spacing w:after="0" w:line="240" w:lineRule="auto"/>
              <w:jc w:val="center"/>
              <w:rPr>
                <w:rFonts w:ascii="Times New Roman" w:hAnsi="Times New Roman" w:cs="Times New Roman"/>
                <w:b/>
                <w:bCs/>
                <w:sz w:val="24"/>
                <w:szCs w:val="24"/>
              </w:rPr>
            </w:pPr>
            <w:r w:rsidRPr="001543A2">
              <w:rPr>
                <w:rFonts w:ascii="Times New Roman" w:hAnsi="Times New Roman" w:cs="Times New Roman"/>
                <w:b/>
                <w:bCs/>
                <w:color w:val="000000"/>
              </w:rPr>
              <w:t>27</w:t>
            </w:r>
          </w:p>
        </w:tc>
        <w:tc>
          <w:tcPr>
            <w:tcW w:w="1418" w:type="dxa"/>
            <w:shd w:val="clear" w:color="auto" w:fill="auto"/>
            <w:vAlign w:val="center"/>
          </w:tcPr>
          <w:p w14:paraId="2AC303C4" w14:textId="37843223" w:rsidR="001543A2" w:rsidRPr="001543A2" w:rsidRDefault="001543A2" w:rsidP="001543A2">
            <w:pPr>
              <w:spacing w:after="0" w:line="240" w:lineRule="auto"/>
              <w:jc w:val="center"/>
              <w:rPr>
                <w:rFonts w:ascii="Times New Roman" w:hAnsi="Times New Roman" w:cs="Times New Roman"/>
                <w:b/>
                <w:bCs/>
                <w:sz w:val="24"/>
                <w:szCs w:val="24"/>
              </w:rPr>
            </w:pPr>
            <w:r w:rsidRPr="001543A2">
              <w:rPr>
                <w:rFonts w:ascii="Times New Roman" w:hAnsi="Times New Roman" w:cs="Times New Roman"/>
                <w:b/>
                <w:bCs/>
                <w:color w:val="000000"/>
              </w:rPr>
              <w:t>6</w:t>
            </w:r>
          </w:p>
        </w:tc>
        <w:tc>
          <w:tcPr>
            <w:tcW w:w="1276" w:type="dxa"/>
            <w:shd w:val="clear" w:color="auto" w:fill="auto"/>
            <w:vAlign w:val="center"/>
          </w:tcPr>
          <w:p w14:paraId="167442A2" w14:textId="65843EE1" w:rsidR="001543A2" w:rsidRPr="001543A2" w:rsidRDefault="001543A2" w:rsidP="001543A2">
            <w:pPr>
              <w:spacing w:after="0" w:line="240" w:lineRule="auto"/>
              <w:jc w:val="center"/>
              <w:rPr>
                <w:rFonts w:ascii="Times New Roman" w:hAnsi="Times New Roman" w:cs="Times New Roman"/>
                <w:b/>
                <w:bCs/>
                <w:sz w:val="24"/>
                <w:szCs w:val="24"/>
              </w:rPr>
            </w:pPr>
            <w:r w:rsidRPr="001543A2">
              <w:rPr>
                <w:rFonts w:ascii="Times New Roman" w:hAnsi="Times New Roman" w:cs="Times New Roman"/>
                <w:b/>
                <w:bCs/>
                <w:color w:val="000000"/>
              </w:rPr>
              <w:t>15</w:t>
            </w:r>
          </w:p>
        </w:tc>
        <w:tc>
          <w:tcPr>
            <w:tcW w:w="1275" w:type="dxa"/>
            <w:shd w:val="clear" w:color="auto" w:fill="auto"/>
            <w:vAlign w:val="center"/>
          </w:tcPr>
          <w:p w14:paraId="052CFED2" w14:textId="1D6D3999" w:rsidR="001543A2" w:rsidRPr="001543A2" w:rsidRDefault="001543A2" w:rsidP="001543A2">
            <w:pPr>
              <w:spacing w:after="0" w:line="240" w:lineRule="auto"/>
              <w:jc w:val="center"/>
              <w:rPr>
                <w:rFonts w:ascii="Times New Roman" w:hAnsi="Times New Roman" w:cs="Times New Roman"/>
                <w:b/>
                <w:bCs/>
                <w:sz w:val="24"/>
                <w:szCs w:val="24"/>
              </w:rPr>
            </w:pPr>
            <w:r w:rsidRPr="001543A2">
              <w:rPr>
                <w:rFonts w:ascii="Times New Roman" w:hAnsi="Times New Roman" w:cs="Times New Roman"/>
                <w:b/>
                <w:bCs/>
                <w:color w:val="000000"/>
              </w:rPr>
              <w:t>21</w:t>
            </w:r>
          </w:p>
        </w:tc>
        <w:tc>
          <w:tcPr>
            <w:tcW w:w="915" w:type="dxa"/>
            <w:shd w:val="clear" w:color="auto" w:fill="auto"/>
            <w:vAlign w:val="center"/>
          </w:tcPr>
          <w:p w14:paraId="2A387A15" w14:textId="02475FBA" w:rsidR="001543A2" w:rsidRPr="001543A2" w:rsidRDefault="001543A2" w:rsidP="001543A2">
            <w:pPr>
              <w:spacing w:after="0" w:line="240" w:lineRule="auto"/>
              <w:jc w:val="center"/>
              <w:rPr>
                <w:rFonts w:ascii="Times New Roman" w:hAnsi="Times New Roman" w:cs="Times New Roman"/>
                <w:b/>
                <w:bCs/>
                <w:sz w:val="24"/>
                <w:szCs w:val="24"/>
              </w:rPr>
            </w:pPr>
            <w:r w:rsidRPr="001543A2">
              <w:rPr>
                <w:rFonts w:ascii="Times New Roman" w:hAnsi="Times New Roman" w:cs="Times New Roman"/>
                <w:b/>
                <w:bCs/>
                <w:color w:val="000000"/>
              </w:rPr>
              <w:t>59</w:t>
            </w:r>
          </w:p>
        </w:tc>
      </w:tr>
    </w:tbl>
    <w:p w14:paraId="2DE77DA1" w14:textId="77777777" w:rsidR="00465FEB" w:rsidRPr="00C3487A" w:rsidRDefault="00EB7373">
      <w:pPr>
        <w:spacing w:before="120" w:after="0"/>
        <w:ind w:firstLine="709"/>
        <w:jc w:val="both"/>
        <w:rPr>
          <w:rFonts w:ascii="Times New Roman" w:hAnsi="Times New Roman" w:cs="Times New Roman"/>
          <w:sz w:val="24"/>
        </w:rPr>
      </w:pPr>
      <w:r w:rsidRPr="001543A2">
        <w:rPr>
          <w:rFonts w:ascii="Times New Roman" w:hAnsi="Times New Roman" w:cs="Times New Roman"/>
          <w:sz w:val="24"/>
        </w:rPr>
        <w:t>Автотранспорт, що знаходиться у власності комунальних установ та підприємств у більшості є застарілим. Рекомендовано провести оновлення найстаріших автомобілів та спецтранспорту на сучасніші моделі, що є економнішими у використанні пального.</w:t>
      </w:r>
    </w:p>
    <w:p w14:paraId="24CB5AF0" w14:textId="17823D59" w:rsidR="00465FEB"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У таблиці 3.</w:t>
      </w:r>
      <w:r w:rsidR="000E040A">
        <w:rPr>
          <w:rFonts w:ascii="Times New Roman" w:hAnsi="Times New Roman" w:cs="Times New Roman"/>
          <w:sz w:val="24"/>
        </w:rPr>
        <w:t>29</w:t>
      </w:r>
      <w:r w:rsidRPr="00C3487A">
        <w:rPr>
          <w:rFonts w:ascii="Times New Roman" w:hAnsi="Times New Roman" w:cs="Times New Roman"/>
          <w:sz w:val="24"/>
        </w:rPr>
        <w:t>. наведені обсяги споживання пального муніципальним транспортом.</w:t>
      </w:r>
    </w:p>
    <w:p w14:paraId="7A783C65" w14:textId="77777777" w:rsidR="001E3E50" w:rsidRPr="00C3487A" w:rsidRDefault="001E3E50">
      <w:pPr>
        <w:spacing w:after="0"/>
        <w:ind w:firstLine="709"/>
        <w:jc w:val="both"/>
        <w:rPr>
          <w:rFonts w:ascii="Times New Roman" w:hAnsi="Times New Roman" w:cs="Times New Roman"/>
          <w:sz w:val="24"/>
        </w:rPr>
      </w:pPr>
    </w:p>
    <w:p w14:paraId="286C6DAC" w14:textId="6C3DA246" w:rsidR="00465FEB" w:rsidRPr="00C3487A" w:rsidRDefault="00EB7373">
      <w:pPr>
        <w:spacing w:before="120" w:after="0"/>
        <w:ind w:firstLine="709"/>
        <w:jc w:val="right"/>
        <w:rPr>
          <w:rFonts w:ascii="Times New Roman" w:hAnsi="Times New Roman" w:cs="Times New Roman"/>
          <w:sz w:val="24"/>
        </w:rPr>
      </w:pPr>
      <w:r w:rsidRPr="00C3487A">
        <w:rPr>
          <w:rFonts w:ascii="Times New Roman" w:hAnsi="Times New Roman" w:cs="Times New Roman"/>
          <w:sz w:val="24"/>
        </w:rPr>
        <w:t>Таблиця 3.</w:t>
      </w:r>
      <w:r w:rsidR="000E040A">
        <w:rPr>
          <w:rFonts w:ascii="Times New Roman" w:hAnsi="Times New Roman" w:cs="Times New Roman"/>
          <w:sz w:val="24"/>
        </w:rPr>
        <w:t>29</w:t>
      </w:r>
      <w:r w:rsidRPr="00C3487A">
        <w:rPr>
          <w:rFonts w:ascii="Times New Roman" w:hAnsi="Times New Roman" w:cs="Times New Roman"/>
          <w:sz w:val="24"/>
        </w:rPr>
        <w:t>.</w:t>
      </w:r>
    </w:p>
    <w:p w14:paraId="62B83A12" w14:textId="77777777" w:rsidR="00465FEB" w:rsidRPr="00C3487A" w:rsidRDefault="00EB7373">
      <w:pPr>
        <w:spacing w:after="0"/>
        <w:jc w:val="center"/>
        <w:rPr>
          <w:rFonts w:ascii="Times New Roman" w:hAnsi="Times New Roman" w:cs="Times New Roman"/>
          <w:sz w:val="24"/>
        </w:rPr>
      </w:pPr>
      <w:r w:rsidRPr="00C3487A">
        <w:rPr>
          <w:rFonts w:ascii="Times New Roman" w:hAnsi="Times New Roman" w:cs="Times New Roman"/>
          <w:sz w:val="24"/>
        </w:rPr>
        <w:t>Обсяги споживання пального муніципальним транспортом Бучанської МТГ</w:t>
      </w:r>
    </w:p>
    <w:tbl>
      <w:tblPr>
        <w:tblStyle w:val="affd"/>
        <w:tblW w:w="9269" w:type="dxa"/>
        <w:jc w:val="center"/>
        <w:tblLayout w:type="fixed"/>
        <w:tblLook w:val="04A0" w:firstRow="1" w:lastRow="0" w:firstColumn="1" w:lastColumn="0" w:noHBand="0" w:noVBand="1"/>
      </w:tblPr>
      <w:tblGrid>
        <w:gridCol w:w="450"/>
        <w:gridCol w:w="2582"/>
        <w:gridCol w:w="943"/>
        <w:gridCol w:w="816"/>
        <w:gridCol w:w="816"/>
        <w:gridCol w:w="872"/>
        <w:gridCol w:w="850"/>
        <w:gridCol w:w="947"/>
        <w:gridCol w:w="993"/>
      </w:tblGrid>
      <w:tr w:rsidR="00EB7373" w:rsidRPr="00C3487A" w14:paraId="35F3EA27" w14:textId="77777777" w:rsidTr="004009A9">
        <w:trPr>
          <w:jc w:val="center"/>
        </w:trPr>
        <w:tc>
          <w:tcPr>
            <w:tcW w:w="450" w:type="dxa"/>
            <w:vMerge w:val="restart"/>
          </w:tcPr>
          <w:p w14:paraId="5098B588" w14:textId="77777777" w:rsidR="00465FEB" w:rsidRPr="00C3487A" w:rsidRDefault="00465FEB">
            <w:pPr>
              <w:spacing w:after="0" w:line="240" w:lineRule="auto"/>
              <w:rPr>
                <w:rFonts w:ascii="Times New Roman" w:hAnsi="Times New Roman" w:cs="Times New Roman"/>
                <w:sz w:val="24"/>
                <w:szCs w:val="24"/>
              </w:rPr>
            </w:pPr>
          </w:p>
        </w:tc>
        <w:tc>
          <w:tcPr>
            <w:tcW w:w="2582" w:type="dxa"/>
            <w:vMerge w:val="restart"/>
          </w:tcPr>
          <w:p w14:paraId="0D78F8F4" w14:textId="77777777" w:rsidR="00465FEB" w:rsidRPr="00C3487A" w:rsidRDefault="00EB7373">
            <w:pPr>
              <w:spacing w:after="0" w:line="240" w:lineRule="auto"/>
              <w:rPr>
                <w:rFonts w:ascii="Times New Roman" w:hAnsi="Times New Roman" w:cs="Times New Roman"/>
                <w:sz w:val="24"/>
                <w:szCs w:val="24"/>
              </w:rPr>
            </w:pPr>
            <w:r w:rsidRPr="00C3487A">
              <w:rPr>
                <w:rFonts w:ascii="Times New Roman" w:eastAsia="Calibri" w:hAnsi="Times New Roman" w:cs="Times New Roman"/>
                <w:sz w:val="24"/>
                <w:szCs w:val="24"/>
              </w:rPr>
              <w:t>Паливо</w:t>
            </w:r>
          </w:p>
        </w:tc>
        <w:tc>
          <w:tcPr>
            <w:tcW w:w="6237" w:type="dxa"/>
            <w:gridSpan w:val="7"/>
          </w:tcPr>
          <w:p w14:paraId="74F3543F"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Кількість палива</w:t>
            </w:r>
          </w:p>
        </w:tc>
      </w:tr>
      <w:tr w:rsidR="00EB7373" w:rsidRPr="00C3487A" w14:paraId="4E986F97" w14:textId="77777777" w:rsidTr="004009A9">
        <w:trPr>
          <w:jc w:val="center"/>
        </w:trPr>
        <w:tc>
          <w:tcPr>
            <w:tcW w:w="450" w:type="dxa"/>
            <w:vMerge/>
          </w:tcPr>
          <w:p w14:paraId="696A97FB" w14:textId="77777777" w:rsidR="00465FEB" w:rsidRPr="00C3487A" w:rsidRDefault="00465FEB">
            <w:pPr>
              <w:spacing w:after="0" w:line="240" w:lineRule="auto"/>
              <w:rPr>
                <w:rFonts w:ascii="Times New Roman" w:hAnsi="Times New Roman" w:cs="Times New Roman"/>
                <w:sz w:val="24"/>
                <w:szCs w:val="24"/>
              </w:rPr>
            </w:pPr>
          </w:p>
        </w:tc>
        <w:tc>
          <w:tcPr>
            <w:tcW w:w="2582" w:type="dxa"/>
            <w:vMerge/>
          </w:tcPr>
          <w:p w14:paraId="395572C4" w14:textId="77777777" w:rsidR="00465FEB" w:rsidRPr="00C3487A" w:rsidRDefault="00465FEB">
            <w:pPr>
              <w:spacing w:after="0" w:line="240" w:lineRule="auto"/>
              <w:rPr>
                <w:rFonts w:ascii="Times New Roman" w:hAnsi="Times New Roman" w:cs="Times New Roman"/>
                <w:sz w:val="24"/>
                <w:szCs w:val="24"/>
              </w:rPr>
            </w:pPr>
          </w:p>
        </w:tc>
        <w:tc>
          <w:tcPr>
            <w:tcW w:w="943" w:type="dxa"/>
          </w:tcPr>
          <w:p w14:paraId="1E20A957"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2017</w:t>
            </w:r>
          </w:p>
        </w:tc>
        <w:tc>
          <w:tcPr>
            <w:tcW w:w="816" w:type="dxa"/>
          </w:tcPr>
          <w:p w14:paraId="660D23CD"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2018</w:t>
            </w:r>
          </w:p>
        </w:tc>
        <w:tc>
          <w:tcPr>
            <w:tcW w:w="816" w:type="dxa"/>
          </w:tcPr>
          <w:p w14:paraId="21236E54"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2019</w:t>
            </w:r>
          </w:p>
        </w:tc>
        <w:tc>
          <w:tcPr>
            <w:tcW w:w="872" w:type="dxa"/>
          </w:tcPr>
          <w:p w14:paraId="674C53D8"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2020</w:t>
            </w:r>
          </w:p>
        </w:tc>
        <w:tc>
          <w:tcPr>
            <w:tcW w:w="850" w:type="dxa"/>
          </w:tcPr>
          <w:p w14:paraId="763982AC"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2021</w:t>
            </w:r>
          </w:p>
        </w:tc>
        <w:tc>
          <w:tcPr>
            <w:tcW w:w="947" w:type="dxa"/>
          </w:tcPr>
          <w:p w14:paraId="1756EE55"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2022</w:t>
            </w:r>
          </w:p>
        </w:tc>
        <w:tc>
          <w:tcPr>
            <w:tcW w:w="993" w:type="dxa"/>
          </w:tcPr>
          <w:p w14:paraId="7D01F171"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2023</w:t>
            </w:r>
          </w:p>
        </w:tc>
      </w:tr>
      <w:tr w:rsidR="00EB7373" w:rsidRPr="00C3487A" w14:paraId="7B89CB68" w14:textId="77777777" w:rsidTr="004009A9">
        <w:trPr>
          <w:jc w:val="center"/>
        </w:trPr>
        <w:tc>
          <w:tcPr>
            <w:tcW w:w="450" w:type="dxa"/>
          </w:tcPr>
          <w:p w14:paraId="48FDD14A" w14:textId="77777777" w:rsidR="00465FEB" w:rsidRPr="00C3487A" w:rsidRDefault="00EB7373">
            <w:pPr>
              <w:spacing w:after="0" w:line="240" w:lineRule="auto"/>
              <w:rPr>
                <w:rFonts w:ascii="Times New Roman" w:hAnsi="Times New Roman" w:cs="Times New Roman"/>
                <w:sz w:val="24"/>
                <w:szCs w:val="24"/>
              </w:rPr>
            </w:pPr>
            <w:r w:rsidRPr="00C3487A">
              <w:rPr>
                <w:rFonts w:ascii="Times New Roman" w:eastAsia="Calibri" w:hAnsi="Times New Roman" w:cs="Times New Roman"/>
                <w:sz w:val="24"/>
                <w:szCs w:val="24"/>
              </w:rPr>
              <w:t>1.</w:t>
            </w:r>
          </w:p>
        </w:tc>
        <w:tc>
          <w:tcPr>
            <w:tcW w:w="2582" w:type="dxa"/>
          </w:tcPr>
          <w:p w14:paraId="4C52F121" w14:textId="77777777" w:rsidR="00465FEB" w:rsidRPr="00C3487A" w:rsidRDefault="00EB7373">
            <w:pPr>
              <w:spacing w:after="0" w:line="240" w:lineRule="auto"/>
              <w:rPr>
                <w:rFonts w:ascii="Times New Roman" w:hAnsi="Times New Roman" w:cs="Times New Roman"/>
                <w:sz w:val="24"/>
                <w:szCs w:val="24"/>
              </w:rPr>
            </w:pPr>
            <w:r w:rsidRPr="00C3487A">
              <w:rPr>
                <w:rFonts w:ascii="Times New Roman" w:eastAsia="Calibri" w:hAnsi="Times New Roman" w:cs="Times New Roman"/>
                <w:sz w:val="24"/>
                <w:szCs w:val="24"/>
              </w:rPr>
              <w:t>Бензин, л</w:t>
            </w:r>
          </w:p>
        </w:tc>
        <w:tc>
          <w:tcPr>
            <w:tcW w:w="943" w:type="dxa"/>
          </w:tcPr>
          <w:p w14:paraId="24F95263" w14:textId="0ABC8D0F" w:rsidR="00465FEB" w:rsidRPr="00C3487A" w:rsidRDefault="00AD6686">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36384</w:t>
            </w:r>
          </w:p>
        </w:tc>
        <w:tc>
          <w:tcPr>
            <w:tcW w:w="816" w:type="dxa"/>
          </w:tcPr>
          <w:p w14:paraId="0BDA59D0" w14:textId="3F032BB5" w:rsidR="00465FEB" w:rsidRPr="00C3487A" w:rsidRDefault="00AD6686">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27645</w:t>
            </w:r>
          </w:p>
        </w:tc>
        <w:tc>
          <w:tcPr>
            <w:tcW w:w="816" w:type="dxa"/>
            <w:shd w:val="clear" w:color="auto" w:fill="auto"/>
          </w:tcPr>
          <w:p w14:paraId="52B43CBB" w14:textId="79C39CC5" w:rsidR="00465FEB" w:rsidRPr="00C3487A" w:rsidRDefault="00AD6686">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28848</w:t>
            </w:r>
          </w:p>
        </w:tc>
        <w:tc>
          <w:tcPr>
            <w:tcW w:w="872" w:type="dxa"/>
          </w:tcPr>
          <w:p w14:paraId="678AA64D" w14:textId="1C5FDD5E"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27</w:t>
            </w:r>
            <w:r w:rsidR="00AD6686" w:rsidRPr="00C3487A">
              <w:rPr>
                <w:rFonts w:ascii="Times New Roman" w:eastAsia="Calibri" w:hAnsi="Times New Roman" w:cs="Times New Roman"/>
                <w:sz w:val="24"/>
                <w:szCs w:val="24"/>
              </w:rPr>
              <w:t>904</w:t>
            </w:r>
          </w:p>
        </w:tc>
        <w:tc>
          <w:tcPr>
            <w:tcW w:w="850" w:type="dxa"/>
          </w:tcPr>
          <w:p w14:paraId="4D1AC60B" w14:textId="10809DCC" w:rsidR="00465FEB" w:rsidRPr="00C3487A" w:rsidRDefault="00AD6686">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30671</w:t>
            </w:r>
          </w:p>
        </w:tc>
        <w:tc>
          <w:tcPr>
            <w:tcW w:w="947" w:type="dxa"/>
          </w:tcPr>
          <w:p w14:paraId="172C6752" w14:textId="6299713B" w:rsidR="00465FEB" w:rsidRPr="00C3487A" w:rsidRDefault="00AD6686">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26966</w:t>
            </w:r>
          </w:p>
        </w:tc>
        <w:tc>
          <w:tcPr>
            <w:tcW w:w="993" w:type="dxa"/>
            <w:shd w:val="clear" w:color="auto" w:fill="auto"/>
          </w:tcPr>
          <w:p w14:paraId="1D8467AB" w14:textId="17724EBE" w:rsidR="00465FEB" w:rsidRPr="00C3487A" w:rsidRDefault="00AD6686">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36612</w:t>
            </w:r>
          </w:p>
        </w:tc>
      </w:tr>
      <w:tr w:rsidR="00EB7373" w:rsidRPr="00C3487A" w14:paraId="649EB95C" w14:textId="77777777" w:rsidTr="004009A9">
        <w:trPr>
          <w:jc w:val="center"/>
        </w:trPr>
        <w:tc>
          <w:tcPr>
            <w:tcW w:w="450" w:type="dxa"/>
          </w:tcPr>
          <w:p w14:paraId="704D4F23" w14:textId="77777777" w:rsidR="00465FEB" w:rsidRPr="00C3487A" w:rsidRDefault="00EB7373">
            <w:pPr>
              <w:spacing w:after="0" w:line="240" w:lineRule="auto"/>
              <w:rPr>
                <w:rFonts w:ascii="Times New Roman" w:hAnsi="Times New Roman" w:cs="Times New Roman"/>
                <w:sz w:val="24"/>
                <w:szCs w:val="24"/>
              </w:rPr>
            </w:pPr>
            <w:r w:rsidRPr="00C3487A">
              <w:rPr>
                <w:rFonts w:ascii="Times New Roman" w:eastAsia="Calibri" w:hAnsi="Times New Roman" w:cs="Times New Roman"/>
                <w:sz w:val="24"/>
                <w:szCs w:val="24"/>
              </w:rPr>
              <w:t>2.</w:t>
            </w:r>
          </w:p>
        </w:tc>
        <w:tc>
          <w:tcPr>
            <w:tcW w:w="2582" w:type="dxa"/>
          </w:tcPr>
          <w:p w14:paraId="60E1E361" w14:textId="77777777" w:rsidR="00465FEB" w:rsidRPr="00C3487A" w:rsidRDefault="00EB7373">
            <w:pPr>
              <w:spacing w:after="0" w:line="240" w:lineRule="auto"/>
              <w:rPr>
                <w:rFonts w:ascii="Times New Roman" w:hAnsi="Times New Roman" w:cs="Times New Roman"/>
                <w:sz w:val="24"/>
                <w:szCs w:val="24"/>
              </w:rPr>
            </w:pPr>
            <w:r w:rsidRPr="00C3487A">
              <w:rPr>
                <w:rFonts w:ascii="Times New Roman" w:eastAsia="Calibri" w:hAnsi="Times New Roman" w:cs="Times New Roman"/>
                <w:sz w:val="24"/>
                <w:szCs w:val="24"/>
              </w:rPr>
              <w:t>Дизель, л</w:t>
            </w:r>
          </w:p>
        </w:tc>
        <w:tc>
          <w:tcPr>
            <w:tcW w:w="943" w:type="dxa"/>
          </w:tcPr>
          <w:p w14:paraId="54DCEF35" w14:textId="21A54B16" w:rsidR="00465FEB" w:rsidRPr="00C3487A" w:rsidRDefault="00AD6686">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63234</w:t>
            </w:r>
          </w:p>
        </w:tc>
        <w:tc>
          <w:tcPr>
            <w:tcW w:w="816" w:type="dxa"/>
          </w:tcPr>
          <w:p w14:paraId="3AD19E78" w14:textId="186A9C8F" w:rsidR="00465FEB" w:rsidRPr="00C3487A" w:rsidRDefault="004009A9">
            <w:pPr>
              <w:spacing w:after="0" w:line="240" w:lineRule="auto"/>
              <w:jc w:val="center"/>
              <w:rPr>
                <w:rFonts w:ascii="Times New Roman" w:hAnsi="Times New Roman" w:cs="Times New Roman"/>
                <w:sz w:val="24"/>
                <w:szCs w:val="24"/>
              </w:rPr>
            </w:pPr>
            <w:r w:rsidRPr="00C3487A">
              <w:rPr>
                <w:rFonts w:ascii="Times New Roman" w:hAnsi="Times New Roman" w:cs="Times New Roman"/>
                <w:sz w:val="24"/>
                <w:szCs w:val="24"/>
              </w:rPr>
              <w:t>9434</w:t>
            </w:r>
          </w:p>
        </w:tc>
        <w:tc>
          <w:tcPr>
            <w:tcW w:w="816" w:type="dxa"/>
            <w:shd w:val="clear" w:color="auto" w:fill="auto"/>
          </w:tcPr>
          <w:p w14:paraId="16B92FBF" w14:textId="7FC4719E" w:rsidR="00465FEB" w:rsidRPr="00C3487A" w:rsidRDefault="004009A9">
            <w:pPr>
              <w:spacing w:after="0" w:line="240" w:lineRule="auto"/>
              <w:jc w:val="center"/>
              <w:rPr>
                <w:rFonts w:ascii="Times New Roman" w:hAnsi="Times New Roman" w:cs="Times New Roman"/>
                <w:sz w:val="24"/>
                <w:szCs w:val="24"/>
              </w:rPr>
            </w:pPr>
            <w:r w:rsidRPr="00C3487A">
              <w:rPr>
                <w:rFonts w:ascii="Times New Roman" w:hAnsi="Times New Roman" w:cs="Times New Roman"/>
                <w:sz w:val="24"/>
                <w:szCs w:val="24"/>
              </w:rPr>
              <w:t>18413</w:t>
            </w:r>
          </w:p>
        </w:tc>
        <w:tc>
          <w:tcPr>
            <w:tcW w:w="872" w:type="dxa"/>
          </w:tcPr>
          <w:p w14:paraId="5969772B" w14:textId="5E6BD606" w:rsidR="00465FEB" w:rsidRPr="00C3487A" w:rsidRDefault="004009A9">
            <w:pPr>
              <w:spacing w:after="0" w:line="240" w:lineRule="auto"/>
              <w:jc w:val="center"/>
              <w:rPr>
                <w:rFonts w:ascii="Times New Roman" w:hAnsi="Times New Roman" w:cs="Times New Roman"/>
                <w:sz w:val="24"/>
                <w:szCs w:val="24"/>
              </w:rPr>
            </w:pPr>
            <w:r w:rsidRPr="00C3487A">
              <w:rPr>
                <w:rFonts w:ascii="Times New Roman" w:hAnsi="Times New Roman" w:cs="Times New Roman"/>
                <w:sz w:val="24"/>
                <w:szCs w:val="24"/>
              </w:rPr>
              <w:t>23141</w:t>
            </w:r>
          </w:p>
        </w:tc>
        <w:tc>
          <w:tcPr>
            <w:tcW w:w="850" w:type="dxa"/>
          </w:tcPr>
          <w:p w14:paraId="3E0DA315" w14:textId="7D45F7BD" w:rsidR="00465FEB" w:rsidRPr="00C3487A" w:rsidRDefault="004009A9">
            <w:pPr>
              <w:spacing w:after="0" w:line="240" w:lineRule="auto"/>
              <w:jc w:val="center"/>
              <w:rPr>
                <w:rFonts w:ascii="Times New Roman" w:hAnsi="Times New Roman" w:cs="Times New Roman"/>
                <w:sz w:val="24"/>
                <w:szCs w:val="24"/>
              </w:rPr>
            </w:pPr>
            <w:r w:rsidRPr="00C3487A">
              <w:rPr>
                <w:rFonts w:ascii="Times New Roman" w:hAnsi="Times New Roman" w:cs="Times New Roman"/>
                <w:sz w:val="24"/>
                <w:szCs w:val="24"/>
              </w:rPr>
              <w:t>33467</w:t>
            </w:r>
          </w:p>
        </w:tc>
        <w:tc>
          <w:tcPr>
            <w:tcW w:w="947" w:type="dxa"/>
          </w:tcPr>
          <w:p w14:paraId="2C363D23" w14:textId="3E020EF8" w:rsidR="00465FEB" w:rsidRPr="00C3487A" w:rsidRDefault="004009A9">
            <w:pPr>
              <w:spacing w:after="0" w:line="240" w:lineRule="auto"/>
              <w:jc w:val="center"/>
              <w:rPr>
                <w:rFonts w:ascii="Times New Roman" w:hAnsi="Times New Roman" w:cs="Times New Roman"/>
                <w:sz w:val="24"/>
                <w:szCs w:val="24"/>
              </w:rPr>
            </w:pPr>
            <w:r w:rsidRPr="00C3487A">
              <w:rPr>
                <w:rFonts w:ascii="Times New Roman" w:hAnsi="Times New Roman" w:cs="Times New Roman"/>
                <w:sz w:val="24"/>
                <w:szCs w:val="24"/>
              </w:rPr>
              <w:t>34860</w:t>
            </w:r>
          </w:p>
        </w:tc>
        <w:tc>
          <w:tcPr>
            <w:tcW w:w="993" w:type="dxa"/>
            <w:shd w:val="clear" w:color="auto" w:fill="auto"/>
          </w:tcPr>
          <w:p w14:paraId="37D43FC2" w14:textId="4186CCB6" w:rsidR="00465FEB" w:rsidRPr="00C3487A" w:rsidRDefault="004009A9">
            <w:pPr>
              <w:spacing w:after="0" w:line="240" w:lineRule="auto"/>
              <w:jc w:val="center"/>
              <w:rPr>
                <w:rFonts w:ascii="Times New Roman" w:hAnsi="Times New Roman" w:cs="Times New Roman"/>
                <w:sz w:val="24"/>
                <w:szCs w:val="24"/>
              </w:rPr>
            </w:pPr>
            <w:r w:rsidRPr="00C3487A">
              <w:rPr>
                <w:rFonts w:ascii="Times New Roman" w:hAnsi="Times New Roman" w:cs="Times New Roman"/>
                <w:sz w:val="24"/>
                <w:szCs w:val="24"/>
              </w:rPr>
              <w:t>141047</w:t>
            </w:r>
          </w:p>
        </w:tc>
      </w:tr>
      <w:tr w:rsidR="00EB7373" w:rsidRPr="00C3487A" w14:paraId="01E35744" w14:textId="77777777" w:rsidTr="004009A9">
        <w:trPr>
          <w:jc w:val="center"/>
        </w:trPr>
        <w:tc>
          <w:tcPr>
            <w:tcW w:w="450" w:type="dxa"/>
          </w:tcPr>
          <w:p w14:paraId="3839EDFE" w14:textId="77777777" w:rsidR="00465FEB" w:rsidRPr="00C3487A" w:rsidRDefault="00EB7373">
            <w:pPr>
              <w:spacing w:after="0" w:line="240" w:lineRule="auto"/>
              <w:rPr>
                <w:rFonts w:ascii="Times New Roman" w:hAnsi="Times New Roman" w:cs="Times New Roman"/>
                <w:sz w:val="24"/>
                <w:szCs w:val="24"/>
              </w:rPr>
            </w:pPr>
            <w:r w:rsidRPr="00C3487A">
              <w:rPr>
                <w:rFonts w:ascii="Times New Roman" w:eastAsia="Calibri" w:hAnsi="Times New Roman" w:cs="Times New Roman"/>
                <w:sz w:val="24"/>
                <w:szCs w:val="24"/>
              </w:rPr>
              <w:t>3.</w:t>
            </w:r>
          </w:p>
        </w:tc>
        <w:tc>
          <w:tcPr>
            <w:tcW w:w="2582" w:type="dxa"/>
          </w:tcPr>
          <w:p w14:paraId="216BEE82" w14:textId="77777777" w:rsidR="00465FEB" w:rsidRPr="00C3487A" w:rsidRDefault="00EB7373">
            <w:pPr>
              <w:spacing w:after="0" w:line="240" w:lineRule="auto"/>
              <w:rPr>
                <w:rFonts w:ascii="Times New Roman" w:hAnsi="Times New Roman" w:cs="Times New Roman"/>
                <w:sz w:val="24"/>
                <w:szCs w:val="24"/>
              </w:rPr>
            </w:pPr>
            <w:r w:rsidRPr="00C3487A">
              <w:rPr>
                <w:rFonts w:ascii="Times New Roman" w:eastAsia="Calibri" w:hAnsi="Times New Roman" w:cs="Times New Roman"/>
                <w:sz w:val="24"/>
                <w:szCs w:val="24"/>
              </w:rPr>
              <w:t>Газ скраплений  (пропан-бутан), л</w:t>
            </w:r>
          </w:p>
        </w:tc>
        <w:tc>
          <w:tcPr>
            <w:tcW w:w="943" w:type="dxa"/>
          </w:tcPr>
          <w:p w14:paraId="44A9C4C6"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w:t>
            </w:r>
          </w:p>
        </w:tc>
        <w:tc>
          <w:tcPr>
            <w:tcW w:w="816" w:type="dxa"/>
          </w:tcPr>
          <w:p w14:paraId="3FEEA7B6"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637</w:t>
            </w:r>
          </w:p>
        </w:tc>
        <w:tc>
          <w:tcPr>
            <w:tcW w:w="816" w:type="dxa"/>
            <w:shd w:val="clear" w:color="auto" w:fill="auto"/>
          </w:tcPr>
          <w:p w14:paraId="41A4CB68"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1502</w:t>
            </w:r>
          </w:p>
        </w:tc>
        <w:tc>
          <w:tcPr>
            <w:tcW w:w="872" w:type="dxa"/>
          </w:tcPr>
          <w:p w14:paraId="6A1C29E6"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1848</w:t>
            </w:r>
          </w:p>
        </w:tc>
        <w:tc>
          <w:tcPr>
            <w:tcW w:w="850" w:type="dxa"/>
          </w:tcPr>
          <w:p w14:paraId="55804395"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1584</w:t>
            </w:r>
          </w:p>
        </w:tc>
        <w:tc>
          <w:tcPr>
            <w:tcW w:w="947" w:type="dxa"/>
          </w:tcPr>
          <w:p w14:paraId="34AD7B9A"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9457</w:t>
            </w:r>
          </w:p>
        </w:tc>
        <w:tc>
          <w:tcPr>
            <w:tcW w:w="993" w:type="dxa"/>
            <w:shd w:val="clear" w:color="auto" w:fill="auto"/>
          </w:tcPr>
          <w:p w14:paraId="7E6B9FEE"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2696</w:t>
            </w:r>
          </w:p>
        </w:tc>
      </w:tr>
    </w:tbl>
    <w:p w14:paraId="2597B4C3" w14:textId="77777777" w:rsidR="00FC6790" w:rsidRDefault="00FC6790" w:rsidP="00FC6790">
      <w:pPr>
        <w:spacing w:after="0"/>
        <w:ind w:firstLine="709"/>
        <w:jc w:val="both"/>
        <w:rPr>
          <w:rFonts w:ascii="Times New Roman" w:hAnsi="Times New Roman" w:cs="Times New Roman"/>
        </w:rPr>
      </w:pPr>
    </w:p>
    <w:p w14:paraId="3787CC2D" w14:textId="0E3082FD" w:rsidR="00FC6790" w:rsidRDefault="00FC6790" w:rsidP="00FC6790">
      <w:pPr>
        <w:spacing w:after="0"/>
        <w:ind w:firstLine="709"/>
        <w:jc w:val="both"/>
        <w:rPr>
          <w:rFonts w:ascii="Times New Roman" w:hAnsi="Times New Roman" w:cs="Times New Roman"/>
        </w:rPr>
      </w:pPr>
      <w:r>
        <w:rPr>
          <w:noProof/>
          <w:lang w:eastAsia="uk-UA"/>
        </w:rPr>
        <w:drawing>
          <wp:inline distT="0" distB="0" distL="0" distR="0" wp14:anchorId="761DD0B7" wp14:editId="1CA68F8F">
            <wp:extent cx="4572000" cy="2945130"/>
            <wp:effectExtent l="0" t="0" r="0" b="7620"/>
            <wp:docPr id="701145033" name="Діаграма 1">
              <a:extLst xmlns:a="http://schemas.openxmlformats.org/drawingml/2006/main">
                <a:ext uri="{FF2B5EF4-FFF2-40B4-BE49-F238E27FC236}">
                  <a16:creationId xmlns:a16="http://schemas.microsoft.com/office/drawing/2014/main" id="{32B31E5F-4EF0-AA59-B5E7-173FADD8BC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81EADBD" w14:textId="10B707A1" w:rsidR="00FC6790" w:rsidRPr="00FC6790" w:rsidRDefault="00FC6790" w:rsidP="00FC6790">
      <w:pPr>
        <w:spacing w:after="0"/>
        <w:jc w:val="both"/>
        <w:rPr>
          <w:rFonts w:ascii="Times New Roman" w:hAnsi="Times New Roman" w:cs="Times New Roman"/>
          <w:sz w:val="24"/>
          <w:szCs w:val="24"/>
          <w:lang w:eastAsia="en-GB"/>
        </w:rPr>
      </w:pPr>
      <w:r w:rsidRPr="00FC6790">
        <w:rPr>
          <w:rFonts w:ascii="Times New Roman" w:hAnsi="Times New Roman" w:cs="Times New Roman"/>
          <w:sz w:val="24"/>
          <w:szCs w:val="24"/>
          <w:lang w:eastAsia="en-GB"/>
        </w:rPr>
        <w:t>Рис.3.1</w:t>
      </w:r>
      <w:r w:rsidR="006B0F9A">
        <w:rPr>
          <w:rFonts w:ascii="Times New Roman" w:hAnsi="Times New Roman" w:cs="Times New Roman"/>
          <w:sz w:val="24"/>
          <w:szCs w:val="24"/>
          <w:lang w:eastAsia="en-GB"/>
        </w:rPr>
        <w:t>4</w:t>
      </w:r>
      <w:r w:rsidRPr="00FC6790">
        <w:rPr>
          <w:rFonts w:ascii="Times New Roman" w:hAnsi="Times New Roman" w:cs="Times New Roman"/>
          <w:sz w:val="24"/>
          <w:szCs w:val="24"/>
          <w:lang w:eastAsia="en-GB"/>
        </w:rPr>
        <w:t>. Споживання пального муніципальним транспортом Бучанської МТГ</w:t>
      </w:r>
    </w:p>
    <w:p w14:paraId="2BFB100E" w14:textId="411529D4" w:rsidR="00FC6790" w:rsidRDefault="00FC6790" w:rsidP="00FC6790">
      <w:pPr>
        <w:spacing w:after="0"/>
        <w:ind w:firstLine="709"/>
        <w:jc w:val="both"/>
        <w:rPr>
          <w:rFonts w:ascii="Times New Roman" w:hAnsi="Times New Roman" w:cs="Times New Roman"/>
          <w:sz w:val="24"/>
          <w:szCs w:val="24"/>
          <w:lang w:eastAsia="en-GB"/>
        </w:rPr>
      </w:pPr>
      <w:r>
        <w:rPr>
          <w:rFonts w:ascii="Times New Roman" w:hAnsi="Times New Roman" w:cs="Times New Roman"/>
          <w:sz w:val="24"/>
          <w:szCs w:val="24"/>
          <w:lang w:eastAsia="en-GB"/>
        </w:rPr>
        <w:t xml:space="preserve">Середній обсяг споживання пального на потреби </w:t>
      </w:r>
      <w:r w:rsidR="00FE5A2E">
        <w:rPr>
          <w:rFonts w:ascii="Times New Roman" w:hAnsi="Times New Roman" w:cs="Times New Roman"/>
          <w:sz w:val="24"/>
          <w:szCs w:val="24"/>
          <w:lang w:eastAsia="en-GB"/>
        </w:rPr>
        <w:t>муніципального транспорту у 2017-2022 рр. складає 49,2 МВт.</w:t>
      </w:r>
      <w:r w:rsidR="00A8113B">
        <w:rPr>
          <w:rFonts w:ascii="Times New Roman" w:hAnsi="Times New Roman" w:cs="Times New Roman"/>
          <w:sz w:val="24"/>
          <w:szCs w:val="24"/>
          <w:lang w:eastAsia="en-GB"/>
        </w:rPr>
        <w:t> </w:t>
      </w:r>
      <w:r w:rsidR="00FE5A2E">
        <w:rPr>
          <w:rFonts w:ascii="Times New Roman" w:hAnsi="Times New Roman" w:cs="Times New Roman"/>
          <w:sz w:val="24"/>
          <w:szCs w:val="24"/>
          <w:lang w:eastAsia="en-GB"/>
        </w:rPr>
        <w:t xml:space="preserve">год/рік. У 2023 році відбулося значне зростання використання пального, що пов’язано у першу чергу з проведенням робіт </w:t>
      </w:r>
      <w:r w:rsidR="00A8113B">
        <w:rPr>
          <w:rFonts w:ascii="Times New Roman" w:hAnsi="Times New Roman" w:cs="Times New Roman"/>
          <w:sz w:val="24"/>
          <w:szCs w:val="24"/>
          <w:lang w:eastAsia="en-GB"/>
        </w:rPr>
        <w:t>з</w:t>
      </w:r>
      <w:r w:rsidR="00FE5A2E">
        <w:rPr>
          <w:rFonts w:ascii="Times New Roman" w:hAnsi="Times New Roman" w:cs="Times New Roman"/>
          <w:sz w:val="24"/>
          <w:szCs w:val="24"/>
          <w:lang w:eastAsia="en-GB"/>
        </w:rPr>
        <w:t xml:space="preserve"> відновленн</w:t>
      </w:r>
      <w:r w:rsidR="00A8113B">
        <w:rPr>
          <w:rFonts w:ascii="Times New Roman" w:hAnsi="Times New Roman" w:cs="Times New Roman"/>
          <w:sz w:val="24"/>
          <w:szCs w:val="24"/>
          <w:lang w:eastAsia="en-GB"/>
        </w:rPr>
        <w:t>я</w:t>
      </w:r>
      <w:r w:rsidR="00FE5A2E">
        <w:rPr>
          <w:rFonts w:ascii="Times New Roman" w:hAnsi="Times New Roman" w:cs="Times New Roman"/>
          <w:sz w:val="24"/>
          <w:szCs w:val="24"/>
          <w:lang w:eastAsia="en-GB"/>
        </w:rPr>
        <w:t xml:space="preserve"> громадських і житлових будівель, проведенн</w:t>
      </w:r>
      <w:r w:rsidR="00A8113B">
        <w:rPr>
          <w:rFonts w:ascii="Times New Roman" w:hAnsi="Times New Roman" w:cs="Times New Roman"/>
          <w:sz w:val="24"/>
          <w:szCs w:val="24"/>
          <w:lang w:eastAsia="en-GB"/>
        </w:rPr>
        <w:t>ям</w:t>
      </w:r>
      <w:r w:rsidR="00FE5A2E">
        <w:rPr>
          <w:rFonts w:ascii="Times New Roman" w:hAnsi="Times New Roman" w:cs="Times New Roman"/>
          <w:sz w:val="24"/>
          <w:szCs w:val="24"/>
          <w:lang w:eastAsia="en-GB"/>
        </w:rPr>
        <w:t xml:space="preserve"> </w:t>
      </w:r>
      <w:r w:rsidR="00A8113B">
        <w:rPr>
          <w:rFonts w:ascii="Times New Roman" w:hAnsi="Times New Roman" w:cs="Times New Roman"/>
          <w:sz w:val="24"/>
          <w:szCs w:val="24"/>
          <w:lang w:eastAsia="en-GB"/>
        </w:rPr>
        <w:t>робіт з реконструкції на комунальних об’єктах, поновленням благоустрою і зелених зон.</w:t>
      </w:r>
    </w:p>
    <w:p w14:paraId="63F26E33" w14:textId="77777777" w:rsidR="001E3E50" w:rsidRPr="00FC6790" w:rsidRDefault="001E3E50" w:rsidP="00FC6790">
      <w:pPr>
        <w:spacing w:after="0"/>
        <w:ind w:firstLine="709"/>
        <w:jc w:val="both"/>
        <w:rPr>
          <w:rFonts w:ascii="Times New Roman" w:hAnsi="Times New Roman" w:cs="Times New Roman"/>
          <w:sz w:val="24"/>
          <w:szCs w:val="24"/>
          <w:lang w:eastAsia="en-GB"/>
        </w:rPr>
      </w:pPr>
    </w:p>
    <w:p w14:paraId="5295CD43" w14:textId="40234EED" w:rsidR="00465FEB" w:rsidRPr="00E3703E" w:rsidRDefault="00EB7373">
      <w:pPr>
        <w:pStyle w:val="22"/>
        <w:numPr>
          <w:ilvl w:val="0"/>
          <w:numId w:val="26"/>
        </w:numPr>
        <w:ind w:left="851" w:hanging="851"/>
        <w:rPr>
          <w:rFonts w:ascii="Times New Roman" w:hAnsi="Times New Roman" w:cs="Times New Roman"/>
          <w:color w:val="auto"/>
        </w:rPr>
      </w:pPr>
      <w:bookmarkStart w:id="51" w:name="_Toc186533518"/>
      <w:r w:rsidRPr="00E3703E">
        <w:rPr>
          <w:rFonts w:ascii="Times New Roman" w:hAnsi="Times New Roman" w:cs="Times New Roman"/>
          <w:color w:val="auto"/>
        </w:rPr>
        <w:lastRenderedPageBreak/>
        <w:t>Громадський транспорт</w:t>
      </w:r>
      <w:bookmarkEnd w:id="51"/>
    </w:p>
    <w:p w14:paraId="57F06485" w14:textId="3741E0A8" w:rsidR="00465FEB" w:rsidRPr="00C3487A" w:rsidRDefault="00EB7373">
      <w:pPr>
        <w:spacing w:after="0"/>
        <w:ind w:firstLine="709"/>
        <w:jc w:val="both"/>
        <w:rPr>
          <w:rFonts w:ascii="Times New Roman" w:hAnsi="Times New Roman" w:cs="Times New Roman"/>
          <w:sz w:val="24"/>
          <w:szCs w:val="24"/>
          <w:lang w:eastAsia="en-GB"/>
        </w:rPr>
      </w:pPr>
      <w:r w:rsidRPr="00C3487A">
        <w:rPr>
          <w:rFonts w:ascii="Times New Roman" w:hAnsi="Times New Roman" w:cs="Times New Roman"/>
          <w:sz w:val="24"/>
          <w:szCs w:val="24"/>
          <w:lang w:eastAsia="en-GB"/>
        </w:rPr>
        <w:t>Перевезення громадським транспортом в Бучанській МТГ виконуються КП «</w:t>
      </w:r>
      <w:proofErr w:type="spellStart"/>
      <w:r w:rsidRPr="00C3487A">
        <w:rPr>
          <w:rFonts w:ascii="Times New Roman" w:hAnsi="Times New Roman" w:cs="Times New Roman"/>
          <w:sz w:val="24"/>
          <w:szCs w:val="24"/>
          <w:lang w:eastAsia="en-GB"/>
        </w:rPr>
        <w:t>Бучатранссервіс</w:t>
      </w:r>
      <w:proofErr w:type="spellEnd"/>
      <w:r w:rsidRPr="00C3487A">
        <w:rPr>
          <w:rFonts w:ascii="Times New Roman" w:hAnsi="Times New Roman" w:cs="Times New Roman"/>
          <w:sz w:val="24"/>
          <w:szCs w:val="24"/>
          <w:lang w:eastAsia="en-GB"/>
        </w:rPr>
        <w:t>», ТОВ «Ірпі</w:t>
      </w:r>
      <w:r w:rsidR="00D06461">
        <w:rPr>
          <w:rFonts w:ascii="Times New Roman" w:hAnsi="Times New Roman" w:cs="Times New Roman"/>
          <w:sz w:val="24"/>
          <w:szCs w:val="24"/>
          <w:lang w:eastAsia="en-GB"/>
        </w:rPr>
        <w:t>н</w:t>
      </w:r>
      <w:r w:rsidRPr="00C3487A">
        <w:rPr>
          <w:rFonts w:ascii="Times New Roman" w:hAnsi="Times New Roman" w:cs="Times New Roman"/>
          <w:sz w:val="24"/>
          <w:szCs w:val="24"/>
          <w:lang w:eastAsia="en-GB"/>
        </w:rPr>
        <w:t>ське АТП 13250»</w:t>
      </w:r>
      <w:r w:rsidR="00D069B1" w:rsidRPr="00C3487A">
        <w:rPr>
          <w:rFonts w:ascii="Times New Roman" w:hAnsi="Times New Roman" w:cs="Times New Roman"/>
          <w:sz w:val="24"/>
          <w:szCs w:val="24"/>
          <w:lang w:eastAsia="en-GB"/>
        </w:rPr>
        <w:t xml:space="preserve">, </w:t>
      </w:r>
      <w:r w:rsidR="00DB4DEF">
        <w:rPr>
          <w:rFonts w:ascii="Times New Roman" w:hAnsi="Times New Roman" w:cs="Times New Roman"/>
          <w:sz w:val="24"/>
          <w:szCs w:val="24"/>
          <w:lang w:eastAsia="en-GB"/>
        </w:rPr>
        <w:t>ПП Снігур.</w:t>
      </w:r>
    </w:p>
    <w:p w14:paraId="05BF5D2B" w14:textId="7720F9E8" w:rsidR="00465FEB" w:rsidRPr="00C3487A" w:rsidRDefault="00EB7373">
      <w:pPr>
        <w:spacing w:before="120" w:after="0"/>
        <w:ind w:firstLine="709"/>
        <w:jc w:val="both"/>
        <w:rPr>
          <w:rFonts w:ascii="Times New Roman" w:hAnsi="Times New Roman" w:cs="Times New Roman"/>
          <w:sz w:val="24"/>
          <w:szCs w:val="24"/>
          <w:lang w:eastAsia="en-GB"/>
        </w:rPr>
      </w:pPr>
      <w:r w:rsidRPr="00C3487A">
        <w:rPr>
          <w:rFonts w:ascii="Times New Roman" w:hAnsi="Times New Roman" w:cs="Times New Roman"/>
          <w:sz w:val="24"/>
          <w:szCs w:val="24"/>
          <w:lang w:eastAsia="en-GB"/>
        </w:rPr>
        <w:t>У таблиці 3.</w:t>
      </w:r>
      <w:r w:rsidR="000E040A">
        <w:rPr>
          <w:rFonts w:ascii="Times New Roman" w:hAnsi="Times New Roman" w:cs="Times New Roman"/>
          <w:sz w:val="24"/>
          <w:szCs w:val="24"/>
          <w:lang w:eastAsia="en-GB"/>
        </w:rPr>
        <w:t>30.</w:t>
      </w:r>
      <w:r w:rsidRPr="00C3487A">
        <w:rPr>
          <w:rFonts w:ascii="Times New Roman" w:hAnsi="Times New Roman" w:cs="Times New Roman"/>
          <w:sz w:val="24"/>
          <w:szCs w:val="24"/>
          <w:lang w:eastAsia="en-GB"/>
        </w:rPr>
        <w:t xml:space="preserve"> наведені дані статистики щодо громадського транспорту Бучанської МТГ (дані надані перевізник</w:t>
      </w:r>
      <w:r w:rsidR="00DB4DEF">
        <w:rPr>
          <w:rFonts w:ascii="Times New Roman" w:hAnsi="Times New Roman" w:cs="Times New Roman"/>
          <w:sz w:val="24"/>
          <w:szCs w:val="24"/>
          <w:lang w:eastAsia="en-GB"/>
        </w:rPr>
        <w:t>ами</w:t>
      </w:r>
      <w:r w:rsidRPr="00C3487A">
        <w:rPr>
          <w:rFonts w:ascii="Times New Roman" w:hAnsi="Times New Roman" w:cs="Times New Roman"/>
          <w:sz w:val="24"/>
          <w:szCs w:val="24"/>
          <w:lang w:eastAsia="en-GB"/>
        </w:rPr>
        <w:t>).</w:t>
      </w:r>
    </w:p>
    <w:p w14:paraId="1965E4A9" w14:textId="079FD46A" w:rsidR="00465FEB" w:rsidRPr="00C3487A" w:rsidRDefault="00EB7373">
      <w:pPr>
        <w:spacing w:after="0"/>
        <w:ind w:left="360"/>
        <w:jc w:val="right"/>
        <w:rPr>
          <w:rFonts w:ascii="Times New Roman" w:hAnsi="Times New Roman" w:cs="Times New Roman"/>
          <w:sz w:val="24"/>
          <w:szCs w:val="24"/>
          <w:lang w:eastAsia="en-GB"/>
        </w:rPr>
      </w:pPr>
      <w:r w:rsidRPr="00C3487A">
        <w:rPr>
          <w:rFonts w:ascii="Times New Roman" w:hAnsi="Times New Roman" w:cs="Times New Roman"/>
          <w:sz w:val="24"/>
          <w:szCs w:val="24"/>
          <w:lang w:eastAsia="en-GB"/>
        </w:rPr>
        <w:t>Таблиця 3.</w:t>
      </w:r>
      <w:r w:rsidR="000E040A">
        <w:rPr>
          <w:rFonts w:ascii="Times New Roman" w:hAnsi="Times New Roman" w:cs="Times New Roman"/>
          <w:sz w:val="24"/>
          <w:szCs w:val="24"/>
          <w:lang w:eastAsia="en-GB"/>
        </w:rPr>
        <w:t>30</w:t>
      </w:r>
      <w:r w:rsidRPr="00C3487A">
        <w:rPr>
          <w:rFonts w:ascii="Times New Roman" w:hAnsi="Times New Roman" w:cs="Times New Roman"/>
          <w:sz w:val="24"/>
          <w:szCs w:val="24"/>
          <w:lang w:eastAsia="en-GB"/>
        </w:rPr>
        <w:t>.</w:t>
      </w:r>
    </w:p>
    <w:tbl>
      <w:tblPr>
        <w:tblStyle w:val="affd"/>
        <w:tblW w:w="0" w:type="auto"/>
        <w:tblInd w:w="-147" w:type="dxa"/>
        <w:tblLook w:val="04A0" w:firstRow="1" w:lastRow="0" w:firstColumn="1" w:lastColumn="0" w:noHBand="0" w:noVBand="1"/>
      </w:tblPr>
      <w:tblGrid>
        <w:gridCol w:w="4203"/>
        <w:gridCol w:w="2632"/>
        <w:gridCol w:w="2940"/>
      </w:tblGrid>
      <w:tr w:rsidR="00561A09" w:rsidRPr="00561A09" w14:paraId="0BDE61E5" w14:textId="77777777" w:rsidTr="00561A09">
        <w:tc>
          <w:tcPr>
            <w:tcW w:w="4203" w:type="dxa"/>
          </w:tcPr>
          <w:p w14:paraId="7A056830" w14:textId="77777777" w:rsidR="00561A09" w:rsidRPr="00561A09" w:rsidRDefault="00561A09" w:rsidP="00561A09">
            <w:pPr>
              <w:pStyle w:val="aff"/>
              <w:spacing w:after="0"/>
              <w:ind w:left="0"/>
              <w:jc w:val="center"/>
              <w:rPr>
                <w:rFonts w:ascii="Times New Roman" w:hAnsi="Times New Roman" w:cs="Times New Roman"/>
                <w:bCs/>
                <w:sz w:val="24"/>
                <w:szCs w:val="24"/>
              </w:rPr>
            </w:pPr>
            <w:r w:rsidRPr="00561A09">
              <w:rPr>
                <w:rFonts w:ascii="Times New Roman" w:hAnsi="Times New Roman" w:cs="Times New Roman"/>
                <w:bCs/>
                <w:sz w:val="24"/>
                <w:szCs w:val="24"/>
              </w:rPr>
              <w:t>Параметр</w:t>
            </w:r>
          </w:p>
        </w:tc>
        <w:tc>
          <w:tcPr>
            <w:tcW w:w="2632" w:type="dxa"/>
          </w:tcPr>
          <w:p w14:paraId="3C7B0508" w14:textId="77777777" w:rsidR="00561A09" w:rsidRPr="00561A09" w:rsidRDefault="00561A09" w:rsidP="00561A09">
            <w:pPr>
              <w:pStyle w:val="aff"/>
              <w:spacing w:after="0"/>
              <w:ind w:left="0"/>
              <w:jc w:val="center"/>
              <w:rPr>
                <w:rFonts w:ascii="Times New Roman" w:hAnsi="Times New Roman" w:cs="Times New Roman"/>
                <w:bCs/>
                <w:sz w:val="24"/>
                <w:szCs w:val="24"/>
              </w:rPr>
            </w:pPr>
            <w:r w:rsidRPr="00561A09">
              <w:rPr>
                <w:rFonts w:ascii="Times New Roman" w:hAnsi="Times New Roman" w:cs="Times New Roman"/>
                <w:bCs/>
                <w:sz w:val="24"/>
                <w:szCs w:val="24"/>
              </w:rPr>
              <w:t>м. Буча</w:t>
            </w:r>
          </w:p>
        </w:tc>
        <w:tc>
          <w:tcPr>
            <w:tcW w:w="2940" w:type="dxa"/>
          </w:tcPr>
          <w:p w14:paraId="567CC6AB" w14:textId="77777777" w:rsidR="00561A09" w:rsidRPr="00561A09" w:rsidRDefault="00561A09" w:rsidP="00561A09">
            <w:pPr>
              <w:pStyle w:val="aff"/>
              <w:spacing w:after="0"/>
              <w:ind w:left="0"/>
              <w:jc w:val="center"/>
              <w:rPr>
                <w:rFonts w:ascii="Times New Roman" w:hAnsi="Times New Roman" w:cs="Times New Roman"/>
                <w:bCs/>
                <w:sz w:val="24"/>
                <w:szCs w:val="24"/>
              </w:rPr>
            </w:pPr>
            <w:r w:rsidRPr="00561A09">
              <w:rPr>
                <w:rFonts w:ascii="Times New Roman" w:hAnsi="Times New Roman" w:cs="Times New Roman"/>
                <w:bCs/>
                <w:sz w:val="24"/>
                <w:szCs w:val="24"/>
              </w:rPr>
              <w:t>Бучанська МТГ</w:t>
            </w:r>
          </w:p>
        </w:tc>
      </w:tr>
      <w:tr w:rsidR="00561A09" w:rsidRPr="00561A09" w14:paraId="3D9703A5" w14:textId="77777777" w:rsidTr="00561A09">
        <w:tc>
          <w:tcPr>
            <w:tcW w:w="4203" w:type="dxa"/>
          </w:tcPr>
          <w:p w14:paraId="6D5E4483" w14:textId="77777777" w:rsidR="00561A09" w:rsidRPr="00561A09" w:rsidRDefault="00561A09" w:rsidP="00561A09">
            <w:pPr>
              <w:pStyle w:val="aff"/>
              <w:spacing w:after="0"/>
              <w:ind w:left="0"/>
              <w:rPr>
                <w:rFonts w:ascii="Times New Roman" w:hAnsi="Times New Roman" w:cs="Times New Roman"/>
                <w:sz w:val="24"/>
                <w:szCs w:val="24"/>
              </w:rPr>
            </w:pPr>
            <w:r w:rsidRPr="00561A09">
              <w:rPr>
                <w:rFonts w:ascii="Times New Roman" w:hAnsi="Times New Roman" w:cs="Times New Roman"/>
                <w:sz w:val="24"/>
                <w:szCs w:val="24"/>
              </w:rPr>
              <w:t>Кількість перевізників</w:t>
            </w:r>
          </w:p>
        </w:tc>
        <w:tc>
          <w:tcPr>
            <w:tcW w:w="2632" w:type="dxa"/>
          </w:tcPr>
          <w:p w14:paraId="547749E1" w14:textId="008D2576" w:rsidR="00561A09" w:rsidRPr="00561A09" w:rsidRDefault="00561A09" w:rsidP="00561A09">
            <w:pPr>
              <w:pStyle w:val="aff"/>
              <w:spacing w:after="0"/>
              <w:ind w:left="0"/>
              <w:jc w:val="center"/>
              <w:rPr>
                <w:rFonts w:ascii="Times New Roman" w:hAnsi="Times New Roman" w:cs="Times New Roman"/>
                <w:sz w:val="24"/>
                <w:szCs w:val="24"/>
              </w:rPr>
            </w:pPr>
            <w:r>
              <w:rPr>
                <w:rFonts w:ascii="Times New Roman" w:hAnsi="Times New Roman" w:cs="Times New Roman"/>
                <w:sz w:val="24"/>
                <w:szCs w:val="24"/>
              </w:rPr>
              <w:t>2</w:t>
            </w:r>
          </w:p>
        </w:tc>
        <w:tc>
          <w:tcPr>
            <w:tcW w:w="2940" w:type="dxa"/>
          </w:tcPr>
          <w:p w14:paraId="7F5A12FA" w14:textId="41E2BEF6" w:rsidR="00561A09" w:rsidRPr="00561A09" w:rsidRDefault="00561A09" w:rsidP="00561A09">
            <w:pPr>
              <w:pStyle w:val="aff"/>
              <w:spacing w:after="0"/>
              <w:ind w:left="0"/>
              <w:jc w:val="center"/>
              <w:rPr>
                <w:rFonts w:ascii="Times New Roman" w:hAnsi="Times New Roman" w:cs="Times New Roman"/>
                <w:sz w:val="24"/>
                <w:szCs w:val="24"/>
              </w:rPr>
            </w:pPr>
            <w:r>
              <w:rPr>
                <w:rFonts w:ascii="Times New Roman" w:hAnsi="Times New Roman" w:cs="Times New Roman"/>
                <w:sz w:val="24"/>
                <w:szCs w:val="24"/>
              </w:rPr>
              <w:t>2</w:t>
            </w:r>
          </w:p>
        </w:tc>
      </w:tr>
      <w:tr w:rsidR="00561A09" w:rsidRPr="00561A09" w14:paraId="4C5BA0EB" w14:textId="77777777" w:rsidTr="00561A09">
        <w:tc>
          <w:tcPr>
            <w:tcW w:w="4203" w:type="dxa"/>
          </w:tcPr>
          <w:p w14:paraId="6573B079" w14:textId="77777777" w:rsidR="00561A09" w:rsidRPr="00561A09" w:rsidRDefault="00561A09" w:rsidP="00561A09">
            <w:pPr>
              <w:pStyle w:val="aff"/>
              <w:spacing w:after="0"/>
              <w:ind w:left="0"/>
              <w:rPr>
                <w:rFonts w:ascii="Times New Roman" w:hAnsi="Times New Roman" w:cs="Times New Roman"/>
                <w:sz w:val="24"/>
                <w:szCs w:val="24"/>
              </w:rPr>
            </w:pPr>
            <w:r w:rsidRPr="00561A09">
              <w:rPr>
                <w:rFonts w:ascii="Times New Roman" w:hAnsi="Times New Roman" w:cs="Times New Roman"/>
                <w:sz w:val="24"/>
                <w:szCs w:val="24"/>
              </w:rPr>
              <w:t>Кількість маршрутів</w:t>
            </w:r>
          </w:p>
        </w:tc>
        <w:tc>
          <w:tcPr>
            <w:tcW w:w="2632" w:type="dxa"/>
          </w:tcPr>
          <w:p w14:paraId="22460280" w14:textId="42CBFE2C" w:rsidR="00561A09" w:rsidRPr="00561A09" w:rsidRDefault="00561A09" w:rsidP="00561A09">
            <w:pPr>
              <w:pStyle w:val="aff"/>
              <w:spacing w:after="0"/>
              <w:ind w:left="0"/>
              <w:jc w:val="center"/>
              <w:rPr>
                <w:rFonts w:ascii="Times New Roman" w:hAnsi="Times New Roman" w:cs="Times New Roman"/>
                <w:sz w:val="24"/>
                <w:szCs w:val="24"/>
              </w:rPr>
            </w:pPr>
            <w:r>
              <w:rPr>
                <w:rFonts w:ascii="Times New Roman" w:hAnsi="Times New Roman" w:cs="Times New Roman"/>
                <w:sz w:val="24"/>
                <w:szCs w:val="24"/>
              </w:rPr>
              <w:t>10</w:t>
            </w:r>
          </w:p>
        </w:tc>
        <w:tc>
          <w:tcPr>
            <w:tcW w:w="2940" w:type="dxa"/>
          </w:tcPr>
          <w:p w14:paraId="72DABB98" w14:textId="61BBB672" w:rsidR="00561A09" w:rsidRPr="00561A09" w:rsidRDefault="00561A09" w:rsidP="00561A09">
            <w:pPr>
              <w:pStyle w:val="aff"/>
              <w:spacing w:after="0"/>
              <w:ind w:left="0"/>
              <w:jc w:val="center"/>
              <w:rPr>
                <w:rFonts w:ascii="Times New Roman" w:hAnsi="Times New Roman" w:cs="Times New Roman"/>
                <w:sz w:val="24"/>
                <w:szCs w:val="24"/>
              </w:rPr>
            </w:pPr>
            <w:r>
              <w:rPr>
                <w:rFonts w:ascii="Times New Roman" w:hAnsi="Times New Roman" w:cs="Times New Roman"/>
                <w:sz w:val="24"/>
                <w:szCs w:val="24"/>
              </w:rPr>
              <w:t>13</w:t>
            </w:r>
          </w:p>
        </w:tc>
      </w:tr>
      <w:tr w:rsidR="00561A09" w:rsidRPr="00561A09" w14:paraId="12CDFDB6" w14:textId="77777777" w:rsidTr="00561A09">
        <w:tc>
          <w:tcPr>
            <w:tcW w:w="4203" w:type="dxa"/>
          </w:tcPr>
          <w:p w14:paraId="72392405" w14:textId="77777777" w:rsidR="00561A09" w:rsidRPr="00561A09" w:rsidRDefault="00561A09" w:rsidP="00561A09">
            <w:pPr>
              <w:pStyle w:val="aff"/>
              <w:spacing w:after="0"/>
              <w:ind w:left="0"/>
              <w:rPr>
                <w:rFonts w:ascii="Times New Roman" w:hAnsi="Times New Roman" w:cs="Times New Roman"/>
                <w:sz w:val="24"/>
                <w:szCs w:val="24"/>
              </w:rPr>
            </w:pPr>
            <w:r w:rsidRPr="00561A09">
              <w:rPr>
                <w:rFonts w:ascii="Times New Roman" w:hAnsi="Times New Roman" w:cs="Times New Roman"/>
                <w:sz w:val="24"/>
                <w:szCs w:val="24"/>
              </w:rPr>
              <w:t xml:space="preserve">Загальна кількість автобусів, що використовується перевізниками, </w:t>
            </w:r>
            <w:r w:rsidRPr="00561A09">
              <w:rPr>
                <w:rFonts w:ascii="Times New Roman" w:hAnsi="Times New Roman" w:cs="Times New Roman"/>
                <w:sz w:val="24"/>
                <w:szCs w:val="24"/>
              </w:rPr>
              <w:br/>
              <w:t>в тому числі:</w:t>
            </w:r>
          </w:p>
        </w:tc>
        <w:tc>
          <w:tcPr>
            <w:tcW w:w="2632" w:type="dxa"/>
          </w:tcPr>
          <w:p w14:paraId="1527CD0E" w14:textId="037DB94A" w:rsidR="00561A09" w:rsidRPr="00561A09" w:rsidRDefault="00561A09" w:rsidP="00561A09">
            <w:pPr>
              <w:pStyle w:val="aff"/>
              <w:spacing w:after="0"/>
              <w:ind w:left="0"/>
              <w:jc w:val="center"/>
              <w:rPr>
                <w:rFonts w:ascii="Times New Roman" w:hAnsi="Times New Roman" w:cs="Times New Roman"/>
                <w:sz w:val="24"/>
                <w:szCs w:val="24"/>
              </w:rPr>
            </w:pPr>
            <w:r>
              <w:rPr>
                <w:rFonts w:ascii="Times New Roman" w:hAnsi="Times New Roman" w:cs="Times New Roman"/>
                <w:sz w:val="24"/>
                <w:szCs w:val="24"/>
              </w:rPr>
              <w:t>38</w:t>
            </w:r>
          </w:p>
        </w:tc>
        <w:tc>
          <w:tcPr>
            <w:tcW w:w="2940" w:type="dxa"/>
          </w:tcPr>
          <w:p w14:paraId="32F241AB" w14:textId="0E545D23" w:rsidR="00561A09" w:rsidRPr="00561A09" w:rsidRDefault="00561A09" w:rsidP="00561A09">
            <w:pPr>
              <w:pStyle w:val="aff"/>
              <w:spacing w:after="0"/>
              <w:ind w:left="0"/>
              <w:jc w:val="center"/>
              <w:rPr>
                <w:rFonts w:ascii="Times New Roman" w:hAnsi="Times New Roman" w:cs="Times New Roman"/>
                <w:sz w:val="24"/>
                <w:szCs w:val="24"/>
              </w:rPr>
            </w:pPr>
            <w:r>
              <w:rPr>
                <w:rFonts w:ascii="Times New Roman" w:hAnsi="Times New Roman" w:cs="Times New Roman"/>
                <w:sz w:val="24"/>
                <w:szCs w:val="24"/>
              </w:rPr>
              <w:t>37</w:t>
            </w:r>
          </w:p>
        </w:tc>
      </w:tr>
      <w:tr w:rsidR="00561A09" w:rsidRPr="00561A09" w14:paraId="58424344" w14:textId="77777777" w:rsidTr="00561A09">
        <w:tc>
          <w:tcPr>
            <w:tcW w:w="4203" w:type="dxa"/>
          </w:tcPr>
          <w:p w14:paraId="6199CB46" w14:textId="77777777" w:rsidR="00561A09" w:rsidRPr="00561A09" w:rsidRDefault="00561A09" w:rsidP="00561A09">
            <w:pPr>
              <w:pStyle w:val="aff"/>
              <w:spacing w:after="0"/>
              <w:ind w:left="0"/>
              <w:rPr>
                <w:rFonts w:ascii="Times New Roman" w:hAnsi="Times New Roman" w:cs="Times New Roman"/>
                <w:sz w:val="24"/>
                <w:szCs w:val="24"/>
              </w:rPr>
            </w:pPr>
            <w:r w:rsidRPr="00561A09">
              <w:rPr>
                <w:rFonts w:ascii="Times New Roman" w:hAnsi="Times New Roman" w:cs="Times New Roman"/>
                <w:sz w:val="24"/>
                <w:szCs w:val="24"/>
              </w:rPr>
              <w:t>автобуси на дизельному пальному</w:t>
            </w:r>
          </w:p>
        </w:tc>
        <w:tc>
          <w:tcPr>
            <w:tcW w:w="2632" w:type="dxa"/>
          </w:tcPr>
          <w:p w14:paraId="64183237" w14:textId="0517E7BD" w:rsidR="00561A09" w:rsidRPr="00561A09" w:rsidRDefault="00561A09" w:rsidP="00561A09">
            <w:pPr>
              <w:pStyle w:val="aff"/>
              <w:spacing w:after="0"/>
              <w:ind w:left="0"/>
              <w:jc w:val="center"/>
              <w:rPr>
                <w:rFonts w:ascii="Times New Roman" w:hAnsi="Times New Roman" w:cs="Times New Roman"/>
                <w:sz w:val="24"/>
                <w:szCs w:val="24"/>
              </w:rPr>
            </w:pPr>
            <w:r>
              <w:rPr>
                <w:rFonts w:ascii="Times New Roman" w:hAnsi="Times New Roman" w:cs="Times New Roman"/>
                <w:sz w:val="24"/>
                <w:szCs w:val="24"/>
              </w:rPr>
              <w:t>22</w:t>
            </w:r>
          </w:p>
        </w:tc>
        <w:tc>
          <w:tcPr>
            <w:tcW w:w="2940" w:type="dxa"/>
          </w:tcPr>
          <w:p w14:paraId="0F4B5681" w14:textId="13BB6D61" w:rsidR="00561A09" w:rsidRPr="00561A09" w:rsidRDefault="00561A09" w:rsidP="00561A09">
            <w:pPr>
              <w:pStyle w:val="aff"/>
              <w:spacing w:after="0"/>
              <w:ind w:left="0"/>
              <w:jc w:val="center"/>
              <w:rPr>
                <w:rFonts w:ascii="Times New Roman" w:hAnsi="Times New Roman" w:cs="Times New Roman"/>
                <w:sz w:val="24"/>
                <w:szCs w:val="24"/>
              </w:rPr>
            </w:pPr>
            <w:r>
              <w:rPr>
                <w:rFonts w:ascii="Times New Roman" w:hAnsi="Times New Roman" w:cs="Times New Roman"/>
                <w:sz w:val="24"/>
                <w:szCs w:val="24"/>
              </w:rPr>
              <w:t>27</w:t>
            </w:r>
          </w:p>
        </w:tc>
      </w:tr>
      <w:tr w:rsidR="00561A09" w:rsidRPr="00561A09" w14:paraId="675A4A19" w14:textId="77777777" w:rsidTr="00561A09">
        <w:tc>
          <w:tcPr>
            <w:tcW w:w="4203" w:type="dxa"/>
          </w:tcPr>
          <w:p w14:paraId="011B6E95" w14:textId="7B40F378" w:rsidR="00561A09" w:rsidRPr="00561A09" w:rsidRDefault="00561A09" w:rsidP="00561A09">
            <w:pPr>
              <w:pStyle w:val="aff"/>
              <w:spacing w:after="0"/>
              <w:ind w:left="0"/>
              <w:rPr>
                <w:rFonts w:ascii="Times New Roman" w:hAnsi="Times New Roman" w:cs="Times New Roman"/>
                <w:sz w:val="24"/>
                <w:szCs w:val="24"/>
              </w:rPr>
            </w:pPr>
            <w:r w:rsidRPr="00561A09">
              <w:rPr>
                <w:rFonts w:ascii="Times New Roman" w:hAnsi="Times New Roman" w:cs="Times New Roman"/>
                <w:sz w:val="24"/>
                <w:szCs w:val="24"/>
              </w:rPr>
              <w:t xml:space="preserve">автобуси на стиснутому газі </w:t>
            </w:r>
            <w:r>
              <w:rPr>
                <w:rFonts w:ascii="Times New Roman" w:hAnsi="Times New Roman" w:cs="Times New Roman"/>
                <w:sz w:val="24"/>
                <w:szCs w:val="24"/>
              </w:rPr>
              <w:br/>
            </w:r>
            <w:r w:rsidRPr="00561A09">
              <w:rPr>
                <w:rFonts w:ascii="Times New Roman" w:hAnsi="Times New Roman" w:cs="Times New Roman"/>
                <w:sz w:val="24"/>
                <w:szCs w:val="24"/>
              </w:rPr>
              <w:t>(</w:t>
            </w:r>
            <w:r>
              <w:rPr>
                <w:rFonts w:ascii="Times New Roman" w:hAnsi="Times New Roman" w:cs="Times New Roman"/>
                <w:sz w:val="24"/>
                <w:szCs w:val="24"/>
              </w:rPr>
              <w:t>пропан-бутан</w:t>
            </w:r>
            <w:r w:rsidRPr="00561A09">
              <w:rPr>
                <w:rFonts w:ascii="Times New Roman" w:hAnsi="Times New Roman" w:cs="Times New Roman"/>
                <w:sz w:val="24"/>
                <w:szCs w:val="24"/>
              </w:rPr>
              <w:t>)</w:t>
            </w:r>
          </w:p>
        </w:tc>
        <w:tc>
          <w:tcPr>
            <w:tcW w:w="2632" w:type="dxa"/>
          </w:tcPr>
          <w:p w14:paraId="146E0CAB" w14:textId="0C3E33A2" w:rsidR="00561A09" w:rsidRPr="00561A09" w:rsidRDefault="00561A09" w:rsidP="00561A09">
            <w:pPr>
              <w:pStyle w:val="aff"/>
              <w:spacing w:after="0"/>
              <w:ind w:left="0"/>
              <w:jc w:val="center"/>
              <w:rPr>
                <w:rFonts w:ascii="Times New Roman" w:hAnsi="Times New Roman" w:cs="Times New Roman"/>
                <w:sz w:val="24"/>
                <w:szCs w:val="24"/>
              </w:rPr>
            </w:pPr>
            <w:r>
              <w:rPr>
                <w:rFonts w:ascii="Times New Roman" w:hAnsi="Times New Roman" w:cs="Times New Roman"/>
                <w:sz w:val="24"/>
                <w:szCs w:val="24"/>
              </w:rPr>
              <w:t>16</w:t>
            </w:r>
          </w:p>
        </w:tc>
        <w:tc>
          <w:tcPr>
            <w:tcW w:w="2940" w:type="dxa"/>
          </w:tcPr>
          <w:p w14:paraId="5CE8BAFC" w14:textId="2FEFBB25" w:rsidR="00561A09" w:rsidRPr="00561A09" w:rsidRDefault="00561A09" w:rsidP="00561A09">
            <w:pPr>
              <w:pStyle w:val="aff"/>
              <w:spacing w:after="0"/>
              <w:ind w:left="0"/>
              <w:jc w:val="center"/>
              <w:rPr>
                <w:rFonts w:ascii="Times New Roman" w:hAnsi="Times New Roman" w:cs="Times New Roman"/>
                <w:sz w:val="24"/>
                <w:szCs w:val="24"/>
              </w:rPr>
            </w:pPr>
            <w:r>
              <w:rPr>
                <w:rFonts w:ascii="Times New Roman" w:hAnsi="Times New Roman" w:cs="Times New Roman"/>
                <w:sz w:val="24"/>
                <w:szCs w:val="24"/>
              </w:rPr>
              <w:t>10</w:t>
            </w:r>
          </w:p>
        </w:tc>
      </w:tr>
    </w:tbl>
    <w:p w14:paraId="6F446672" w14:textId="77777777" w:rsidR="00DB4DEF" w:rsidRDefault="00DB4DEF" w:rsidP="00DB4DEF">
      <w:pPr>
        <w:spacing w:after="0"/>
        <w:ind w:left="360"/>
        <w:jc w:val="center"/>
        <w:rPr>
          <w:rFonts w:ascii="Times New Roman" w:hAnsi="Times New Roman" w:cs="Times New Roman"/>
          <w:sz w:val="24"/>
          <w:szCs w:val="24"/>
          <w:lang w:eastAsia="en-GB"/>
        </w:rPr>
      </w:pPr>
    </w:p>
    <w:p w14:paraId="15407A7A" w14:textId="094AC75A" w:rsidR="00465FEB" w:rsidRPr="00C3487A" w:rsidRDefault="00EB7373">
      <w:pPr>
        <w:spacing w:after="0"/>
        <w:ind w:left="360"/>
        <w:jc w:val="right"/>
        <w:rPr>
          <w:rFonts w:ascii="Times New Roman" w:hAnsi="Times New Roman" w:cs="Times New Roman"/>
          <w:sz w:val="24"/>
          <w:szCs w:val="24"/>
          <w:lang w:eastAsia="en-GB"/>
        </w:rPr>
      </w:pPr>
      <w:r w:rsidRPr="00C3487A">
        <w:rPr>
          <w:rFonts w:ascii="Times New Roman" w:hAnsi="Times New Roman" w:cs="Times New Roman"/>
          <w:sz w:val="24"/>
          <w:szCs w:val="24"/>
          <w:lang w:eastAsia="en-GB"/>
        </w:rPr>
        <w:t>Таблиця 3.</w:t>
      </w:r>
      <w:r w:rsidR="000E040A">
        <w:rPr>
          <w:rFonts w:ascii="Times New Roman" w:hAnsi="Times New Roman" w:cs="Times New Roman"/>
          <w:sz w:val="24"/>
          <w:szCs w:val="24"/>
          <w:lang w:eastAsia="en-GB"/>
        </w:rPr>
        <w:t>31</w:t>
      </w:r>
      <w:r w:rsidRPr="00C3487A">
        <w:rPr>
          <w:rFonts w:ascii="Times New Roman" w:hAnsi="Times New Roman" w:cs="Times New Roman"/>
          <w:sz w:val="24"/>
          <w:szCs w:val="24"/>
          <w:lang w:eastAsia="en-GB"/>
        </w:rPr>
        <w:t>.</w:t>
      </w:r>
    </w:p>
    <w:p w14:paraId="65A751D7" w14:textId="01612B5C" w:rsidR="00465FEB" w:rsidRPr="00C3487A" w:rsidRDefault="00EB7373">
      <w:pPr>
        <w:spacing w:after="0"/>
        <w:ind w:left="360"/>
        <w:jc w:val="center"/>
        <w:rPr>
          <w:rFonts w:ascii="Times New Roman" w:hAnsi="Times New Roman" w:cs="Times New Roman"/>
          <w:sz w:val="24"/>
          <w:szCs w:val="24"/>
          <w:lang w:eastAsia="en-GB"/>
        </w:rPr>
      </w:pPr>
      <w:r w:rsidRPr="00C3487A">
        <w:rPr>
          <w:rFonts w:ascii="Times New Roman" w:hAnsi="Times New Roman" w:cs="Times New Roman"/>
          <w:sz w:val="24"/>
          <w:szCs w:val="24"/>
          <w:lang w:eastAsia="en-GB"/>
        </w:rPr>
        <w:t>Споживання громадського транспорту у Бучанській МТГ</w:t>
      </w:r>
      <w:r w:rsidR="00561A09">
        <w:rPr>
          <w:rFonts w:ascii="Times New Roman" w:hAnsi="Times New Roman" w:cs="Times New Roman"/>
          <w:sz w:val="24"/>
          <w:szCs w:val="24"/>
          <w:lang w:eastAsia="en-GB"/>
        </w:rPr>
        <w:t xml:space="preserve"> станом на 2023 рік</w:t>
      </w:r>
    </w:p>
    <w:tbl>
      <w:tblPr>
        <w:tblW w:w="9640" w:type="dxa"/>
        <w:jc w:val="center"/>
        <w:tblLayout w:type="fixed"/>
        <w:tblLook w:val="04A0" w:firstRow="1" w:lastRow="0" w:firstColumn="1" w:lastColumn="0" w:noHBand="0" w:noVBand="1"/>
      </w:tblPr>
      <w:tblGrid>
        <w:gridCol w:w="3397"/>
        <w:gridCol w:w="1134"/>
        <w:gridCol w:w="2694"/>
        <w:gridCol w:w="2415"/>
      </w:tblGrid>
      <w:tr w:rsidR="00561A09" w:rsidRPr="00C3487A" w14:paraId="1D391E4D" w14:textId="77777777" w:rsidTr="00561A09">
        <w:trPr>
          <w:trHeight w:val="300"/>
          <w:jc w:val="center"/>
        </w:trPr>
        <w:tc>
          <w:tcPr>
            <w:tcW w:w="3397" w:type="dxa"/>
            <w:vMerge w:val="restart"/>
            <w:tcBorders>
              <w:top w:val="single" w:sz="4" w:space="0" w:color="000000"/>
              <w:left w:val="single" w:sz="4" w:space="0" w:color="000000"/>
              <w:right w:val="single" w:sz="4" w:space="0" w:color="000000"/>
            </w:tcBorders>
            <w:shd w:val="clear" w:color="auto" w:fill="auto"/>
            <w:vAlign w:val="center"/>
          </w:tcPr>
          <w:p w14:paraId="5EFB95CC" w14:textId="77777777" w:rsidR="00561A09" w:rsidRPr="00C3487A" w:rsidRDefault="00561A09">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Показник</w:t>
            </w:r>
          </w:p>
        </w:tc>
        <w:tc>
          <w:tcPr>
            <w:tcW w:w="1134" w:type="dxa"/>
            <w:vMerge w:val="restart"/>
            <w:tcBorders>
              <w:top w:val="single" w:sz="4" w:space="0" w:color="000000"/>
              <w:left w:val="single" w:sz="4" w:space="0" w:color="000000"/>
              <w:right w:val="single" w:sz="4" w:space="0" w:color="000000"/>
            </w:tcBorders>
            <w:shd w:val="clear" w:color="auto" w:fill="auto"/>
            <w:vAlign w:val="center"/>
          </w:tcPr>
          <w:p w14:paraId="74AE9423" w14:textId="77777777" w:rsidR="00561A09" w:rsidRPr="00C3487A" w:rsidRDefault="00561A09">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Од. виміру</w:t>
            </w:r>
          </w:p>
        </w:tc>
        <w:tc>
          <w:tcPr>
            <w:tcW w:w="5109" w:type="dxa"/>
            <w:gridSpan w:val="2"/>
            <w:tcBorders>
              <w:top w:val="single" w:sz="4" w:space="0" w:color="000000"/>
              <w:left w:val="single" w:sz="4" w:space="0" w:color="000000"/>
              <w:bottom w:val="single" w:sz="4" w:space="0" w:color="000000"/>
              <w:right w:val="single" w:sz="4" w:space="0" w:color="000000"/>
            </w:tcBorders>
            <w:vAlign w:val="center"/>
          </w:tcPr>
          <w:p w14:paraId="64EE18C5" w14:textId="4EE81428" w:rsidR="00561A09" w:rsidRPr="00C3487A" w:rsidRDefault="00561A09">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Обсяги споживання</w:t>
            </w:r>
          </w:p>
        </w:tc>
      </w:tr>
      <w:tr w:rsidR="00561A09" w:rsidRPr="00C3487A" w14:paraId="02886838" w14:textId="77777777" w:rsidTr="00561A09">
        <w:trPr>
          <w:trHeight w:val="300"/>
          <w:jc w:val="center"/>
        </w:trPr>
        <w:tc>
          <w:tcPr>
            <w:tcW w:w="3397" w:type="dxa"/>
            <w:vMerge/>
            <w:tcBorders>
              <w:left w:val="single" w:sz="4" w:space="0" w:color="000000"/>
              <w:bottom w:val="single" w:sz="4" w:space="0" w:color="000000"/>
              <w:right w:val="single" w:sz="4" w:space="0" w:color="000000"/>
            </w:tcBorders>
            <w:shd w:val="clear" w:color="auto" w:fill="auto"/>
            <w:vAlign w:val="center"/>
          </w:tcPr>
          <w:p w14:paraId="7FC4E35F" w14:textId="77777777" w:rsidR="00561A09" w:rsidRPr="00C3487A" w:rsidRDefault="00561A09">
            <w:pPr>
              <w:spacing w:after="0" w:line="240" w:lineRule="auto"/>
              <w:jc w:val="center"/>
              <w:rPr>
                <w:rFonts w:ascii="Times New Roman" w:eastAsia="Times New Roman" w:hAnsi="Times New Roman" w:cs="Times New Roman"/>
                <w:color w:val="000000"/>
                <w:sz w:val="24"/>
                <w:szCs w:val="24"/>
                <w:lang w:eastAsia="uk-UA"/>
              </w:rPr>
            </w:pPr>
          </w:p>
        </w:tc>
        <w:tc>
          <w:tcPr>
            <w:tcW w:w="1134" w:type="dxa"/>
            <w:vMerge/>
            <w:tcBorders>
              <w:left w:val="single" w:sz="4" w:space="0" w:color="000000"/>
              <w:bottom w:val="single" w:sz="4" w:space="0" w:color="000000"/>
              <w:right w:val="single" w:sz="4" w:space="0" w:color="000000"/>
            </w:tcBorders>
            <w:shd w:val="clear" w:color="auto" w:fill="auto"/>
            <w:vAlign w:val="center"/>
          </w:tcPr>
          <w:p w14:paraId="3F53BD74" w14:textId="77777777" w:rsidR="00561A09" w:rsidRPr="00C3487A" w:rsidRDefault="00561A09">
            <w:pPr>
              <w:spacing w:after="0" w:line="240" w:lineRule="auto"/>
              <w:jc w:val="center"/>
              <w:rPr>
                <w:rFonts w:ascii="Times New Roman" w:eastAsia="Times New Roman" w:hAnsi="Times New Roman" w:cs="Times New Roman"/>
                <w:color w:val="000000"/>
                <w:sz w:val="24"/>
                <w:szCs w:val="24"/>
                <w:lang w:eastAsia="uk-UA"/>
              </w:rPr>
            </w:pPr>
          </w:p>
        </w:tc>
        <w:tc>
          <w:tcPr>
            <w:tcW w:w="2694" w:type="dxa"/>
            <w:tcBorders>
              <w:top w:val="single" w:sz="4" w:space="0" w:color="000000"/>
              <w:left w:val="single" w:sz="4" w:space="0" w:color="000000"/>
              <w:bottom w:val="single" w:sz="4" w:space="0" w:color="000000"/>
              <w:right w:val="single" w:sz="4" w:space="0" w:color="000000"/>
            </w:tcBorders>
            <w:vAlign w:val="center"/>
          </w:tcPr>
          <w:p w14:paraId="5D2CAB47" w14:textId="61003F15" w:rsidR="00561A09" w:rsidRPr="00C3487A" w:rsidRDefault="00561A09">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КП</w:t>
            </w:r>
            <w:r>
              <w:rPr>
                <w:rFonts w:ascii="Times New Roman" w:eastAsia="Times New Roman" w:hAnsi="Times New Roman" w:cs="Times New Roman"/>
                <w:color w:val="000000"/>
                <w:sz w:val="24"/>
                <w:szCs w:val="24"/>
                <w:lang w:eastAsia="uk-UA"/>
              </w:rPr>
              <w:br/>
            </w:r>
            <w:r w:rsidRPr="00C3487A">
              <w:rPr>
                <w:rFonts w:ascii="Times New Roman" w:hAnsi="Times New Roman" w:cs="Times New Roman"/>
                <w:sz w:val="24"/>
                <w:szCs w:val="24"/>
                <w:lang w:eastAsia="en-GB"/>
              </w:rPr>
              <w:t>«</w:t>
            </w:r>
            <w:proofErr w:type="spellStart"/>
            <w:r w:rsidRPr="00C3487A">
              <w:rPr>
                <w:rFonts w:ascii="Times New Roman" w:hAnsi="Times New Roman" w:cs="Times New Roman"/>
                <w:sz w:val="24"/>
                <w:szCs w:val="24"/>
                <w:lang w:eastAsia="en-GB"/>
              </w:rPr>
              <w:t>Бучатранссервіс</w:t>
            </w:r>
            <w:proofErr w:type="spellEnd"/>
            <w:r w:rsidRPr="00C3487A">
              <w:rPr>
                <w:rFonts w:ascii="Times New Roman" w:hAnsi="Times New Roman" w:cs="Times New Roman"/>
                <w:sz w:val="24"/>
                <w:szCs w:val="24"/>
                <w:lang w:eastAsia="en-GB"/>
              </w:rPr>
              <w:t>»</w:t>
            </w:r>
          </w:p>
        </w:tc>
        <w:tc>
          <w:tcPr>
            <w:tcW w:w="2415" w:type="dxa"/>
            <w:tcBorders>
              <w:top w:val="single" w:sz="4" w:space="0" w:color="000000"/>
              <w:left w:val="single" w:sz="4" w:space="0" w:color="000000"/>
              <w:bottom w:val="single" w:sz="4" w:space="0" w:color="000000"/>
              <w:right w:val="single" w:sz="4" w:space="0" w:color="000000"/>
            </w:tcBorders>
            <w:vAlign w:val="center"/>
          </w:tcPr>
          <w:p w14:paraId="0A97F46B" w14:textId="131A5127" w:rsidR="00561A09" w:rsidRPr="00C3487A" w:rsidRDefault="00561A09">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hAnsi="Times New Roman" w:cs="Times New Roman"/>
                <w:sz w:val="24"/>
                <w:szCs w:val="24"/>
                <w:lang w:eastAsia="en-GB"/>
              </w:rPr>
              <w:t xml:space="preserve">ТОВ </w:t>
            </w:r>
            <w:r>
              <w:rPr>
                <w:rFonts w:ascii="Times New Roman" w:hAnsi="Times New Roman" w:cs="Times New Roman"/>
                <w:sz w:val="24"/>
                <w:szCs w:val="24"/>
                <w:lang w:eastAsia="en-GB"/>
              </w:rPr>
              <w:br/>
            </w:r>
            <w:r w:rsidRPr="00C3487A">
              <w:rPr>
                <w:rFonts w:ascii="Times New Roman" w:hAnsi="Times New Roman" w:cs="Times New Roman"/>
                <w:sz w:val="24"/>
                <w:szCs w:val="24"/>
                <w:lang w:eastAsia="en-GB"/>
              </w:rPr>
              <w:t>«</w:t>
            </w:r>
            <w:proofErr w:type="spellStart"/>
            <w:r w:rsidRPr="00C3487A">
              <w:rPr>
                <w:rFonts w:ascii="Times New Roman" w:hAnsi="Times New Roman" w:cs="Times New Roman"/>
                <w:sz w:val="24"/>
                <w:szCs w:val="24"/>
                <w:lang w:eastAsia="en-GB"/>
              </w:rPr>
              <w:t>Ірпіське</w:t>
            </w:r>
            <w:proofErr w:type="spellEnd"/>
            <w:r w:rsidRPr="00C3487A">
              <w:rPr>
                <w:rFonts w:ascii="Times New Roman" w:hAnsi="Times New Roman" w:cs="Times New Roman"/>
                <w:sz w:val="24"/>
                <w:szCs w:val="24"/>
                <w:lang w:eastAsia="en-GB"/>
              </w:rPr>
              <w:t xml:space="preserve"> АТП 13250»</w:t>
            </w:r>
          </w:p>
        </w:tc>
      </w:tr>
      <w:tr w:rsidR="00266481" w:rsidRPr="00C3487A" w14:paraId="5E799935" w14:textId="77777777" w:rsidTr="00BC0668">
        <w:trPr>
          <w:trHeight w:val="300"/>
          <w:jc w:val="center"/>
        </w:trPr>
        <w:tc>
          <w:tcPr>
            <w:tcW w:w="33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4C368E" w14:textId="77777777" w:rsidR="00266481" w:rsidRPr="00C3487A" w:rsidRDefault="00266481" w:rsidP="00266481">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Дизель</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5C379" w14:textId="52C9216B" w:rsidR="00266481" w:rsidRPr="00C3487A" w:rsidRDefault="00266481" w:rsidP="00266481">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л</w:t>
            </w:r>
          </w:p>
        </w:tc>
        <w:tc>
          <w:tcPr>
            <w:tcW w:w="2694" w:type="dxa"/>
            <w:tcBorders>
              <w:top w:val="single" w:sz="4" w:space="0" w:color="000000"/>
              <w:left w:val="single" w:sz="4" w:space="0" w:color="000000"/>
              <w:bottom w:val="single" w:sz="4" w:space="0" w:color="000000"/>
              <w:right w:val="single" w:sz="4" w:space="0" w:color="000000"/>
            </w:tcBorders>
            <w:vAlign w:val="center"/>
          </w:tcPr>
          <w:p w14:paraId="410DF995" w14:textId="77777777" w:rsidR="00266481" w:rsidRPr="00266481" w:rsidRDefault="00266481" w:rsidP="00266481">
            <w:pPr>
              <w:spacing w:after="0" w:line="240" w:lineRule="auto"/>
              <w:jc w:val="center"/>
              <w:rPr>
                <w:rFonts w:ascii="Times New Roman" w:eastAsia="Times New Roman" w:hAnsi="Times New Roman" w:cs="Times New Roman"/>
                <w:color w:val="000000"/>
                <w:sz w:val="24"/>
                <w:szCs w:val="24"/>
                <w:lang w:eastAsia="uk-UA"/>
              </w:rPr>
            </w:pPr>
            <w:r w:rsidRPr="00266481">
              <w:rPr>
                <w:rFonts w:ascii="Times New Roman" w:eastAsia="Times New Roman" w:hAnsi="Times New Roman" w:cs="Times New Roman"/>
                <w:color w:val="000000"/>
                <w:sz w:val="24"/>
                <w:szCs w:val="24"/>
                <w:lang w:eastAsia="uk-UA"/>
              </w:rPr>
              <w:t>51737</w:t>
            </w:r>
          </w:p>
        </w:tc>
        <w:tc>
          <w:tcPr>
            <w:tcW w:w="2415" w:type="dxa"/>
            <w:tcBorders>
              <w:top w:val="single" w:sz="4" w:space="0" w:color="000000"/>
              <w:left w:val="single" w:sz="4" w:space="0" w:color="000000"/>
              <w:bottom w:val="single" w:sz="4" w:space="0" w:color="000000"/>
              <w:right w:val="single" w:sz="4" w:space="0" w:color="000000"/>
            </w:tcBorders>
            <w:vAlign w:val="bottom"/>
          </w:tcPr>
          <w:p w14:paraId="7359FE31" w14:textId="7DCCC23C" w:rsidR="00266481" w:rsidRPr="00266481" w:rsidRDefault="00266481" w:rsidP="00266481">
            <w:pPr>
              <w:spacing w:after="0" w:line="240" w:lineRule="auto"/>
              <w:jc w:val="center"/>
              <w:rPr>
                <w:rFonts w:ascii="Times New Roman" w:eastAsia="Times New Roman" w:hAnsi="Times New Roman" w:cs="Times New Roman"/>
                <w:color w:val="000000"/>
                <w:sz w:val="24"/>
                <w:szCs w:val="24"/>
                <w:lang w:eastAsia="uk-UA"/>
              </w:rPr>
            </w:pPr>
            <w:r w:rsidRPr="00266481">
              <w:rPr>
                <w:rFonts w:ascii="Times New Roman" w:hAnsi="Times New Roman" w:cs="Times New Roman"/>
                <w:color w:val="000000"/>
                <w:sz w:val="24"/>
                <w:szCs w:val="24"/>
              </w:rPr>
              <w:t>162534</w:t>
            </w:r>
          </w:p>
        </w:tc>
      </w:tr>
      <w:tr w:rsidR="00266481" w:rsidRPr="00C3487A" w14:paraId="023CF22E" w14:textId="77777777" w:rsidTr="00561A09">
        <w:trPr>
          <w:trHeight w:val="300"/>
          <w:jc w:val="center"/>
        </w:trPr>
        <w:tc>
          <w:tcPr>
            <w:tcW w:w="33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76662" w14:textId="743C991F" w:rsidR="00266481" w:rsidRPr="00C3487A" w:rsidRDefault="00266481" w:rsidP="00266481">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Стиснений газ (</w:t>
            </w:r>
            <w:r>
              <w:rPr>
                <w:rFonts w:ascii="Times New Roman" w:eastAsia="Times New Roman" w:hAnsi="Times New Roman" w:cs="Times New Roman"/>
                <w:color w:val="000000"/>
                <w:sz w:val="24"/>
                <w:szCs w:val="24"/>
                <w:lang w:eastAsia="uk-UA"/>
              </w:rPr>
              <w:t>пропан-бутан</w:t>
            </w:r>
            <w:r w:rsidRPr="00C3487A">
              <w:rPr>
                <w:rFonts w:ascii="Times New Roman" w:eastAsia="Times New Roman" w:hAnsi="Times New Roman" w:cs="Times New Roman"/>
                <w:color w:val="000000"/>
                <w:sz w:val="24"/>
                <w:szCs w:val="24"/>
                <w:lang w:eastAsia="uk-UA"/>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1FBF88" w14:textId="4FE2FFAF" w:rsidR="00266481" w:rsidRPr="00C3487A" w:rsidRDefault="00266481" w:rsidP="00266481">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м³</w:t>
            </w:r>
          </w:p>
        </w:tc>
        <w:tc>
          <w:tcPr>
            <w:tcW w:w="2694" w:type="dxa"/>
            <w:tcBorders>
              <w:top w:val="single" w:sz="4" w:space="0" w:color="000000"/>
              <w:left w:val="single" w:sz="4" w:space="0" w:color="000000"/>
              <w:bottom w:val="single" w:sz="4" w:space="0" w:color="000000"/>
              <w:right w:val="single" w:sz="4" w:space="0" w:color="000000"/>
            </w:tcBorders>
            <w:vAlign w:val="center"/>
          </w:tcPr>
          <w:p w14:paraId="7E5DD019" w14:textId="32402327" w:rsidR="00266481" w:rsidRPr="00266481" w:rsidRDefault="00266481" w:rsidP="00266481">
            <w:pPr>
              <w:spacing w:after="0" w:line="240" w:lineRule="auto"/>
              <w:jc w:val="center"/>
              <w:rPr>
                <w:rFonts w:ascii="Times New Roman" w:eastAsia="Times New Roman" w:hAnsi="Times New Roman" w:cs="Times New Roman"/>
                <w:color w:val="000000"/>
                <w:sz w:val="24"/>
                <w:szCs w:val="24"/>
                <w:lang w:eastAsia="uk-UA"/>
              </w:rPr>
            </w:pPr>
            <w:r w:rsidRPr="00266481">
              <w:rPr>
                <w:rFonts w:ascii="Times New Roman" w:eastAsia="Times New Roman" w:hAnsi="Times New Roman" w:cs="Times New Roman"/>
                <w:color w:val="000000"/>
                <w:sz w:val="24"/>
                <w:szCs w:val="24"/>
                <w:lang w:eastAsia="uk-UA"/>
              </w:rPr>
              <w:t>0</w:t>
            </w:r>
          </w:p>
        </w:tc>
        <w:tc>
          <w:tcPr>
            <w:tcW w:w="2415" w:type="dxa"/>
            <w:tcBorders>
              <w:top w:val="single" w:sz="4" w:space="0" w:color="000000"/>
              <w:left w:val="single" w:sz="4" w:space="0" w:color="000000"/>
              <w:bottom w:val="single" w:sz="4" w:space="0" w:color="000000"/>
              <w:right w:val="single" w:sz="4" w:space="0" w:color="000000"/>
            </w:tcBorders>
            <w:vAlign w:val="center"/>
          </w:tcPr>
          <w:p w14:paraId="20AF5AD9" w14:textId="33447D65" w:rsidR="00266481" w:rsidRPr="00266481" w:rsidRDefault="00266481" w:rsidP="00266481">
            <w:pPr>
              <w:spacing w:after="0" w:line="240" w:lineRule="auto"/>
              <w:jc w:val="center"/>
              <w:rPr>
                <w:rFonts w:ascii="Times New Roman" w:eastAsia="Times New Roman" w:hAnsi="Times New Roman" w:cs="Times New Roman"/>
                <w:color w:val="000000"/>
                <w:sz w:val="24"/>
                <w:szCs w:val="24"/>
                <w:lang w:eastAsia="uk-UA"/>
              </w:rPr>
            </w:pPr>
            <w:r w:rsidRPr="00266481">
              <w:rPr>
                <w:rFonts w:ascii="Times New Roman" w:hAnsi="Times New Roman" w:cs="Times New Roman"/>
                <w:color w:val="000000"/>
                <w:sz w:val="24"/>
                <w:szCs w:val="24"/>
              </w:rPr>
              <w:t>131,2</w:t>
            </w:r>
          </w:p>
        </w:tc>
      </w:tr>
    </w:tbl>
    <w:p w14:paraId="2777466D" w14:textId="77777777" w:rsidR="00465FEB" w:rsidRPr="00E3703E" w:rsidRDefault="00EB7373">
      <w:pPr>
        <w:pStyle w:val="22"/>
        <w:numPr>
          <w:ilvl w:val="0"/>
          <w:numId w:val="26"/>
        </w:numPr>
        <w:ind w:left="851" w:hanging="851"/>
        <w:rPr>
          <w:rFonts w:ascii="Times New Roman" w:hAnsi="Times New Roman" w:cs="Times New Roman"/>
          <w:color w:val="auto"/>
        </w:rPr>
      </w:pPr>
      <w:bookmarkStart w:id="52" w:name="_Toc186533519"/>
      <w:r w:rsidRPr="00E3703E">
        <w:rPr>
          <w:rFonts w:ascii="Times New Roman" w:hAnsi="Times New Roman" w:cs="Times New Roman"/>
          <w:color w:val="auto"/>
        </w:rPr>
        <w:t>Приватний та комерційний транспорт</w:t>
      </w:r>
      <w:bookmarkEnd w:id="52"/>
    </w:p>
    <w:p w14:paraId="25D58383"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Кількість приватного і комерційного транспорту в Бучанській МТГ за останні роки постійно збільшується, що призводить до збільшення експлуатаційного навантаження на дороги та збільшення викидів СО</w:t>
      </w:r>
      <w:r w:rsidRPr="00C3487A">
        <w:rPr>
          <w:rFonts w:ascii="Times New Roman" w:hAnsi="Times New Roman" w:cs="Times New Roman"/>
          <w:sz w:val="24"/>
          <w:vertAlign w:val="subscript"/>
        </w:rPr>
        <w:t>2</w:t>
      </w:r>
      <w:r w:rsidRPr="00C3487A">
        <w:rPr>
          <w:rFonts w:ascii="Times New Roman" w:hAnsi="Times New Roman" w:cs="Times New Roman"/>
          <w:sz w:val="24"/>
        </w:rPr>
        <w:t xml:space="preserve"> в повітря на вулицях.</w:t>
      </w:r>
    </w:p>
    <w:p w14:paraId="0B23101C" w14:textId="248376C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Статистичні дані щодо кількості і характеристик автотранспорту, який зареєстрований у Бучанській МТГ, за даними Територіального сервісного центру МВС № 3247 у м. Буча наведені у таблиці 3.</w:t>
      </w:r>
      <w:r w:rsidR="000E040A">
        <w:rPr>
          <w:rFonts w:ascii="Times New Roman" w:hAnsi="Times New Roman" w:cs="Times New Roman"/>
          <w:sz w:val="24"/>
        </w:rPr>
        <w:t>32</w:t>
      </w:r>
      <w:r w:rsidRPr="00C3487A">
        <w:rPr>
          <w:rFonts w:ascii="Times New Roman" w:hAnsi="Times New Roman" w:cs="Times New Roman"/>
          <w:sz w:val="24"/>
        </w:rPr>
        <w:t>.</w:t>
      </w:r>
    </w:p>
    <w:p w14:paraId="5B2DBBA4" w14:textId="696B96F6" w:rsidR="00465FEB" w:rsidRPr="00C3487A" w:rsidRDefault="00EB7373">
      <w:pPr>
        <w:pStyle w:val="aff"/>
        <w:ind w:left="0" w:firstLine="709"/>
        <w:jc w:val="right"/>
        <w:rPr>
          <w:rFonts w:ascii="Times New Roman" w:hAnsi="Times New Roman" w:cs="Times New Roman"/>
          <w:sz w:val="24"/>
        </w:rPr>
      </w:pPr>
      <w:r w:rsidRPr="00C3487A">
        <w:rPr>
          <w:rFonts w:ascii="Times New Roman" w:hAnsi="Times New Roman" w:cs="Times New Roman"/>
          <w:sz w:val="24"/>
        </w:rPr>
        <w:t>Таблиця 3.</w:t>
      </w:r>
      <w:r w:rsidR="000E040A">
        <w:rPr>
          <w:rFonts w:ascii="Times New Roman" w:hAnsi="Times New Roman" w:cs="Times New Roman"/>
          <w:sz w:val="24"/>
        </w:rPr>
        <w:t>32.</w:t>
      </w:r>
    </w:p>
    <w:p w14:paraId="048468A2" w14:textId="77777777" w:rsidR="00465FEB" w:rsidRPr="00C3487A" w:rsidRDefault="00EB7373">
      <w:pPr>
        <w:pStyle w:val="aff"/>
        <w:spacing w:after="0"/>
        <w:ind w:left="0"/>
        <w:contextualSpacing w:val="0"/>
        <w:jc w:val="center"/>
        <w:rPr>
          <w:rFonts w:ascii="Times New Roman" w:eastAsia="Times New Roman" w:hAnsi="Times New Roman" w:cs="Times New Roman"/>
          <w:color w:val="000000"/>
          <w:sz w:val="24"/>
          <w:lang w:eastAsia="ru-RU"/>
        </w:rPr>
      </w:pPr>
      <w:r w:rsidRPr="00C3487A">
        <w:rPr>
          <w:rFonts w:ascii="Times New Roman" w:eastAsia="Times New Roman" w:hAnsi="Times New Roman" w:cs="Times New Roman"/>
          <w:color w:val="000000"/>
          <w:sz w:val="24"/>
          <w:lang w:eastAsia="ru-RU"/>
        </w:rPr>
        <w:t>Кількість автомобільного транспорту, що знаходився на обліку в Бучанській МТГ</w:t>
      </w:r>
    </w:p>
    <w:tbl>
      <w:tblPr>
        <w:tblW w:w="9648" w:type="dxa"/>
        <w:jc w:val="center"/>
        <w:tblLayout w:type="fixed"/>
        <w:tblCellMar>
          <w:left w:w="5" w:type="dxa"/>
          <w:right w:w="5" w:type="dxa"/>
        </w:tblCellMar>
        <w:tblLook w:val="04A0" w:firstRow="1" w:lastRow="0" w:firstColumn="1" w:lastColumn="0" w:noHBand="0" w:noVBand="1"/>
      </w:tblPr>
      <w:tblGrid>
        <w:gridCol w:w="2983"/>
        <w:gridCol w:w="2492"/>
        <w:gridCol w:w="2088"/>
        <w:gridCol w:w="2085"/>
      </w:tblGrid>
      <w:tr w:rsidR="00465FEB" w:rsidRPr="00C3487A" w14:paraId="549AB1D0"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66AED176" w14:textId="77777777" w:rsidR="00465FEB" w:rsidRPr="00C3487A" w:rsidRDefault="00EB7373">
            <w:pPr>
              <w:pStyle w:val="TableParagraph"/>
              <w:jc w:val="center"/>
            </w:pPr>
            <w:r w:rsidRPr="00C3487A">
              <w:rPr>
                <w:b/>
              </w:rPr>
              <w:t>Типи транспорту</w:t>
            </w:r>
          </w:p>
        </w:tc>
        <w:tc>
          <w:tcPr>
            <w:tcW w:w="2492" w:type="dxa"/>
            <w:tcBorders>
              <w:top w:val="single" w:sz="4" w:space="0" w:color="000000"/>
              <w:left w:val="single" w:sz="4" w:space="0" w:color="000000"/>
              <w:bottom w:val="single" w:sz="4" w:space="0" w:color="000000"/>
              <w:right w:val="single" w:sz="4" w:space="0" w:color="000000"/>
            </w:tcBorders>
            <w:vAlign w:val="center"/>
          </w:tcPr>
          <w:p w14:paraId="5BA68810" w14:textId="77777777" w:rsidR="00465FEB" w:rsidRPr="00C3487A" w:rsidRDefault="00EB7373">
            <w:pPr>
              <w:pStyle w:val="TableParagraph"/>
              <w:jc w:val="center"/>
            </w:pPr>
            <w:r w:rsidRPr="00C3487A">
              <w:rPr>
                <w:b/>
              </w:rPr>
              <w:t>2017</w:t>
            </w:r>
          </w:p>
        </w:tc>
        <w:tc>
          <w:tcPr>
            <w:tcW w:w="2088" w:type="dxa"/>
            <w:tcBorders>
              <w:top w:val="single" w:sz="4" w:space="0" w:color="000000"/>
              <w:left w:val="single" w:sz="4" w:space="0" w:color="000000"/>
              <w:bottom w:val="single" w:sz="4" w:space="0" w:color="000000"/>
              <w:right w:val="single" w:sz="4" w:space="0" w:color="000000"/>
            </w:tcBorders>
            <w:vAlign w:val="center"/>
          </w:tcPr>
          <w:p w14:paraId="1EBEB2BE" w14:textId="77777777" w:rsidR="00465FEB" w:rsidRPr="00C3487A" w:rsidRDefault="00EB7373">
            <w:pPr>
              <w:pStyle w:val="TableParagraph"/>
              <w:jc w:val="center"/>
            </w:pPr>
            <w:r w:rsidRPr="00C3487A">
              <w:rPr>
                <w:b/>
              </w:rPr>
              <w:t>2020</w:t>
            </w:r>
          </w:p>
        </w:tc>
        <w:tc>
          <w:tcPr>
            <w:tcW w:w="2085" w:type="dxa"/>
            <w:tcBorders>
              <w:top w:val="single" w:sz="4" w:space="0" w:color="000000"/>
              <w:left w:val="single" w:sz="4" w:space="0" w:color="000000"/>
              <w:bottom w:val="single" w:sz="4" w:space="0" w:color="000000"/>
              <w:right w:val="single" w:sz="4" w:space="0" w:color="000000"/>
            </w:tcBorders>
            <w:vAlign w:val="center"/>
          </w:tcPr>
          <w:p w14:paraId="14DBF034" w14:textId="27269EEE" w:rsidR="00465FEB" w:rsidRPr="00C3487A" w:rsidRDefault="00EB7373">
            <w:pPr>
              <w:pStyle w:val="TableParagraph"/>
              <w:jc w:val="center"/>
            </w:pPr>
            <w:r w:rsidRPr="00C3487A">
              <w:rPr>
                <w:b/>
              </w:rPr>
              <w:t>202</w:t>
            </w:r>
            <w:r w:rsidR="00266481">
              <w:rPr>
                <w:b/>
              </w:rPr>
              <w:t>3</w:t>
            </w:r>
          </w:p>
        </w:tc>
      </w:tr>
      <w:tr w:rsidR="00465FEB" w:rsidRPr="00C3487A" w14:paraId="2CE06FBA"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4DA457DF" w14:textId="77777777" w:rsidR="00465FEB" w:rsidRPr="00C3487A" w:rsidRDefault="00EB7373">
            <w:pPr>
              <w:pStyle w:val="TableParagraph"/>
              <w:jc w:val="center"/>
            </w:pPr>
            <w:r w:rsidRPr="00C3487A">
              <w:rPr>
                <w:b/>
                <w:bCs/>
              </w:rPr>
              <w:t>Мотоцикл</w:t>
            </w:r>
          </w:p>
        </w:tc>
        <w:tc>
          <w:tcPr>
            <w:tcW w:w="2492" w:type="dxa"/>
            <w:tcBorders>
              <w:top w:val="single" w:sz="4" w:space="0" w:color="000000"/>
              <w:left w:val="single" w:sz="4" w:space="0" w:color="000000"/>
              <w:bottom w:val="single" w:sz="4" w:space="0" w:color="000000"/>
              <w:right w:val="single" w:sz="4" w:space="0" w:color="000000"/>
            </w:tcBorders>
            <w:vAlign w:val="center"/>
          </w:tcPr>
          <w:p w14:paraId="34CBE1A6" w14:textId="77777777" w:rsidR="00465FEB" w:rsidRPr="00C3487A" w:rsidRDefault="00EB7373">
            <w:pPr>
              <w:pStyle w:val="TableParagraph"/>
              <w:jc w:val="center"/>
            </w:pPr>
            <w:r w:rsidRPr="00C3487A">
              <w:rPr>
                <w:b/>
              </w:rPr>
              <w:t>145</w:t>
            </w:r>
          </w:p>
        </w:tc>
        <w:tc>
          <w:tcPr>
            <w:tcW w:w="2088" w:type="dxa"/>
            <w:tcBorders>
              <w:top w:val="single" w:sz="4" w:space="0" w:color="000000"/>
              <w:left w:val="single" w:sz="4" w:space="0" w:color="000000"/>
              <w:bottom w:val="single" w:sz="4" w:space="0" w:color="000000"/>
              <w:right w:val="single" w:sz="4" w:space="0" w:color="000000"/>
            </w:tcBorders>
            <w:vAlign w:val="center"/>
          </w:tcPr>
          <w:p w14:paraId="0C9C7CC4" w14:textId="77777777" w:rsidR="00465FEB" w:rsidRPr="00C3487A" w:rsidRDefault="00EB7373">
            <w:pPr>
              <w:pStyle w:val="TableParagraph"/>
              <w:jc w:val="center"/>
            </w:pPr>
            <w:r w:rsidRPr="00C3487A">
              <w:rPr>
                <w:b/>
              </w:rPr>
              <w:t>279</w:t>
            </w:r>
          </w:p>
        </w:tc>
        <w:tc>
          <w:tcPr>
            <w:tcW w:w="2085" w:type="dxa"/>
            <w:tcBorders>
              <w:top w:val="single" w:sz="4" w:space="0" w:color="000000"/>
              <w:left w:val="single" w:sz="4" w:space="0" w:color="000000"/>
              <w:bottom w:val="single" w:sz="4" w:space="0" w:color="000000"/>
              <w:right w:val="single" w:sz="4" w:space="0" w:color="000000"/>
            </w:tcBorders>
            <w:vAlign w:val="center"/>
          </w:tcPr>
          <w:p w14:paraId="6A6B2E69" w14:textId="77777777" w:rsidR="00465FEB" w:rsidRPr="00C3487A" w:rsidRDefault="00EB7373">
            <w:pPr>
              <w:pStyle w:val="TableParagraph"/>
              <w:jc w:val="center"/>
            </w:pPr>
            <w:r w:rsidRPr="00C3487A">
              <w:rPr>
                <w:b/>
              </w:rPr>
              <w:t>547</w:t>
            </w:r>
          </w:p>
        </w:tc>
      </w:tr>
      <w:tr w:rsidR="00465FEB" w:rsidRPr="00C3487A" w14:paraId="28A207AD"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392AF688" w14:textId="77777777" w:rsidR="00465FEB" w:rsidRPr="00C3487A" w:rsidRDefault="00EB7373">
            <w:pPr>
              <w:pStyle w:val="TableParagraph"/>
              <w:jc w:val="center"/>
            </w:pPr>
            <w:proofErr w:type="spellStart"/>
            <w:r w:rsidRPr="00C3487A">
              <w:rPr>
                <w:bCs/>
              </w:rPr>
              <w:t>Електро</w:t>
            </w:r>
            <w:proofErr w:type="spellEnd"/>
          </w:p>
        </w:tc>
        <w:tc>
          <w:tcPr>
            <w:tcW w:w="2492" w:type="dxa"/>
            <w:tcBorders>
              <w:top w:val="single" w:sz="4" w:space="0" w:color="000000"/>
              <w:left w:val="single" w:sz="4" w:space="0" w:color="000000"/>
              <w:bottom w:val="single" w:sz="4" w:space="0" w:color="000000"/>
              <w:right w:val="single" w:sz="4" w:space="0" w:color="000000"/>
            </w:tcBorders>
            <w:vAlign w:val="center"/>
          </w:tcPr>
          <w:p w14:paraId="40408F94" w14:textId="77777777" w:rsidR="00465FEB" w:rsidRPr="00C3487A" w:rsidRDefault="00EB7373">
            <w:pPr>
              <w:pStyle w:val="TableParagraph"/>
              <w:jc w:val="center"/>
            </w:pPr>
            <w:r w:rsidRPr="00C3487A">
              <w:t>0</w:t>
            </w:r>
          </w:p>
        </w:tc>
        <w:tc>
          <w:tcPr>
            <w:tcW w:w="2088" w:type="dxa"/>
            <w:tcBorders>
              <w:top w:val="single" w:sz="4" w:space="0" w:color="000000"/>
              <w:left w:val="single" w:sz="4" w:space="0" w:color="000000"/>
              <w:bottom w:val="single" w:sz="4" w:space="0" w:color="000000"/>
              <w:right w:val="single" w:sz="4" w:space="0" w:color="000000"/>
            </w:tcBorders>
            <w:vAlign w:val="center"/>
          </w:tcPr>
          <w:p w14:paraId="07D1083F" w14:textId="77777777" w:rsidR="00465FEB" w:rsidRPr="00C3487A" w:rsidRDefault="00EB7373">
            <w:pPr>
              <w:pStyle w:val="TableParagraph"/>
              <w:jc w:val="center"/>
            </w:pPr>
            <w:r w:rsidRPr="00C3487A">
              <w:t>1</w:t>
            </w:r>
          </w:p>
        </w:tc>
        <w:tc>
          <w:tcPr>
            <w:tcW w:w="2085" w:type="dxa"/>
            <w:tcBorders>
              <w:top w:val="single" w:sz="4" w:space="0" w:color="000000"/>
              <w:left w:val="single" w:sz="4" w:space="0" w:color="000000"/>
              <w:bottom w:val="single" w:sz="4" w:space="0" w:color="000000"/>
              <w:right w:val="single" w:sz="4" w:space="0" w:color="000000"/>
            </w:tcBorders>
            <w:vAlign w:val="center"/>
          </w:tcPr>
          <w:p w14:paraId="79360671" w14:textId="77777777" w:rsidR="00465FEB" w:rsidRPr="00C3487A" w:rsidRDefault="00EB7373">
            <w:pPr>
              <w:pStyle w:val="TableParagraph"/>
              <w:jc w:val="center"/>
            </w:pPr>
            <w:r w:rsidRPr="00C3487A">
              <w:t>3</w:t>
            </w:r>
          </w:p>
        </w:tc>
      </w:tr>
      <w:tr w:rsidR="00465FEB" w:rsidRPr="00C3487A" w14:paraId="5C400C25"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6B0D3D9B" w14:textId="77777777" w:rsidR="00465FEB" w:rsidRPr="00C3487A" w:rsidRDefault="00EB7373">
            <w:pPr>
              <w:spacing w:after="0" w:line="240" w:lineRule="auto"/>
              <w:jc w:val="center"/>
            </w:pPr>
            <w:r w:rsidRPr="00C3487A">
              <w:rPr>
                <w:rFonts w:ascii="Times New Roman" w:hAnsi="Times New Roman" w:cs="Times New Roman"/>
                <w:b/>
                <w:sz w:val="24"/>
                <w:szCs w:val="24"/>
              </w:rPr>
              <w:t>Легкові ТЗ</w:t>
            </w:r>
          </w:p>
        </w:tc>
        <w:tc>
          <w:tcPr>
            <w:tcW w:w="2492" w:type="dxa"/>
            <w:tcBorders>
              <w:top w:val="single" w:sz="4" w:space="0" w:color="000000"/>
              <w:left w:val="single" w:sz="4" w:space="0" w:color="000000"/>
              <w:bottom w:val="single" w:sz="4" w:space="0" w:color="000000"/>
              <w:right w:val="single" w:sz="4" w:space="0" w:color="000000"/>
            </w:tcBorders>
            <w:vAlign w:val="center"/>
          </w:tcPr>
          <w:p w14:paraId="76014144" w14:textId="77777777" w:rsidR="00465FEB" w:rsidRPr="00C3487A" w:rsidRDefault="00EB7373">
            <w:pPr>
              <w:spacing w:after="0" w:line="240" w:lineRule="auto"/>
              <w:jc w:val="center"/>
            </w:pPr>
            <w:r w:rsidRPr="00C3487A">
              <w:rPr>
                <w:rFonts w:ascii="Times New Roman" w:hAnsi="Times New Roman" w:cs="Times New Roman"/>
                <w:b/>
                <w:sz w:val="24"/>
                <w:szCs w:val="24"/>
              </w:rPr>
              <w:t>2611</w:t>
            </w:r>
          </w:p>
        </w:tc>
        <w:tc>
          <w:tcPr>
            <w:tcW w:w="2088" w:type="dxa"/>
            <w:tcBorders>
              <w:top w:val="single" w:sz="4" w:space="0" w:color="000000"/>
              <w:left w:val="single" w:sz="4" w:space="0" w:color="000000"/>
              <w:bottom w:val="single" w:sz="4" w:space="0" w:color="000000"/>
              <w:right w:val="single" w:sz="4" w:space="0" w:color="000000"/>
            </w:tcBorders>
            <w:vAlign w:val="center"/>
          </w:tcPr>
          <w:p w14:paraId="2931C584" w14:textId="77777777" w:rsidR="00465FEB" w:rsidRPr="00C3487A" w:rsidRDefault="00EB7373">
            <w:pPr>
              <w:spacing w:after="0" w:line="240" w:lineRule="auto"/>
              <w:jc w:val="center"/>
            </w:pPr>
            <w:r w:rsidRPr="00C3487A">
              <w:rPr>
                <w:rFonts w:ascii="Times New Roman" w:hAnsi="Times New Roman" w:cs="Times New Roman"/>
                <w:b/>
                <w:sz w:val="24"/>
                <w:szCs w:val="24"/>
              </w:rPr>
              <w:t>6132</w:t>
            </w:r>
          </w:p>
        </w:tc>
        <w:tc>
          <w:tcPr>
            <w:tcW w:w="2085" w:type="dxa"/>
            <w:tcBorders>
              <w:top w:val="single" w:sz="4" w:space="0" w:color="000000"/>
              <w:left w:val="single" w:sz="4" w:space="0" w:color="000000"/>
              <w:bottom w:val="single" w:sz="4" w:space="0" w:color="000000"/>
              <w:right w:val="single" w:sz="4" w:space="0" w:color="000000"/>
            </w:tcBorders>
            <w:vAlign w:val="center"/>
          </w:tcPr>
          <w:p w14:paraId="75731D82" w14:textId="77777777" w:rsidR="00465FEB" w:rsidRPr="00C3487A" w:rsidRDefault="00EB7373">
            <w:pPr>
              <w:spacing w:after="0" w:line="240" w:lineRule="auto"/>
              <w:jc w:val="center"/>
            </w:pPr>
            <w:r w:rsidRPr="00C3487A">
              <w:rPr>
                <w:rFonts w:ascii="Times New Roman" w:hAnsi="Times New Roman" w:cs="Times New Roman"/>
                <w:b/>
                <w:sz w:val="24"/>
                <w:szCs w:val="24"/>
              </w:rPr>
              <w:t>12200</w:t>
            </w:r>
          </w:p>
        </w:tc>
      </w:tr>
      <w:tr w:rsidR="00465FEB" w:rsidRPr="00C3487A" w14:paraId="670B70F1"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201ED477" w14:textId="77777777" w:rsidR="00465FEB" w:rsidRPr="00C3487A" w:rsidRDefault="00EB7373">
            <w:pPr>
              <w:spacing w:after="0" w:line="240" w:lineRule="auto"/>
              <w:jc w:val="center"/>
            </w:pPr>
            <w:r w:rsidRPr="00C3487A">
              <w:rPr>
                <w:rFonts w:ascii="Times New Roman" w:hAnsi="Times New Roman" w:cs="Times New Roman"/>
                <w:sz w:val="24"/>
                <w:szCs w:val="24"/>
              </w:rPr>
              <w:t>Дизельне паливо</w:t>
            </w:r>
          </w:p>
        </w:tc>
        <w:tc>
          <w:tcPr>
            <w:tcW w:w="2492" w:type="dxa"/>
            <w:tcBorders>
              <w:top w:val="single" w:sz="4" w:space="0" w:color="000000"/>
              <w:left w:val="single" w:sz="4" w:space="0" w:color="000000"/>
              <w:bottom w:val="single" w:sz="4" w:space="0" w:color="000000"/>
              <w:right w:val="single" w:sz="4" w:space="0" w:color="000000"/>
            </w:tcBorders>
            <w:vAlign w:val="center"/>
          </w:tcPr>
          <w:p w14:paraId="59C997B8" w14:textId="77777777" w:rsidR="00465FEB" w:rsidRPr="00C3487A" w:rsidRDefault="00EB7373">
            <w:pPr>
              <w:spacing w:after="0" w:line="240" w:lineRule="auto"/>
              <w:jc w:val="center"/>
            </w:pPr>
            <w:r w:rsidRPr="00C3487A">
              <w:rPr>
                <w:rFonts w:ascii="Times New Roman" w:hAnsi="Times New Roman" w:cs="Times New Roman"/>
                <w:sz w:val="24"/>
                <w:szCs w:val="24"/>
              </w:rPr>
              <w:t>609</w:t>
            </w:r>
          </w:p>
        </w:tc>
        <w:tc>
          <w:tcPr>
            <w:tcW w:w="2088" w:type="dxa"/>
            <w:tcBorders>
              <w:top w:val="single" w:sz="4" w:space="0" w:color="000000"/>
              <w:left w:val="single" w:sz="4" w:space="0" w:color="000000"/>
              <w:bottom w:val="single" w:sz="4" w:space="0" w:color="000000"/>
              <w:right w:val="single" w:sz="4" w:space="0" w:color="000000"/>
            </w:tcBorders>
            <w:vAlign w:val="center"/>
          </w:tcPr>
          <w:p w14:paraId="25CE5A6B" w14:textId="77777777" w:rsidR="00465FEB" w:rsidRPr="00C3487A" w:rsidRDefault="00EB7373">
            <w:pPr>
              <w:spacing w:after="0" w:line="240" w:lineRule="auto"/>
              <w:jc w:val="center"/>
            </w:pPr>
            <w:r w:rsidRPr="00C3487A">
              <w:rPr>
                <w:rFonts w:ascii="Times New Roman" w:hAnsi="Times New Roman" w:cs="Times New Roman"/>
                <w:sz w:val="24"/>
                <w:szCs w:val="24"/>
              </w:rPr>
              <w:t>1622</w:t>
            </w:r>
          </w:p>
        </w:tc>
        <w:tc>
          <w:tcPr>
            <w:tcW w:w="2085" w:type="dxa"/>
            <w:tcBorders>
              <w:top w:val="single" w:sz="4" w:space="0" w:color="000000"/>
              <w:left w:val="single" w:sz="4" w:space="0" w:color="000000"/>
              <w:bottom w:val="single" w:sz="4" w:space="0" w:color="000000"/>
              <w:right w:val="single" w:sz="4" w:space="0" w:color="000000"/>
            </w:tcBorders>
            <w:vAlign w:val="center"/>
          </w:tcPr>
          <w:p w14:paraId="786F75E9" w14:textId="77777777" w:rsidR="00465FEB" w:rsidRPr="00C3487A" w:rsidRDefault="00EB7373">
            <w:pPr>
              <w:spacing w:after="0" w:line="240" w:lineRule="auto"/>
              <w:jc w:val="center"/>
            </w:pPr>
            <w:r w:rsidRPr="00C3487A">
              <w:rPr>
                <w:rFonts w:ascii="Times New Roman" w:hAnsi="Times New Roman" w:cs="Times New Roman"/>
                <w:sz w:val="24"/>
                <w:szCs w:val="24"/>
              </w:rPr>
              <w:t>3374</w:t>
            </w:r>
          </w:p>
        </w:tc>
      </w:tr>
      <w:tr w:rsidR="00465FEB" w:rsidRPr="00C3487A" w14:paraId="4E6AC5E8"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3CF8ACC9" w14:textId="77777777" w:rsidR="00465FEB" w:rsidRPr="00C3487A" w:rsidRDefault="00EB7373">
            <w:pPr>
              <w:spacing w:after="0" w:line="240" w:lineRule="auto"/>
              <w:jc w:val="center"/>
            </w:pPr>
            <w:proofErr w:type="spellStart"/>
            <w:r w:rsidRPr="00C3487A">
              <w:rPr>
                <w:rFonts w:ascii="Times New Roman" w:hAnsi="Times New Roman" w:cs="Times New Roman"/>
                <w:sz w:val="24"/>
                <w:szCs w:val="24"/>
              </w:rPr>
              <w:t>Електро</w:t>
            </w:r>
            <w:proofErr w:type="spellEnd"/>
          </w:p>
        </w:tc>
        <w:tc>
          <w:tcPr>
            <w:tcW w:w="2492" w:type="dxa"/>
            <w:tcBorders>
              <w:top w:val="single" w:sz="4" w:space="0" w:color="000000"/>
              <w:left w:val="single" w:sz="4" w:space="0" w:color="000000"/>
              <w:bottom w:val="single" w:sz="4" w:space="0" w:color="000000"/>
              <w:right w:val="single" w:sz="4" w:space="0" w:color="000000"/>
            </w:tcBorders>
            <w:vAlign w:val="center"/>
          </w:tcPr>
          <w:p w14:paraId="2B096FB1" w14:textId="77777777" w:rsidR="00465FEB" w:rsidRPr="00C3487A" w:rsidRDefault="00EB7373">
            <w:pPr>
              <w:spacing w:after="0" w:line="240" w:lineRule="auto"/>
              <w:jc w:val="center"/>
            </w:pPr>
            <w:r w:rsidRPr="00C3487A">
              <w:rPr>
                <w:rFonts w:ascii="Times New Roman" w:hAnsi="Times New Roman" w:cs="Times New Roman"/>
                <w:sz w:val="24"/>
                <w:szCs w:val="24"/>
              </w:rPr>
              <w:t>3</w:t>
            </w:r>
          </w:p>
        </w:tc>
        <w:tc>
          <w:tcPr>
            <w:tcW w:w="2088" w:type="dxa"/>
            <w:tcBorders>
              <w:top w:val="single" w:sz="4" w:space="0" w:color="000000"/>
              <w:left w:val="single" w:sz="4" w:space="0" w:color="000000"/>
              <w:bottom w:val="single" w:sz="4" w:space="0" w:color="000000"/>
              <w:right w:val="single" w:sz="4" w:space="0" w:color="000000"/>
            </w:tcBorders>
            <w:vAlign w:val="center"/>
          </w:tcPr>
          <w:p w14:paraId="240E9685" w14:textId="77777777" w:rsidR="00465FEB" w:rsidRPr="00C3487A" w:rsidRDefault="00EB7373">
            <w:pPr>
              <w:spacing w:after="0" w:line="240" w:lineRule="auto"/>
              <w:jc w:val="center"/>
            </w:pPr>
            <w:r w:rsidRPr="00C3487A">
              <w:rPr>
                <w:rFonts w:ascii="Times New Roman" w:hAnsi="Times New Roman" w:cs="Times New Roman"/>
                <w:sz w:val="24"/>
                <w:szCs w:val="24"/>
              </w:rPr>
              <w:t>57</w:t>
            </w:r>
          </w:p>
        </w:tc>
        <w:tc>
          <w:tcPr>
            <w:tcW w:w="2085" w:type="dxa"/>
            <w:tcBorders>
              <w:top w:val="single" w:sz="4" w:space="0" w:color="000000"/>
              <w:left w:val="single" w:sz="4" w:space="0" w:color="000000"/>
              <w:bottom w:val="single" w:sz="4" w:space="0" w:color="000000"/>
              <w:right w:val="single" w:sz="4" w:space="0" w:color="000000"/>
            </w:tcBorders>
            <w:vAlign w:val="center"/>
          </w:tcPr>
          <w:p w14:paraId="5EB12F27" w14:textId="77777777" w:rsidR="00465FEB" w:rsidRPr="00C3487A" w:rsidRDefault="00EB7373">
            <w:pPr>
              <w:spacing w:after="0" w:line="240" w:lineRule="auto"/>
              <w:jc w:val="center"/>
            </w:pPr>
            <w:r w:rsidRPr="00C3487A">
              <w:rPr>
                <w:rFonts w:ascii="Times New Roman" w:hAnsi="Times New Roman" w:cs="Times New Roman"/>
                <w:sz w:val="24"/>
                <w:szCs w:val="24"/>
              </w:rPr>
              <w:t>285</w:t>
            </w:r>
          </w:p>
        </w:tc>
      </w:tr>
      <w:tr w:rsidR="00465FEB" w:rsidRPr="00C3487A" w14:paraId="1B523C7F"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71372DD8" w14:textId="77777777" w:rsidR="00465FEB" w:rsidRPr="00C3487A" w:rsidRDefault="00EB7373">
            <w:pPr>
              <w:spacing w:after="0" w:line="240" w:lineRule="auto"/>
              <w:jc w:val="center"/>
            </w:pPr>
            <w:r w:rsidRPr="00C3487A">
              <w:rPr>
                <w:rFonts w:ascii="Times New Roman" w:hAnsi="Times New Roman" w:cs="Times New Roman"/>
                <w:sz w:val="24"/>
                <w:szCs w:val="24"/>
              </w:rPr>
              <w:t>Гібрид</w:t>
            </w:r>
          </w:p>
        </w:tc>
        <w:tc>
          <w:tcPr>
            <w:tcW w:w="2492" w:type="dxa"/>
            <w:tcBorders>
              <w:top w:val="single" w:sz="4" w:space="0" w:color="000000"/>
              <w:left w:val="single" w:sz="4" w:space="0" w:color="000000"/>
              <w:bottom w:val="single" w:sz="4" w:space="0" w:color="000000"/>
              <w:right w:val="single" w:sz="4" w:space="0" w:color="000000"/>
            </w:tcBorders>
            <w:vAlign w:val="center"/>
          </w:tcPr>
          <w:p w14:paraId="6CE6AC21" w14:textId="77777777" w:rsidR="00465FEB" w:rsidRPr="00C3487A" w:rsidRDefault="00EB7373">
            <w:pPr>
              <w:spacing w:after="0" w:line="240" w:lineRule="auto"/>
              <w:jc w:val="center"/>
            </w:pPr>
            <w:r w:rsidRPr="00C3487A">
              <w:rPr>
                <w:rFonts w:ascii="Times New Roman" w:hAnsi="Times New Roman" w:cs="Times New Roman"/>
                <w:sz w:val="24"/>
                <w:szCs w:val="24"/>
              </w:rPr>
              <w:t>3</w:t>
            </w:r>
          </w:p>
        </w:tc>
        <w:tc>
          <w:tcPr>
            <w:tcW w:w="2088" w:type="dxa"/>
            <w:tcBorders>
              <w:top w:val="single" w:sz="4" w:space="0" w:color="000000"/>
              <w:left w:val="single" w:sz="4" w:space="0" w:color="000000"/>
              <w:bottom w:val="single" w:sz="4" w:space="0" w:color="000000"/>
              <w:right w:val="single" w:sz="4" w:space="0" w:color="000000"/>
            </w:tcBorders>
            <w:vAlign w:val="center"/>
          </w:tcPr>
          <w:p w14:paraId="68666725" w14:textId="77777777" w:rsidR="00465FEB" w:rsidRPr="00C3487A" w:rsidRDefault="00EB7373">
            <w:pPr>
              <w:spacing w:after="0" w:line="240" w:lineRule="auto"/>
              <w:jc w:val="center"/>
            </w:pPr>
            <w:r w:rsidRPr="00C3487A">
              <w:rPr>
                <w:rFonts w:ascii="Times New Roman" w:hAnsi="Times New Roman" w:cs="Times New Roman"/>
                <w:sz w:val="24"/>
                <w:szCs w:val="24"/>
              </w:rPr>
              <w:t>52</w:t>
            </w:r>
          </w:p>
        </w:tc>
        <w:tc>
          <w:tcPr>
            <w:tcW w:w="2085" w:type="dxa"/>
            <w:tcBorders>
              <w:top w:val="single" w:sz="4" w:space="0" w:color="000000"/>
              <w:left w:val="single" w:sz="4" w:space="0" w:color="000000"/>
              <w:bottom w:val="single" w:sz="4" w:space="0" w:color="000000"/>
              <w:right w:val="single" w:sz="4" w:space="0" w:color="000000"/>
            </w:tcBorders>
            <w:vAlign w:val="center"/>
          </w:tcPr>
          <w:p w14:paraId="3B8FEBB4" w14:textId="77777777" w:rsidR="00465FEB" w:rsidRPr="00C3487A" w:rsidRDefault="00EB7373">
            <w:pPr>
              <w:spacing w:after="0" w:line="240" w:lineRule="auto"/>
              <w:jc w:val="center"/>
            </w:pPr>
            <w:r w:rsidRPr="00C3487A">
              <w:rPr>
                <w:rFonts w:ascii="Times New Roman" w:hAnsi="Times New Roman" w:cs="Times New Roman"/>
                <w:sz w:val="24"/>
                <w:szCs w:val="24"/>
              </w:rPr>
              <w:t>194</w:t>
            </w:r>
          </w:p>
        </w:tc>
      </w:tr>
      <w:tr w:rsidR="00465FEB" w:rsidRPr="00C3487A" w14:paraId="632B97CE"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3CE7A163" w14:textId="77777777" w:rsidR="00465FEB" w:rsidRPr="00C3487A" w:rsidRDefault="00EB7373">
            <w:pPr>
              <w:spacing w:after="0" w:line="240" w:lineRule="auto"/>
              <w:jc w:val="center"/>
            </w:pPr>
            <w:r w:rsidRPr="00C3487A">
              <w:rPr>
                <w:rFonts w:ascii="Times New Roman" w:hAnsi="Times New Roman" w:cs="Times New Roman"/>
                <w:b/>
                <w:sz w:val="24"/>
                <w:szCs w:val="24"/>
              </w:rPr>
              <w:t>Вантажні ТЗ</w:t>
            </w:r>
          </w:p>
        </w:tc>
        <w:tc>
          <w:tcPr>
            <w:tcW w:w="2492" w:type="dxa"/>
            <w:tcBorders>
              <w:top w:val="single" w:sz="4" w:space="0" w:color="000000"/>
              <w:left w:val="single" w:sz="4" w:space="0" w:color="000000"/>
              <w:bottom w:val="single" w:sz="4" w:space="0" w:color="000000"/>
              <w:right w:val="single" w:sz="4" w:space="0" w:color="000000"/>
            </w:tcBorders>
            <w:vAlign w:val="center"/>
          </w:tcPr>
          <w:p w14:paraId="1D273739" w14:textId="77777777" w:rsidR="00465FEB" w:rsidRPr="00C3487A" w:rsidRDefault="00EB7373">
            <w:pPr>
              <w:spacing w:after="0" w:line="240" w:lineRule="auto"/>
              <w:jc w:val="center"/>
            </w:pPr>
            <w:r w:rsidRPr="00C3487A">
              <w:rPr>
                <w:rFonts w:ascii="Times New Roman" w:hAnsi="Times New Roman" w:cs="Times New Roman"/>
                <w:b/>
                <w:sz w:val="24"/>
                <w:szCs w:val="24"/>
              </w:rPr>
              <w:t>482</w:t>
            </w:r>
          </w:p>
        </w:tc>
        <w:tc>
          <w:tcPr>
            <w:tcW w:w="2088" w:type="dxa"/>
            <w:tcBorders>
              <w:top w:val="single" w:sz="4" w:space="0" w:color="000000"/>
              <w:left w:val="single" w:sz="4" w:space="0" w:color="000000"/>
              <w:bottom w:val="single" w:sz="4" w:space="0" w:color="000000"/>
              <w:right w:val="single" w:sz="4" w:space="0" w:color="000000"/>
            </w:tcBorders>
            <w:vAlign w:val="center"/>
          </w:tcPr>
          <w:p w14:paraId="047E3A89" w14:textId="77777777" w:rsidR="00465FEB" w:rsidRPr="00C3487A" w:rsidRDefault="00EB7373">
            <w:pPr>
              <w:spacing w:after="0" w:line="240" w:lineRule="auto"/>
              <w:jc w:val="center"/>
            </w:pPr>
            <w:r w:rsidRPr="00C3487A">
              <w:rPr>
                <w:rFonts w:ascii="Times New Roman" w:hAnsi="Times New Roman" w:cs="Times New Roman"/>
                <w:b/>
                <w:sz w:val="24"/>
                <w:szCs w:val="24"/>
              </w:rPr>
              <w:t>970</w:t>
            </w:r>
          </w:p>
        </w:tc>
        <w:tc>
          <w:tcPr>
            <w:tcW w:w="2085" w:type="dxa"/>
            <w:tcBorders>
              <w:top w:val="single" w:sz="4" w:space="0" w:color="000000"/>
              <w:left w:val="single" w:sz="4" w:space="0" w:color="000000"/>
              <w:bottom w:val="single" w:sz="4" w:space="0" w:color="000000"/>
              <w:right w:val="single" w:sz="4" w:space="0" w:color="000000"/>
            </w:tcBorders>
            <w:vAlign w:val="center"/>
          </w:tcPr>
          <w:p w14:paraId="79984F6A" w14:textId="77777777" w:rsidR="00465FEB" w:rsidRPr="00C3487A" w:rsidRDefault="00EB7373">
            <w:pPr>
              <w:spacing w:after="0" w:line="240" w:lineRule="auto"/>
              <w:jc w:val="center"/>
            </w:pPr>
            <w:r w:rsidRPr="00C3487A">
              <w:rPr>
                <w:rFonts w:ascii="Times New Roman" w:hAnsi="Times New Roman" w:cs="Times New Roman"/>
                <w:b/>
                <w:sz w:val="24"/>
                <w:szCs w:val="24"/>
              </w:rPr>
              <w:t>1675</w:t>
            </w:r>
          </w:p>
        </w:tc>
      </w:tr>
      <w:tr w:rsidR="00465FEB" w:rsidRPr="00C3487A" w14:paraId="182B5F40"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1A6BB53F" w14:textId="77777777" w:rsidR="00465FEB" w:rsidRPr="00C3487A" w:rsidRDefault="00EB7373">
            <w:pPr>
              <w:spacing w:after="0" w:line="240" w:lineRule="auto"/>
              <w:jc w:val="center"/>
            </w:pPr>
            <w:r w:rsidRPr="00C3487A">
              <w:rPr>
                <w:rFonts w:ascii="Times New Roman" w:hAnsi="Times New Roman" w:cs="Times New Roman"/>
                <w:sz w:val="24"/>
                <w:szCs w:val="24"/>
              </w:rPr>
              <w:t>Дизельне паливо</w:t>
            </w:r>
          </w:p>
        </w:tc>
        <w:tc>
          <w:tcPr>
            <w:tcW w:w="2492" w:type="dxa"/>
            <w:tcBorders>
              <w:top w:val="single" w:sz="4" w:space="0" w:color="000000"/>
              <w:left w:val="single" w:sz="4" w:space="0" w:color="000000"/>
              <w:bottom w:val="single" w:sz="4" w:space="0" w:color="000000"/>
              <w:right w:val="single" w:sz="4" w:space="0" w:color="000000"/>
            </w:tcBorders>
            <w:vAlign w:val="center"/>
          </w:tcPr>
          <w:p w14:paraId="3114EB95" w14:textId="77777777" w:rsidR="00465FEB" w:rsidRPr="00C3487A" w:rsidRDefault="00EB7373">
            <w:pPr>
              <w:spacing w:after="0" w:line="240" w:lineRule="auto"/>
              <w:jc w:val="center"/>
            </w:pPr>
            <w:r w:rsidRPr="00C3487A">
              <w:rPr>
                <w:rFonts w:ascii="Times New Roman" w:hAnsi="Times New Roman" w:cs="Times New Roman"/>
                <w:sz w:val="24"/>
                <w:szCs w:val="24"/>
              </w:rPr>
              <w:t>403</w:t>
            </w:r>
          </w:p>
        </w:tc>
        <w:tc>
          <w:tcPr>
            <w:tcW w:w="2088" w:type="dxa"/>
            <w:tcBorders>
              <w:top w:val="single" w:sz="4" w:space="0" w:color="000000"/>
              <w:left w:val="single" w:sz="4" w:space="0" w:color="000000"/>
              <w:bottom w:val="single" w:sz="4" w:space="0" w:color="000000"/>
              <w:right w:val="single" w:sz="4" w:space="0" w:color="000000"/>
            </w:tcBorders>
            <w:vAlign w:val="center"/>
          </w:tcPr>
          <w:p w14:paraId="0A9E87BA" w14:textId="77777777" w:rsidR="00465FEB" w:rsidRPr="00C3487A" w:rsidRDefault="00EB7373">
            <w:pPr>
              <w:spacing w:after="0" w:line="240" w:lineRule="auto"/>
              <w:jc w:val="center"/>
            </w:pPr>
            <w:r w:rsidRPr="00C3487A">
              <w:rPr>
                <w:rFonts w:ascii="Times New Roman" w:hAnsi="Times New Roman" w:cs="Times New Roman"/>
                <w:sz w:val="24"/>
                <w:szCs w:val="24"/>
              </w:rPr>
              <w:t>781</w:t>
            </w:r>
          </w:p>
        </w:tc>
        <w:tc>
          <w:tcPr>
            <w:tcW w:w="2085" w:type="dxa"/>
            <w:tcBorders>
              <w:top w:val="single" w:sz="4" w:space="0" w:color="000000"/>
              <w:left w:val="single" w:sz="4" w:space="0" w:color="000000"/>
              <w:bottom w:val="single" w:sz="4" w:space="0" w:color="000000"/>
              <w:right w:val="single" w:sz="4" w:space="0" w:color="000000"/>
            </w:tcBorders>
            <w:vAlign w:val="center"/>
          </w:tcPr>
          <w:p w14:paraId="7EC9A0D1" w14:textId="77777777" w:rsidR="00465FEB" w:rsidRPr="00C3487A" w:rsidRDefault="00EB7373">
            <w:pPr>
              <w:spacing w:after="0" w:line="240" w:lineRule="auto"/>
              <w:jc w:val="center"/>
            </w:pPr>
            <w:r w:rsidRPr="00C3487A">
              <w:rPr>
                <w:rFonts w:ascii="Times New Roman" w:hAnsi="Times New Roman" w:cs="Times New Roman"/>
                <w:sz w:val="24"/>
                <w:szCs w:val="24"/>
              </w:rPr>
              <w:t>1422</w:t>
            </w:r>
          </w:p>
        </w:tc>
      </w:tr>
      <w:tr w:rsidR="00465FEB" w:rsidRPr="00C3487A" w14:paraId="5AC9D480"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52F1CE53" w14:textId="77777777" w:rsidR="00465FEB" w:rsidRPr="00C3487A" w:rsidRDefault="00EB7373">
            <w:pPr>
              <w:spacing w:after="0" w:line="240" w:lineRule="auto"/>
              <w:jc w:val="center"/>
            </w:pPr>
            <w:proofErr w:type="spellStart"/>
            <w:r w:rsidRPr="00C3487A">
              <w:rPr>
                <w:rFonts w:ascii="Times New Roman" w:hAnsi="Times New Roman" w:cs="Times New Roman"/>
                <w:sz w:val="24"/>
                <w:szCs w:val="24"/>
              </w:rPr>
              <w:t>Електро</w:t>
            </w:r>
            <w:proofErr w:type="spellEnd"/>
          </w:p>
        </w:tc>
        <w:tc>
          <w:tcPr>
            <w:tcW w:w="2492" w:type="dxa"/>
            <w:tcBorders>
              <w:top w:val="single" w:sz="4" w:space="0" w:color="000000"/>
              <w:left w:val="single" w:sz="4" w:space="0" w:color="000000"/>
              <w:bottom w:val="single" w:sz="4" w:space="0" w:color="000000"/>
              <w:right w:val="single" w:sz="4" w:space="0" w:color="000000"/>
            </w:tcBorders>
            <w:vAlign w:val="center"/>
          </w:tcPr>
          <w:p w14:paraId="21852936" w14:textId="77777777" w:rsidR="00465FEB" w:rsidRPr="00C3487A" w:rsidRDefault="00EB7373">
            <w:pPr>
              <w:spacing w:after="0" w:line="240" w:lineRule="auto"/>
              <w:jc w:val="center"/>
            </w:pPr>
            <w:r w:rsidRPr="00C3487A">
              <w:rPr>
                <w:rFonts w:ascii="Times New Roman" w:hAnsi="Times New Roman" w:cs="Times New Roman"/>
                <w:sz w:val="24"/>
                <w:szCs w:val="24"/>
              </w:rPr>
              <w:t>0</w:t>
            </w:r>
          </w:p>
        </w:tc>
        <w:tc>
          <w:tcPr>
            <w:tcW w:w="2088" w:type="dxa"/>
            <w:tcBorders>
              <w:top w:val="single" w:sz="4" w:space="0" w:color="000000"/>
              <w:left w:val="single" w:sz="4" w:space="0" w:color="000000"/>
              <w:bottom w:val="single" w:sz="4" w:space="0" w:color="000000"/>
              <w:right w:val="single" w:sz="4" w:space="0" w:color="000000"/>
            </w:tcBorders>
            <w:vAlign w:val="center"/>
          </w:tcPr>
          <w:p w14:paraId="0C8AB50B" w14:textId="77777777" w:rsidR="00465FEB" w:rsidRPr="00C3487A" w:rsidRDefault="00EB7373">
            <w:pPr>
              <w:spacing w:after="0" w:line="240" w:lineRule="auto"/>
              <w:jc w:val="center"/>
            </w:pPr>
            <w:r w:rsidRPr="00C3487A">
              <w:rPr>
                <w:rFonts w:ascii="Times New Roman" w:hAnsi="Times New Roman" w:cs="Times New Roman"/>
                <w:sz w:val="24"/>
                <w:szCs w:val="24"/>
              </w:rPr>
              <w:t>2</w:t>
            </w:r>
          </w:p>
        </w:tc>
        <w:tc>
          <w:tcPr>
            <w:tcW w:w="2085" w:type="dxa"/>
            <w:tcBorders>
              <w:top w:val="single" w:sz="4" w:space="0" w:color="000000"/>
              <w:left w:val="single" w:sz="4" w:space="0" w:color="000000"/>
              <w:bottom w:val="single" w:sz="4" w:space="0" w:color="000000"/>
              <w:right w:val="single" w:sz="4" w:space="0" w:color="000000"/>
            </w:tcBorders>
            <w:vAlign w:val="center"/>
          </w:tcPr>
          <w:p w14:paraId="405011DB" w14:textId="77777777" w:rsidR="00465FEB" w:rsidRPr="00C3487A" w:rsidRDefault="00EB7373">
            <w:pPr>
              <w:spacing w:after="0" w:line="240" w:lineRule="auto"/>
              <w:jc w:val="center"/>
            </w:pPr>
            <w:r w:rsidRPr="00C3487A">
              <w:rPr>
                <w:rFonts w:ascii="Times New Roman" w:hAnsi="Times New Roman" w:cs="Times New Roman"/>
                <w:sz w:val="24"/>
                <w:szCs w:val="24"/>
              </w:rPr>
              <w:t>6</w:t>
            </w:r>
          </w:p>
        </w:tc>
      </w:tr>
      <w:tr w:rsidR="00465FEB" w:rsidRPr="00C3487A" w14:paraId="6BB29C4C"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0BEA1974" w14:textId="77777777" w:rsidR="00465FEB" w:rsidRPr="00C3487A" w:rsidRDefault="00EB7373">
            <w:pPr>
              <w:spacing w:after="0" w:line="240" w:lineRule="auto"/>
              <w:jc w:val="center"/>
            </w:pPr>
            <w:r w:rsidRPr="00C3487A">
              <w:rPr>
                <w:rFonts w:ascii="Times New Roman" w:hAnsi="Times New Roman" w:cs="Times New Roman"/>
                <w:b/>
                <w:sz w:val="24"/>
                <w:szCs w:val="24"/>
              </w:rPr>
              <w:t>Автобуси</w:t>
            </w:r>
          </w:p>
        </w:tc>
        <w:tc>
          <w:tcPr>
            <w:tcW w:w="2492" w:type="dxa"/>
            <w:tcBorders>
              <w:top w:val="single" w:sz="4" w:space="0" w:color="000000"/>
              <w:left w:val="single" w:sz="4" w:space="0" w:color="000000"/>
              <w:bottom w:val="single" w:sz="4" w:space="0" w:color="000000"/>
              <w:right w:val="single" w:sz="4" w:space="0" w:color="000000"/>
            </w:tcBorders>
            <w:vAlign w:val="center"/>
          </w:tcPr>
          <w:p w14:paraId="2EDF40A6" w14:textId="77777777" w:rsidR="00465FEB" w:rsidRPr="00C3487A" w:rsidRDefault="00EB7373">
            <w:pPr>
              <w:spacing w:after="0" w:line="240" w:lineRule="auto"/>
              <w:jc w:val="center"/>
            </w:pPr>
            <w:r w:rsidRPr="00C3487A">
              <w:rPr>
                <w:rFonts w:ascii="Times New Roman" w:hAnsi="Times New Roman" w:cs="Times New Roman"/>
                <w:b/>
                <w:sz w:val="24"/>
                <w:szCs w:val="24"/>
              </w:rPr>
              <w:t>46</w:t>
            </w:r>
          </w:p>
        </w:tc>
        <w:tc>
          <w:tcPr>
            <w:tcW w:w="2088" w:type="dxa"/>
            <w:tcBorders>
              <w:top w:val="single" w:sz="4" w:space="0" w:color="000000"/>
              <w:left w:val="single" w:sz="4" w:space="0" w:color="000000"/>
              <w:bottom w:val="single" w:sz="4" w:space="0" w:color="000000"/>
              <w:right w:val="single" w:sz="4" w:space="0" w:color="000000"/>
            </w:tcBorders>
            <w:vAlign w:val="center"/>
          </w:tcPr>
          <w:p w14:paraId="45BFDB0C" w14:textId="77777777" w:rsidR="00465FEB" w:rsidRPr="00C3487A" w:rsidRDefault="00EB7373">
            <w:pPr>
              <w:spacing w:after="0" w:line="240" w:lineRule="auto"/>
              <w:jc w:val="center"/>
            </w:pPr>
            <w:r w:rsidRPr="00C3487A">
              <w:rPr>
                <w:rFonts w:ascii="Times New Roman" w:hAnsi="Times New Roman" w:cs="Times New Roman"/>
                <w:b/>
                <w:sz w:val="24"/>
                <w:szCs w:val="24"/>
              </w:rPr>
              <w:t>72</w:t>
            </w:r>
          </w:p>
        </w:tc>
        <w:tc>
          <w:tcPr>
            <w:tcW w:w="2085" w:type="dxa"/>
            <w:tcBorders>
              <w:top w:val="single" w:sz="4" w:space="0" w:color="000000"/>
              <w:left w:val="single" w:sz="4" w:space="0" w:color="000000"/>
              <w:bottom w:val="single" w:sz="4" w:space="0" w:color="000000"/>
              <w:right w:val="single" w:sz="4" w:space="0" w:color="000000"/>
            </w:tcBorders>
            <w:vAlign w:val="center"/>
          </w:tcPr>
          <w:p w14:paraId="6C4344C8" w14:textId="77777777" w:rsidR="00465FEB" w:rsidRPr="00C3487A" w:rsidRDefault="00EB7373">
            <w:pPr>
              <w:spacing w:after="0" w:line="240" w:lineRule="auto"/>
              <w:jc w:val="center"/>
            </w:pPr>
            <w:r w:rsidRPr="00C3487A">
              <w:rPr>
                <w:rFonts w:ascii="Times New Roman" w:hAnsi="Times New Roman" w:cs="Times New Roman"/>
                <w:b/>
                <w:sz w:val="24"/>
                <w:szCs w:val="24"/>
              </w:rPr>
              <w:t>118</w:t>
            </w:r>
          </w:p>
        </w:tc>
      </w:tr>
      <w:tr w:rsidR="00465FEB" w:rsidRPr="00C3487A" w14:paraId="3285C94C"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3E230253" w14:textId="77777777" w:rsidR="00465FEB" w:rsidRPr="00C3487A" w:rsidRDefault="00EB7373">
            <w:pPr>
              <w:spacing w:after="0" w:line="240" w:lineRule="auto"/>
              <w:jc w:val="center"/>
            </w:pPr>
            <w:r w:rsidRPr="00C3487A">
              <w:rPr>
                <w:rFonts w:ascii="Times New Roman" w:hAnsi="Times New Roman" w:cs="Times New Roman"/>
                <w:sz w:val="24"/>
                <w:szCs w:val="24"/>
              </w:rPr>
              <w:t>Дизельне паливо</w:t>
            </w:r>
          </w:p>
        </w:tc>
        <w:tc>
          <w:tcPr>
            <w:tcW w:w="2492" w:type="dxa"/>
            <w:tcBorders>
              <w:top w:val="single" w:sz="4" w:space="0" w:color="000000"/>
              <w:left w:val="single" w:sz="4" w:space="0" w:color="000000"/>
              <w:bottom w:val="single" w:sz="4" w:space="0" w:color="000000"/>
              <w:right w:val="single" w:sz="4" w:space="0" w:color="000000"/>
            </w:tcBorders>
            <w:vAlign w:val="center"/>
          </w:tcPr>
          <w:p w14:paraId="601D0796" w14:textId="77777777" w:rsidR="00465FEB" w:rsidRPr="00C3487A" w:rsidRDefault="00EB7373">
            <w:pPr>
              <w:spacing w:after="0" w:line="240" w:lineRule="auto"/>
              <w:jc w:val="center"/>
            </w:pPr>
            <w:r w:rsidRPr="00C3487A">
              <w:rPr>
                <w:rFonts w:ascii="Times New Roman" w:hAnsi="Times New Roman" w:cs="Times New Roman"/>
                <w:sz w:val="24"/>
                <w:szCs w:val="24"/>
              </w:rPr>
              <w:t>35</w:t>
            </w:r>
          </w:p>
        </w:tc>
        <w:tc>
          <w:tcPr>
            <w:tcW w:w="2088" w:type="dxa"/>
            <w:tcBorders>
              <w:top w:val="single" w:sz="4" w:space="0" w:color="000000"/>
              <w:left w:val="single" w:sz="4" w:space="0" w:color="000000"/>
              <w:bottom w:val="single" w:sz="4" w:space="0" w:color="000000"/>
              <w:right w:val="single" w:sz="4" w:space="0" w:color="000000"/>
            </w:tcBorders>
            <w:vAlign w:val="center"/>
          </w:tcPr>
          <w:p w14:paraId="54B8F2BD" w14:textId="77777777" w:rsidR="00465FEB" w:rsidRPr="00C3487A" w:rsidRDefault="00EB7373">
            <w:pPr>
              <w:spacing w:after="0" w:line="240" w:lineRule="auto"/>
              <w:jc w:val="center"/>
            </w:pPr>
            <w:r w:rsidRPr="00C3487A">
              <w:rPr>
                <w:rFonts w:ascii="Times New Roman" w:hAnsi="Times New Roman" w:cs="Times New Roman"/>
                <w:sz w:val="24"/>
                <w:szCs w:val="24"/>
              </w:rPr>
              <w:t>60</w:t>
            </w:r>
          </w:p>
        </w:tc>
        <w:tc>
          <w:tcPr>
            <w:tcW w:w="2085" w:type="dxa"/>
            <w:tcBorders>
              <w:top w:val="single" w:sz="4" w:space="0" w:color="000000"/>
              <w:left w:val="single" w:sz="4" w:space="0" w:color="000000"/>
              <w:bottom w:val="single" w:sz="4" w:space="0" w:color="000000"/>
              <w:right w:val="single" w:sz="4" w:space="0" w:color="000000"/>
            </w:tcBorders>
            <w:vAlign w:val="center"/>
          </w:tcPr>
          <w:p w14:paraId="5645100E" w14:textId="77777777" w:rsidR="00465FEB" w:rsidRPr="00C3487A" w:rsidRDefault="00EB7373">
            <w:pPr>
              <w:spacing w:after="0" w:line="240" w:lineRule="auto"/>
              <w:jc w:val="center"/>
            </w:pPr>
            <w:r w:rsidRPr="00C3487A">
              <w:rPr>
                <w:rFonts w:ascii="Times New Roman" w:hAnsi="Times New Roman" w:cs="Times New Roman"/>
                <w:sz w:val="24"/>
                <w:szCs w:val="24"/>
              </w:rPr>
              <w:t>103</w:t>
            </w:r>
          </w:p>
        </w:tc>
      </w:tr>
      <w:tr w:rsidR="00465FEB" w:rsidRPr="00C3487A" w14:paraId="12648D56"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518824C7" w14:textId="77777777" w:rsidR="00465FEB" w:rsidRPr="00C3487A" w:rsidRDefault="00EB7373">
            <w:pPr>
              <w:spacing w:after="0" w:line="240" w:lineRule="auto"/>
              <w:jc w:val="center"/>
            </w:pPr>
            <w:r w:rsidRPr="00C3487A">
              <w:rPr>
                <w:rFonts w:ascii="Times New Roman" w:hAnsi="Times New Roman" w:cs="Times New Roman"/>
                <w:b/>
                <w:sz w:val="24"/>
                <w:szCs w:val="24"/>
              </w:rPr>
              <w:t>Разом</w:t>
            </w:r>
          </w:p>
        </w:tc>
        <w:tc>
          <w:tcPr>
            <w:tcW w:w="2492" w:type="dxa"/>
            <w:tcBorders>
              <w:top w:val="single" w:sz="4" w:space="0" w:color="000000"/>
              <w:left w:val="single" w:sz="4" w:space="0" w:color="000000"/>
              <w:bottom w:val="single" w:sz="4" w:space="0" w:color="000000"/>
              <w:right w:val="single" w:sz="4" w:space="0" w:color="000000"/>
            </w:tcBorders>
            <w:vAlign w:val="center"/>
          </w:tcPr>
          <w:p w14:paraId="6EF7BAA9" w14:textId="77777777" w:rsidR="00465FEB" w:rsidRPr="00C3487A" w:rsidRDefault="00EB7373">
            <w:pPr>
              <w:spacing w:after="0" w:line="240" w:lineRule="auto"/>
              <w:jc w:val="center"/>
            </w:pPr>
            <w:r w:rsidRPr="00C3487A">
              <w:rPr>
                <w:rFonts w:ascii="Times New Roman" w:hAnsi="Times New Roman" w:cs="Times New Roman"/>
                <w:sz w:val="24"/>
                <w:szCs w:val="24"/>
              </w:rPr>
              <w:t>3766</w:t>
            </w:r>
          </w:p>
        </w:tc>
        <w:tc>
          <w:tcPr>
            <w:tcW w:w="2088" w:type="dxa"/>
            <w:tcBorders>
              <w:top w:val="single" w:sz="4" w:space="0" w:color="000000"/>
              <w:left w:val="single" w:sz="4" w:space="0" w:color="000000"/>
              <w:bottom w:val="single" w:sz="4" w:space="0" w:color="000000"/>
              <w:right w:val="single" w:sz="4" w:space="0" w:color="000000"/>
            </w:tcBorders>
            <w:vAlign w:val="center"/>
          </w:tcPr>
          <w:p w14:paraId="30C0D377" w14:textId="77777777" w:rsidR="00465FEB" w:rsidRPr="00C3487A" w:rsidRDefault="00EB7373">
            <w:pPr>
              <w:spacing w:after="0" w:line="240" w:lineRule="auto"/>
              <w:jc w:val="center"/>
            </w:pPr>
            <w:r w:rsidRPr="00C3487A">
              <w:rPr>
                <w:rFonts w:ascii="Times New Roman" w:hAnsi="Times New Roman" w:cs="Times New Roman"/>
                <w:sz w:val="24"/>
                <w:szCs w:val="24"/>
              </w:rPr>
              <w:t>8237</w:t>
            </w:r>
          </w:p>
        </w:tc>
        <w:tc>
          <w:tcPr>
            <w:tcW w:w="2085" w:type="dxa"/>
            <w:tcBorders>
              <w:top w:val="single" w:sz="4" w:space="0" w:color="000000"/>
              <w:left w:val="single" w:sz="4" w:space="0" w:color="000000"/>
              <w:bottom w:val="single" w:sz="4" w:space="0" w:color="000000"/>
              <w:right w:val="single" w:sz="4" w:space="0" w:color="000000"/>
            </w:tcBorders>
            <w:vAlign w:val="center"/>
          </w:tcPr>
          <w:p w14:paraId="707D4F9F" w14:textId="77777777" w:rsidR="00465FEB" w:rsidRPr="00C3487A" w:rsidRDefault="00EB7373">
            <w:pPr>
              <w:spacing w:after="0" w:line="240" w:lineRule="auto"/>
              <w:jc w:val="center"/>
            </w:pPr>
            <w:r w:rsidRPr="00C3487A">
              <w:rPr>
                <w:rFonts w:ascii="Times New Roman" w:hAnsi="Times New Roman" w:cs="Times New Roman"/>
                <w:sz w:val="24"/>
                <w:szCs w:val="24"/>
              </w:rPr>
              <w:t>15749</w:t>
            </w:r>
          </w:p>
        </w:tc>
      </w:tr>
    </w:tbl>
    <w:p w14:paraId="368ED869" w14:textId="77777777" w:rsidR="00465FEB" w:rsidRPr="00266481" w:rsidRDefault="00EB7373">
      <w:pPr>
        <w:pStyle w:val="aff"/>
        <w:spacing w:after="0"/>
        <w:ind w:left="0" w:firstLine="720"/>
        <w:jc w:val="both"/>
        <w:rPr>
          <w:rFonts w:ascii="Times New Roman" w:hAnsi="Times New Roman" w:cs="Times New Roman"/>
          <w:sz w:val="24"/>
          <w:lang w:eastAsia="ru-RU"/>
        </w:rPr>
      </w:pPr>
      <w:r w:rsidRPr="00266481">
        <w:rPr>
          <w:rFonts w:ascii="Times New Roman" w:hAnsi="Times New Roman" w:cs="Times New Roman"/>
          <w:sz w:val="24"/>
          <w:lang w:eastAsia="ru-RU"/>
        </w:rPr>
        <w:lastRenderedPageBreak/>
        <w:t>Відомо, що в реєстраційних базах автотранспорту зараз відсутня інформація стосовно транспортних засобів, що було поставлено на облік до 2013 року. Через це наявна інформація показує тільки транспорт, що поставлений на облік починаючи з 2013 року.</w:t>
      </w:r>
    </w:p>
    <w:p w14:paraId="21110884" w14:textId="3B4DEFCA" w:rsidR="00465FEB" w:rsidRPr="00C3487A" w:rsidRDefault="00EB7373" w:rsidP="00DC48DB">
      <w:pPr>
        <w:pStyle w:val="aff"/>
        <w:ind w:left="0" w:firstLine="720"/>
        <w:contextualSpacing w:val="0"/>
        <w:jc w:val="both"/>
        <w:rPr>
          <w:rFonts w:ascii="Times New Roman" w:hAnsi="Times New Roman" w:cs="Times New Roman"/>
          <w:sz w:val="24"/>
          <w:lang w:eastAsia="ru-RU"/>
        </w:rPr>
      </w:pPr>
      <w:r w:rsidRPr="00C3487A">
        <w:rPr>
          <w:rFonts w:ascii="Times New Roman" w:hAnsi="Times New Roman" w:cs="Times New Roman"/>
          <w:sz w:val="24"/>
          <w:lang w:eastAsia="ru-RU"/>
        </w:rPr>
        <w:t>Розподіл за типами призначення автотранспорту Бучанської МТГ станом на 2023 наведений на рисунку 3.1</w:t>
      </w:r>
      <w:r w:rsidR="006B0F9A">
        <w:rPr>
          <w:rFonts w:ascii="Times New Roman" w:hAnsi="Times New Roman" w:cs="Times New Roman"/>
          <w:sz w:val="24"/>
          <w:lang w:eastAsia="ru-RU"/>
        </w:rPr>
        <w:t>5</w:t>
      </w:r>
      <w:r w:rsidRPr="00C3487A">
        <w:rPr>
          <w:rFonts w:ascii="Times New Roman" w:hAnsi="Times New Roman" w:cs="Times New Roman"/>
          <w:sz w:val="24"/>
          <w:lang w:eastAsia="ru-RU"/>
        </w:rPr>
        <w:t>.</w:t>
      </w:r>
    </w:p>
    <w:p w14:paraId="258077A9" w14:textId="33B28714" w:rsidR="00465FEB" w:rsidRPr="00C3487A" w:rsidRDefault="00266481">
      <w:pPr>
        <w:pStyle w:val="aff"/>
        <w:spacing w:after="0"/>
        <w:ind w:left="0"/>
        <w:jc w:val="center"/>
        <w:rPr>
          <w:rFonts w:ascii="Times New Roman" w:hAnsi="Times New Roman" w:cs="Times New Roman"/>
          <w:sz w:val="24"/>
        </w:rPr>
      </w:pPr>
      <w:r>
        <w:rPr>
          <w:noProof/>
          <w:lang w:eastAsia="uk-UA"/>
        </w:rPr>
        <w:drawing>
          <wp:inline distT="0" distB="0" distL="0" distR="0" wp14:anchorId="62F4D27F" wp14:editId="2CCB1A82">
            <wp:extent cx="4572000" cy="2743200"/>
            <wp:effectExtent l="0" t="0" r="0" b="0"/>
            <wp:docPr id="2019188849" name="Діаграма 1">
              <a:extLst xmlns:a="http://schemas.openxmlformats.org/drawingml/2006/main">
                <a:ext uri="{FF2B5EF4-FFF2-40B4-BE49-F238E27FC236}">
                  <a16:creationId xmlns:a16="http://schemas.microsoft.com/office/drawing/2014/main" id="{D38765E2-0C8F-853E-FC37-73FC854DD7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C7B61B7" w14:textId="6B6191C2" w:rsidR="00465FEB" w:rsidRPr="00C3487A" w:rsidRDefault="00EB7373">
      <w:pPr>
        <w:spacing w:before="240" w:after="0"/>
        <w:jc w:val="both"/>
        <w:rPr>
          <w:rFonts w:ascii="Times New Roman" w:hAnsi="Times New Roman" w:cs="Times New Roman"/>
          <w:sz w:val="24"/>
          <w:lang w:eastAsia="ru-RU"/>
        </w:rPr>
      </w:pPr>
      <w:r w:rsidRPr="00266481">
        <w:rPr>
          <w:rFonts w:ascii="Times New Roman" w:hAnsi="Times New Roman" w:cs="Times New Roman"/>
          <w:sz w:val="24"/>
          <w:lang w:eastAsia="ru-RU"/>
        </w:rPr>
        <w:t>Рис. 3.1</w:t>
      </w:r>
      <w:r w:rsidR="006B0F9A">
        <w:rPr>
          <w:rFonts w:ascii="Times New Roman" w:hAnsi="Times New Roman" w:cs="Times New Roman"/>
          <w:sz w:val="24"/>
          <w:lang w:eastAsia="ru-RU"/>
        </w:rPr>
        <w:t>5</w:t>
      </w:r>
      <w:r w:rsidRPr="00266481">
        <w:rPr>
          <w:rFonts w:ascii="Times New Roman" w:hAnsi="Times New Roman" w:cs="Times New Roman"/>
          <w:sz w:val="24"/>
          <w:lang w:eastAsia="ru-RU"/>
        </w:rPr>
        <w:t>. Розподіл за типами призначення автотранспорту Бучанської МТГ</w:t>
      </w:r>
    </w:p>
    <w:p w14:paraId="346082B9" w14:textId="1C235CF3" w:rsidR="00465FEB" w:rsidRPr="00C3487A" w:rsidRDefault="00EB7373">
      <w:pPr>
        <w:pStyle w:val="aff"/>
        <w:spacing w:before="120" w:after="0"/>
        <w:ind w:left="0" w:firstLine="720"/>
        <w:contextualSpacing w:val="0"/>
        <w:jc w:val="both"/>
        <w:rPr>
          <w:rFonts w:ascii="Times New Roman" w:hAnsi="Times New Roman" w:cs="Times New Roman"/>
          <w:sz w:val="24"/>
        </w:rPr>
      </w:pPr>
      <w:r w:rsidRPr="00C3487A">
        <w:rPr>
          <w:rFonts w:ascii="Times New Roman" w:hAnsi="Times New Roman" w:cs="Times New Roman"/>
          <w:sz w:val="24"/>
        </w:rPr>
        <w:t xml:space="preserve">Найбільша частина приватного автотранспорту – це легкові автомобілі. Їх частка в загальній кількості автотранспорту громади станом на 2023 рік складала </w:t>
      </w:r>
      <w:r w:rsidR="00266481">
        <w:rPr>
          <w:rFonts w:ascii="Times New Roman" w:hAnsi="Times New Roman" w:cs="Times New Roman"/>
          <w:sz w:val="24"/>
        </w:rPr>
        <w:t>84</w:t>
      </w:r>
      <w:r w:rsidRPr="00C3487A">
        <w:rPr>
          <w:rFonts w:ascii="Times New Roman" w:hAnsi="Times New Roman" w:cs="Times New Roman"/>
          <w:sz w:val="24"/>
        </w:rPr>
        <w:t>%.</w:t>
      </w:r>
    </w:p>
    <w:p w14:paraId="126172C1" w14:textId="77777777" w:rsidR="00465FEB" w:rsidRPr="00266481" w:rsidRDefault="00EB7373">
      <w:pPr>
        <w:pStyle w:val="aff"/>
        <w:ind w:left="0" w:firstLine="720"/>
        <w:jc w:val="both"/>
        <w:rPr>
          <w:rFonts w:ascii="Times New Roman" w:hAnsi="Times New Roman" w:cs="Times New Roman"/>
          <w:sz w:val="24"/>
        </w:rPr>
      </w:pPr>
      <w:r w:rsidRPr="00266481">
        <w:rPr>
          <w:rFonts w:ascii="Times New Roman" w:hAnsi="Times New Roman" w:cs="Times New Roman"/>
          <w:sz w:val="24"/>
        </w:rPr>
        <w:t>Питання визначення споживання палива приватним та комерційним транспортом є найскладнішим у порівнянні з іншими видами транспорту. З методики Угоди мерів щодо Енергії та Клімату «Керівництво Як розробити План дій сталого енергетичного розвитку та клімату в країнах східного партнерства» обираємо наступний вид збору інформації:</w:t>
      </w:r>
    </w:p>
    <w:p w14:paraId="3F7C18CD" w14:textId="77777777" w:rsidR="00465FEB" w:rsidRPr="00266481" w:rsidRDefault="00EB7373">
      <w:pPr>
        <w:pStyle w:val="aff"/>
        <w:numPr>
          <w:ilvl w:val="0"/>
          <w:numId w:val="27"/>
        </w:numPr>
        <w:ind w:left="426" w:hanging="426"/>
        <w:jc w:val="both"/>
        <w:rPr>
          <w:rFonts w:ascii="Times New Roman" w:hAnsi="Times New Roman" w:cs="Times New Roman"/>
          <w:sz w:val="24"/>
        </w:rPr>
      </w:pPr>
      <w:r w:rsidRPr="00266481">
        <w:rPr>
          <w:rFonts w:ascii="Times New Roman" w:hAnsi="Times New Roman" w:cs="Times New Roman"/>
          <w:sz w:val="24"/>
        </w:rPr>
        <w:t>«територіальний підхід», в якому аналізуються розподіл у користуванні різними видами транспорту (легкові автомашини, вантажні тощо), середня довжина маршруту поїздки, види пального, що використовуються.</w:t>
      </w:r>
    </w:p>
    <w:p w14:paraId="16D03D47" w14:textId="77777777" w:rsidR="00465FEB" w:rsidRPr="00266481" w:rsidRDefault="00EB7373">
      <w:pPr>
        <w:spacing w:after="0"/>
        <w:ind w:firstLine="709"/>
        <w:jc w:val="both"/>
        <w:rPr>
          <w:rFonts w:ascii="Times New Roman" w:hAnsi="Times New Roman" w:cs="Times New Roman"/>
          <w:sz w:val="24"/>
        </w:rPr>
      </w:pPr>
      <w:r w:rsidRPr="00266481">
        <w:rPr>
          <w:rFonts w:ascii="Times New Roman" w:hAnsi="Times New Roman" w:cs="Times New Roman"/>
          <w:sz w:val="24"/>
        </w:rPr>
        <w:t>Параметри, що були використані для розрахунку:</w:t>
      </w:r>
    </w:p>
    <w:p w14:paraId="4DCB873D" w14:textId="77777777" w:rsidR="00465FEB" w:rsidRPr="00266481" w:rsidRDefault="00EB7373">
      <w:pPr>
        <w:pStyle w:val="aff"/>
        <w:numPr>
          <w:ilvl w:val="0"/>
          <w:numId w:val="28"/>
        </w:numPr>
        <w:ind w:left="426" w:hanging="426"/>
        <w:jc w:val="both"/>
        <w:rPr>
          <w:rFonts w:ascii="Times New Roman" w:hAnsi="Times New Roman" w:cs="Times New Roman"/>
          <w:sz w:val="24"/>
        </w:rPr>
      </w:pPr>
      <w:r w:rsidRPr="00266481">
        <w:rPr>
          <w:rFonts w:ascii="Times New Roman" w:hAnsi="Times New Roman" w:cs="Times New Roman"/>
          <w:sz w:val="24"/>
        </w:rPr>
        <w:t>кількість автотранспорту у розрізі видів транспорту, що зареєстрований у Бучанській МТГ;</w:t>
      </w:r>
    </w:p>
    <w:p w14:paraId="140FFCB7" w14:textId="77777777" w:rsidR="00465FEB" w:rsidRPr="00266481" w:rsidRDefault="00EB7373">
      <w:pPr>
        <w:pStyle w:val="aff"/>
        <w:numPr>
          <w:ilvl w:val="0"/>
          <w:numId w:val="28"/>
        </w:numPr>
        <w:ind w:left="426" w:hanging="426"/>
        <w:jc w:val="both"/>
        <w:rPr>
          <w:rFonts w:ascii="Times New Roman" w:hAnsi="Times New Roman" w:cs="Times New Roman"/>
          <w:sz w:val="24"/>
        </w:rPr>
      </w:pPr>
      <w:r w:rsidRPr="00266481">
        <w:rPr>
          <w:rFonts w:ascii="Times New Roman" w:hAnsi="Times New Roman" w:cs="Times New Roman"/>
          <w:sz w:val="24"/>
        </w:rPr>
        <w:t>довжина середньої поїздки для різних видів автотранспорту та частота поїздок;</w:t>
      </w:r>
    </w:p>
    <w:p w14:paraId="445EABE2" w14:textId="77777777" w:rsidR="00465FEB" w:rsidRPr="00266481" w:rsidRDefault="00EB7373">
      <w:pPr>
        <w:pStyle w:val="aff"/>
        <w:numPr>
          <w:ilvl w:val="0"/>
          <w:numId w:val="28"/>
        </w:numPr>
        <w:ind w:left="426" w:hanging="426"/>
        <w:jc w:val="both"/>
        <w:rPr>
          <w:rFonts w:ascii="Times New Roman" w:hAnsi="Times New Roman" w:cs="Times New Roman"/>
          <w:sz w:val="24"/>
        </w:rPr>
      </w:pPr>
      <w:r w:rsidRPr="00266481">
        <w:rPr>
          <w:rFonts w:ascii="Times New Roman" w:hAnsi="Times New Roman" w:cs="Times New Roman"/>
          <w:sz w:val="24"/>
        </w:rPr>
        <w:t>середня витрата палива по видам автотранспорту з розрахунку на 100 км,</w:t>
      </w:r>
    </w:p>
    <w:p w14:paraId="7EF4C7CD" w14:textId="77777777" w:rsidR="00465FEB" w:rsidRPr="00266481" w:rsidRDefault="00EB7373">
      <w:pPr>
        <w:pStyle w:val="aff"/>
        <w:numPr>
          <w:ilvl w:val="0"/>
          <w:numId w:val="28"/>
        </w:numPr>
        <w:ind w:left="426" w:hanging="426"/>
        <w:jc w:val="both"/>
        <w:rPr>
          <w:rFonts w:ascii="Times New Roman" w:hAnsi="Times New Roman" w:cs="Times New Roman"/>
          <w:sz w:val="24"/>
        </w:rPr>
      </w:pPr>
      <w:r w:rsidRPr="00266481">
        <w:rPr>
          <w:rFonts w:ascii="Times New Roman" w:hAnsi="Times New Roman" w:cs="Times New Roman"/>
          <w:sz w:val="24"/>
        </w:rPr>
        <w:t xml:space="preserve">статистичні дані щодо частки автотранспорту в Україні, що працює на стисненому та зрідженому газі (27,1% станом на 2010 рік </w:t>
      </w:r>
      <w:r w:rsidRPr="00266481">
        <w:rPr>
          <w:rStyle w:val="ad"/>
          <w:rFonts w:ascii="Times New Roman" w:hAnsi="Times New Roman" w:cs="Times New Roman"/>
          <w:sz w:val="24"/>
        </w:rPr>
        <w:footnoteReference w:id="2"/>
      </w:r>
      <w:r w:rsidRPr="00266481">
        <w:rPr>
          <w:rFonts w:ascii="Times New Roman" w:hAnsi="Times New Roman" w:cs="Times New Roman"/>
          <w:sz w:val="24"/>
        </w:rPr>
        <w:t>).</w:t>
      </w:r>
    </w:p>
    <w:p w14:paraId="0FA2075A" w14:textId="1718A0EA" w:rsidR="00465FEB" w:rsidRPr="00266481" w:rsidRDefault="00EB7373" w:rsidP="005B1FCF">
      <w:pPr>
        <w:spacing w:after="0"/>
        <w:ind w:firstLine="709"/>
        <w:jc w:val="both"/>
        <w:rPr>
          <w:rFonts w:ascii="Times New Roman" w:hAnsi="Times New Roman" w:cs="Times New Roman"/>
          <w:sz w:val="24"/>
        </w:rPr>
      </w:pPr>
      <w:r w:rsidRPr="00266481">
        <w:rPr>
          <w:rFonts w:ascii="Times New Roman" w:hAnsi="Times New Roman" w:cs="Times New Roman"/>
          <w:sz w:val="24"/>
        </w:rPr>
        <w:t>За результатами розрахунку отримано дані щодо споживання палива за різними видами приватного та комерційного транспорту, які наведені у таблиці 3.</w:t>
      </w:r>
      <w:r w:rsidR="000E040A">
        <w:rPr>
          <w:rFonts w:ascii="Times New Roman" w:hAnsi="Times New Roman" w:cs="Times New Roman"/>
          <w:sz w:val="24"/>
        </w:rPr>
        <w:t>33</w:t>
      </w:r>
      <w:r w:rsidRPr="00266481">
        <w:rPr>
          <w:rFonts w:ascii="Times New Roman" w:hAnsi="Times New Roman" w:cs="Times New Roman"/>
          <w:sz w:val="24"/>
        </w:rPr>
        <w:t>.</w:t>
      </w:r>
    </w:p>
    <w:p w14:paraId="3852BE4A" w14:textId="77777777" w:rsidR="00B36913" w:rsidRDefault="00B36913">
      <w:pPr>
        <w:pStyle w:val="aff"/>
        <w:ind w:left="0" w:firstLine="709"/>
        <w:jc w:val="right"/>
        <w:rPr>
          <w:rFonts w:ascii="Times New Roman" w:hAnsi="Times New Roman" w:cs="Times New Roman"/>
          <w:sz w:val="24"/>
        </w:rPr>
      </w:pPr>
    </w:p>
    <w:p w14:paraId="227B52C4" w14:textId="77777777" w:rsidR="00B36913" w:rsidRDefault="00B36913">
      <w:pPr>
        <w:pStyle w:val="aff"/>
        <w:ind w:left="0" w:firstLine="709"/>
        <w:jc w:val="right"/>
        <w:rPr>
          <w:rFonts w:ascii="Times New Roman" w:hAnsi="Times New Roman" w:cs="Times New Roman"/>
          <w:sz w:val="24"/>
        </w:rPr>
      </w:pPr>
    </w:p>
    <w:p w14:paraId="6E442591" w14:textId="77777777" w:rsidR="00B36913" w:rsidRDefault="00B36913">
      <w:pPr>
        <w:pStyle w:val="aff"/>
        <w:ind w:left="0" w:firstLine="709"/>
        <w:jc w:val="right"/>
        <w:rPr>
          <w:rFonts w:ascii="Times New Roman" w:hAnsi="Times New Roman" w:cs="Times New Roman"/>
          <w:sz w:val="24"/>
        </w:rPr>
      </w:pPr>
    </w:p>
    <w:p w14:paraId="5600AF2E" w14:textId="16419D81" w:rsidR="00465FEB" w:rsidRPr="005B1FCF" w:rsidRDefault="00EB7373">
      <w:pPr>
        <w:pStyle w:val="aff"/>
        <w:ind w:left="0" w:firstLine="709"/>
        <w:jc w:val="right"/>
        <w:rPr>
          <w:rFonts w:ascii="Times New Roman" w:hAnsi="Times New Roman" w:cs="Times New Roman"/>
          <w:sz w:val="24"/>
        </w:rPr>
      </w:pPr>
      <w:r w:rsidRPr="005B1FCF">
        <w:rPr>
          <w:rFonts w:ascii="Times New Roman" w:hAnsi="Times New Roman" w:cs="Times New Roman"/>
          <w:sz w:val="24"/>
        </w:rPr>
        <w:lastRenderedPageBreak/>
        <w:t>Таблиця 3.</w:t>
      </w:r>
      <w:r w:rsidR="000E040A">
        <w:rPr>
          <w:rFonts w:ascii="Times New Roman" w:hAnsi="Times New Roman" w:cs="Times New Roman"/>
          <w:sz w:val="24"/>
        </w:rPr>
        <w:t>33</w:t>
      </w:r>
    </w:p>
    <w:p w14:paraId="734D6D58" w14:textId="77777777" w:rsidR="00465FEB" w:rsidRPr="005B1FCF" w:rsidRDefault="00EB7373">
      <w:pPr>
        <w:pStyle w:val="aff"/>
        <w:ind w:left="0" w:firstLine="709"/>
        <w:jc w:val="center"/>
        <w:rPr>
          <w:rFonts w:ascii="Times New Roman" w:hAnsi="Times New Roman" w:cs="Times New Roman"/>
          <w:sz w:val="24"/>
        </w:rPr>
      </w:pPr>
      <w:r w:rsidRPr="005B1FCF">
        <w:rPr>
          <w:rFonts w:ascii="Times New Roman" w:hAnsi="Times New Roman" w:cs="Times New Roman"/>
          <w:sz w:val="24"/>
        </w:rPr>
        <w:t xml:space="preserve">Споживання пального приватним та комерційним транспортом </w:t>
      </w:r>
      <w:r w:rsidRPr="005B1FCF">
        <w:rPr>
          <w:rFonts w:ascii="Times New Roman" w:hAnsi="Times New Roman" w:cs="Times New Roman"/>
          <w:sz w:val="24"/>
        </w:rPr>
        <w:br/>
        <w:t>у Бучанській МТГ у 2023 році</w:t>
      </w:r>
    </w:p>
    <w:tbl>
      <w:tblPr>
        <w:tblStyle w:val="affd"/>
        <w:tblW w:w="9351" w:type="dxa"/>
        <w:tblLayout w:type="fixed"/>
        <w:tblLook w:val="04A0" w:firstRow="1" w:lastRow="0" w:firstColumn="1" w:lastColumn="0" w:noHBand="0" w:noVBand="1"/>
      </w:tblPr>
      <w:tblGrid>
        <w:gridCol w:w="1848"/>
        <w:gridCol w:w="1500"/>
        <w:gridCol w:w="1501"/>
        <w:gridCol w:w="1500"/>
        <w:gridCol w:w="1501"/>
        <w:gridCol w:w="1501"/>
      </w:tblGrid>
      <w:tr w:rsidR="004A2294" w:rsidRPr="00C3487A" w14:paraId="19381687" w14:textId="77777777" w:rsidTr="00BC0668">
        <w:tc>
          <w:tcPr>
            <w:tcW w:w="1848" w:type="dxa"/>
            <w:vMerge w:val="restart"/>
          </w:tcPr>
          <w:p w14:paraId="7C68CFE9" w14:textId="77777777" w:rsidR="004A2294" w:rsidRPr="00D52F51" w:rsidRDefault="004A2294">
            <w:pPr>
              <w:pStyle w:val="aff"/>
              <w:spacing w:after="0" w:line="240" w:lineRule="auto"/>
              <w:ind w:left="0"/>
              <w:jc w:val="both"/>
              <w:rPr>
                <w:rFonts w:ascii="Times New Roman" w:hAnsi="Times New Roman" w:cs="Times New Roman"/>
                <w:sz w:val="24"/>
                <w:szCs w:val="24"/>
              </w:rPr>
            </w:pPr>
            <w:r w:rsidRPr="00D52F51">
              <w:rPr>
                <w:rFonts w:ascii="Times New Roman" w:eastAsia="Calibri" w:hAnsi="Times New Roman" w:cs="Times New Roman"/>
                <w:sz w:val="24"/>
                <w:szCs w:val="24"/>
              </w:rPr>
              <w:t>Види транспорту</w:t>
            </w:r>
          </w:p>
        </w:tc>
        <w:tc>
          <w:tcPr>
            <w:tcW w:w="7503" w:type="dxa"/>
            <w:gridSpan w:val="5"/>
          </w:tcPr>
          <w:p w14:paraId="5BFD2317" w14:textId="0C80ED7F" w:rsidR="004A2294" w:rsidRPr="00D52F51" w:rsidRDefault="004A2294">
            <w:pPr>
              <w:pStyle w:val="aff"/>
              <w:spacing w:after="0" w:line="240" w:lineRule="auto"/>
              <w:ind w:left="0"/>
              <w:jc w:val="center"/>
              <w:rPr>
                <w:rFonts w:ascii="Times New Roman" w:hAnsi="Times New Roman" w:cs="Times New Roman"/>
                <w:sz w:val="24"/>
                <w:szCs w:val="24"/>
              </w:rPr>
            </w:pPr>
            <w:r w:rsidRPr="00D52F51">
              <w:rPr>
                <w:rFonts w:ascii="Times New Roman" w:eastAsia="Calibri" w:hAnsi="Times New Roman" w:cs="Times New Roman"/>
                <w:sz w:val="24"/>
                <w:szCs w:val="24"/>
              </w:rPr>
              <w:t>Споживання пального</w:t>
            </w:r>
          </w:p>
        </w:tc>
      </w:tr>
      <w:tr w:rsidR="00E5020C" w:rsidRPr="00C3487A" w14:paraId="0D5473C3" w14:textId="77777777" w:rsidTr="00E5020C">
        <w:tc>
          <w:tcPr>
            <w:tcW w:w="1848" w:type="dxa"/>
            <w:vMerge/>
          </w:tcPr>
          <w:p w14:paraId="17C50579" w14:textId="77777777" w:rsidR="00E5020C" w:rsidRPr="00D52F51" w:rsidRDefault="00E5020C">
            <w:pPr>
              <w:pStyle w:val="aff"/>
              <w:spacing w:after="0" w:line="240" w:lineRule="auto"/>
              <w:ind w:left="0"/>
              <w:jc w:val="both"/>
              <w:rPr>
                <w:rFonts w:ascii="Times New Roman" w:hAnsi="Times New Roman" w:cs="Times New Roman"/>
                <w:sz w:val="24"/>
                <w:szCs w:val="24"/>
              </w:rPr>
            </w:pPr>
          </w:p>
        </w:tc>
        <w:tc>
          <w:tcPr>
            <w:tcW w:w="1500" w:type="dxa"/>
          </w:tcPr>
          <w:p w14:paraId="02F28E88" w14:textId="1861097F" w:rsidR="00E5020C" w:rsidRPr="00E5020C" w:rsidRDefault="00E5020C" w:rsidP="00E5020C">
            <w:pPr>
              <w:pStyle w:val="aff"/>
              <w:spacing w:after="0" w:line="240" w:lineRule="auto"/>
              <w:ind w:left="0"/>
              <w:jc w:val="center"/>
              <w:rPr>
                <w:rFonts w:ascii="Times New Roman" w:eastAsia="Calibri" w:hAnsi="Times New Roman" w:cs="Times New Roman"/>
                <w:sz w:val="24"/>
                <w:szCs w:val="24"/>
              </w:rPr>
            </w:pPr>
            <w:proofErr w:type="spellStart"/>
            <w:r>
              <w:rPr>
                <w:rFonts w:ascii="Times New Roman" w:eastAsia="Calibri" w:hAnsi="Times New Roman" w:cs="Times New Roman"/>
                <w:sz w:val="24"/>
                <w:szCs w:val="24"/>
              </w:rPr>
              <w:t>Електро</w:t>
            </w:r>
            <w:proofErr w:type="spellEnd"/>
            <w:r w:rsidR="004A2294">
              <w:rPr>
                <w:rFonts w:ascii="Times New Roman" w:eastAsia="Calibri" w:hAnsi="Times New Roman" w:cs="Times New Roman"/>
                <w:sz w:val="24"/>
                <w:szCs w:val="24"/>
              </w:rPr>
              <w:t>-</w:t>
            </w:r>
            <w:r>
              <w:rPr>
                <w:rFonts w:ascii="Times New Roman" w:eastAsia="Calibri" w:hAnsi="Times New Roman" w:cs="Times New Roman"/>
                <w:sz w:val="24"/>
                <w:szCs w:val="24"/>
              </w:rPr>
              <w:t xml:space="preserve">енергія, </w:t>
            </w:r>
            <w:proofErr w:type="spellStart"/>
            <w:r>
              <w:rPr>
                <w:rFonts w:ascii="Times New Roman" w:eastAsia="Calibri" w:hAnsi="Times New Roman" w:cs="Times New Roman"/>
                <w:sz w:val="24"/>
                <w:szCs w:val="24"/>
              </w:rPr>
              <w:t>кВт.год</w:t>
            </w:r>
            <w:proofErr w:type="spellEnd"/>
          </w:p>
        </w:tc>
        <w:tc>
          <w:tcPr>
            <w:tcW w:w="1501" w:type="dxa"/>
          </w:tcPr>
          <w:p w14:paraId="7C6FB0EB" w14:textId="403DE02F" w:rsidR="00E5020C" w:rsidRPr="00C3487A" w:rsidRDefault="00E5020C">
            <w:pPr>
              <w:pStyle w:val="aff"/>
              <w:spacing w:after="0" w:line="240" w:lineRule="auto"/>
              <w:ind w:left="0"/>
              <w:jc w:val="center"/>
              <w:rPr>
                <w:rFonts w:ascii="Times New Roman" w:hAnsi="Times New Roman" w:cs="Times New Roman"/>
                <w:sz w:val="24"/>
                <w:szCs w:val="24"/>
                <w:highlight w:val="yellow"/>
              </w:rPr>
            </w:pPr>
            <w:r w:rsidRPr="00D52F51">
              <w:rPr>
                <w:rFonts w:ascii="Times New Roman" w:eastAsia="Calibri" w:hAnsi="Times New Roman" w:cs="Times New Roman"/>
                <w:sz w:val="24"/>
                <w:szCs w:val="24"/>
              </w:rPr>
              <w:t>Стиснений газ</w:t>
            </w:r>
            <w:r>
              <w:rPr>
                <w:rFonts w:ascii="Times New Roman" w:eastAsia="Calibri" w:hAnsi="Times New Roman" w:cs="Times New Roman"/>
                <w:sz w:val="24"/>
                <w:szCs w:val="24"/>
              </w:rPr>
              <w:t xml:space="preserve"> (пропан-бутан)</w:t>
            </w:r>
            <w:r w:rsidRPr="00D52F51">
              <w:rPr>
                <w:rFonts w:ascii="Times New Roman" w:eastAsia="Calibri" w:hAnsi="Times New Roman" w:cs="Times New Roman"/>
                <w:sz w:val="24"/>
                <w:szCs w:val="24"/>
              </w:rPr>
              <w:t>,  м</w:t>
            </w:r>
            <w:r w:rsidRPr="00D52F51">
              <w:rPr>
                <w:rFonts w:ascii="Times New Roman" w:eastAsia="Calibri" w:hAnsi="Times New Roman" w:cs="Times New Roman"/>
                <w:sz w:val="24"/>
                <w:szCs w:val="24"/>
                <w:vertAlign w:val="superscript"/>
              </w:rPr>
              <w:t>3</w:t>
            </w:r>
          </w:p>
        </w:tc>
        <w:tc>
          <w:tcPr>
            <w:tcW w:w="1500" w:type="dxa"/>
          </w:tcPr>
          <w:p w14:paraId="63E32FE3" w14:textId="4192C3D4" w:rsidR="00E5020C" w:rsidRPr="00D52F51" w:rsidRDefault="00E5020C">
            <w:pPr>
              <w:pStyle w:val="aff"/>
              <w:spacing w:after="0" w:line="240" w:lineRule="auto"/>
              <w:ind w:left="0"/>
              <w:jc w:val="center"/>
              <w:rPr>
                <w:rFonts w:ascii="Times New Roman" w:hAnsi="Times New Roman" w:cs="Times New Roman"/>
                <w:sz w:val="24"/>
                <w:szCs w:val="24"/>
              </w:rPr>
            </w:pPr>
            <w:r w:rsidRPr="00D52F51">
              <w:rPr>
                <w:rFonts w:ascii="Times New Roman" w:eastAsia="Calibri" w:hAnsi="Times New Roman" w:cs="Times New Roman"/>
                <w:sz w:val="24"/>
                <w:szCs w:val="24"/>
              </w:rPr>
              <w:t>Зріджений газ</w:t>
            </w:r>
            <w:r>
              <w:rPr>
                <w:rFonts w:ascii="Times New Roman" w:eastAsia="Calibri" w:hAnsi="Times New Roman" w:cs="Times New Roman"/>
                <w:sz w:val="24"/>
                <w:szCs w:val="24"/>
              </w:rPr>
              <w:t xml:space="preserve"> (Метан)</w:t>
            </w:r>
            <w:r w:rsidRPr="00D52F51">
              <w:rPr>
                <w:rFonts w:ascii="Times New Roman" w:eastAsia="Calibri" w:hAnsi="Times New Roman" w:cs="Times New Roman"/>
                <w:sz w:val="24"/>
                <w:szCs w:val="24"/>
              </w:rPr>
              <w:t>,</w:t>
            </w:r>
            <w:r w:rsidRPr="00D52F51">
              <w:rPr>
                <w:rFonts w:ascii="Times New Roman" w:eastAsia="Calibri" w:hAnsi="Times New Roman" w:cs="Times New Roman"/>
                <w:sz w:val="24"/>
                <w:szCs w:val="24"/>
              </w:rPr>
              <w:br/>
              <w:t>л</w:t>
            </w:r>
          </w:p>
        </w:tc>
        <w:tc>
          <w:tcPr>
            <w:tcW w:w="1501" w:type="dxa"/>
          </w:tcPr>
          <w:p w14:paraId="1DB115DF" w14:textId="7DEBBA3F" w:rsidR="00E5020C" w:rsidRPr="00D52F51" w:rsidRDefault="00E5020C">
            <w:pPr>
              <w:pStyle w:val="aff"/>
              <w:spacing w:after="0" w:line="240" w:lineRule="auto"/>
              <w:ind w:left="0"/>
              <w:jc w:val="center"/>
              <w:rPr>
                <w:rFonts w:ascii="Times New Roman" w:hAnsi="Times New Roman" w:cs="Times New Roman"/>
                <w:sz w:val="24"/>
                <w:szCs w:val="24"/>
              </w:rPr>
            </w:pPr>
            <w:r w:rsidRPr="00D52F51">
              <w:rPr>
                <w:rFonts w:ascii="Times New Roman" w:eastAsia="Calibri" w:hAnsi="Times New Roman" w:cs="Times New Roman"/>
                <w:sz w:val="24"/>
                <w:szCs w:val="24"/>
              </w:rPr>
              <w:t>Дизельне пальне, л</w:t>
            </w:r>
          </w:p>
        </w:tc>
        <w:tc>
          <w:tcPr>
            <w:tcW w:w="1501" w:type="dxa"/>
          </w:tcPr>
          <w:p w14:paraId="2DA0CFE6" w14:textId="77777777" w:rsidR="00E5020C" w:rsidRPr="00D52F51" w:rsidRDefault="00E5020C">
            <w:pPr>
              <w:pStyle w:val="aff"/>
              <w:spacing w:after="0" w:line="240" w:lineRule="auto"/>
              <w:ind w:left="0"/>
              <w:jc w:val="center"/>
              <w:rPr>
                <w:rFonts w:ascii="Times New Roman" w:hAnsi="Times New Roman" w:cs="Times New Roman"/>
                <w:sz w:val="24"/>
                <w:szCs w:val="24"/>
              </w:rPr>
            </w:pPr>
            <w:r w:rsidRPr="00D52F51">
              <w:rPr>
                <w:rFonts w:ascii="Times New Roman" w:eastAsia="Calibri" w:hAnsi="Times New Roman" w:cs="Times New Roman"/>
                <w:sz w:val="24"/>
                <w:szCs w:val="24"/>
              </w:rPr>
              <w:t>Бензин,</w:t>
            </w:r>
            <w:r w:rsidRPr="00D52F51">
              <w:rPr>
                <w:rFonts w:ascii="Times New Roman" w:eastAsia="Calibri" w:hAnsi="Times New Roman" w:cs="Times New Roman"/>
                <w:sz w:val="24"/>
                <w:szCs w:val="24"/>
              </w:rPr>
              <w:br/>
              <w:t>л</w:t>
            </w:r>
          </w:p>
        </w:tc>
      </w:tr>
      <w:tr w:rsidR="00706110" w:rsidRPr="00C3487A" w14:paraId="306CB419" w14:textId="77777777" w:rsidTr="00BC0668">
        <w:tc>
          <w:tcPr>
            <w:tcW w:w="1848" w:type="dxa"/>
          </w:tcPr>
          <w:p w14:paraId="7BE9C512" w14:textId="77777777" w:rsidR="00706110" w:rsidRPr="00D52F51" w:rsidRDefault="00706110" w:rsidP="00706110">
            <w:pPr>
              <w:pStyle w:val="aff"/>
              <w:spacing w:after="0" w:line="240" w:lineRule="auto"/>
              <w:ind w:left="0"/>
              <w:jc w:val="both"/>
              <w:rPr>
                <w:rFonts w:ascii="Times New Roman" w:hAnsi="Times New Roman" w:cs="Times New Roman"/>
                <w:sz w:val="24"/>
                <w:szCs w:val="24"/>
              </w:rPr>
            </w:pPr>
            <w:r w:rsidRPr="00D52F51">
              <w:rPr>
                <w:rFonts w:ascii="Times New Roman" w:eastAsia="Calibri" w:hAnsi="Times New Roman" w:cs="Times New Roman"/>
                <w:sz w:val="24"/>
                <w:szCs w:val="24"/>
              </w:rPr>
              <w:t>Мотоцикли</w:t>
            </w:r>
          </w:p>
        </w:tc>
        <w:tc>
          <w:tcPr>
            <w:tcW w:w="1500" w:type="dxa"/>
            <w:vAlign w:val="bottom"/>
          </w:tcPr>
          <w:p w14:paraId="33757D28" w14:textId="1E19EB1B" w:rsidR="00706110" w:rsidRPr="00706110" w:rsidRDefault="00706110" w:rsidP="00706110">
            <w:pPr>
              <w:pStyle w:val="aff"/>
              <w:spacing w:after="0" w:line="240" w:lineRule="auto"/>
              <w:ind w:left="0"/>
              <w:jc w:val="center"/>
              <w:rPr>
                <w:rFonts w:ascii="Times New Roman" w:hAnsi="Times New Roman" w:cs="Times New Roman"/>
                <w:color w:val="000000"/>
                <w:sz w:val="24"/>
                <w:szCs w:val="24"/>
              </w:rPr>
            </w:pPr>
            <w:r w:rsidRPr="00706110">
              <w:rPr>
                <w:rFonts w:ascii="Times New Roman" w:hAnsi="Times New Roman" w:cs="Times New Roman"/>
                <w:color w:val="000000"/>
                <w:sz w:val="24"/>
                <w:szCs w:val="24"/>
              </w:rPr>
              <w:t>150</w:t>
            </w:r>
          </w:p>
        </w:tc>
        <w:tc>
          <w:tcPr>
            <w:tcW w:w="1501" w:type="dxa"/>
            <w:vAlign w:val="center"/>
          </w:tcPr>
          <w:p w14:paraId="523A3D72" w14:textId="2EEAEDA1"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0</w:t>
            </w:r>
          </w:p>
        </w:tc>
        <w:tc>
          <w:tcPr>
            <w:tcW w:w="1500" w:type="dxa"/>
            <w:vAlign w:val="center"/>
          </w:tcPr>
          <w:p w14:paraId="1F542CA3" w14:textId="05AAF3DC"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0</w:t>
            </w:r>
          </w:p>
        </w:tc>
        <w:tc>
          <w:tcPr>
            <w:tcW w:w="1501" w:type="dxa"/>
            <w:vAlign w:val="center"/>
          </w:tcPr>
          <w:p w14:paraId="7B41241B" w14:textId="0A5A0582"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0</w:t>
            </w:r>
          </w:p>
        </w:tc>
        <w:tc>
          <w:tcPr>
            <w:tcW w:w="1501" w:type="dxa"/>
            <w:vAlign w:val="center"/>
          </w:tcPr>
          <w:p w14:paraId="0D13172C" w14:textId="3A9203C0"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19578</w:t>
            </w:r>
          </w:p>
        </w:tc>
      </w:tr>
      <w:tr w:rsidR="00706110" w:rsidRPr="00C3487A" w14:paraId="0E4A99AA" w14:textId="77777777" w:rsidTr="00BC0668">
        <w:tc>
          <w:tcPr>
            <w:tcW w:w="1848" w:type="dxa"/>
          </w:tcPr>
          <w:p w14:paraId="5545F700" w14:textId="77777777" w:rsidR="00706110" w:rsidRPr="00D52F51" w:rsidRDefault="00706110" w:rsidP="00706110">
            <w:pPr>
              <w:pStyle w:val="aff"/>
              <w:spacing w:after="0" w:line="240" w:lineRule="auto"/>
              <w:ind w:left="0"/>
              <w:jc w:val="both"/>
              <w:rPr>
                <w:rFonts w:ascii="Times New Roman" w:hAnsi="Times New Roman" w:cs="Times New Roman"/>
                <w:sz w:val="24"/>
                <w:szCs w:val="24"/>
              </w:rPr>
            </w:pPr>
            <w:r w:rsidRPr="00D52F51">
              <w:rPr>
                <w:rFonts w:ascii="Times New Roman" w:eastAsia="Calibri" w:hAnsi="Times New Roman" w:cs="Times New Roman"/>
                <w:sz w:val="24"/>
                <w:szCs w:val="24"/>
              </w:rPr>
              <w:t>Легкові автомобілі</w:t>
            </w:r>
          </w:p>
        </w:tc>
        <w:tc>
          <w:tcPr>
            <w:tcW w:w="1500" w:type="dxa"/>
            <w:vAlign w:val="bottom"/>
          </w:tcPr>
          <w:p w14:paraId="24C80878" w14:textId="05CD0ECA" w:rsidR="00706110" w:rsidRPr="00706110" w:rsidRDefault="00706110" w:rsidP="00706110">
            <w:pPr>
              <w:pStyle w:val="aff"/>
              <w:spacing w:after="0" w:line="240" w:lineRule="auto"/>
              <w:ind w:left="0"/>
              <w:jc w:val="center"/>
              <w:rPr>
                <w:rFonts w:ascii="Times New Roman" w:hAnsi="Times New Roman" w:cs="Times New Roman"/>
                <w:color w:val="000000"/>
                <w:sz w:val="24"/>
                <w:szCs w:val="24"/>
              </w:rPr>
            </w:pPr>
            <w:r w:rsidRPr="00706110">
              <w:rPr>
                <w:rFonts w:ascii="Times New Roman" w:hAnsi="Times New Roman" w:cs="Times New Roman"/>
                <w:color w:val="000000"/>
                <w:sz w:val="24"/>
                <w:szCs w:val="24"/>
              </w:rPr>
              <w:t>930731</w:t>
            </w:r>
          </w:p>
        </w:tc>
        <w:tc>
          <w:tcPr>
            <w:tcW w:w="1501" w:type="dxa"/>
            <w:vAlign w:val="center"/>
          </w:tcPr>
          <w:p w14:paraId="7821A59F" w14:textId="2A648B4D"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0</w:t>
            </w:r>
          </w:p>
        </w:tc>
        <w:tc>
          <w:tcPr>
            <w:tcW w:w="1500" w:type="dxa"/>
            <w:vAlign w:val="center"/>
          </w:tcPr>
          <w:p w14:paraId="3DDBB0CF" w14:textId="6E40C510"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3464793</w:t>
            </w:r>
          </w:p>
        </w:tc>
        <w:tc>
          <w:tcPr>
            <w:tcW w:w="1501" w:type="dxa"/>
            <w:vAlign w:val="center"/>
          </w:tcPr>
          <w:p w14:paraId="301ACC58" w14:textId="45D4EA94"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2470057</w:t>
            </w:r>
          </w:p>
        </w:tc>
        <w:tc>
          <w:tcPr>
            <w:tcW w:w="1501" w:type="dxa"/>
            <w:vAlign w:val="center"/>
          </w:tcPr>
          <w:p w14:paraId="0F1E08F7" w14:textId="1437FBAC"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4504399</w:t>
            </w:r>
          </w:p>
        </w:tc>
      </w:tr>
      <w:tr w:rsidR="00706110" w:rsidRPr="00C3487A" w14:paraId="110118FF" w14:textId="77777777" w:rsidTr="00BC0668">
        <w:tc>
          <w:tcPr>
            <w:tcW w:w="1848" w:type="dxa"/>
          </w:tcPr>
          <w:p w14:paraId="5EF5CF7F" w14:textId="77777777" w:rsidR="00706110" w:rsidRPr="00D52F51" w:rsidRDefault="00706110" w:rsidP="00706110">
            <w:pPr>
              <w:pStyle w:val="aff"/>
              <w:spacing w:after="0" w:line="240" w:lineRule="auto"/>
              <w:ind w:left="0"/>
              <w:jc w:val="both"/>
              <w:rPr>
                <w:rFonts w:ascii="Times New Roman" w:hAnsi="Times New Roman" w:cs="Times New Roman"/>
                <w:sz w:val="24"/>
                <w:szCs w:val="24"/>
              </w:rPr>
            </w:pPr>
            <w:r w:rsidRPr="00D52F51">
              <w:rPr>
                <w:rFonts w:ascii="Times New Roman" w:eastAsia="Calibri" w:hAnsi="Times New Roman" w:cs="Times New Roman"/>
                <w:sz w:val="24"/>
                <w:szCs w:val="24"/>
              </w:rPr>
              <w:t>Вантажні автомобілі</w:t>
            </w:r>
          </w:p>
        </w:tc>
        <w:tc>
          <w:tcPr>
            <w:tcW w:w="1500" w:type="dxa"/>
            <w:vAlign w:val="bottom"/>
          </w:tcPr>
          <w:p w14:paraId="0E5B4EB8" w14:textId="409EE0AF" w:rsidR="00706110" w:rsidRPr="00706110" w:rsidRDefault="00706110" w:rsidP="00706110">
            <w:pPr>
              <w:pStyle w:val="aff"/>
              <w:spacing w:after="0" w:line="240" w:lineRule="auto"/>
              <w:ind w:left="0"/>
              <w:jc w:val="center"/>
              <w:rPr>
                <w:rFonts w:ascii="Times New Roman" w:hAnsi="Times New Roman" w:cs="Times New Roman"/>
                <w:color w:val="000000"/>
                <w:sz w:val="24"/>
                <w:szCs w:val="24"/>
              </w:rPr>
            </w:pPr>
            <w:r w:rsidRPr="00706110">
              <w:rPr>
                <w:rFonts w:ascii="Times New Roman" w:hAnsi="Times New Roman" w:cs="Times New Roman"/>
                <w:color w:val="000000"/>
                <w:sz w:val="24"/>
                <w:szCs w:val="24"/>
              </w:rPr>
              <w:t>4019</w:t>
            </w:r>
          </w:p>
        </w:tc>
        <w:tc>
          <w:tcPr>
            <w:tcW w:w="1501" w:type="dxa"/>
            <w:vAlign w:val="center"/>
          </w:tcPr>
          <w:p w14:paraId="17261295" w14:textId="276796E9"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0</w:t>
            </w:r>
          </w:p>
        </w:tc>
        <w:tc>
          <w:tcPr>
            <w:tcW w:w="1500" w:type="dxa"/>
            <w:vAlign w:val="center"/>
          </w:tcPr>
          <w:p w14:paraId="2AA390A2" w14:textId="4C153DEA"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9644</w:t>
            </w:r>
          </w:p>
        </w:tc>
        <w:tc>
          <w:tcPr>
            <w:tcW w:w="1501" w:type="dxa"/>
            <w:vAlign w:val="center"/>
          </w:tcPr>
          <w:p w14:paraId="5FF05AA9" w14:textId="65F5089B"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798120</w:t>
            </w:r>
          </w:p>
        </w:tc>
        <w:tc>
          <w:tcPr>
            <w:tcW w:w="1501" w:type="dxa"/>
            <w:vAlign w:val="center"/>
          </w:tcPr>
          <w:p w14:paraId="22D2EDFF" w14:textId="045810E8"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154606</w:t>
            </w:r>
          </w:p>
        </w:tc>
      </w:tr>
      <w:tr w:rsidR="00706110" w:rsidRPr="00C3487A" w14:paraId="487C6362" w14:textId="77777777" w:rsidTr="00BC0668">
        <w:tc>
          <w:tcPr>
            <w:tcW w:w="1848" w:type="dxa"/>
          </w:tcPr>
          <w:p w14:paraId="72289B71" w14:textId="77777777" w:rsidR="00706110" w:rsidRPr="00D52F51" w:rsidRDefault="00706110" w:rsidP="00706110">
            <w:pPr>
              <w:pStyle w:val="aff"/>
              <w:spacing w:after="0" w:line="240" w:lineRule="auto"/>
              <w:ind w:left="0"/>
              <w:jc w:val="both"/>
              <w:rPr>
                <w:rFonts w:ascii="Times New Roman" w:hAnsi="Times New Roman" w:cs="Times New Roman"/>
                <w:sz w:val="24"/>
                <w:szCs w:val="24"/>
              </w:rPr>
            </w:pPr>
            <w:r w:rsidRPr="00D52F51">
              <w:rPr>
                <w:rFonts w:ascii="Times New Roman" w:eastAsia="Calibri" w:hAnsi="Times New Roman" w:cs="Times New Roman"/>
                <w:sz w:val="24"/>
                <w:szCs w:val="24"/>
              </w:rPr>
              <w:t>Автобуси</w:t>
            </w:r>
          </w:p>
        </w:tc>
        <w:tc>
          <w:tcPr>
            <w:tcW w:w="1500" w:type="dxa"/>
            <w:vAlign w:val="bottom"/>
          </w:tcPr>
          <w:p w14:paraId="51B2BAFD" w14:textId="6F0D465B" w:rsidR="00706110" w:rsidRPr="00706110" w:rsidRDefault="00706110" w:rsidP="00706110">
            <w:pPr>
              <w:pStyle w:val="aff"/>
              <w:spacing w:after="0" w:line="240" w:lineRule="auto"/>
              <w:ind w:left="0"/>
              <w:jc w:val="center"/>
              <w:rPr>
                <w:rFonts w:ascii="Times New Roman" w:hAnsi="Times New Roman" w:cs="Times New Roman"/>
                <w:color w:val="000000"/>
                <w:sz w:val="24"/>
                <w:szCs w:val="24"/>
              </w:rPr>
            </w:pPr>
            <w:r w:rsidRPr="00706110">
              <w:rPr>
                <w:rFonts w:ascii="Times New Roman" w:hAnsi="Times New Roman" w:cs="Times New Roman"/>
                <w:color w:val="000000"/>
                <w:sz w:val="24"/>
                <w:szCs w:val="24"/>
              </w:rPr>
              <w:t>0</w:t>
            </w:r>
          </w:p>
        </w:tc>
        <w:tc>
          <w:tcPr>
            <w:tcW w:w="1501" w:type="dxa"/>
            <w:vAlign w:val="center"/>
          </w:tcPr>
          <w:p w14:paraId="1AE02FB8" w14:textId="649C286C"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519,5</w:t>
            </w:r>
          </w:p>
        </w:tc>
        <w:tc>
          <w:tcPr>
            <w:tcW w:w="1500" w:type="dxa"/>
            <w:vAlign w:val="center"/>
          </w:tcPr>
          <w:p w14:paraId="25936E74" w14:textId="55C7A082"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0</w:t>
            </w:r>
          </w:p>
        </w:tc>
        <w:tc>
          <w:tcPr>
            <w:tcW w:w="1501" w:type="dxa"/>
            <w:vAlign w:val="center"/>
          </w:tcPr>
          <w:p w14:paraId="24010BFE" w14:textId="66657CEE"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44921</w:t>
            </w:r>
          </w:p>
        </w:tc>
        <w:tc>
          <w:tcPr>
            <w:tcW w:w="1501" w:type="dxa"/>
            <w:vAlign w:val="center"/>
          </w:tcPr>
          <w:p w14:paraId="5735DD6C" w14:textId="5E76B144"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6580</w:t>
            </w:r>
          </w:p>
        </w:tc>
      </w:tr>
      <w:tr w:rsidR="00E5020C" w:rsidRPr="00C3487A" w14:paraId="1A3EDFC9" w14:textId="77777777" w:rsidTr="00BC0668">
        <w:tc>
          <w:tcPr>
            <w:tcW w:w="1848" w:type="dxa"/>
          </w:tcPr>
          <w:p w14:paraId="66FD76B3" w14:textId="77777777" w:rsidR="00E5020C" w:rsidRPr="00D52F51" w:rsidRDefault="00E5020C" w:rsidP="00E5020C">
            <w:pPr>
              <w:pStyle w:val="aff"/>
              <w:spacing w:after="0" w:line="240" w:lineRule="auto"/>
              <w:ind w:left="0"/>
              <w:jc w:val="both"/>
              <w:rPr>
                <w:rFonts w:ascii="Times New Roman" w:hAnsi="Times New Roman" w:cs="Times New Roman"/>
                <w:sz w:val="24"/>
                <w:szCs w:val="24"/>
              </w:rPr>
            </w:pPr>
            <w:r w:rsidRPr="00D52F51">
              <w:rPr>
                <w:rFonts w:ascii="Times New Roman" w:eastAsia="Calibri" w:hAnsi="Times New Roman" w:cs="Times New Roman"/>
                <w:sz w:val="24"/>
                <w:szCs w:val="24"/>
              </w:rPr>
              <w:t>Загалом</w:t>
            </w:r>
          </w:p>
        </w:tc>
        <w:tc>
          <w:tcPr>
            <w:tcW w:w="1500" w:type="dxa"/>
            <w:vAlign w:val="center"/>
          </w:tcPr>
          <w:p w14:paraId="65660A95" w14:textId="36E8A62E" w:rsidR="00E5020C" w:rsidRPr="00E5020C" w:rsidRDefault="00DA6122" w:rsidP="00E5020C">
            <w:pPr>
              <w:pStyle w:val="aff"/>
              <w:spacing w:after="0" w:line="240" w:lineRule="auto"/>
              <w:ind w:left="0"/>
              <w:jc w:val="center"/>
              <w:rPr>
                <w:rFonts w:ascii="Times New Roman" w:hAnsi="Times New Roman" w:cs="Times New Roman"/>
                <w:sz w:val="24"/>
                <w:szCs w:val="24"/>
                <w:highlight w:val="yellow"/>
              </w:rPr>
            </w:pPr>
            <w:r>
              <w:rPr>
                <w:rFonts w:ascii="Times New Roman" w:hAnsi="Times New Roman" w:cs="Times New Roman"/>
                <w:color w:val="000000"/>
                <w:sz w:val="24"/>
                <w:szCs w:val="24"/>
              </w:rPr>
              <w:t>934,9</w:t>
            </w:r>
          </w:p>
        </w:tc>
        <w:tc>
          <w:tcPr>
            <w:tcW w:w="1501" w:type="dxa"/>
            <w:vAlign w:val="center"/>
          </w:tcPr>
          <w:p w14:paraId="24BF9189" w14:textId="3CEDB239" w:rsidR="00E5020C" w:rsidRPr="00E5020C" w:rsidRDefault="00E5020C" w:rsidP="00E5020C">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519,5</w:t>
            </w:r>
          </w:p>
        </w:tc>
        <w:tc>
          <w:tcPr>
            <w:tcW w:w="1500" w:type="dxa"/>
            <w:vAlign w:val="center"/>
          </w:tcPr>
          <w:p w14:paraId="643F0CCF" w14:textId="05DB0E53" w:rsidR="00E5020C" w:rsidRPr="00E5020C" w:rsidRDefault="00E5020C" w:rsidP="00E5020C">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3474437</w:t>
            </w:r>
          </w:p>
        </w:tc>
        <w:tc>
          <w:tcPr>
            <w:tcW w:w="1501" w:type="dxa"/>
            <w:vAlign w:val="center"/>
          </w:tcPr>
          <w:p w14:paraId="61DB4B72" w14:textId="3FC142EB" w:rsidR="00E5020C" w:rsidRPr="00E5020C" w:rsidRDefault="00E5020C" w:rsidP="00E5020C">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3313098</w:t>
            </w:r>
          </w:p>
        </w:tc>
        <w:tc>
          <w:tcPr>
            <w:tcW w:w="1501" w:type="dxa"/>
            <w:vAlign w:val="center"/>
          </w:tcPr>
          <w:p w14:paraId="34EA43FC" w14:textId="7431171F" w:rsidR="00E5020C" w:rsidRPr="00E5020C" w:rsidRDefault="00E5020C" w:rsidP="00E5020C">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4685163</w:t>
            </w:r>
          </w:p>
        </w:tc>
      </w:tr>
    </w:tbl>
    <w:p w14:paraId="5158DA9F" w14:textId="0876496F" w:rsidR="005B1FCF" w:rsidRPr="005B1FCF" w:rsidRDefault="005B1FCF" w:rsidP="005B1FCF">
      <w:pPr>
        <w:spacing w:before="240" w:after="0"/>
        <w:ind w:firstLine="709"/>
        <w:jc w:val="both"/>
        <w:rPr>
          <w:rFonts w:ascii="Times New Roman" w:hAnsi="Times New Roman" w:cs="Times New Roman"/>
          <w:sz w:val="24"/>
        </w:rPr>
      </w:pPr>
      <w:r>
        <w:rPr>
          <w:rFonts w:ascii="Times New Roman" w:hAnsi="Times New Roman" w:cs="Times New Roman"/>
          <w:sz w:val="24"/>
        </w:rPr>
        <w:t>Для подальших розрахунків буде також розраховано споживання для приватного та комерційного транспорту на період 2017-2022</w:t>
      </w:r>
      <w:r w:rsidR="00D52F51">
        <w:rPr>
          <w:rFonts w:ascii="Times New Roman" w:hAnsi="Times New Roman" w:cs="Times New Roman"/>
          <w:sz w:val="24"/>
        </w:rPr>
        <w:t>. Дані будуть наведені у зведеному енергетичному балансі Бучанської МТГ.</w:t>
      </w:r>
    </w:p>
    <w:p w14:paraId="791BCF33" w14:textId="2497DB65" w:rsidR="00465FEB" w:rsidRPr="00E3703E" w:rsidRDefault="00EB7373">
      <w:pPr>
        <w:pStyle w:val="22"/>
        <w:numPr>
          <w:ilvl w:val="1"/>
          <w:numId w:val="8"/>
        </w:numPr>
        <w:ind w:left="709" w:hanging="709"/>
        <w:rPr>
          <w:rFonts w:ascii="Times New Roman" w:hAnsi="Times New Roman" w:cs="Times New Roman"/>
          <w:color w:val="auto"/>
        </w:rPr>
      </w:pPr>
      <w:bookmarkStart w:id="53" w:name="_Toc186533520"/>
      <w:r w:rsidRPr="00E3703E">
        <w:rPr>
          <w:rFonts w:ascii="Times New Roman" w:hAnsi="Times New Roman" w:cs="Times New Roman"/>
          <w:color w:val="auto"/>
        </w:rPr>
        <w:t>Зведений енергетичний баланс</w:t>
      </w:r>
      <w:bookmarkEnd w:id="53"/>
    </w:p>
    <w:p w14:paraId="3AE8C5AC" w14:textId="039617E0" w:rsidR="00465FEB" w:rsidRPr="00E5020C" w:rsidRDefault="00EB7373">
      <w:pPr>
        <w:widowControl w:val="0"/>
        <w:spacing w:after="0"/>
        <w:ind w:firstLine="709"/>
        <w:jc w:val="both"/>
        <w:rPr>
          <w:rFonts w:ascii="Times New Roman" w:hAnsi="Times New Roman" w:cs="Times New Roman"/>
          <w:sz w:val="24"/>
          <w:szCs w:val="28"/>
        </w:rPr>
      </w:pPr>
      <w:r w:rsidRPr="00E5020C">
        <w:rPr>
          <w:rFonts w:ascii="Times New Roman" w:hAnsi="Times New Roman" w:cs="Times New Roman"/>
          <w:sz w:val="24"/>
          <w:szCs w:val="28"/>
        </w:rPr>
        <w:t xml:space="preserve">За результатами збору інформації щодо структури енергоспоживання побудуємо Зведений баланс енергоспоживання за секторами кінцевих споживачів </w:t>
      </w:r>
      <w:r w:rsidR="00D52F51" w:rsidRPr="00E5020C">
        <w:rPr>
          <w:rFonts w:ascii="Times New Roman" w:hAnsi="Times New Roman" w:cs="Times New Roman"/>
          <w:sz w:val="24"/>
          <w:szCs w:val="28"/>
        </w:rPr>
        <w:t>Бучанської</w:t>
      </w:r>
      <w:r w:rsidRPr="00E5020C">
        <w:rPr>
          <w:rFonts w:ascii="Times New Roman" w:hAnsi="Times New Roman" w:cs="Times New Roman"/>
          <w:sz w:val="24"/>
          <w:szCs w:val="28"/>
        </w:rPr>
        <w:t xml:space="preserve"> МТГ за період 201</w:t>
      </w:r>
      <w:r w:rsidR="00D52F51" w:rsidRPr="00E5020C">
        <w:rPr>
          <w:rFonts w:ascii="Times New Roman" w:hAnsi="Times New Roman" w:cs="Times New Roman"/>
          <w:sz w:val="24"/>
          <w:szCs w:val="28"/>
        </w:rPr>
        <w:t>7</w:t>
      </w:r>
      <w:r w:rsidRPr="00E5020C">
        <w:rPr>
          <w:rFonts w:ascii="Times New Roman" w:hAnsi="Times New Roman" w:cs="Times New Roman"/>
          <w:sz w:val="24"/>
          <w:szCs w:val="28"/>
        </w:rPr>
        <w:t>-202</w:t>
      </w:r>
      <w:r w:rsidR="00D52F51" w:rsidRPr="00E5020C">
        <w:rPr>
          <w:rFonts w:ascii="Times New Roman" w:hAnsi="Times New Roman" w:cs="Times New Roman"/>
          <w:sz w:val="24"/>
          <w:szCs w:val="28"/>
        </w:rPr>
        <w:t>3</w:t>
      </w:r>
      <w:r w:rsidRPr="00E5020C">
        <w:rPr>
          <w:rFonts w:ascii="Times New Roman" w:hAnsi="Times New Roman" w:cs="Times New Roman"/>
          <w:sz w:val="24"/>
          <w:szCs w:val="28"/>
        </w:rPr>
        <w:t xml:space="preserve"> рр.</w:t>
      </w:r>
    </w:p>
    <w:p w14:paraId="0EF431ED" w14:textId="69A5FE34" w:rsidR="00465FEB" w:rsidRPr="00E5020C" w:rsidRDefault="00EB7373">
      <w:pPr>
        <w:widowControl w:val="0"/>
        <w:spacing w:after="0"/>
        <w:ind w:firstLine="709"/>
        <w:jc w:val="right"/>
        <w:rPr>
          <w:rFonts w:ascii="Times New Roman" w:hAnsi="Times New Roman" w:cs="Times New Roman"/>
          <w:sz w:val="24"/>
          <w:szCs w:val="28"/>
        </w:rPr>
      </w:pPr>
      <w:r w:rsidRPr="00E5020C">
        <w:rPr>
          <w:rFonts w:ascii="Times New Roman" w:hAnsi="Times New Roman" w:cs="Times New Roman"/>
          <w:sz w:val="24"/>
          <w:szCs w:val="28"/>
        </w:rPr>
        <w:t>Таблиця 3.</w:t>
      </w:r>
      <w:r w:rsidR="000E040A">
        <w:rPr>
          <w:rFonts w:ascii="Times New Roman" w:hAnsi="Times New Roman" w:cs="Times New Roman"/>
          <w:sz w:val="24"/>
          <w:szCs w:val="28"/>
        </w:rPr>
        <w:t>34</w:t>
      </w:r>
      <w:r w:rsidRPr="00E5020C">
        <w:rPr>
          <w:rFonts w:ascii="Times New Roman" w:hAnsi="Times New Roman" w:cs="Times New Roman"/>
          <w:sz w:val="24"/>
          <w:szCs w:val="28"/>
        </w:rPr>
        <w:t>.</w:t>
      </w:r>
    </w:p>
    <w:p w14:paraId="492C0DCA" w14:textId="03F124A9" w:rsidR="00465FEB" w:rsidRPr="00C3487A" w:rsidRDefault="00EB7373">
      <w:pPr>
        <w:widowControl w:val="0"/>
        <w:spacing w:after="0"/>
        <w:jc w:val="center"/>
        <w:rPr>
          <w:rFonts w:ascii="Times New Roman" w:hAnsi="Times New Roman" w:cs="Times New Roman"/>
          <w:sz w:val="24"/>
          <w:szCs w:val="28"/>
        </w:rPr>
      </w:pPr>
      <w:r w:rsidRPr="00E5020C">
        <w:rPr>
          <w:rFonts w:ascii="Times New Roman" w:hAnsi="Times New Roman" w:cs="Times New Roman"/>
          <w:sz w:val="24"/>
          <w:szCs w:val="28"/>
        </w:rPr>
        <w:t xml:space="preserve">Зведений енергетичний баланс кінцевих споживачів, </w:t>
      </w:r>
      <w:r w:rsidRPr="00E5020C">
        <w:rPr>
          <w:rFonts w:ascii="Times New Roman" w:hAnsi="Times New Roman" w:cs="Times New Roman"/>
          <w:sz w:val="24"/>
          <w:szCs w:val="28"/>
        </w:rPr>
        <w:br/>
        <w:t xml:space="preserve">що знаходяться на території </w:t>
      </w:r>
      <w:r w:rsidR="00E5020C">
        <w:rPr>
          <w:rFonts w:ascii="Times New Roman" w:hAnsi="Times New Roman" w:cs="Times New Roman"/>
          <w:sz w:val="24"/>
          <w:szCs w:val="28"/>
        </w:rPr>
        <w:t>Бучанської</w:t>
      </w:r>
      <w:r w:rsidRPr="00E5020C">
        <w:rPr>
          <w:rFonts w:ascii="Times New Roman" w:hAnsi="Times New Roman" w:cs="Times New Roman"/>
          <w:sz w:val="24"/>
          <w:szCs w:val="28"/>
        </w:rPr>
        <w:t xml:space="preserve"> МТГ, </w:t>
      </w:r>
      <w:proofErr w:type="spellStart"/>
      <w:r w:rsidRPr="00E5020C">
        <w:rPr>
          <w:rFonts w:ascii="Times New Roman" w:hAnsi="Times New Roman" w:cs="Times New Roman"/>
          <w:sz w:val="24"/>
          <w:szCs w:val="28"/>
        </w:rPr>
        <w:t>МВт·год</w:t>
      </w:r>
      <w:proofErr w:type="spellEnd"/>
    </w:p>
    <w:tbl>
      <w:tblPr>
        <w:tblW w:w="10005" w:type="dxa"/>
        <w:jc w:val="center"/>
        <w:tblLayout w:type="fixed"/>
        <w:tblCellMar>
          <w:left w:w="28" w:type="dxa"/>
          <w:right w:w="28" w:type="dxa"/>
        </w:tblCellMar>
        <w:tblLook w:val="04A0" w:firstRow="1" w:lastRow="0" w:firstColumn="1" w:lastColumn="0" w:noHBand="0" w:noVBand="1"/>
      </w:tblPr>
      <w:tblGrid>
        <w:gridCol w:w="2830"/>
        <w:gridCol w:w="1025"/>
        <w:gridCol w:w="1025"/>
        <w:gridCol w:w="1025"/>
        <w:gridCol w:w="1025"/>
        <w:gridCol w:w="1025"/>
        <w:gridCol w:w="1025"/>
        <w:gridCol w:w="1025"/>
      </w:tblGrid>
      <w:tr w:rsidR="00E5020C" w:rsidRPr="00C3487A" w14:paraId="54FE0001" w14:textId="4A773F86" w:rsidTr="00DA6122">
        <w:trPr>
          <w:trHeight w:val="324"/>
          <w:jc w:val="center"/>
        </w:trPr>
        <w:tc>
          <w:tcPr>
            <w:tcW w:w="2830" w:type="dxa"/>
            <w:tcBorders>
              <w:top w:val="single" w:sz="4" w:space="0" w:color="000000"/>
              <w:left w:val="single" w:sz="4" w:space="0" w:color="000000"/>
              <w:bottom w:val="single" w:sz="4" w:space="0" w:color="auto"/>
              <w:right w:val="single" w:sz="4" w:space="0" w:color="auto"/>
            </w:tcBorders>
            <w:shd w:val="clear" w:color="auto" w:fill="auto"/>
            <w:vAlign w:val="bottom"/>
          </w:tcPr>
          <w:p w14:paraId="3A19DD2B" w14:textId="77777777" w:rsidR="00E5020C" w:rsidRPr="00C3487A" w:rsidRDefault="00E5020C">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Сектори кінцевих споживачів енергетичного планування</w:t>
            </w:r>
          </w:p>
        </w:tc>
        <w:tc>
          <w:tcPr>
            <w:tcW w:w="1025" w:type="dxa"/>
            <w:tcBorders>
              <w:top w:val="single" w:sz="4" w:space="0" w:color="auto"/>
              <w:left w:val="single" w:sz="4" w:space="0" w:color="auto"/>
              <w:bottom w:val="single" w:sz="4" w:space="0" w:color="auto"/>
              <w:right w:val="single" w:sz="4" w:space="0" w:color="auto"/>
            </w:tcBorders>
            <w:vAlign w:val="center"/>
          </w:tcPr>
          <w:p w14:paraId="196455C2" w14:textId="25B83AD2"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2017</w:t>
            </w:r>
          </w:p>
        </w:tc>
        <w:tc>
          <w:tcPr>
            <w:tcW w:w="1025" w:type="dxa"/>
            <w:tcBorders>
              <w:top w:val="single" w:sz="4" w:space="0" w:color="000000"/>
              <w:left w:val="single" w:sz="4" w:space="0" w:color="auto"/>
              <w:bottom w:val="single" w:sz="4" w:space="0" w:color="auto"/>
              <w:right w:val="single" w:sz="4" w:space="0" w:color="000000"/>
            </w:tcBorders>
            <w:shd w:val="clear" w:color="auto" w:fill="auto"/>
            <w:vAlign w:val="center"/>
          </w:tcPr>
          <w:p w14:paraId="0D468BD9" w14:textId="1C984A3A"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2018</w:t>
            </w:r>
          </w:p>
        </w:tc>
        <w:tc>
          <w:tcPr>
            <w:tcW w:w="1025" w:type="dxa"/>
            <w:tcBorders>
              <w:top w:val="single" w:sz="4" w:space="0" w:color="000000"/>
              <w:bottom w:val="single" w:sz="4" w:space="0" w:color="auto"/>
              <w:right w:val="single" w:sz="4" w:space="0" w:color="000000"/>
            </w:tcBorders>
            <w:shd w:val="clear" w:color="auto" w:fill="auto"/>
            <w:vAlign w:val="center"/>
          </w:tcPr>
          <w:p w14:paraId="666FB369"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2019</w:t>
            </w:r>
          </w:p>
        </w:tc>
        <w:tc>
          <w:tcPr>
            <w:tcW w:w="1025" w:type="dxa"/>
            <w:tcBorders>
              <w:top w:val="single" w:sz="4" w:space="0" w:color="000000"/>
              <w:bottom w:val="single" w:sz="4" w:space="0" w:color="auto"/>
            </w:tcBorders>
            <w:shd w:val="clear" w:color="auto" w:fill="auto"/>
            <w:vAlign w:val="center"/>
          </w:tcPr>
          <w:p w14:paraId="6642AA18"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2020</w:t>
            </w:r>
          </w:p>
        </w:tc>
        <w:tc>
          <w:tcPr>
            <w:tcW w:w="1025" w:type="dxa"/>
            <w:tcBorders>
              <w:top w:val="single" w:sz="8" w:space="0" w:color="000000"/>
              <w:left w:val="single" w:sz="8" w:space="0" w:color="000000"/>
              <w:bottom w:val="single" w:sz="4" w:space="0" w:color="auto"/>
              <w:right w:val="single" w:sz="8" w:space="0" w:color="000000"/>
            </w:tcBorders>
            <w:shd w:val="clear" w:color="auto" w:fill="auto"/>
            <w:vAlign w:val="center"/>
          </w:tcPr>
          <w:p w14:paraId="26844A97"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2021</w:t>
            </w:r>
          </w:p>
        </w:tc>
        <w:tc>
          <w:tcPr>
            <w:tcW w:w="1025" w:type="dxa"/>
            <w:tcBorders>
              <w:top w:val="single" w:sz="4" w:space="0" w:color="000000"/>
              <w:bottom w:val="single" w:sz="4" w:space="0" w:color="auto"/>
              <w:right w:val="single" w:sz="4" w:space="0" w:color="000000"/>
            </w:tcBorders>
            <w:shd w:val="clear" w:color="auto" w:fill="auto"/>
            <w:vAlign w:val="center"/>
          </w:tcPr>
          <w:p w14:paraId="3C2E3D9A"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2022</w:t>
            </w:r>
          </w:p>
        </w:tc>
        <w:tc>
          <w:tcPr>
            <w:tcW w:w="1025" w:type="dxa"/>
            <w:tcBorders>
              <w:top w:val="single" w:sz="4" w:space="0" w:color="000000"/>
              <w:bottom w:val="single" w:sz="4" w:space="0" w:color="auto"/>
              <w:right w:val="single" w:sz="4" w:space="0" w:color="000000"/>
            </w:tcBorders>
            <w:vAlign w:val="center"/>
          </w:tcPr>
          <w:p w14:paraId="5BCCDF4E" w14:textId="4A1311B9"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2023</w:t>
            </w:r>
          </w:p>
        </w:tc>
      </w:tr>
      <w:tr w:rsidR="00E5020C" w:rsidRPr="00C3487A" w14:paraId="2EB87A03" w14:textId="5D9F9531" w:rsidTr="00DA6122">
        <w:trPr>
          <w:trHeight w:val="283"/>
          <w:jc w:val="center"/>
        </w:trPr>
        <w:tc>
          <w:tcPr>
            <w:tcW w:w="28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2F531602" w14:textId="77777777" w:rsidR="00E5020C" w:rsidRPr="00C3487A" w:rsidRDefault="00E5020C">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Громадські будівлі</w:t>
            </w: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EF449A"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8016EE" w14:textId="393AC04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FC77E2"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90079E"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813588"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EF6312"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2B5B2E"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r>
      <w:tr w:rsidR="00407450" w:rsidRPr="00C3487A" w14:paraId="327953D9" w14:textId="7055E081" w:rsidTr="00DA6122">
        <w:trPr>
          <w:trHeight w:val="324"/>
          <w:jc w:val="center"/>
        </w:trPr>
        <w:tc>
          <w:tcPr>
            <w:tcW w:w="2830" w:type="dxa"/>
            <w:tcBorders>
              <w:top w:val="single" w:sz="4" w:space="0" w:color="auto"/>
              <w:left w:val="single" w:sz="4" w:space="0" w:color="000000"/>
              <w:bottom w:val="single" w:sz="4" w:space="0" w:color="000000"/>
              <w:right w:val="single" w:sz="4" w:space="0" w:color="auto"/>
            </w:tcBorders>
            <w:shd w:val="clear" w:color="auto" w:fill="auto"/>
            <w:vAlign w:val="bottom"/>
          </w:tcPr>
          <w:p w14:paraId="762DA213" w14:textId="77777777" w:rsidR="00407450" w:rsidRPr="00C3487A" w:rsidRDefault="00407450" w:rsidP="00407450">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Тепло</w:t>
            </w:r>
          </w:p>
        </w:tc>
        <w:tc>
          <w:tcPr>
            <w:tcW w:w="1025" w:type="dxa"/>
            <w:tcBorders>
              <w:top w:val="single" w:sz="4" w:space="0" w:color="auto"/>
              <w:left w:val="single" w:sz="4" w:space="0" w:color="auto"/>
              <w:bottom w:val="single" w:sz="4" w:space="0" w:color="auto"/>
              <w:right w:val="single" w:sz="4" w:space="0" w:color="auto"/>
            </w:tcBorders>
            <w:vAlign w:val="bottom"/>
          </w:tcPr>
          <w:p w14:paraId="2C9F02E7" w14:textId="0904A076" w:rsidR="00407450" w:rsidRPr="00407450" w:rsidRDefault="00407450" w:rsidP="00407450">
            <w:pPr>
              <w:spacing w:after="0" w:line="240" w:lineRule="auto"/>
              <w:jc w:val="center"/>
              <w:rPr>
                <w:rFonts w:ascii="Times New Roman" w:hAnsi="Times New Roman" w:cs="Times New Roman"/>
                <w:color w:val="000000"/>
              </w:rPr>
            </w:pPr>
            <w:r w:rsidRPr="00407450">
              <w:rPr>
                <w:rFonts w:ascii="Times New Roman" w:hAnsi="Times New Roman" w:cs="Times New Roman"/>
                <w:color w:val="000000"/>
              </w:rPr>
              <w:t>4850,9</w:t>
            </w:r>
          </w:p>
        </w:tc>
        <w:tc>
          <w:tcPr>
            <w:tcW w:w="1025" w:type="dxa"/>
            <w:tcBorders>
              <w:top w:val="single" w:sz="4" w:space="0" w:color="auto"/>
              <w:left w:val="single" w:sz="4" w:space="0" w:color="auto"/>
              <w:bottom w:val="single" w:sz="4" w:space="0" w:color="000000"/>
              <w:right w:val="single" w:sz="4" w:space="0" w:color="000000"/>
            </w:tcBorders>
            <w:shd w:val="clear" w:color="auto" w:fill="auto"/>
            <w:vAlign w:val="bottom"/>
          </w:tcPr>
          <w:p w14:paraId="4FAF9CB3" w14:textId="58DE1FB4" w:rsidR="00407450" w:rsidRPr="00407450" w:rsidRDefault="00407450" w:rsidP="00407450">
            <w:pPr>
              <w:spacing w:after="0" w:line="240" w:lineRule="auto"/>
              <w:jc w:val="center"/>
              <w:rPr>
                <w:rFonts w:ascii="Times New Roman" w:hAnsi="Times New Roman" w:cs="Times New Roman"/>
                <w:color w:val="000000"/>
              </w:rPr>
            </w:pPr>
            <w:r w:rsidRPr="00407450">
              <w:rPr>
                <w:rFonts w:ascii="Times New Roman" w:hAnsi="Times New Roman" w:cs="Times New Roman"/>
                <w:color w:val="000000"/>
              </w:rPr>
              <w:t>6324,4</w:t>
            </w:r>
          </w:p>
        </w:tc>
        <w:tc>
          <w:tcPr>
            <w:tcW w:w="1025" w:type="dxa"/>
            <w:tcBorders>
              <w:top w:val="single" w:sz="4" w:space="0" w:color="auto"/>
              <w:bottom w:val="single" w:sz="4" w:space="0" w:color="000000"/>
              <w:right w:val="single" w:sz="4" w:space="0" w:color="000000"/>
            </w:tcBorders>
            <w:shd w:val="clear" w:color="auto" w:fill="auto"/>
            <w:vAlign w:val="bottom"/>
          </w:tcPr>
          <w:p w14:paraId="1F1B6B27" w14:textId="4AAC331E" w:rsidR="00407450" w:rsidRPr="00407450" w:rsidRDefault="00407450" w:rsidP="00407450">
            <w:pPr>
              <w:spacing w:after="0" w:line="240" w:lineRule="auto"/>
              <w:jc w:val="center"/>
              <w:rPr>
                <w:rFonts w:ascii="Times New Roman" w:hAnsi="Times New Roman" w:cs="Times New Roman"/>
                <w:color w:val="000000"/>
              </w:rPr>
            </w:pPr>
            <w:r w:rsidRPr="00407450">
              <w:rPr>
                <w:rFonts w:ascii="Times New Roman" w:hAnsi="Times New Roman" w:cs="Times New Roman"/>
                <w:color w:val="000000"/>
              </w:rPr>
              <w:t>5574,3</w:t>
            </w:r>
          </w:p>
        </w:tc>
        <w:tc>
          <w:tcPr>
            <w:tcW w:w="1025" w:type="dxa"/>
            <w:tcBorders>
              <w:top w:val="single" w:sz="4" w:space="0" w:color="auto"/>
              <w:bottom w:val="single" w:sz="4" w:space="0" w:color="000000"/>
            </w:tcBorders>
            <w:shd w:val="clear" w:color="auto" w:fill="auto"/>
            <w:vAlign w:val="bottom"/>
          </w:tcPr>
          <w:p w14:paraId="79EA6EC3" w14:textId="5241B444" w:rsidR="00407450" w:rsidRPr="00407450" w:rsidRDefault="00407450" w:rsidP="00407450">
            <w:pPr>
              <w:spacing w:after="0" w:line="240" w:lineRule="auto"/>
              <w:jc w:val="center"/>
              <w:rPr>
                <w:rFonts w:ascii="Times New Roman" w:hAnsi="Times New Roman" w:cs="Times New Roman"/>
                <w:color w:val="000000"/>
              </w:rPr>
            </w:pPr>
            <w:r w:rsidRPr="00407450">
              <w:rPr>
                <w:rFonts w:ascii="Times New Roman" w:hAnsi="Times New Roman" w:cs="Times New Roman"/>
                <w:color w:val="000000"/>
              </w:rPr>
              <w:t>6721,0</w:t>
            </w:r>
          </w:p>
        </w:tc>
        <w:tc>
          <w:tcPr>
            <w:tcW w:w="1025" w:type="dxa"/>
            <w:tcBorders>
              <w:top w:val="single" w:sz="4" w:space="0" w:color="auto"/>
              <w:left w:val="single" w:sz="8" w:space="0" w:color="000000"/>
              <w:bottom w:val="single" w:sz="4" w:space="0" w:color="000000"/>
              <w:right w:val="single" w:sz="8" w:space="0" w:color="000000"/>
            </w:tcBorders>
            <w:shd w:val="clear" w:color="auto" w:fill="auto"/>
            <w:vAlign w:val="bottom"/>
          </w:tcPr>
          <w:p w14:paraId="31A82680" w14:textId="3FE9EE04" w:rsidR="00407450" w:rsidRPr="00407450" w:rsidRDefault="00407450" w:rsidP="00407450">
            <w:pPr>
              <w:spacing w:after="0" w:line="240" w:lineRule="auto"/>
              <w:jc w:val="center"/>
              <w:rPr>
                <w:rFonts w:ascii="Times New Roman" w:hAnsi="Times New Roman" w:cs="Times New Roman"/>
                <w:color w:val="000000"/>
              </w:rPr>
            </w:pPr>
            <w:r w:rsidRPr="00407450">
              <w:rPr>
                <w:rFonts w:ascii="Times New Roman" w:hAnsi="Times New Roman" w:cs="Times New Roman"/>
                <w:color w:val="000000"/>
              </w:rPr>
              <w:t>9911,1</w:t>
            </w:r>
          </w:p>
        </w:tc>
        <w:tc>
          <w:tcPr>
            <w:tcW w:w="1025" w:type="dxa"/>
            <w:tcBorders>
              <w:top w:val="single" w:sz="4" w:space="0" w:color="auto"/>
              <w:bottom w:val="single" w:sz="4" w:space="0" w:color="000000"/>
              <w:right w:val="single" w:sz="4" w:space="0" w:color="000000"/>
            </w:tcBorders>
            <w:shd w:val="clear" w:color="auto" w:fill="auto"/>
            <w:vAlign w:val="bottom"/>
          </w:tcPr>
          <w:p w14:paraId="1AD9D97D" w14:textId="625AC055" w:rsidR="00407450" w:rsidRPr="00407450" w:rsidRDefault="00407450" w:rsidP="00407450">
            <w:pPr>
              <w:spacing w:after="0" w:line="240" w:lineRule="auto"/>
              <w:jc w:val="center"/>
              <w:rPr>
                <w:rFonts w:ascii="Times New Roman" w:hAnsi="Times New Roman" w:cs="Times New Roman"/>
                <w:color w:val="000000"/>
              </w:rPr>
            </w:pPr>
            <w:r w:rsidRPr="00407450">
              <w:rPr>
                <w:rFonts w:ascii="Times New Roman" w:hAnsi="Times New Roman" w:cs="Times New Roman"/>
                <w:color w:val="000000"/>
              </w:rPr>
              <w:t>7321,1</w:t>
            </w:r>
          </w:p>
        </w:tc>
        <w:tc>
          <w:tcPr>
            <w:tcW w:w="1025" w:type="dxa"/>
            <w:tcBorders>
              <w:top w:val="single" w:sz="4" w:space="0" w:color="auto"/>
              <w:bottom w:val="single" w:sz="4" w:space="0" w:color="000000"/>
              <w:right w:val="single" w:sz="4" w:space="0" w:color="000000"/>
            </w:tcBorders>
            <w:vAlign w:val="bottom"/>
          </w:tcPr>
          <w:p w14:paraId="2992AB2D" w14:textId="3A734E9A" w:rsidR="00407450" w:rsidRPr="00407450" w:rsidRDefault="00407450" w:rsidP="00407450">
            <w:pPr>
              <w:spacing w:after="0" w:line="240" w:lineRule="auto"/>
              <w:jc w:val="center"/>
              <w:rPr>
                <w:rFonts w:ascii="Times New Roman" w:hAnsi="Times New Roman" w:cs="Times New Roman"/>
                <w:color w:val="000000"/>
              </w:rPr>
            </w:pPr>
            <w:r w:rsidRPr="00407450">
              <w:rPr>
                <w:rFonts w:ascii="Times New Roman" w:hAnsi="Times New Roman" w:cs="Times New Roman"/>
                <w:color w:val="000000"/>
              </w:rPr>
              <w:t>9383,1</w:t>
            </w:r>
          </w:p>
        </w:tc>
      </w:tr>
      <w:tr w:rsidR="00637B35" w:rsidRPr="00C3487A" w14:paraId="37A25B63" w14:textId="7ABDAFFE" w:rsidTr="00DA6122">
        <w:trPr>
          <w:trHeight w:val="324"/>
          <w:jc w:val="center"/>
        </w:trPr>
        <w:tc>
          <w:tcPr>
            <w:tcW w:w="2830" w:type="dxa"/>
            <w:tcBorders>
              <w:left w:val="single" w:sz="4" w:space="0" w:color="000000"/>
              <w:bottom w:val="single" w:sz="4" w:space="0" w:color="000000"/>
              <w:right w:val="single" w:sz="4" w:space="0" w:color="auto"/>
            </w:tcBorders>
            <w:shd w:val="clear" w:color="auto" w:fill="auto"/>
            <w:vAlign w:val="bottom"/>
          </w:tcPr>
          <w:p w14:paraId="73927196" w14:textId="77777777" w:rsidR="00637B35" w:rsidRPr="00C3487A" w:rsidRDefault="00637B35" w:rsidP="00637B35">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Природний газ</w:t>
            </w:r>
          </w:p>
        </w:tc>
        <w:tc>
          <w:tcPr>
            <w:tcW w:w="1025" w:type="dxa"/>
            <w:tcBorders>
              <w:top w:val="single" w:sz="4" w:space="0" w:color="auto"/>
              <w:left w:val="single" w:sz="4" w:space="0" w:color="auto"/>
              <w:bottom w:val="single" w:sz="4" w:space="0" w:color="auto"/>
              <w:right w:val="single" w:sz="4" w:space="0" w:color="auto"/>
            </w:tcBorders>
            <w:vAlign w:val="bottom"/>
          </w:tcPr>
          <w:p w14:paraId="7025CB03" w14:textId="1957D0CB"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8652,7</w:t>
            </w:r>
          </w:p>
        </w:tc>
        <w:tc>
          <w:tcPr>
            <w:tcW w:w="1025" w:type="dxa"/>
            <w:tcBorders>
              <w:left w:val="single" w:sz="4" w:space="0" w:color="auto"/>
              <w:bottom w:val="single" w:sz="4" w:space="0" w:color="000000"/>
              <w:right w:val="single" w:sz="4" w:space="0" w:color="000000"/>
            </w:tcBorders>
            <w:shd w:val="clear" w:color="auto" w:fill="auto"/>
            <w:vAlign w:val="bottom"/>
          </w:tcPr>
          <w:p w14:paraId="541C8BD1" w14:textId="58F1CA7F"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8674,5</w:t>
            </w:r>
          </w:p>
        </w:tc>
        <w:tc>
          <w:tcPr>
            <w:tcW w:w="1025" w:type="dxa"/>
            <w:tcBorders>
              <w:bottom w:val="single" w:sz="4" w:space="0" w:color="000000"/>
              <w:right w:val="single" w:sz="4" w:space="0" w:color="000000"/>
            </w:tcBorders>
            <w:shd w:val="clear" w:color="auto" w:fill="auto"/>
            <w:vAlign w:val="bottom"/>
          </w:tcPr>
          <w:p w14:paraId="662CA25F" w14:textId="4EF2404E"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8150,4</w:t>
            </w:r>
          </w:p>
        </w:tc>
        <w:tc>
          <w:tcPr>
            <w:tcW w:w="1025" w:type="dxa"/>
            <w:tcBorders>
              <w:bottom w:val="single" w:sz="4" w:space="0" w:color="000000"/>
            </w:tcBorders>
            <w:shd w:val="clear" w:color="auto" w:fill="auto"/>
            <w:vAlign w:val="bottom"/>
          </w:tcPr>
          <w:p w14:paraId="595E015C" w14:textId="3E99C5D4"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5472,7</w:t>
            </w:r>
          </w:p>
        </w:tc>
        <w:tc>
          <w:tcPr>
            <w:tcW w:w="1025" w:type="dxa"/>
            <w:tcBorders>
              <w:left w:val="single" w:sz="8" w:space="0" w:color="000000"/>
              <w:bottom w:val="single" w:sz="4" w:space="0" w:color="000000"/>
              <w:right w:val="single" w:sz="8" w:space="0" w:color="000000"/>
            </w:tcBorders>
            <w:shd w:val="clear" w:color="auto" w:fill="auto"/>
            <w:vAlign w:val="bottom"/>
          </w:tcPr>
          <w:p w14:paraId="06670104" w14:textId="2C473986"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131,4</w:t>
            </w:r>
          </w:p>
        </w:tc>
        <w:tc>
          <w:tcPr>
            <w:tcW w:w="1025" w:type="dxa"/>
            <w:tcBorders>
              <w:bottom w:val="single" w:sz="4" w:space="0" w:color="000000"/>
              <w:right w:val="single" w:sz="4" w:space="0" w:color="000000"/>
            </w:tcBorders>
            <w:shd w:val="clear" w:color="auto" w:fill="auto"/>
            <w:vAlign w:val="bottom"/>
          </w:tcPr>
          <w:p w14:paraId="389E9AB8" w14:textId="4376858C"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0,0</w:t>
            </w:r>
          </w:p>
        </w:tc>
        <w:tc>
          <w:tcPr>
            <w:tcW w:w="1025" w:type="dxa"/>
            <w:tcBorders>
              <w:bottom w:val="single" w:sz="4" w:space="0" w:color="000000"/>
              <w:right w:val="single" w:sz="4" w:space="0" w:color="000000"/>
            </w:tcBorders>
            <w:vAlign w:val="bottom"/>
          </w:tcPr>
          <w:p w14:paraId="5A158A86" w14:textId="34EE2AB8"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0,0</w:t>
            </w:r>
          </w:p>
        </w:tc>
      </w:tr>
      <w:tr w:rsidR="00EE2BD5" w:rsidRPr="00C3487A" w14:paraId="6B8EA42F" w14:textId="07701C36" w:rsidTr="00DA6122">
        <w:trPr>
          <w:trHeight w:val="324"/>
          <w:jc w:val="center"/>
        </w:trPr>
        <w:tc>
          <w:tcPr>
            <w:tcW w:w="2830" w:type="dxa"/>
            <w:tcBorders>
              <w:left w:val="single" w:sz="4" w:space="0" w:color="000000"/>
              <w:bottom w:val="single" w:sz="4" w:space="0" w:color="000000"/>
              <w:right w:val="single" w:sz="4" w:space="0" w:color="auto"/>
            </w:tcBorders>
            <w:shd w:val="clear" w:color="auto" w:fill="auto"/>
            <w:vAlign w:val="bottom"/>
          </w:tcPr>
          <w:p w14:paraId="6A98B6EF" w14:textId="77777777" w:rsidR="00EE2BD5" w:rsidRPr="00C3487A" w:rsidRDefault="00EE2BD5" w:rsidP="00EE2BD5">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Електроенергія</w:t>
            </w:r>
          </w:p>
        </w:tc>
        <w:tc>
          <w:tcPr>
            <w:tcW w:w="1025" w:type="dxa"/>
            <w:tcBorders>
              <w:top w:val="single" w:sz="4" w:space="0" w:color="auto"/>
              <w:left w:val="single" w:sz="4" w:space="0" w:color="auto"/>
              <w:bottom w:val="single" w:sz="4" w:space="0" w:color="auto"/>
              <w:right w:val="single" w:sz="4" w:space="0" w:color="auto"/>
            </w:tcBorders>
            <w:vAlign w:val="bottom"/>
          </w:tcPr>
          <w:p w14:paraId="5495DBA7" w14:textId="639FB5A3" w:rsidR="00EE2BD5" w:rsidRPr="00EE2BD5" w:rsidRDefault="00EE2BD5" w:rsidP="00EE2BD5">
            <w:pPr>
              <w:spacing w:after="0" w:line="240" w:lineRule="auto"/>
              <w:jc w:val="center"/>
              <w:rPr>
                <w:rFonts w:ascii="Times New Roman" w:hAnsi="Times New Roman" w:cs="Times New Roman"/>
                <w:color w:val="000000"/>
              </w:rPr>
            </w:pPr>
            <w:r w:rsidRPr="00EE2BD5">
              <w:rPr>
                <w:rFonts w:ascii="Times New Roman" w:hAnsi="Times New Roman" w:cs="Times New Roman"/>
                <w:color w:val="000000"/>
              </w:rPr>
              <w:t>7119,2</w:t>
            </w:r>
          </w:p>
        </w:tc>
        <w:tc>
          <w:tcPr>
            <w:tcW w:w="1025" w:type="dxa"/>
            <w:tcBorders>
              <w:left w:val="single" w:sz="4" w:space="0" w:color="auto"/>
              <w:bottom w:val="single" w:sz="4" w:space="0" w:color="000000"/>
              <w:right w:val="single" w:sz="4" w:space="0" w:color="000000"/>
            </w:tcBorders>
            <w:shd w:val="clear" w:color="auto" w:fill="auto"/>
            <w:vAlign w:val="bottom"/>
          </w:tcPr>
          <w:p w14:paraId="7FAEE415" w14:textId="01081A6A" w:rsidR="00EE2BD5" w:rsidRPr="00EE2BD5" w:rsidRDefault="00EE2BD5" w:rsidP="00EE2BD5">
            <w:pPr>
              <w:spacing w:after="0" w:line="240" w:lineRule="auto"/>
              <w:jc w:val="center"/>
              <w:rPr>
                <w:rFonts w:ascii="Times New Roman" w:hAnsi="Times New Roman" w:cs="Times New Roman"/>
                <w:color w:val="000000"/>
              </w:rPr>
            </w:pPr>
            <w:r w:rsidRPr="00EE2BD5">
              <w:rPr>
                <w:rFonts w:ascii="Times New Roman" w:hAnsi="Times New Roman" w:cs="Times New Roman"/>
                <w:color w:val="000000"/>
              </w:rPr>
              <w:t>6382,9</w:t>
            </w:r>
          </w:p>
        </w:tc>
        <w:tc>
          <w:tcPr>
            <w:tcW w:w="1025" w:type="dxa"/>
            <w:tcBorders>
              <w:bottom w:val="single" w:sz="4" w:space="0" w:color="000000"/>
              <w:right w:val="single" w:sz="4" w:space="0" w:color="000000"/>
            </w:tcBorders>
            <w:shd w:val="clear" w:color="auto" w:fill="auto"/>
            <w:vAlign w:val="bottom"/>
          </w:tcPr>
          <w:p w14:paraId="73710418" w14:textId="2EEA1313" w:rsidR="00EE2BD5" w:rsidRPr="00EE2BD5" w:rsidRDefault="00EE2BD5" w:rsidP="00EE2BD5">
            <w:pPr>
              <w:spacing w:after="0" w:line="240" w:lineRule="auto"/>
              <w:jc w:val="center"/>
              <w:rPr>
                <w:rFonts w:ascii="Times New Roman" w:hAnsi="Times New Roman" w:cs="Times New Roman"/>
                <w:color w:val="000000"/>
              </w:rPr>
            </w:pPr>
            <w:r w:rsidRPr="00EE2BD5">
              <w:rPr>
                <w:rFonts w:ascii="Times New Roman" w:hAnsi="Times New Roman" w:cs="Times New Roman"/>
                <w:color w:val="000000"/>
              </w:rPr>
              <w:t>8729,8</w:t>
            </w:r>
          </w:p>
        </w:tc>
        <w:tc>
          <w:tcPr>
            <w:tcW w:w="1025" w:type="dxa"/>
            <w:tcBorders>
              <w:bottom w:val="single" w:sz="4" w:space="0" w:color="000000"/>
            </w:tcBorders>
            <w:shd w:val="clear" w:color="auto" w:fill="auto"/>
            <w:vAlign w:val="bottom"/>
          </w:tcPr>
          <w:p w14:paraId="51B70055" w14:textId="64EA8D14" w:rsidR="00EE2BD5" w:rsidRPr="00EE2BD5" w:rsidRDefault="00EE2BD5" w:rsidP="00EE2BD5">
            <w:pPr>
              <w:spacing w:after="0" w:line="240" w:lineRule="auto"/>
              <w:jc w:val="center"/>
              <w:rPr>
                <w:rFonts w:ascii="Times New Roman" w:hAnsi="Times New Roman" w:cs="Times New Roman"/>
                <w:color w:val="000000"/>
              </w:rPr>
            </w:pPr>
            <w:r w:rsidRPr="00EE2BD5">
              <w:rPr>
                <w:rFonts w:ascii="Times New Roman" w:hAnsi="Times New Roman" w:cs="Times New Roman"/>
                <w:color w:val="000000"/>
              </w:rPr>
              <w:t>7654,0</w:t>
            </w:r>
          </w:p>
        </w:tc>
        <w:tc>
          <w:tcPr>
            <w:tcW w:w="1025" w:type="dxa"/>
            <w:tcBorders>
              <w:left w:val="single" w:sz="8" w:space="0" w:color="000000"/>
              <w:bottom w:val="single" w:sz="4" w:space="0" w:color="000000"/>
              <w:right w:val="single" w:sz="8" w:space="0" w:color="000000"/>
            </w:tcBorders>
            <w:shd w:val="clear" w:color="auto" w:fill="auto"/>
            <w:vAlign w:val="bottom"/>
          </w:tcPr>
          <w:p w14:paraId="7494A134" w14:textId="1533210E" w:rsidR="00EE2BD5" w:rsidRPr="00EE2BD5" w:rsidRDefault="00EE2BD5" w:rsidP="00EE2BD5">
            <w:pPr>
              <w:spacing w:after="0" w:line="240" w:lineRule="auto"/>
              <w:jc w:val="center"/>
              <w:rPr>
                <w:rFonts w:ascii="Times New Roman" w:hAnsi="Times New Roman" w:cs="Times New Roman"/>
                <w:color w:val="000000"/>
              </w:rPr>
            </w:pPr>
            <w:r w:rsidRPr="00EE2BD5">
              <w:rPr>
                <w:rFonts w:ascii="Times New Roman" w:hAnsi="Times New Roman" w:cs="Times New Roman"/>
                <w:color w:val="000000"/>
              </w:rPr>
              <w:t>11917,7</w:t>
            </w:r>
          </w:p>
        </w:tc>
        <w:tc>
          <w:tcPr>
            <w:tcW w:w="1025" w:type="dxa"/>
            <w:tcBorders>
              <w:bottom w:val="single" w:sz="4" w:space="0" w:color="000000"/>
              <w:right w:val="single" w:sz="4" w:space="0" w:color="000000"/>
            </w:tcBorders>
            <w:shd w:val="clear" w:color="auto" w:fill="auto"/>
            <w:vAlign w:val="bottom"/>
          </w:tcPr>
          <w:p w14:paraId="04F9506A" w14:textId="6587DDB7" w:rsidR="00EE2BD5" w:rsidRPr="00EE2BD5" w:rsidRDefault="00EE2BD5" w:rsidP="00EE2BD5">
            <w:pPr>
              <w:spacing w:after="0" w:line="240" w:lineRule="auto"/>
              <w:jc w:val="center"/>
              <w:rPr>
                <w:rFonts w:ascii="Times New Roman" w:hAnsi="Times New Roman" w:cs="Times New Roman"/>
                <w:color w:val="000000"/>
              </w:rPr>
            </w:pPr>
            <w:r w:rsidRPr="00EE2BD5">
              <w:rPr>
                <w:rFonts w:ascii="Times New Roman" w:hAnsi="Times New Roman" w:cs="Times New Roman"/>
                <w:color w:val="000000"/>
              </w:rPr>
              <w:t>11780,5</w:t>
            </w:r>
          </w:p>
        </w:tc>
        <w:tc>
          <w:tcPr>
            <w:tcW w:w="1025" w:type="dxa"/>
            <w:tcBorders>
              <w:bottom w:val="single" w:sz="4" w:space="0" w:color="000000"/>
              <w:right w:val="single" w:sz="4" w:space="0" w:color="000000"/>
            </w:tcBorders>
            <w:vAlign w:val="bottom"/>
          </w:tcPr>
          <w:p w14:paraId="72F6FBD0" w14:textId="2851A833" w:rsidR="00EE2BD5" w:rsidRPr="00EE2BD5" w:rsidRDefault="00EE2BD5" w:rsidP="00EE2BD5">
            <w:pPr>
              <w:spacing w:after="0" w:line="240" w:lineRule="auto"/>
              <w:jc w:val="center"/>
              <w:rPr>
                <w:rFonts w:ascii="Times New Roman" w:hAnsi="Times New Roman" w:cs="Times New Roman"/>
                <w:color w:val="000000"/>
              </w:rPr>
            </w:pPr>
            <w:r w:rsidRPr="00EE2BD5">
              <w:rPr>
                <w:rFonts w:ascii="Times New Roman" w:hAnsi="Times New Roman" w:cs="Times New Roman"/>
                <w:color w:val="000000"/>
              </w:rPr>
              <w:t>12178,7</w:t>
            </w:r>
          </w:p>
        </w:tc>
      </w:tr>
      <w:tr w:rsidR="00637B35" w:rsidRPr="00C3487A" w14:paraId="1330DEBD" w14:textId="08273D3F" w:rsidTr="00DA6122">
        <w:trPr>
          <w:trHeight w:val="324"/>
          <w:jc w:val="center"/>
        </w:trPr>
        <w:tc>
          <w:tcPr>
            <w:tcW w:w="2830" w:type="dxa"/>
            <w:tcBorders>
              <w:left w:val="single" w:sz="4" w:space="0" w:color="000000"/>
              <w:bottom w:val="single" w:sz="4" w:space="0" w:color="000000"/>
              <w:right w:val="single" w:sz="4" w:space="0" w:color="auto"/>
            </w:tcBorders>
            <w:shd w:val="clear" w:color="auto" w:fill="auto"/>
            <w:vAlign w:val="bottom"/>
          </w:tcPr>
          <w:p w14:paraId="5A3D8952" w14:textId="77777777" w:rsidR="00637B35" w:rsidRPr="00C3487A" w:rsidRDefault="00637B35" w:rsidP="00637B35">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Деревина</w:t>
            </w:r>
          </w:p>
        </w:tc>
        <w:tc>
          <w:tcPr>
            <w:tcW w:w="1025" w:type="dxa"/>
            <w:tcBorders>
              <w:top w:val="single" w:sz="4" w:space="0" w:color="auto"/>
              <w:left w:val="single" w:sz="4" w:space="0" w:color="auto"/>
              <w:bottom w:val="single" w:sz="4" w:space="0" w:color="auto"/>
              <w:right w:val="single" w:sz="4" w:space="0" w:color="auto"/>
            </w:tcBorders>
            <w:vAlign w:val="bottom"/>
          </w:tcPr>
          <w:p w14:paraId="0841227D" w14:textId="502AA674"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0,0</w:t>
            </w:r>
          </w:p>
        </w:tc>
        <w:tc>
          <w:tcPr>
            <w:tcW w:w="1025" w:type="dxa"/>
            <w:tcBorders>
              <w:left w:val="single" w:sz="4" w:space="0" w:color="auto"/>
              <w:bottom w:val="single" w:sz="4" w:space="0" w:color="000000"/>
              <w:right w:val="single" w:sz="4" w:space="0" w:color="000000"/>
            </w:tcBorders>
            <w:shd w:val="clear" w:color="auto" w:fill="auto"/>
            <w:vAlign w:val="bottom"/>
          </w:tcPr>
          <w:p w14:paraId="05C9FE83" w14:textId="0F4088EF"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0,0</w:t>
            </w:r>
          </w:p>
        </w:tc>
        <w:tc>
          <w:tcPr>
            <w:tcW w:w="1025" w:type="dxa"/>
            <w:tcBorders>
              <w:bottom w:val="single" w:sz="4" w:space="0" w:color="000000"/>
              <w:right w:val="single" w:sz="4" w:space="0" w:color="000000"/>
            </w:tcBorders>
            <w:shd w:val="clear" w:color="auto" w:fill="auto"/>
            <w:vAlign w:val="bottom"/>
          </w:tcPr>
          <w:p w14:paraId="31359466" w14:textId="39D1F5AB"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0,0</w:t>
            </w:r>
          </w:p>
        </w:tc>
        <w:tc>
          <w:tcPr>
            <w:tcW w:w="1025" w:type="dxa"/>
            <w:tcBorders>
              <w:bottom w:val="single" w:sz="4" w:space="0" w:color="000000"/>
            </w:tcBorders>
            <w:shd w:val="clear" w:color="auto" w:fill="auto"/>
            <w:vAlign w:val="bottom"/>
          </w:tcPr>
          <w:p w14:paraId="6F8AD85B" w14:textId="46CA677B"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0,0</w:t>
            </w:r>
          </w:p>
        </w:tc>
        <w:tc>
          <w:tcPr>
            <w:tcW w:w="1025" w:type="dxa"/>
            <w:tcBorders>
              <w:left w:val="single" w:sz="8" w:space="0" w:color="000000"/>
              <w:bottom w:val="single" w:sz="4" w:space="0" w:color="000000"/>
              <w:right w:val="single" w:sz="8" w:space="0" w:color="000000"/>
            </w:tcBorders>
            <w:shd w:val="clear" w:color="auto" w:fill="auto"/>
            <w:vAlign w:val="bottom"/>
          </w:tcPr>
          <w:p w14:paraId="3C9B09F4" w14:textId="5DF0A2AA"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154,0</w:t>
            </w:r>
          </w:p>
        </w:tc>
        <w:tc>
          <w:tcPr>
            <w:tcW w:w="1025" w:type="dxa"/>
            <w:tcBorders>
              <w:bottom w:val="single" w:sz="4" w:space="0" w:color="000000"/>
              <w:right w:val="single" w:sz="4" w:space="0" w:color="000000"/>
            </w:tcBorders>
            <w:shd w:val="clear" w:color="auto" w:fill="auto"/>
            <w:vAlign w:val="bottom"/>
          </w:tcPr>
          <w:p w14:paraId="22D9A8E3" w14:textId="739D2A72"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154,0</w:t>
            </w:r>
          </w:p>
        </w:tc>
        <w:tc>
          <w:tcPr>
            <w:tcW w:w="1025" w:type="dxa"/>
            <w:tcBorders>
              <w:bottom w:val="single" w:sz="4" w:space="0" w:color="000000"/>
              <w:right w:val="single" w:sz="4" w:space="0" w:color="000000"/>
            </w:tcBorders>
            <w:vAlign w:val="bottom"/>
          </w:tcPr>
          <w:p w14:paraId="646555E7" w14:textId="6F725DAF"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115,5</w:t>
            </w:r>
          </w:p>
        </w:tc>
      </w:tr>
      <w:tr w:rsidR="00E5020C" w:rsidRPr="00C3487A" w14:paraId="0BD5EA93" w14:textId="1E9D6BB7" w:rsidTr="00DA6122">
        <w:trPr>
          <w:trHeight w:val="324"/>
          <w:jc w:val="center"/>
        </w:trPr>
        <w:tc>
          <w:tcPr>
            <w:tcW w:w="2830" w:type="dxa"/>
            <w:tcBorders>
              <w:left w:val="single" w:sz="4" w:space="0" w:color="000000"/>
              <w:bottom w:val="single" w:sz="4" w:space="0" w:color="000000"/>
              <w:right w:val="single" w:sz="4" w:space="0" w:color="auto"/>
            </w:tcBorders>
            <w:shd w:val="clear" w:color="auto" w:fill="F2F2F2" w:themeFill="background1" w:themeFillShade="F2"/>
            <w:vAlign w:val="bottom"/>
          </w:tcPr>
          <w:p w14:paraId="54DDBD12" w14:textId="77777777" w:rsidR="00E5020C" w:rsidRPr="00C3487A" w:rsidRDefault="00E5020C">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Об'єкти водопостачання та водовідведення</w:t>
            </w: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F4B516"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4" w:space="0" w:color="auto"/>
              <w:bottom w:val="single" w:sz="4" w:space="0" w:color="000000"/>
              <w:right w:val="single" w:sz="4" w:space="0" w:color="000000"/>
            </w:tcBorders>
            <w:shd w:val="clear" w:color="auto" w:fill="F2F2F2" w:themeFill="background1" w:themeFillShade="F2"/>
            <w:vAlign w:val="center"/>
          </w:tcPr>
          <w:p w14:paraId="59AB2F28" w14:textId="45D4CE21"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173D06A6"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tcBorders>
            <w:shd w:val="clear" w:color="auto" w:fill="F2F2F2" w:themeFill="background1" w:themeFillShade="F2"/>
            <w:vAlign w:val="center"/>
          </w:tcPr>
          <w:p w14:paraId="1B34BE1D"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8" w:space="0" w:color="000000"/>
              <w:bottom w:val="single" w:sz="4" w:space="0" w:color="000000"/>
              <w:right w:val="single" w:sz="8" w:space="0" w:color="000000"/>
            </w:tcBorders>
            <w:shd w:val="clear" w:color="auto" w:fill="F2F2F2" w:themeFill="background1" w:themeFillShade="F2"/>
            <w:vAlign w:val="center"/>
          </w:tcPr>
          <w:p w14:paraId="516E0DAA"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060F1644"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183A1B6F"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r>
      <w:tr w:rsidR="00637B35" w:rsidRPr="00C3487A" w14:paraId="1F295463" w14:textId="083B1D89" w:rsidTr="00DA6122">
        <w:trPr>
          <w:trHeight w:val="324"/>
          <w:jc w:val="center"/>
        </w:trPr>
        <w:tc>
          <w:tcPr>
            <w:tcW w:w="2830" w:type="dxa"/>
            <w:tcBorders>
              <w:left w:val="single" w:sz="4" w:space="0" w:color="000000"/>
              <w:bottom w:val="single" w:sz="4" w:space="0" w:color="000000"/>
              <w:right w:val="single" w:sz="4" w:space="0" w:color="auto"/>
            </w:tcBorders>
            <w:shd w:val="clear" w:color="auto" w:fill="auto"/>
            <w:vAlign w:val="bottom"/>
          </w:tcPr>
          <w:p w14:paraId="2894C1E6" w14:textId="77777777" w:rsidR="00637B35" w:rsidRPr="00C3487A" w:rsidRDefault="00637B35" w:rsidP="00637B35">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Електроенергія</w:t>
            </w:r>
          </w:p>
        </w:tc>
        <w:tc>
          <w:tcPr>
            <w:tcW w:w="1025" w:type="dxa"/>
            <w:tcBorders>
              <w:top w:val="single" w:sz="4" w:space="0" w:color="auto"/>
              <w:left w:val="single" w:sz="4" w:space="0" w:color="auto"/>
              <w:bottom w:val="single" w:sz="4" w:space="0" w:color="auto"/>
              <w:right w:val="single" w:sz="4" w:space="0" w:color="auto"/>
            </w:tcBorders>
            <w:vAlign w:val="bottom"/>
          </w:tcPr>
          <w:p w14:paraId="0E3D6E3B" w14:textId="6FD64EB2"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5165,8</w:t>
            </w:r>
          </w:p>
        </w:tc>
        <w:tc>
          <w:tcPr>
            <w:tcW w:w="1025" w:type="dxa"/>
            <w:tcBorders>
              <w:left w:val="single" w:sz="4" w:space="0" w:color="auto"/>
              <w:bottom w:val="single" w:sz="4" w:space="0" w:color="000000"/>
              <w:right w:val="single" w:sz="4" w:space="0" w:color="000000"/>
            </w:tcBorders>
            <w:shd w:val="clear" w:color="auto" w:fill="auto"/>
            <w:vAlign w:val="bottom"/>
          </w:tcPr>
          <w:p w14:paraId="6DDF6CBE" w14:textId="0B95E5F3"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5239,1</w:t>
            </w:r>
          </w:p>
        </w:tc>
        <w:tc>
          <w:tcPr>
            <w:tcW w:w="1025" w:type="dxa"/>
            <w:tcBorders>
              <w:bottom w:val="single" w:sz="4" w:space="0" w:color="000000"/>
              <w:right w:val="single" w:sz="4" w:space="0" w:color="000000"/>
            </w:tcBorders>
            <w:shd w:val="clear" w:color="auto" w:fill="auto"/>
            <w:vAlign w:val="bottom"/>
          </w:tcPr>
          <w:p w14:paraId="2F5BAD36" w14:textId="10A34251"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4573,2</w:t>
            </w:r>
          </w:p>
        </w:tc>
        <w:tc>
          <w:tcPr>
            <w:tcW w:w="1025" w:type="dxa"/>
            <w:tcBorders>
              <w:bottom w:val="single" w:sz="4" w:space="0" w:color="000000"/>
            </w:tcBorders>
            <w:shd w:val="clear" w:color="auto" w:fill="auto"/>
            <w:vAlign w:val="bottom"/>
          </w:tcPr>
          <w:p w14:paraId="6B10B194" w14:textId="6233E940"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4789,0</w:t>
            </w:r>
          </w:p>
        </w:tc>
        <w:tc>
          <w:tcPr>
            <w:tcW w:w="1025" w:type="dxa"/>
            <w:tcBorders>
              <w:left w:val="single" w:sz="8" w:space="0" w:color="000000"/>
              <w:bottom w:val="single" w:sz="4" w:space="0" w:color="000000"/>
              <w:right w:val="single" w:sz="8" w:space="0" w:color="000000"/>
            </w:tcBorders>
            <w:shd w:val="clear" w:color="auto" w:fill="auto"/>
            <w:vAlign w:val="bottom"/>
          </w:tcPr>
          <w:p w14:paraId="7A79671C" w14:textId="7C88358E"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4763,3</w:t>
            </w:r>
          </w:p>
        </w:tc>
        <w:tc>
          <w:tcPr>
            <w:tcW w:w="1025" w:type="dxa"/>
            <w:tcBorders>
              <w:bottom w:val="single" w:sz="4" w:space="0" w:color="000000"/>
              <w:right w:val="single" w:sz="4" w:space="0" w:color="000000"/>
            </w:tcBorders>
            <w:shd w:val="clear" w:color="auto" w:fill="auto"/>
            <w:vAlign w:val="bottom"/>
          </w:tcPr>
          <w:p w14:paraId="1E759030" w14:textId="107B8BB7"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1330,5</w:t>
            </w:r>
          </w:p>
        </w:tc>
        <w:tc>
          <w:tcPr>
            <w:tcW w:w="1025" w:type="dxa"/>
            <w:tcBorders>
              <w:bottom w:val="single" w:sz="4" w:space="0" w:color="000000"/>
              <w:right w:val="single" w:sz="4" w:space="0" w:color="000000"/>
            </w:tcBorders>
            <w:vAlign w:val="bottom"/>
          </w:tcPr>
          <w:p w14:paraId="5EE8CAB0" w14:textId="6EAB9A29"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1478,3</w:t>
            </w:r>
          </w:p>
        </w:tc>
      </w:tr>
      <w:tr w:rsidR="00E5020C" w:rsidRPr="00C3487A" w14:paraId="345D6E4E" w14:textId="23B4AB70" w:rsidTr="00DA6122">
        <w:trPr>
          <w:trHeight w:val="324"/>
          <w:jc w:val="center"/>
        </w:trPr>
        <w:tc>
          <w:tcPr>
            <w:tcW w:w="2830" w:type="dxa"/>
            <w:tcBorders>
              <w:left w:val="single" w:sz="4" w:space="0" w:color="000000"/>
              <w:bottom w:val="single" w:sz="4" w:space="0" w:color="000000"/>
              <w:right w:val="single" w:sz="4" w:space="0" w:color="auto"/>
            </w:tcBorders>
            <w:shd w:val="clear" w:color="auto" w:fill="F2F2F2" w:themeFill="background1" w:themeFillShade="F2"/>
            <w:vAlign w:val="bottom"/>
          </w:tcPr>
          <w:p w14:paraId="0F97105E" w14:textId="77777777" w:rsidR="00E5020C" w:rsidRPr="00C3487A" w:rsidRDefault="00E5020C">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Об’єкти зовнішнього освітлення</w:t>
            </w: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20EE9C"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4" w:space="0" w:color="auto"/>
              <w:bottom w:val="single" w:sz="4" w:space="0" w:color="000000"/>
              <w:right w:val="single" w:sz="4" w:space="0" w:color="000000"/>
            </w:tcBorders>
            <w:shd w:val="clear" w:color="auto" w:fill="F2F2F2" w:themeFill="background1" w:themeFillShade="F2"/>
            <w:vAlign w:val="center"/>
          </w:tcPr>
          <w:p w14:paraId="315B94AE" w14:textId="65BA88DA"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2163A956"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tcBorders>
            <w:shd w:val="clear" w:color="auto" w:fill="F2F2F2" w:themeFill="background1" w:themeFillShade="F2"/>
            <w:vAlign w:val="center"/>
          </w:tcPr>
          <w:p w14:paraId="0763FEB8"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8" w:space="0" w:color="000000"/>
              <w:bottom w:val="single" w:sz="4" w:space="0" w:color="000000"/>
              <w:right w:val="single" w:sz="8" w:space="0" w:color="000000"/>
            </w:tcBorders>
            <w:shd w:val="clear" w:color="auto" w:fill="F2F2F2" w:themeFill="background1" w:themeFillShade="F2"/>
            <w:vAlign w:val="center"/>
          </w:tcPr>
          <w:p w14:paraId="222F8E58"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157493F9"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6521B7EF"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r>
      <w:tr w:rsidR="00637B35" w:rsidRPr="00C3487A" w14:paraId="771CC849" w14:textId="599A3A44" w:rsidTr="00DA6122">
        <w:trPr>
          <w:trHeight w:val="324"/>
          <w:jc w:val="center"/>
        </w:trPr>
        <w:tc>
          <w:tcPr>
            <w:tcW w:w="2830" w:type="dxa"/>
            <w:tcBorders>
              <w:left w:val="single" w:sz="4" w:space="0" w:color="000000"/>
              <w:bottom w:val="single" w:sz="4" w:space="0" w:color="000000"/>
              <w:right w:val="single" w:sz="4" w:space="0" w:color="auto"/>
            </w:tcBorders>
            <w:shd w:val="clear" w:color="auto" w:fill="auto"/>
            <w:vAlign w:val="bottom"/>
          </w:tcPr>
          <w:p w14:paraId="7F5D7EAC" w14:textId="77777777" w:rsidR="00637B35" w:rsidRPr="00C3487A" w:rsidRDefault="00637B35" w:rsidP="00637B35">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Електроенергія</w:t>
            </w:r>
          </w:p>
        </w:tc>
        <w:tc>
          <w:tcPr>
            <w:tcW w:w="1025" w:type="dxa"/>
            <w:tcBorders>
              <w:top w:val="single" w:sz="4" w:space="0" w:color="auto"/>
              <w:left w:val="single" w:sz="4" w:space="0" w:color="auto"/>
              <w:bottom w:val="single" w:sz="4" w:space="0" w:color="auto"/>
              <w:right w:val="single" w:sz="4" w:space="0" w:color="auto"/>
            </w:tcBorders>
            <w:vAlign w:val="bottom"/>
          </w:tcPr>
          <w:p w14:paraId="112BFDA6" w14:textId="1999CE98"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2046,5</w:t>
            </w:r>
          </w:p>
        </w:tc>
        <w:tc>
          <w:tcPr>
            <w:tcW w:w="1025" w:type="dxa"/>
            <w:tcBorders>
              <w:left w:val="single" w:sz="4" w:space="0" w:color="auto"/>
              <w:bottom w:val="single" w:sz="4" w:space="0" w:color="000000"/>
              <w:right w:val="single" w:sz="4" w:space="0" w:color="000000"/>
            </w:tcBorders>
            <w:shd w:val="clear" w:color="auto" w:fill="auto"/>
            <w:vAlign w:val="bottom"/>
          </w:tcPr>
          <w:p w14:paraId="40D1929B" w14:textId="3C976D51"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2153,8</w:t>
            </w:r>
          </w:p>
        </w:tc>
        <w:tc>
          <w:tcPr>
            <w:tcW w:w="1025" w:type="dxa"/>
            <w:tcBorders>
              <w:bottom w:val="single" w:sz="4" w:space="0" w:color="000000"/>
              <w:right w:val="single" w:sz="4" w:space="0" w:color="000000"/>
            </w:tcBorders>
            <w:shd w:val="clear" w:color="auto" w:fill="auto"/>
            <w:vAlign w:val="bottom"/>
          </w:tcPr>
          <w:p w14:paraId="42F2238B" w14:textId="18499CF0"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2713,3</w:t>
            </w:r>
          </w:p>
        </w:tc>
        <w:tc>
          <w:tcPr>
            <w:tcW w:w="1025" w:type="dxa"/>
            <w:tcBorders>
              <w:bottom w:val="single" w:sz="4" w:space="0" w:color="000000"/>
            </w:tcBorders>
            <w:shd w:val="clear" w:color="auto" w:fill="auto"/>
            <w:vAlign w:val="bottom"/>
          </w:tcPr>
          <w:p w14:paraId="5E4A602A" w14:textId="5B1654DD"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2756,7</w:t>
            </w:r>
          </w:p>
        </w:tc>
        <w:tc>
          <w:tcPr>
            <w:tcW w:w="1025" w:type="dxa"/>
            <w:tcBorders>
              <w:left w:val="single" w:sz="8" w:space="0" w:color="000000"/>
              <w:bottom w:val="single" w:sz="4" w:space="0" w:color="000000"/>
              <w:right w:val="single" w:sz="8" w:space="0" w:color="000000"/>
            </w:tcBorders>
            <w:shd w:val="clear" w:color="auto" w:fill="auto"/>
            <w:vAlign w:val="bottom"/>
          </w:tcPr>
          <w:p w14:paraId="66580ED6" w14:textId="02C28C8A"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1896,8</w:t>
            </w:r>
          </w:p>
        </w:tc>
        <w:tc>
          <w:tcPr>
            <w:tcW w:w="1025" w:type="dxa"/>
            <w:tcBorders>
              <w:bottom w:val="single" w:sz="4" w:space="0" w:color="000000"/>
              <w:right w:val="single" w:sz="4" w:space="0" w:color="000000"/>
            </w:tcBorders>
            <w:shd w:val="clear" w:color="auto" w:fill="auto"/>
            <w:vAlign w:val="bottom"/>
          </w:tcPr>
          <w:p w14:paraId="5B3E10F1" w14:textId="7C962CF9"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900,6</w:t>
            </w:r>
          </w:p>
        </w:tc>
        <w:tc>
          <w:tcPr>
            <w:tcW w:w="1025" w:type="dxa"/>
            <w:tcBorders>
              <w:bottom w:val="single" w:sz="4" w:space="0" w:color="000000"/>
              <w:right w:val="single" w:sz="4" w:space="0" w:color="000000"/>
            </w:tcBorders>
            <w:vAlign w:val="bottom"/>
          </w:tcPr>
          <w:p w14:paraId="0CBA38DE" w14:textId="2848380F"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1696,9</w:t>
            </w:r>
          </w:p>
        </w:tc>
      </w:tr>
      <w:tr w:rsidR="00E5020C" w:rsidRPr="00C3487A" w14:paraId="52F5A5E7" w14:textId="5F246148" w:rsidTr="00DA6122">
        <w:trPr>
          <w:trHeight w:val="288"/>
          <w:jc w:val="center"/>
        </w:trPr>
        <w:tc>
          <w:tcPr>
            <w:tcW w:w="2830" w:type="dxa"/>
            <w:tcBorders>
              <w:left w:val="single" w:sz="4" w:space="0" w:color="000000"/>
              <w:bottom w:val="single" w:sz="4" w:space="0" w:color="000000"/>
              <w:right w:val="single" w:sz="4" w:space="0" w:color="auto"/>
            </w:tcBorders>
            <w:shd w:val="clear" w:color="auto" w:fill="F2F2F2" w:themeFill="background1" w:themeFillShade="F2"/>
            <w:vAlign w:val="bottom"/>
          </w:tcPr>
          <w:p w14:paraId="263C9773" w14:textId="77777777" w:rsidR="00E5020C" w:rsidRPr="00C3487A" w:rsidRDefault="00E5020C">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Житлові будівлі</w:t>
            </w: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661CCB"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4" w:space="0" w:color="auto"/>
              <w:bottom w:val="single" w:sz="4" w:space="0" w:color="000000"/>
              <w:right w:val="single" w:sz="4" w:space="0" w:color="000000"/>
            </w:tcBorders>
            <w:shd w:val="clear" w:color="auto" w:fill="F2F2F2" w:themeFill="background1" w:themeFillShade="F2"/>
            <w:vAlign w:val="center"/>
          </w:tcPr>
          <w:p w14:paraId="7D8AE539" w14:textId="5FAE7908"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5488C2BA"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tcBorders>
            <w:shd w:val="clear" w:color="auto" w:fill="F2F2F2" w:themeFill="background1" w:themeFillShade="F2"/>
            <w:vAlign w:val="center"/>
          </w:tcPr>
          <w:p w14:paraId="1DA33FB3"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8" w:space="0" w:color="000000"/>
              <w:bottom w:val="single" w:sz="4" w:space="0" w:color="000000"/>
              <w:right w:val="single" w:sz="8" w:space="0" w:color="000000"/>
            </w:tcBorders>
            <w:shd w:val="clear" w:color="auto" w:fill="F2F2F2" w:themeFill="background1" w:themeFillShade="F2"/>
            <w:vAlign w:val="center"/>
          </w:tcPr>
          <w:p w14:paraId="1ACF7F9C"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255F4563"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11B4EFAF"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r>
      <w:tr w:rsidR="00637B35" w:rsidRPr="00C3487A" w14:paraId="095E3C34" w14:textId="77777777"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4ED0A546" w14:textId="10F525E7" w:rsidR="00637B35" w:rsidRPr="00C3487A" w:rsidRDefault="00637B35" w:rsidP="00637B35">
            <w:pPr>
              <w:spacing w:after="0" w:line="240" w:lineRule="auto"/>
              <w:ind w:firstLine="601"/>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Тепло</w:t>
            </w:r>
          </w:p>
        </w:tc>
        <w:tc>
          <w:tcPr>
            <w:tcW w:w="1025"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14:paraId="35613FBA" w14:textId="1B2DF2A4"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46845,3</w:t>
            </w:r>
          </w:p>
        </w:tc>
        <w:tc>
          <w:tcPr>
            <w:tcW w:w="1025" w:type="dxa"/>
            <w:tcBorders>
              <w:left w:val="single" w:sz="4" w:space="0" w:color="auto"/>
              <w:bottom w:val="single" w:sz="4" w:space="0" w:color="000000"/>
              <w:right w:val="single" w:sz="4" w:space="0" w:color="000000"/>
            </w:tcBorders>
            <w:shd w:val="clear" w:color="auto" w:fill="auto"/>
            <w:tcMar>
              <w:left w:w="28" w:type="dxa"/>
              <w:right w:w="28" w:type="dxa"/>
            </w:tcMar>
            <w:vAlign w:val="bottom"/>
          </w:tcPr>
          <w:p w14:paraId="6ED69F7B" w14:textId="4CC23998"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49930,6</w:t>
            </w:r>
          </w:p>
        </w:tc>
        <w:tc>
          <w:tcPr>
            <w:tcW w:w="1025" w:type="dxa"/>
            <w:tcBorders>
              <w:bottom w:val="single" w:sz="4" w:space="0" w:color="000000"/>
              <w:right w:val="single" w:sz="4" w:space="0" w:color="000000"/>
            </w:tcBorders>
            <w:shd w:val="clear" w:color="auto" w:fill="auto"/>
            <w:tcMar>
              <w:left w:w="28" w:type="dxa"/>
              <w:right w:w="28" w:type="dxa"/>
            </w:tcMar>
            <w:vAlign w:val="bottom"/>
          </w:tcPr>
          <w:p w14:paraId="3AB11484" w14:textId="52286904"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42610,8</w:t>
            </w:r>
          </w:p>
        </w:tc>
        <w:tc>
          <w:tcPr>
            <w:tcW w:w="1025" w:type="dxa"/>
            <w:tcBorders>
              <w:bottom w:val="single" w:sz="4" w:space="0" w:color="000000"/>
            </w:tcBorders>
            <w:shd w:val="clear" w:color="auto" w:fill="auto"/>
            <w:tcMar>
              <w:left w:w="28" w:type="dxa"/>
              <w:right w:w="28" w:type="dxa"/>
            </w:tcMar>
            <w:vAlign w:val="bottom"/>
          </w:tcPr>
          <w:p w14:paraId="366CD5E9" w14:textId="73518E66"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39376,2</w:t>
            </w:r>
          </w:p>
        </w:tc>
        <w:tc>
          <w:tcPr>
            <w:tcW w:w="1025" w:type="dxa"/>
            <w:tcBorders>
              <w:left w:val="single" w:sz="8" w:space="0" w:color="000000"/>
              <w:bottom w:val="single" w:sz="4" w:space="0" w:color="000000"/>
              <w:right w:val="single" w:sz="8" w:space="0" w:color="000000"/>
            </w:tcBorders>
            <w:shd w:val="clear" w:color="auto" w:fill="auto"/>
            <w:tcMar>
              <w:left w:w="28" w:type="dxa"/>
              <w:right w:w="28" w:type="dxa"/>
            </w:tcMar>
            <w:vAlign w:val="bottom"/>
          </w:tcPr>
          <w:p w14:paraId="085709D7" w14:textId="1AD0D7FE"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47032,6</w:t>
            </w:r>
          </w:p>
        </w:tc>
        <w:tc>
          <w:tcPr>
            <w:tcW w:w="1025" w:type="dxa"/>
            <w:tcBorders>
              <w:bottom w:val="single" w:sz="4" w:space="0" w:color="000000"/>
              <w:right w:val="single" w:sz="4" w:space="0" w:color="000000"/>
            </w:tcBorders>
            <w:shd w:val="clear" w:color="auto" w:fill="auto"/>
            <w:tcMar>
              <w:left w:w="28" w:type="dxa"/>
              <w:right w:w="28" w:type="dxa"/>
            </w:tcMar>
            <w:vAlign w:val="bottom"/>
          </w:tcPr>
          <w:p w14:paraId="0E212771" w14:textId="58FAE557"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32109,0</w:t>
            </w:r>
          </w:p>
        </w:tc>
        <w:tc>
          <w:tcPr>
            <w:tcW w:w="1025" w:type="dxa"/>
            <w:tcBorders>
              <w:bottom w:val="single" w:sz="4" w:space="0" w:color="000000"/>
              <w:right w:val="single" w:sz="4" w:space="0" w:color="000000"/>
            </w:tcBorders>
            <w:tcMar>
              <w:left w:w="28" w:type="dxa"/>
              <w:right w:w="28" w:type="dxa"/>
            </w:tcMar>
            <w:vAlign w:val="bottom"/>
          </w:tcPr>
          <w:p w14:paraId="28F2E595" w14:textId="2C3D320B"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37290,0</w:t>
            </w:r>
          </w:p>
        </w:tc>
      </w:tr>
      <w:tr w:rsidR="00637B35" w:rsidRPr="00C3487A" w14:paraId="209D1110" w14:textId="655BCEF5"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34EA7EF0" w14:textId="77777777" w:rsidR="00637B35" w:rsidRPr="00C3487A" w:rsidRDefault="00637B35" w:rsidP="00637B35">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Природний газ</w:t>
            </w:r>
          </w:p>
        </w:tc>
        <w:tc>
          <w:tcPr>
            <w:tcW w:w="1025"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14:paraId="1A02415F" w14:textId="42B59801"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247670,6</w:t>
            </w:r>
          </w:p>
        </w:tc>
        <w:tc>
          <w:tcPr>
            <w:tcW w:w="1025" w:type="dxa"/>
            <w:tcBorders>
              <w:left w:val="single" w:sz="4" w:space="0" w:color="auto"/>
              <w:bottom w:val="single" w:sz="4" w:space="0" w:color="000000"/>
              <w:right w:val="single" w:sz="4" w:space="0" w:color="000000"/>
            </w:tcBorders>
            <w:shd w:val="clear" w:color="auto" w:fill="auto"/>
            <w:tcMar>
              <w:left w:w="28" w:type="dxa"/>
              <w:right w:w="28" w:type="dxa"/>
            </w:tcMar>
            <w:vAlign w:val="bottom"/>
          </w:tcPr>
          <w:p w14:paraId="231485DF" w14:textId="4B952731"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235012,9</w:t>
            </w:r>
          </w:p>
        </w:tc>
        <w:tc>
          <w:tcPr>
            <w:tcW w:w="1025" w:type="dxa"/>
            <w:tcBorders>
              <w:bottom w:val="single" w:sz="4" w:space="0" w:color="000000"/>
              <w:right w:val="single" w:sz="4" w:space="0" w:color="000000"/>
            </w:tcBorders>
            <w:shd w:val="clear" w:color="auto" w:fill="auto"/>
            <w:tcMar>
              <w:left w:w="28" w:type="dxa"/>
              <w:right w:w="28" w:type="dxa"/>
            </w:tcMar>
            <w:vAlign w:val="bottom"/>
          </w:tcPr>
          <w:p w14:paraId="656076D4" w14:textId="340D71EC"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223275,4</w:t>
            </w:r>
          </w:p>
        </w:tc>
        <w:tc>
          <w:tcPr>
            <w:tcW w:w="1025" w:type="dxa"/>
            <w:tcBorders>
              <w:bottom w:val="single" w:sz="4" w:space="0" w:color="000000"/>
            </w:tcBorders>
            <w:shd w:val="clear" w:color="auto" w:fill="auto"/>
            <w:tcMar>
              <w:left w:w="28" w:type="dxa"/>
              <w:right w:w="28" w:type="dxa"/>
            </w:tcMar>
            <w:vAlign w:val="bottom"/>
          </w:tcPr>
          <w:p w14:paraId="40BB9369" w14:textId="02D82C87"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244731,6</w:t>
            </w:r>
          </w:p>
        </w:tc>
        <w:tc>
          <w:tcPr>
            <w:tcW w:w="1025" w:type="dxa"/>
            <w:tcBorders>
              <w:left w:val="single" w:sz="8" w:space="0" w:color="000000"/>
              <w:bottom w:val="single" w:sz="4" w:space="0" w:color="000000"/>
              <w:right w:val="single" w:sz="8" w:space="0" w:color="000000"/>
            </w:tcBorders>
            <w:shd w:val="clear" w:color="auto" w:fill="auto"/>
            <w:tcMar>
              <w:left w:w="28" w:type="dxa"/>
              <w:right w:w="28" w:type="dxa"/>
            </w:tcMar>
            <w:vAlign w:val="bottom"/>
          </w:tcPr>
          <w:p w14:paraId="7712E84D" w14:textId="3A30D697"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234003,5</w:t>
            </w:r>
          </w:p>
        </w:tc>
        <w:tc>
          <w:tcPr>
            <w:tcW w:w="1025" w:type="dxa"/>
            <w:tcBorders>
              <w:bottom w:val="single" w:sz="4" w:space="0" w:color="000000"/>
              <w:right w:val="single" w:sz="4" w:space="0" w:color="000000"/>
            </w:tcBorders>
            <w:shd w:val="clear" w:color="auto" w:fill="auto"/>
            <w:tcMar>
              <w:left w:w="28" w:type="dxa"/>
              <w:right w:w="28" w:type="dxa"/>
            </w:tcMar>
            <w:vAlign w:val="bottom"/>
          </w:tcPr>
          <w:p w14:paraId="2B66C4EA" w14:textId="7EA52463"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120109,4</w:t>
            </w:r>
          </w:p>
        </w:tc>
        <w:tc>
          <w:tcPr>
            <w:tcW w:w="1025" w:type="dxa"/>
            <w:tcBorders>
              <w:bottom w:val="single" w:sz="4" w:space="0" w:color="000000"/>
              <w:right w:val="single" w:sz="4" w:space="0" w:color="000000"/>
            </w:tcBorders>
            <w:tcMar>
              <w:left w:w="28" w:type="dxa"/>
              <w:right w:w="28" w:type="dxa"/>
            </w:tcMar>
            <w:vAlign w:val="bottom"/>
          </w:tcPr>
          <w:p w14:paraId="0E1F8AA9" w14:textId="2071F063"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208043,0</w:t>
            </w:r>
          </w:p>
        </w:tc>
      </w:tr>
      <w:tr w:rsidR="00637B35" w:rsidRPr="00C3487A" w14:paraId="2BDACC66" w14:textId="6B174052"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44A4544D" w14:textId="77777777" w:rsidR="00637B35" w:rsidRPr="00C3487A" w:rsidRDefault="00637B35" w:rsidP="00637B35">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Електроенергія</w:t>
            </w:r>
          </w:p>
        </w:tc>
        <w:tc>
          <w:tcPr>
            <w:tcW w:w="1025"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14:paraId="097F48D8" w14:textId="4E1FDAB5"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81933,0</w:t>
            </w:r>
          </w:p>
        </w:tc>
        <w:tc>
          <w:tcPr>
            <w:tcW w:w="1025" w:type="dxa"/>
            <w:tcBorders>
              <w:left w:val="single" w:sz="4" w:space="0" w:color="auto"/>
              <w:bottom w:val="single" w:sz="4" w:space="0" w:color="000000"/>
              <w:right w:val="single" w:sz="4" w:space="0" w:color="000000"/>
            </w:tcBorders>
            <w:shd w:val="clear" w:color="auto" w:fill="auto"/>
            <w:tcMar>
              <w:left w:w="28" w:type="dxa"/>
              <w:right w:w="28" w:type="dxa"/>
            </w:tcMar>
            <w:vAlign w:val="bottom"/>
          </w:tcPr>
          <w:p w14:paraId="6F42DE5E" w14:textId="37163C4E"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90674,0</w:t>
            </w:r>
          </w:p>
        </w:tc>
        <w:tc>
          <w:tcPr>
            <w:tcW w:w="1025" w:type="dxa"/>
            <w:tcBorders>
              <w:bottom w:val="single" w:sz="4" w:space="0" w:color="000000"/>
              <w:right w:val="single" w:sz="4" w:space="0" w:color="000000"/>
            </w:tcBorders>
            <w:shd w:val="clear" w:color="auto" w:fill="auto"/>
            <w:tcMar>
              <w:left w:w="28" w:type="dxa"/>
              <w:right w:w="28" w:type="dxa"/>
            </w:tcMar>
            <w:vAlign w:val="bottom"/>
          </w:tcPr>
          <w:p w14:paraId="7359B887" w14:textId="6B143B0C"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93225,0</w:t>
            </w:r>
          </w:p>
        </w:tc>
        <w:tc>
          <w:tcPr>
            <w:tcW w:w="1025" w:type="dxa"/>
            <w:tcBorders>
              <w:bottom w:val="single" w:sz="4" w:space="0" w:color="000000"/>
            </w:tcBorders>
            <w:shd w:val="clear" w:color="auto" w:fill="auto"/>
            <w:tcMar>
              <w:left w:w="28" w:type="dxa"/>
              <w:right w:w="28" w:type="dxa"/>
            </w:tcMar>
            <w:vAlign w:val="bottom"/>
          </w:tcPr>
          <w:p w14:paraId="540900F6" w14:textId="022A3CD7"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100687,0</w:t>
            </w:r>
          </w:p>
        </w:tc>
        <w:tc>
          <w:tcPr>
            <w:tcW w:w="1025" w:type="dxa"/>
            <w:tcBorders>
              <w:left w:val="single" w:sz="8" w:space="0" w:color="000000"/>
              <w:bottom w:val="single" w:sz="4" w:space="0" w:color="000000"/>
              <w:right w:val="single" w:sz="8" w:space="0" w:color="000000"/>
            </w:tcBorders>
            <w:shd w:val="clear" w:color="auto" w:fill="auto"/>
            <w:tcMar>
              <w:left w:w="28" w:type="dxa"/>
              <w:right w:w="28" w:type="dxa"/>
            </w:tcMar>
            <w:vAlign w:val="bottom"/>
          </w:tcPr>
          <w:p w14:paraId="7876C930" w14:textId="296CB2CA"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113533,0</w:t>
            </w:r>
          </w:p>
        </w:tc>
        <w:tc>
          <w:tcPr>
            <w:tcW w:w="1025" w:type="dxa"/>
            <w:tcBorders>
              <w:bottom w:val="single" w:sz="4" w:space="0" w:color="000000"/>
              <w:right w:val="single" w:sz="4" w:space="0" w:color="000000"/>
            </w:tcBorders>
            <w:shd w:val="clear" w:color="auto" w:fill="auto"/>
            <w:tcMar>
              <w:left w:w="28" w:type="dxa"/>
              <w:right w:w="28" w:type="dxa"/>
            </w:tcMar>
            <w:vAlign w:val="bottom"/>
          </w:tcPr>
          <w:p w14:paraId="00111EE4" w14:textId="4A13A914"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80866,0</w:t>
            </w:r>
          </w:p>
        </w:tc>
        <w:tc>
          <w:tcPr>
            <w:tcW w:w="1025" w:type="dxa"/>
            <w:tcBorders>
              <w:bottom w:val="single" w:sz="4" w:space="0" w:color="000000"/>
              <w:right w:val="single" w:sz="4" w:space="0" w:color="000000"/>
            </w:tcBorders>
            <w:tcMar>
              <w:left w:w="28" w:type="dxa"/>
              <w:right w:w="28" w:type="dxa"/>
            </w:tcMar>
            <w:vAlign w:val="bottom"/>
          </w:tcPr>
          <w:p w14:paraId="760B7C34" w14:textId="6F4A4FDC"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105227,0</w:t>
            </w:r>
          </w:p>
        </w:tc>
      </w:tr>
      <w:tr w:rsidR="00637B35" w:rsidRPr="00C3487A" w14:paraId="2C0D485D" w14:textId="31A8BED1"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03E0280C" w14:textId="77777777" w:rsidR="00637B35" w:rsidRPr="00C3487A" w:rsidRDefault="00637B35" w:rsidP="00637B35">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Деревина</w:t>
            </w:r>
          </w:p>
        </w:tc>
        <w:tc>
          <w:tcPr>
            <w:tcW w:w="1025"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14:paraId="4EB25BA8" w14:textId="10E6A4D5"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129593,9</w:t>
            </w:r>
          </w:p>
        </w:tc>
        <w:tc>
          <w:tcPr>
            <w:tcW w:w="1025" w:type="dxa"/>
            <w:tcBorders>
              <w:left w:val="single" w:sz="4" w:space="0" w:color="auto"/>
              <w:bottom w:val="single" w:sz="4" w:space="0" w:color="000000"/>
              <w:right w:val="single" w:sz="4" w:space="0" w:color="000000"/>
            </w:tcBorders>
            <w:shd w:val="clear" w:color="auto" w:fill="auto"/>
            <w:tcMar>
              <w:left w:w="28" w:type="dxa"/>
              <w:right w:w="28" w:type="dxa"/>
            </w:tcMar>
            <w:vAlign w:val="bottom"/>
          </w:tcPr>
          <w:p w14:paraId="496CFDF2" w14:textId="7B4E473B"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141126,4</w:t>
            </w:r>
          </w:p>
        </w:tc>
        <w:tc>
          <w:tcPr>
            <w:tcW w:w="1025" w:type="dxa"/>
            <w:tcBorders>
              <w:bottom w:val="single" w:sz="4" w:space="0" w:color="000000"/>
              <w:right w:val="single" w:sz="4" w:space="0" w:color="000000"/>
            </w:tcBorders>
            <w:shd w:val="clear" w:color="auto" w:fill="auto"/>
            <w:tcMar>
              <w:left w:w="28" w:type="dxa"/>
              <w:right w:w="28" w:type="dxa"/>
            </w:tcMar>
            <w:vAlign w:val="bottom"/>
          </w:tcPr>
          <w:p w14:paraId="7556FF7B" w14:textId="050FAA0F"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120972,1</w:t>
            </w:r>
          </w:p>
        </w:tc>
        <w:tc>
          <w:tcPr>
            <w:tcW w:w="1025" w:type="dxa"/>
            <w:tcBorders>
              <w:bottom w:val="single" w:sz="4" w:space="0" w:color="000000"/>
            </w:tcBorders>
            <w:shd w:val="clear" w:color="auto" w:fill="auto"/>
            <w:tcMar>
              <w:left w:w="28" w:type="dxa"/>
              <w:right w:w="28" w:type="dxa"/>
            </w:tcMar>
            <w:vAlign w:val="bottom"/>
          </w:tcPr>
          <w:p w14:paraId="25941855" w14:textId="44FBAC3C"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111788,9</w:t>
            </w:r>
          </w:p>
        </w:tc>
        <w:tc>
          <w:tcPr>
            <w:tcW w:w="1025" w:type="dxa"/>
            <w:tcBorders>
              <w:left w:val="single" w:sz="8" w:space="0" w:color="000000"/>
              <w:bottom w:val="single" w:sz="4" w:space="0" w:color="000000"/>
              <w:right w:val="single" w:sz="8" w:space="0" w:color="000000"/>
            </w:tcBorders>
            <w:shd w:val="clear" w:color="auto" w:fill="auto"/>
            <w:tcMar>
              <w:left w:w="28" w:type="dxa"/>
              <w:right w:w="28" w:type="dxa"/>
            </w:tcMar>
            <w:vAlign w:val="bottom"/>
          </w:tcPr>
          <w:p w14:paraId="3D763817" w14:textId="060B48C6"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125342,9</w:t>
            </w:r>
          </w:p>
        </w:tc>
        <w:tc>
          <w:tcPr>
            <w:tcW w:w="1025" w:type="dxa"/>
            <w:tcBorders>
              <w:bottom w:val="single" w:sz="4" w:space="0" w:color="000000"/>
              <w:right w:val="single" w:sz="4" w:space="0" w:color="000000"/>
            </w:tcBorders>
            <w:shd w:val="clear" w:color="auto" w:fill="auto"/>
            <w:tcMar>
              <w:left w:w="28" w:type="dxa"/>
              <w:right w:w="28" w:type="dxa"/>
            </w:tcMar>
            <w:vAlign w:val="bottom"/>
          </w:tcPr>
          <w:p w14:paraId="7B52A192" w14:textId="79F398A3"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115897,7</w:t>
            </w:r>
          </w:p>
        </w:tc>
        <w:tc>
          <w:tcPr>
            <w:tcW w:w="1025" w:type="dxa"/>
            <w:tcBorders>
              <w:bottom w:val="single" w:sz="4" w:space="0" w:color="000000"/>
              <w:right w:val="single" w:sz="4" w:space="0" w:color="000000"/>
            </w:tcBorders>
            <w:tcMar>
              <w:left w:w="28" w:type="dxa"/>
              <w:right w:w="28" w:type="dxa"/>
            </w:tcMar>
            <w:vAlign w:val="bottom"/>
          </w:tcPr>
          <w:p w14:paraId="31AD2F5E" w14:textId="113394B6"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127193,6</w:t>
            </w:r>
          </w:p>
        </w:tc>
      </w:tr>
      <w:tr w:rsidR="00E5020C" w:rsidRPr="00C3487A" w14:paraId="01518D1B" w14:textId="5BFF0203" w:rsidTr="00DA6122">
        <w:trPr>
          <w:trHeight w:val="864"/>
          <w:jc w:val="center"/>
        </w:trPr>
        <w:tc>
          <w:tcPr>
            <w:tcW w:w="2830" w:type="dxa"/>
            <w:tcBorders>
              <w:left w:val="single" w:sz="4" w:space="0" w:color="000000"/>
              <w:bottom w:val="single" w:sz="4" w:space="0" w:color="000000"/>
              <w:right w:val="single" w:sz="4" w:space="0" w:color="auto"/>
            </w:tcBorders>
            <w:shd w:val="clear" w:color="auto" w:fill="F2F2F2" w:themeFill="background1" w:themeFillShade="F2"/>
            <w:vAlign w:val="bottom"/>
          </w:tcPr>
          <w:p w14:paraId="149DE809" w14:textId="77777777" w:rsidR="00E5020C" w:rsidRPr="00C3487A" w:rsidRDefault="00E5020C">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 xml:space="preserve">Об'єкти у сфері теплопостачання </w:t>
            </w:r>
            <w:r w:rsidRPr="00C3487A">
              <w:rPr>
                <w:rFonts w:ascii="Times New Roman" w:eastAsia="Times New Roman" w:hAnsi="Times New Roman" w:cs="Times New Roman"/>
                <w:color w:val="000000"/>
                <w:sz w:val="24"/>
                <w:szCs w:val="24"/>
                <w:lang w:eastAsia="uk-UA"/>
              </w:rPr>
              <w:br/>
              <w:t xml:space="preserve">(в частині споживання електричної енергії для потреб транспортування і </w:t>
            </w:r>
            <w:r w:rsidRPr="00C3487A">
              <w:rPr>
                <w:rFonts w:ascii="Times New Roman" w:eastAsia="Times New Roman" w:hAnsi="Times New Roman" w:cs="Times New Roman"/>
                <w:color w:val="000000"/>
                <w:sz w:val="24"/>
                <w:szCs w:val="24"/>
                <w:lang w:eastAsia="uk-UA"/>
              </w:rPr>
              <w:lastRenderedPageBreak/>
              <w:t>розподілу теплової енергії)</w:t>
            </w: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17D24D"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4" w:space="0" w:color="auto"/>
              <w:bottom w:val="single" w:sz="4" w:space="0" w:color="000000"/>
              <w:right w:val="single" w:sz="4" w:space="0" w:color="000000"/>
            </w:tcBorders>
            <w:shd w:val="clear" w:color="auto" w:fill="F2F2F2" w:themeFill="background1" w:themeFillShade="F2"/>
            <w:vAlign w:val="center"/>
          </w:tcPr>
          <w:p w14:paraId="08DB695B" w14:textId="2B731C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6465717E"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tcBorders>
            <w:shd w:val="clear" w:color="auto" w:fill="F2F2F2" w:themeFill="background1" w:themeFillShade="F2"/>
            <w:vAlign w:val="center"/>
          </w:tcPr>
          <w:p w14:paraId="22BFD9C6"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8" w:space="0" w:color="000000"/>
              <w:bottom w:val="single" w:sz="4" w:space="0" w:color="000000"/>
              <w:right w:val="single" w:sz="8" w:space="0" w:color="000000"/>
            </w:tcBorders>
            <w:shd w:val="clear" w:color="auto" w:fill="F2F2F2" w:themeFill="background1" w:themeFillShade="F2"/>
            <w:vAlign w:val="center"/>
          </w:tcPr>
          <w:p w14:paraId="35124318"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18A4B21C"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60FD1743"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r>
      <w:tr w:rsidR="005E241D" w:rsidRPr="00C3487A" w14:paraId="49AE138C" w14:textId="68724DF0"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309EE960" w14:textId="77777777" w:rsidR="005E241D" w:rsidRPr="00C3487A" w:rsidRDefault="005E241D" w:rsidP="005E241D">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Електроенергія</w:t>
            </w:r>
          </w:p>
        </w:tc>
        <w:tc>
          <w:tcPr>
            <w:tcW w:w="1025" w:type="dxa"/>
            <w:tcBorders>
              <w:top w:val="single" w:sz="4" w:space="0" w:color="auto"/>
              <w:left w:val="single" w:sz="4" w:space="0" w:color="auto"/>
              <w:bottom w:val="single" w:sz="4" w:space="0" w:color="auto"/>
              <w:right w:val="single" w:sz="4" w:space="0" w:color="auto"/>
            </w:tcBorders>
            <w:vAlign w:val="bottom"/>
          </w:tcPr>
          <w:p w14:paraId="358B72E0" w14:textId="787E3322" w:rsidR="005E241D" w:rsidRPr="00637B35" w:rsidRDefault="005E241D" w:rsidP="005E241D">
            <w:pPr>
              <w:spacing w:after="0" w:line="240" w:lineRule="auto"/>
              <w:jc w:val="center"/>
              <w:rPr>
                <w:rFonts w:ascii="Times New Roman" w:eastAsia="Times New Roman" w:hAnsi="Times New Roman" w:cs="Times New Roman"/>
                <w:color w:val="000000"/>
                <w:lang w:eastAsia="uk-UA"/>
              </w:rPr>
            </w:pPr>
            <w:r w:rsidRPr="005E241D">
              <w:rPr>
                <w:rFonts w:ascii="Times New Roman" w:eastAsia="Times New Roman" w:hAnsi="Times New Roman" w:cs="Times New Roman"/>
                <w:color w:val="000000"/>
                <w:lang w:eastAsia="uk-UA"/>
              </w:rPr>
              <w:t>3858,0</w:t>
            </w:r>
          </w:p>
        </w:tc>
        <w:tc>
          <w:tcPr>
            <w:tcW w:w="1025" w:type="dxa"/>
            <w:tcBorders>
              <w:left w:val="single" w:sz="4" w:space="0" w:color="auto"/>
              <w:bottom w:val="single" w:sz="4" w:space="0" w:color="000000"/>
              <w:right w:val="single" w:sz="4" w:space="0" w:color="000000"/>
            </w:tcBorders>
            <w:shd w:val="clear" w:color="auto" w:fill="auto"/>
            <w:vAlign w:val="bottom"/>
          </w:tcPr>
          <w:p w14:paraId="5B6BD3ED" w14:textId="72BD0B05" w:rsidR="005E241D" w:rsidRPr="00637B35" w:rsidRDefault="005E241D" w:rsidP="005E241D">
            <w:pPr>
              <w:spacing w:after="0" w:line="240" w:lineRule="auto"/>
              <w:jc w:val="center"/>
              <w:rPr>
                <w:rFonts w:ascii="Times New Roman" w:eastAsia="Times New Roman" w:hAnsi="Times New Roman" w:cs="Times New Roman"/>
                <w:color w:val="000000"/>
                <w:lang w:eastAsia="uk-UA"/>
              </w:rPr>
            </w:pPr>
            <w:r w:rsidRPr="005E241D">
              <w:rPr>
                <w:rFonts w:ascii="Times New Roman" w:eastAsia="Times New Roman" w:hAnsi="Times New Roman" w:cs="Times New Roman"/>
                <w:color w:val="000000"/>
                <w:lang w:eastAsia="uk-UA"/>
              </w:rPr>
              <w:t>3940,0</w:t>
            </w:r>
          </w:p>
        </w:tc>
        <w:tc>
          <w:tcPr>
            <w:tcW w:w="1025" w:type="dxa"/>
            <w:tcBorders>
              <w:bottom w:val="single" w:sz="4" w:space="0" w:color="000000"/>
              <w:right w:val="single" w:sz="4" w:space="0" w:color="000000"/>
            </w:tcBorders>
            <w:shd w:val="clear" w:color="auto" w:fill="auto"/>
            <w:vAlign w:val="bottom"/>
          </w:tcPr>
          <w:p w14:paraId="52AE1E73" w14:textId="532AB664" w:rsidR="005E241D" w:rsidRPr="00637B35" w:rsidRDefault="005E241D" w:rsidP="005E241D">
            <w:pPr>
              <w:spacing w:after="0" w:line="240" w:lineRule="auto"/>
              <w:jc w:val="center"/>
              <w:rPr>
                <w:rFonts w:ascii="Times New Roman" w:eastAsia="Times New Roman" w:hAnsi="Times New Roman" w:cs="Times New Roman"/>
                <w:color w:val="000000"/>
                <w:lang w:eastAsia="uk-UA"/>
              </w:rPr>
            </w:pPr>
            <w:r w:rsidRPr="005E241D">
              <w:rPr>
                <w:rFonts w:ascii="Times New Roman" w:eastAsia="Times New Roman" w:hAnsi="Times New Roman" w:cs="Times New Roman"/>
                <w:color w:val="000000"/>
                <w:lang w:eastAsia="uk-UA"/>
              </w:rPr>
              <w:t>3702,0</w:t>
            </w:r>
          </w:p>
        </w:tc>
        <w:tc>
          <w:tcPr>
            <w:tcW w:w="1025" w:type="dxa"/>
            <w:tcBorders>
              <w:bottom w:val="single" w:sz="4" w:space="0" w:color="000000"/>
            </w:tcBorders>
            <w:shd w:val="clear" w:color="auto" w:fill="auto"/>
            <w:vAlign w:val="bottom"/>
          </w:tcPr>
          <w:p w14:paraId="7CD300C8" w14:textId="3716ED8F" w:rsidR="005E241D" w:rsidRPr="00637B35" w:rsidRDefault="005E241D" w:rsidP="005E241D">
            <w:pPr>
              <w:spacing w:after="0" w:line="240" w:lineRule="auto"/>
              <w:jc w:val="center"/>
              <w:rPr>
                <w:rFonts w:ascii="Times New Roman" w:eastAsia="Times New Roman" w:hAnsi="Times New Roman" w:cs="Times New Roman"/>
                <w:color w:val="000000"/>
                <w:lang w:eastAsia="uk-UA"/>
              </w:rPr>
            </w:pPr>
            <w:r w:rsidRPr="005E241D">
              <w:rPr>
                <w:rFonts w:ascii="Times New Roman" w:eastAsia="Times New Roman" w:hAnsi="Times New Roman" w:cs="Times New Roman"/>
                <w:color w:val="000000"/>
                <w:lang w:eastAsia="uk-UA"/>
              </w:rPr>
              <w:t>3814,0</w:t>
            </w:r>
          </w:p>
        </w:tc>
        <w:tc>
          <w:tcPr>
            <w:tcW w:w="1025" w:type="dxa"/>
            <w:tcBorders>
              <w:left w:val="single" w:sz="8" w:space="0" w:color="000000"/>
              <w:bottom w:val="single" w:sz="4" w:space="0" w:color="000000"/>
              <w:right w:val="single" w:sz="8" w:space="0" w:color="000000"/>
            </w:tcBorders>
            <w:shd w:val="clear" w:color="auto" w:fill="auto"/>
            <w:vAlign w:val="bottom"/>
          </w:tcPr>
          <w:p w14:paraId="45D20526" w14:textId="0BE5F0CB" w:rsidR="005E241D" w:rsidRPr="00637B35" w:rsidRDefault="005E241D" w:rsidP="005E241D">
            <w:pPr>
              <w:spacing w:after="0" w:line="240" w:lineRule="auto"/>
              <w:jc w:val="center"/>
              <w:rPr>
                <w:rFonts w:ascii="Times New Roman" w:eastAsia="Times New Roman" w:hAnsi="Times New Roman" w:cs="Times New Roman"/>
                <w:color w:val="000000"/>
                <w:lang w:eastAsia="uk-UA"/>
              </w:rPr>
            </w:pPr>
            <w:r w:rsidRPr="005E241D">
              <w:rPr>
                <w:rFonts w:ascii="Times New Roman" w:eastAsia="Times New Roman" w:hAnsi="Times New Roman" w:cs="Times New Roman"/>
                <w:color w:val="000000"/>
                <w:lang w:eastAsia="uk-UA"/>
              </w:rPr>
              <w:t>3947,0</w:t>
            </w:r>
          </w:p>
        </w:tc>
        <w:tc>
          <w:tcPr>
            <w:tcW w:w="1025" w:type="dxa"/>
            <w:tcBorders>
              <w:bottom w:val="single" w:sz="4" w:space="0" w:color="000000"/>
              <w:right w:val="single" w:sz="4" w:space="0" w:color="000000"/>
            </w:tcBorders>
            <w:shd w:val="clear" w:color="auto" w:fill="auto"/>
            <w:vAlign w:val="bottom"/>
          </w:tcPr>
          <w:p w14:paraId="251C4C76" w14:textId="0C2C9733" w:rsidR="005E241D" w:rsidRPr="00637B35" w:rsidRDefault="005E241D" w:rsidP="005E241D">
            <w:pPr>
              <w:spacing w:after="0" w:line="240" w:lineRule="auto"/>
              <w:jc w:val="center"/>
              <w:rPr>
                <w:rFonts w:ascii="Times New Roman" w:eastAsia="Times New Roman" w:hAnsi="Times New Roman" w:cs="Times New Roman"/>
                <w:color w:val="000000"/>
                <w:lang w:eastAsia="uk-UA"/>
              </w:rPr>
            </w:pPr>
            <w:r w:rsidRPr="005E241D">
              <w:rPr>
                <w:rFonts w:ascii="Times New Roman" w:eastAsia="Times New Roman" w:hAnsi="Times New Roman" w:cs="Times New Roman"/>
                <w:color w:val="000000"/>
                <w:lang w:eastAsia="uk-UA"/>
              </w:rPr>
              <w:t>2542,0</w:t>
            </w:r>
          </w:p>
        </w:tc>
        <w:tc>
          <w:tcPr>
            <w:tcW w:w="1025" w:type="dxa"/>
            <w:tcBorders>
              <w:bottom w:val="single" w:sz="4" w:space="0" w:color="000000"/>
              <w:right w:val="single" w:sz="4" w:space="0" w:color="000000"/>
            </w:tcBorders>
            <w:vAlign w:val="bottom"/>
          </w:tcPr>
          <w:p w14:paraId="0424DFE9" w14:textId="196BE5A2" w:rsidR="005E241D" w:rsidRPr="00637B35" w:rsidRDefault="005E241D" w:rsidP="005E241D">
            <w:pPr>
              <w:spacing w:after="0" w:line="240" w:lineRule="auto"/>
              <w:jc w:val="center"/>
              <w:rPr>
                <w:rFonts w:ascii="Times New Roman" w:eastAsia="Times New Roman" w:hAnsi="Times New Roman" w:cs="Times New Roman"/>
                <w:color w:val="000000"/>
                <w:lang w:eastAsia="uk-UA"/>
              </w:rPr>
            </w:pPr>
            <w:r w:rsidRPr="005E241D">
              <w:rPr>
                <w:rFonts w:ascii="Times New Roman" w:eastAsia="Times New Roman" w:hAnsi="Times New Roman" w:cs="Times New Roman"/>
                <w:color w:val="000000"/>
                <w:lang w:eastAsia="uk-UA"/>
              </w:rPr>
              <w:t>3793,0</w:t>
            </w:r>
          </w:p>
        </w:tc>
      </w:tr>
      <w:tr w:rsidR="00E5020C" w:rsidRPr="00C3487A" w14:paraId="55075BDD" w14:textId="15AE9A74" w:rsidTr="00DA6122">
        <w:trPr>
          <w:trHeight w:val="288"/>
          <w:jc w:val="center"/>
        </w:trPr>
        <w:tc>
          <w:tcPr>
            <w:tcW w:w="2830" w:type="dxa"/>
            <w:tcBorders>
              <w:left w:val="single" w:sz="4" w:space="0" w:color="000000"/>
              <w:bottom w:val="single" w:sz="4" w:space="0" w:color="000000"/>
              <w:right w:val="single" w:sz="4" w:space="0" w:color="auto"/>
            </w:tcBorders>
            <w:shd w:val="clear" w:color="auto" w:fill="F2F2F2" w:themeFill="background1" w:themeFillShade="F2"/>
            <w:vAlign w:val="bottom"/>
          </w:tcPr>
          <w:p w14:paraId="3630C30B" w14:textId="77777777" w:rsidR="00E5020C" w:rsidRPr="00C3487A" w:rsidRDefault="00E5020C">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Об'єкти з управління побутовими відходами</w:t>
            </w: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F941FB"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4" w:space="0" w:color="auto"/>
              <w:bottom w:val="single" w:sz="4" w:space="0" w:color="000000"/>
              <w:right w:val="single" w:sz="4" w:space="0" w:color="000000"/>
            </w:tcBorders>
            <w:shd w:val="clear" w:color="auto" w:fill="F2F2F2" w:themeFill="background1" w:themeFillShade="F2"/>
            <w:vAlign w:val="center"/>
          </w:tcPr>
          <w:p w14:paraId="07B74707" w14:textId="41C2CB2D"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1D2C9CB4"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tcBorders>
            <w:shd w:val="clear" w:color="auto" w:fill="F2F2F2" w:themeFill="background1" w:themeFillShade="F2"/>
            <w:vAlign w:val="center"/>
          </w:tcPr>
          <w:p w14:paraId="538471F7"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8" w:space="0" w:color="000000"/>
              <w:bottom w:val="single" w:sz="4" w:space="0" w:color="000000"/>
              <w:right w:val="single" w:sz="8" w:space="0" w:color="000000"/>
            </w:tcBorders>
            <w:shd w:val="clear" w:color="auto" w:fill="F2F2F2" w:themeFill="background1" w:themeFillShade="F2"/>
            <w:vAlign w:val="center"/>
          </w:tcPr>
          <w:p w14:paraId="1B150300"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1020CA8E"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66681F71"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r>
      <w:tr w:rsidR="000B3193" w:rsidRPr="00C3487A" w14:paraId="658D8087" w14:textId="642E722A" w:rsidTr="000B3193">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663FBEEC" w14:textId="77777777" w:rsidR="000B3193" w:rsidRPr="00C3487A" w:rsidRDefault="000B3193" w:rsidP="000B3193">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Дизельне пальне</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bottom"/>
          </w:tcPr>
          <w:p w14:paraId="502AB789" w14:textId="2C05B8A5" w:rsidR="000B3193" w:rsidRPr="000B3193" w:rsidRDefault="000B3193" w:rsidP="000B3193">
            <w:pPr>
              <w:spacing w:after="0" w:line="240" w:lineRule="auto"/>
              <w:jc w:val="center"/>
              <w:rPr>
                <w:rFonts w:ascii="Times New Roman" w:eastAsia="Times New Roman" w:hAnsi="Times New Roman" w:cs="Times New Roman"/>
                <w:color w:val="000000"/>
                <w:lang w:eastAsia="uk-UA"/>
              </w:rPr>
            </w:pPr>
            <w:r w:rsidRPr="000B3193">
              <w:rPr>
                <w:rFonts w:ascii="Times New Roman" w:eastAsia="Times New Roman" w:hAnsi="Times New Roman" w:cs="Times New Roman"/>
                <w:color w:val="000000"/>
                <w:lang w:eastAsia="uk-UA"/>
              </w:rPr>
              <w:t>3465,4</w:t>
            </w:r>
          </w:p>
        </w:tc>
        <w:tc>
          <w:tcPr>
            <w:tcW w:w="1025" w:type="dxa"/>
            <w:tcBorders>
              <w:left w:val="single" w:sz="4" w:space="0" w:color="auto"/>
              <w:bottom w:val="single" w:sz="4" w:space="0" w:color="000000"/>
              <w:right w:val="single" w:sz="4" w:space="0" w:color="000000"/>
            </w:tcBorders>
            <w:shd w:val="clear" w:color="auto" w:fill="auto"/>
            <w:vAlign w:val="bottom"/>
          </w:tcPr>
          <w:p w14:paraId="368C5540" w14:textId="72896C61" w:rsidR="000B3193" w:rsidRPr="000B3193" w:rsidRDefault="000B3193" w:rsidP="000B3193">
            <w:pPr>
              <w:spacing w:after="0" w:line="240" w:lineRule="auto"/>
              <w:jc w:val="center"/>
              <w:rPr>
                <w:rFonts w:ascii="Times New Roman" w:eastAsia="Times New Roman" w:hAnsi="Times New Roman" w:cs="Times New Roman"/>
                <w:color w:val="000000"/>
                <w:lang w:eastAsia="uk-UA"/>
              </w:rPr>
            </w:pPr>
            <w:r w:rsidRPr="000B3193">
              <w:rPr>
                <w:rFonts w:ascii="Times New Roman" w:eastAsia="Times New Roman" w:hAnsi="Times New Roman" w:cs="Times New Roman"/>
                <w:color w:val="000000"/>
                <w:lang w:eastAsia="uk-UA"/>
              </w:rPr>
              <w:t>3300,4</w:t>
            </w:r>
          </w:p>
        </w:tc>
        <w:tc>
          <w:tcPr>
            <w:tcW w:w="1025" w:type="dxa"/>
            <w:tcBorders>
              <w:bottom w:val="single" w:sz="4" w:space="0" w:color="000000"/>
              <w:right w:val="single" w:sz="4" w:space="0" w:color="000000"/>
            </w:tcBorders>
            <w:shd w:val="clear" w:color="auto" w:fill="auto"/>
            <w:vAlign w:val="bottom"/>
          </w:tcPr>
          <w:p w14:paraId="40AF5935" w14:textId="1D0FA84C" w:rsidR="000B3193" w:rsidRPr="000B3193" w:rsidRDefault="000B3193" w:rsidP="000B3193">
            <w:pPr>
              <w:spacing w:after="0" w:line="240" w:lineRule="auto"/>
              <w:jc w:val="center"/>
              <w:rPr>
                <w:rFonts w:ascii="Times New Roman" w:eastAsia="Times New Roman" w:hAnsi="Times New Roman" w:cs="Times New Roman"/>
                <w:color w:val="000000"/>
                <w:lang w:eastAsia="uk-UA"/>
              </w:rPr>
            </w:pPr>
            <w:r w:rsidRPr="000B3193">
              <w:rPr>
                <w:rFonts w:ascii="Times New Roman" w:eastAsia="Times New Roman" w:hAnsi="Times New Roman" w:cs="Times New Roman"/>
                <w:color w:val="000000"/>
                <w:lang w:eastAsia="uk-UA"/>
              </w:rPr>
              <w:t>3333,7</w:t>
            </w:r>
          </w:p>
        </w:tc>
        <w:tc>
          <w:tcPr>
            <w:tcW w:w="1025" w:type="dxa"/>
            <w:tcBorders>
              <w:bottom w:val="single" w:sz="4" w:space="0" w:color="000000"/>
            </w:tcBorders>
            <w:shd w:val="clear" w:color="auto" w:fill="auto"/>
            <w:vAlign w:val="bottom"/>
          </w:tcPr>
          <w:p w14:paraId="21FE21BE" w14:textId="7CB8242D" w:rsidR="000B3193" w:rsidRPr="000B3193" w:rsidRDefault="000B3193" w:rsidP="000B3193">
            <w:pPr>
              <w:spacing w:after="0" w:line="240" w:lineRule="auto"/>
              <w:jc w:val="center"/>
              <w:rPr>
                <w:rFonts w:ascii="Times New Roman" w:eastAsia="Times New Roman" w:hAnsi="Times New Roman" w:cs="Times New Roman"/>
                <w:color w:val="000000"/>
                <w:lang w:eastAsia="uk-UA"/>
              </w:rPr>
            </w:pPr>
            <w:r w:rsidRPr="000B3193">
              <w:rPr>
                <w:rFonts w:ascii="Times New Roman" w:eastAsia="Times New Roman" w:hAnsi="Times New Roman" w:cs="Times New Roman"/>
                <w:color w:val="000000"/>
                <w:lang w:eastAsia="uk-UA"/>
              </w:rPr>
              <w:t>3401,8</w:t>
            </w:r>
          </w:p>
        </w:tc>
        <w:tc>
          <w:tcPr>
            <w:tcW w:w="1025" w:type="dxa"/>
            <w:tcBorders>
              <w:left w:val="single" w:sz="8" w:space="0" w:color="000000"/>
              <w:bottom w:val="single" w:sz="4" w:space="0" w:color="000000"/>
              <w:right w:val="single" w:sz="8" w:space="0" w:color="000000"/>
            </w:tcBorders>
            <w:shd w:val="clear" w:color="auto" w:fill="auto"/>
            <w:vAlign w:val="bottom"/>
          </w:tcPr>
          <w:p w14:paraId="2D61478C" w14:textId="3F50D7DF" w:rsidR="000B3193" w:rsidRPr="000B3193" w:rsidRDefault="000B3193" w:rsidP="000B3193">
            <w:pPr>
              <w:spacing w:after="0" w:line="240" w:lineRule="auto"/>
              <w:jc w:val="center"/>
              <w:rPr>
                <w:rFonts w:ascii="Times New Roman" w:eastAsia="Times New Roman" w:hAnsi="Times New Roman" w:cs="Times New Roman"/>
                <w:color w:val="000000"/>
                <w:lang w:eastAsia="uk-UA"/>
              </w:rPr>
            </w:pPr>
            <w:r w:rsidRPr="000B3193">
              <w:rPr>
                <w:rFonts w:ascii="Times New Roman" w:eastAsia="Times New Roman" w:hAnsi="Times New Roman" w:cs="Times New Roman"/>
                <w:color w:val="000000"/>
                <w:lang w:eastAsia="uk-UA"/>
              </w:rPr>
              <w:t>3507,0</w:t>
            </w:r>
          </w:p>
        </w:tc>
        <w:tc>
          <w:tcPr>
            <w:tcW w:w="1025" w:type="dxa"/>
            <w:tcBorders>
              <w:bottom w:val="single" w:sz="4" w:space="0" w:color="000000"/>
              <w:right w:val="single" w:sz="4" w:space="0" w:color="000000"/>
            </w:tcBorders>
            <w:shd w:val="clear" w:color="auto" w:fill="auto"/>
            <w:vAlign w:val="bottom"/>
          </w:tcPr>
          <w:p w14:paraId="08029151" w14:textId="1B7653DD" w:rsidR="000B3193" w:rsidRPr="000B3193" w:rsidRDefault="000B3193" w:rsidP="000B3193">
            <w:pPr>
              <w:spacing w:after="0" w:line="240" w:lineRule="auto"/>
              <w:jc w:val="center"/>
              <w:rPr>
                <w:rFonts w:ascii="Times New Roman" w:eastAsia="Times New Roman" w:hAnsi="Times New Roman" w:cs="Times New Roman"/>
                <w:color w:val="000000"/>
                <w:lang w:eastAsia="uk-UA"/>
              </w:rPr>
            </w:pPr>
            <w:r w:rsidRPr="000B3193">
              <w:rPr>
                <w:rFonts w:ascii="Times New Roman" w:eastAsia="Times New Roman" w:hAnsi="Times New Roman" w:cs="Times New Roman"/>
                <w:color w:val="000000"/>
                <w:lang w:eastAsia="uk-UA"/>
              </w:rPr>
              <w:t>2125,4</w:t>
            </w:r>
          </w:p>
        </w:tc>
        <w:tc>
          <w:tcPr>
            <w:tcW w:w="1025" w:type="dxa"/>
            <w:tcBorders>
              <w:bottom w:val="single" w:sz="4" w:space="0" w:color="000000"/>
              <w:right w:val="single" w:sz="4" w:space="0" w:color="000000"/>
            </w:tcBorders>
            <w:shd w:val="clear" w:color="auto" w:fill="auto"/>
            <w:vAlign w:val="bottom"/>
          </w:tcPr>
          <w:p w14:paraId="64DEA007" w14:textId="257C1490" w:rsidR="000B3193" w:rsidRPr="000B3193" w:rsidRDefault="000B3193" w:rsidP="000B3193">
            <w:pPr>
              <w:spacing w:after="0" w:line="240" w:lineRule="auto"/>
              <w:jc w:val="center"/>
              <w:rPr>
                <w:rFonts w:ascii="Times New Roman" w:eastAsia="Times New Roman" w:hAnsi="Times New Roman" w:cs="Times New Roman"/>
                <w:color w:val="000000"/>
                <w:lang w:eastAsia="uk-UA"/>
              </w:rPr>
            </w:pPr>
            <w:r w:rsidRPr="000B3193">
              <w:rPr>
                <w:rFonts w:ascii="Times New Roman" w:eastAsia="Times New Roman" w:hAnsi="Times New Roman" w:cs="Times New Roman"/>
                <w:color w:val="000000"/>
                <w:lang w:eastAsia="uk-UA"/>
              </w:rPr>
              <w:t>3269,9</w:t>
            </w:r>
          </w:p>
        </w:tc>
      </w:tr>
      <w:tr w:rsidR="00E5020C" w:rsidRPr="00C3487A" w14:paraId="1E1DC4FF" w14:textId="4BAE2687" w:rsidTr="00DA6122">
        <w:trPr>
          <w:trHeight w:val="288"/>
          <w:jc w:val="center"/>
        </w:trPr>
        <w:tc>
          <w:tcPr>
            <w:tcW w:w="2830" w:type="dxa"/>
            <w:tcBorders>
              <w:left w:val="single" w:sz="4" w:space="0" w:color="000000"/>
              <w:bottom w:val="single" w:sz="4" w:space="0" w:color="000000"/>
              <w:right w:val="single" w:sz="4" w:space="0" w:color="auto"/>
            </w:tcBorders>
            <w:shd w:val="clear" w:color="auto" w:fill="F2F2F2" w:themeFill="background1" w:themeFillShade="F2"/>
            <w:vAlign w:val="bottom"/>
          </w:tcPr>
          <w:p w14:paraId="0088AC6A" w14:textId="4FE762F6" w:rsidR="00637B35" w:rsidRPr="00C3487A" w:rsidRDefault="00637B35">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Третинний сектор</w:t>
            </w: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498A1C"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4" w:space="0" w:color="auto"/>
              <w:bottom w:val="single" w:sz="4" w:space="0" w:color="000000"/>
              <w:right w:val="single" w:sz="4" w:space="0" w:color="000000"/>
            </w:tcBorders>
            <w:shd w:val="clear" w:color="auto" w:fill="F2F2F2" w:themeFill="background1" w:themeFillShade="F2"/>
            <w:vAlign w:val="center"/>
          </w:tcPr>
          <w:p w14:paraId="164B0B2B" w14:textId="11CFD5CB"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57F82DFD"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tcBorders>
            <w:shd w:val="clear" w:color="auto" w:fill="F2F2F2" w:themeFill="background1" w:themeFillShade="F2"/>
            <w:vAlign w:val="center"/>
          </w:tcPr>
          <w:p w14:paraId="67091F2F"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8" w:space="0" w:color="000000"/>
              <w:bottom w:val="single" w:sz="4" w:space="0" w:color="000000"/>
              <w:right w:val="single" w:sz="8" w:space="0" w:color="000000"/>
            </w:tcBorders>
            <w:shd w:val="clear" w:color="auto" w:fill="F2F2F2" w:themeFill="background1" w:themeFillShade="F2"/>
            <w:vAlign w:val="center"/>
          </w:tcPr>
          <w:p w14:paraId="63FE2F2E"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2964E123"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7308D7CA"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r>
      <w:tr w:rsidR="000B5526" w:rsidRPr="00C3487A" w14:paraId="0E9C9B42" w14:textId="77777777"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7496D71E" w14:textId="520A67A0" w:rsidR="000B5526" w:rsidRPr="00C3487A" w:rsidRDefault="000B5526" w:rsidP="000B5526">
            <w:pPr>
              <w:spacing w:after="0" w:line="240" w:lineRule="auto"/>
              <w:ind w:firstLine="601"/>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Тепло</w:t>
            </w:r>
          </w:p>
        </w:tc>
        <w:tc>
          <w:tcPr>
            <w:tcW w:w="1025" w:type="dxa"/>
            <w:tcBorders>
              <w:top w:val="single" w:sz="4" w:space="0" w:color="auto"/>
              <w:left w:val="single" w:sz="4" w:space="0" w:color="auto"/>
              <w:bottom w:val="single" w:sz="4" w:space="0" w:color="auto"/>
              <w:right w:val="single" w:sz="4" w:space="0" w:color="auto"/>
            </w:tcBorders>
            <w:vAlign w:val="bottom"/>
          </w:tcPr>
          <w:p w14:paraId="59C79873" w14:textId="783F81BD" w:rsidR="000B5526" w:rsidRPr="00637B35" w:rsidRDefault="000B5526" w:rsidP="000B5526">
            <w:pPr>
              <w:spacing w:after="0" w:line="240" w:lineRule="auto"/>
              <w:jc w:val="center"/>
              <w:rPr>
                <w:rFonts w:ascii="Times New Roman" w:eastAsia="Times New Roman" w:hAnsi="Times New Roman" w:cs="Times New Roman"/>
                <w:color w:val="000000"/>
                <w:lang w:eastAsia="uk-UA"/>
              </w:rPr>
            </w:pPr>
            <w:r w:rsidRPr="000B5526">
              <w:rPr>
                <w:rFonts w:ascii="Times New Roman" w:eastAsia="Times New Roman" w:hAnsi="Times New Roman" w:cs="Times New Roman"/>
                <w:color w:val="000000"/>
                <w:lang w:eastAsia="uk-UA"/>
              </w:rPr>
              <w:t>2675,9</w:t>
            </w:r>
          </w:p>
        </w:tc>
        <w:tc>
          <w:tcPr>
            <w:tcW w:w="1025" w:type="dxa"/>
            <w:tcBorders>
              <w:left w:val="single" w:sz="4" w:space="0" w:color="auto"/>
              <w:bottom w:val="single" w:sz="4" w:space="0" w:color="000000"/>
              <w:right w:val="single" w:sz="4" w:space="0" w:color="000000"/>
            </w:tcBorders>
            <w:shd w:val="clear" w:color="auto" w:fill="auto"/>
            <w:vAlign w:val="bottom"/>
          </w:tcPr>
          <w:p w14:paraId="59306C09" w14:textId="263C859F" w:rsidR="000B5526" w:rsidRPr="00637B35" w:rsidRDefault="000B5526" w:rsidP="000B5526">
            <w:pPr>
              <w:spacing w:after="0" w:line="240" w:lineRule="auto"/>
              <w:jc w:val="center"/>
              <w:rPr>
                <w:rFonts w:ascii="Times New Roman" w:eastAsia="Times New Roman" w:hAnsi="Times New Roman" w:cs="Times New Roman"/>
                <w:color w:val="000000"/>
                <w:lang w:eastAsia="uk-UA"/>
              </w:rPr>
            </w:pPr>
            <w:r w:rsidRPr="000B5526">
              <w:rPr>
                <w:rFonts w:ascii="Times New Roman" w:eastAsia="Times New Roman" w:hAnsi="Times New Roman" w:cs="Times New Roman"/>
                <w:color w:val="000000"/>
                <w:lang w:eastAsia="uk-UA"/>
              </w:rPr>
              <w:t>2955,6</w:t>
            </w:r>
          </w:p>
        </w:tc>
        <w:tc>
          <w:tcPr>
            <w:tcW w:w="1025" w:type="dxa"/>
            <w:tcBorders>
              <w:bottom w:val="single" w:sz="4" w:space="0" w:color="000000"/>
              <w:right w:val="single" w:sz="4" w:space="0" w:color="000000"/>
            </w:tcBorders>
            <w:shd w:val="clear" w:color="auto" w:fill="auto"/>
            <w:vAlign w:val="bottom"/>
          </w:tcPr>
          <w:p w14:paraId="31AD8391" w14:textId="53EEF8C0" w:rsidR="000B5526" w:rsidRPr="00637B35" w:rsidRDefault="000B5526" w:rsidP="000B5526">
            <w:pPr>
              <w:spacing w:after="0" w:line="240" w:lineRule="auto"/>
              <w:jc w:val="center"/>
              <w:rPr>
                <w:rFonts w:ascii="Times New Roman" w:eastAsia="Times New Roman" w:hAnsi="Times New Roman" w:cs="Times New Roman"/>
                <w:color w:val="000000"/>
                <w:lang w:eastAsia="uk-UA"/>
              </w:rPr>
            </w:pPr>
            <w:r w:rsidRPr="000B5526">
              <w:rPr>
                <w:rFonts w:ascii="Times New Roman" w:eastAsia="Times New Roman" w:hAnsi="Times New Roman" w:cs="Times New Roman"/>
                <w:color w:val="000000"/>
                <w:lang w:eastAsia="uk-UA"/>
              </w:rPr>
              <w:t>2568,5</w:t>
            </w:r>
          </w:p>
        </w:tc>
        <w:tc>
          <w:tcPr>
            <w:tcW w:w="1025" w:type="dxa"/>
            <w:tcBorders>
              <w:bottom w:val="single" w:sz="4" w:space="0" w:color="000000"/>
            </w:tcBorders>
            <w:shd w:val="clear" w:color="auto" w:fill="auto"/>
            <w:vAlign w:val="bottom"/>
          </w:tcPr>
          <w:p w14:paraId="689D1389" w14:textId="05580DB8" w:rsidR="000B5526" w:rsidRPr="00637B35" w:rsidRDefault="000B5526" w:rsidP="000B5526">
            <w:pPr>
              <w:spacing w:after="0" w:line="240" w:lineRule="auto"/>
              <w:jc w:val="center"/>
              <w:rPr>
                <w:rFonts w:ascii="Times New Roman" w:eastAsia="Times New Roman" w:hAnsi="Times New Roman" w:cs="Times New Roman"/>
                <w:color w:val="000000"/>
                <w:lang w:eastAsia="uk-UA"/>
              </w:rPr>
            </w:pPr>
            <w:r w:rsidRPr="000B5526">
              <w:rPr>
                <w:rFonts w:ascii="Times New Roman" w:eastAsia="Times New Roman" w:hAnsi="Times New Roman" w:cs="Times New Roman"/>
                <w:color w:val="000000"/>
                <w:lang w:eastAsia="uk-UA"/>
              </w:rPr>
              <w:t>2699,5</w:t>
            </w:r>
          </w:p>
        </w:tc>
        <w:tc>
          <w:tcPr>
            <w:tcW w:w="1025" w:type="dxa"/>
            <w:tcBorders>
              <w:left w:val="single" w:sz="8" w:space="0" w:color="000000"/>
              <w:bottom w:val="single" w:sz="4" w:space="0" w:color="000000"/>
              <w:right w:val="single" w:sz="8" w:space="0" w:color="000000"/>
            </w:tcBorders>
            <w:shd w:val="clear" w:color="auto" w:fill="auto"/>
            <w:vAlign w:val="bottom"/>
          </w:tcPr>
          <w:p w14:paraId="6D036202" w14:textId="5755DB6E" w:rsidR="000B5526" w:rsidRPr="00637B35" w:rsidRDefault="000B5526" w:rsidP="000B5526">
            <w:pPr>
              <w:spacing w:after="0" w:line="240" w:lineRule="auto"/>
              <w:jc w:val="center"/>
              <w:rPr>
                <w:rFonts w:ascii="Times New Roman" w:eastAsia="Times New Roman" w:hAnsi="Times New Roman" w:cs="Times New Roman"/>
                <w:color w:val="000000"/>
                <w:lang w:eastAsia="uk-UA"/>
              </w:rPr>
            </w:pPr>
            <w:r w:rsidRPr="000B5526">
              <w:rPr>
                <w:rFonts w:ascii="Times New Roman" w:eastAsia="Times New Roman" w:hAnsi="Times New Roman" w:cs="Times New Roman"/>
                <w:color w:val="000000"/>
                <w:lang w:eastAsia="uk-UA"/>
              </w:rPr>
              <w:t>3042,4</w:t>
            </w:r>
          </w:p>
        </w:tc>
        <w:tc>
          <w:tcPr>
            <w:tcW w:w="1025" w:type="dxa"/>
            <w:tcBorders>
              <w:bottom w:val="single" w:sz="4" w:space="0" w:color="000000"/>
              <w:right w:val="single" w:sz="4" w:space="0" w:color="000000"/>
            </w:tcBorders>
            <w:shd w:val="clear" w:color="auto" w:fill="auto"/>
            <w:vAlign w:val="bottom"/>
          </w:tcPr>
          <w:p w14:paraId="35D3CE81" w14:textId="29D41AC9" w:rsidR="000B5526" w:rsidRPr="00637B35" w:rsidRDefault="000B5526" w:rsidP="000B5526">
            <w:pPr>
              <w:spacing w:after="0" w:line="240" w:lineRule="auto"/>
              <w:jc w:val="center"/>
              <w:rPr>
                <w:rFonts w:ascii="Times New Roman" w:eastAsia="Times New Roman" w:hAnsi="Times New Roman" w:cs="Times New Roman"/>
                <w:color w:val="000000"/>
                <w:lang w:eastAsia="uk-UA"/>
              </w:rPr>
            </w:pPr>
            <w:r w:rsidRPr="000B5526">
              <w:rPr>
                <w:rFonts w:ascii="Times New Roman" w:eastAsia="Times New Roman" w:hAnsi="Times New Roman" w:cs="Times New Roman"/>
                <w:color w:val="000000"/>
                <w:lang w:eastAsia="uk-UA"/>
              </w:rPr>
              <w:t>1848,2</w:t>
            </w:r>
          </w:p>
        </w:tc>
        <w:tc>
          <w:tcPr>
            <w:tcW w:w="1025" w:type="dxa"/>
            <w:tcBorders>
              <w:bottom w:val="single" w:sz="4" w:space="0" w:color="000000"/>
              <w:right w:val="single" w:sz="4" w:space="0" w:color="000000"/>
            </w:tcBorders>
            <w:vAlign w:val="bottom"/>
          </w:tcPr>
          <w:p w14:paraId="19A5F45F" w14:textId="2AB400E1" w:rsidR="000B5526" w:rsidRPr="00637B35" w:rsidRDefault="000B5526" w:rsidP="000B5526">
            <w:pPr>
              <w:spacing w:after="0" w:line="240" w:lineRule="auto"/>
              <w:jc w:val="center"/>
              <w:rPr>
                <w:rFonts w:ascii="Times New Roman" w:eastAsia="Times New Roman" w:hAnsi="Times New Roman" w:cs="Times New Roman"/>
                <w:color w:val="000000"/>
                <w:lang w:eastAsia="uk-UA"/>
              </w:rPr>
            </w:pPr>
            <w:r w:rsidRPr="000B5526">
              <w:rPr>
                <w:rFonts w:ascii="Times New Roman" w:eastAsia="Times New Roman" w:hAnsi="Times New Roman" w:cs="Times New Roman"/>
                <w:color w:val="000000"/>
                <w:lang w:eastAsia="uk-UA"/>
              </w:rPr>
              <w:t>2187,5</w:t>
            </w:r>
          </w:p>
        </w:tc>
      </w:tr>
      <w:tr w:rsidR="00637B35" w:rsidRPr="00C3487A" w14:paraId="598F49A0" w14:textId="77777777"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66BDF7AF" w14:textId="7436525E" w:rsidR="00637B35" w:rsidRPr="00C3487A" w:rsidRDefault="00637B35" w:rsidP="00637B35">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Природний газ</w:t>
            </w:r>
          </w:p>
        </w:tc>
        <w:tc>
          <w:tcPr>
            <w:tcW w:w="1025" w:type="dxa"/>
            <w:tcBorders>
              <w:top w:val="single" w:sz="4" w:space="0" w:color="auto"/>
              <w:left w:val="single" w:sz="4" w:space="0" w:color="auto"/>
              <w:bottom w:val="single" w:sz="4" w:space="0" w:color="auto"/>
              <w:right w:val="single" w:sz="4" w:space="0" w:color="auto"/>
            </w:tcBorders>
            <w:vAlign w:val="bottom"/>
          </w:tcPr>
          <w:p w14:paraId="20D3E1E6" w14:textId="36073022"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4593,6</w:t>
            </w:r>
          </w:p>
        </w:tc>
        <w:tc>
          <w:tcPr>
            <w:tcW w:w="1025" w:type="dxa"/>
            <w:tcBorders>
              <w:left w:val="single" w:sz="4" w:space="0" w:color="auto"/>
              <w:bottom w:val="single" w:sz="4" w:space="0" w:color="000000"/>
              <w:right w:val="single" w:sz="4" w:space="0" w:color="000000"/>
            </w:tcBorders>
            <w:shd w:val="clear" w:color="auto" w:fill="auto"/>
            <w:vAlign w:val="bottom"/>
          </w:tcPr>
          <w:p w14:paraId="7B8DE88D" w14:textId="215DF42F"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5442,4</w:t>
            </w:r>
          </w:p>
        </w:tc>
        <w:tc>
          <w:tcPr>
            <w:tcW w:w="1025" w:type="dxa"/>
            <w:tcBorders>
              <w:bottom w:val="single" w:sz="4" w:space="0" w:color="000000"/>
              <w:right w:val="single" w:sz="4" w:space="0" w:color="000000"/>
            </w:tcBorders>
            <w:shd w:val="clear" w:color="auto" w:fill="auto"/>
            <w:vAlign w:val="bottom"/>
          </w:tcPr>
          <w:p w14:paraId="0E1F6BAD" w14:textId="7F897D6E"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4851,8</w:t>
            </w:r>
          </w:p>
        </w:tc>
        <w:tc>
          <w:tcPr>
            <w:tcW w:w="1025" w:type="dxa"/>
            <w:tcBorders>
              <w:bottom w:val="single" w:sz="4" w:space="0" w:color="000000"/>
            </w:tcBorders>
            <w:shd w:val="clear" w:color="auto" w:fill="auto"/>
            <w:vAlign w:val="bottom"/>
          </w:tcPr>
          <w:p w14:paraId="66728876" w14:textId="39EC4AC5"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4772,0</w:t>
            </w:r>
          </w:p>
        </w:tc>
        <w:tc>
          <w:tcPr>
            <w:tcW w:w="1025" w:type="dxa"/>
            <w:tcBorders>
              <w:left w:val="single" w:sz="8" w:space="0" w:color="000000"/>
              <w:bottom w:val="single" w:sz="4" w:space="0" w:color="000000"/>
              <w:right w:val="single" w:sz="8" w:space="0" w:color="000000"/>
            </w:tcBorders>
            <w:shd w:val="clear" w:color="auto" w:fill="auto"/>
            <w:vAlign w:val="bottom"/>
          </w:tcPr>
          <w:p w14:paraId="52EA150C" w14:textId="666FA834"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5604,0</w:t>
            </w:r>
          </w:p>
        </w:tc>
        <w:tc>
          <w:tcPr>
            <w:tcW w:w="1025" w:type="dxa"/>
            <w:tcBorders>
              <w:bottom w:val="single" w:sz="4" w:space="0" w:color="000000"/>
              <w:right w:val="single" w:sz="4" w:space="0" w:color="000000"/>
            </w:tcBorders>
            <w:shd w:val="clear" w:color="auto" w:fill="auto"/>
            <w:vAlign w:val="bottom"/>
          </w:tcPr>
          <w:p w14:paraId="793642B3" w14:textId="374BACC1"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2678,0</w:t>
            </w:r>
          </w:p>
        </w:tc>
        <w:tc>
          <w:tcPr>
            <w:tcW w:w="1025" w:type="dxa"/>
            <w:tcBorders>
              <w:bottom w:val="single" w:sz="4" w:space="0" w:color="000000"/>
              <w:right w:val="single" w:sz="4" w:space="0" w:color="000000"/>
            </w:tcBorders>
            <w:vAlign w:val="bottom"/>
          </w:tcPr>
          <w:p w14:paraId="31A9C8F6" w14:textId="44F44E00"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3585,1</w:t>
            </w:r>
          </w:p>
        </w:tc>
      </w:tr>
      <w:tr w:rsidR="00637B35" w:rsidRPr="00C3487A" w14:paraId="3FC13C0C" w14:textId="354B5CEA"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771B36D6" w14:textId="77777777" w:rsidR="00637B35" w:rsidRPr="00C3487A" w:rsidRDefault="00637B35" w:rsidP="00637B35">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Електроенергія</w:t>
            </w:r>
          </w:p>
        </w:tc>
        <w:tc>
          <w:tcPr>
            <w:tcW w:w="1025" w:type="dxa"/>
            <w:tcBorders>
              <w:top w:val="single" w:sz="4" w:space="0" w:color="auto"/>
              <w:left w:val="single" w:sz="4" w:space="0" w:color="auto"/>
              <w:bottom w:val="single" w:sz="4" w:space="0" w:color="auto"/>
              <w:right w:val="single" w:sz="4" w:space="0" w:color="auto"/>
            </w:tcBorders>
            <w:vAlign w:val="bottom"/>
          </w:tcPr>
          <w:p w14:paraId="0C09E859" w14:textId="0921EC0B"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81035,0</w:t>
            </w:r>
          </w:p>
        </w:tc>
        <w:tc>
          <w:tcPr>
            <w:tcW w:w="1025" w:type="dxa"/>
            <w:tcBorders>
              <w:left w:val="single" w:sz="4" w:space="0" w:color="auto"/>
              <w:bottom w:val="single" w:sz="4" w:space="0" w:color="000000"/>
              <w:right w:val="single" w:sz="4" w:space="0" w:color="000000"/>
            </w:tcBorders>
            <w:shd w:val="clear" w:color="auto" w:fill="auto"/>
            <w:vAlign w:val="bottom"/>
          </w:tcPr>
          <w:p w14:paraId="6A13A587" w14:textId="597B2ADF"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86714,0</w:t>
            </w:r>
          </w:p>
        </w:tc>
        <w:tc>
          <w:tcPr>
            <w:tcW w:w="1025" w:type="dxa"/>
            <w:tcBorders>
              <w:bottom w:val="single" w:sz="4" w:space="0" w:color="000000"/>
              <w:right w:val="single" w:sz="4" w:space="0" w:color="000000"/>
            </w:tcBorders>
            <w:shd w:val="clear" w:color="auto" w:fill="auto"/>
            <w:vAlign w:val="bottom"/>
          </w:tcPr>
          <w:p w14:paraId="0EC21A91" w14:textId="617C0BD4"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79949,0</w:t>
            </w:r>
          </w:p>
        </w:tc>
        <w:tc>
          <w:tcPr>
            <w:tcW w:w="1025" w:type="dxa"/>
            <w:tcBorders>
              <w:bottom w:val="single" w:sz="4" w:space="0" w:color="000000"/>
            </w:tcBorders>
            <w:shd w:val="clear" w:color="auto" w:fill="auto"/>
            <w:vAlign w:val="bottom"/>
          </w:tcPr>
          <w:p w14:paraId="4781DD14" w14:textId="6E8B5E85"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86158,0</w:t>
            </w:r>
          </w:p>
        </w:tc>
        <w:tc>
          <w:tcPr>
            <w:tcW w:w="1025" w:type="dxa"/>
            <w:tcBorders>
              <w:left w:val="single" w:sz="8" w:space="0" w:color="000000"/>
              <w:bottom w:val="single" w:sz="4" w:space="0" w:color="000000"/>
              <w:right w:val="single" w:sz="8" w:space="0" w:color="000000"/>
            </w:tcBorders>
            <w:shd w:val="clear" w:color="auto" w:fill="auto"/>
            <w:vAlign w:val="bottom"/>
          </w:tcPr>
          <w:p w14:paraId="5C0B2F24" w14:textId="28F39E73"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63986,0</w:t>
            </w:r>
          </w:p>
        </w:tc>
        <w:tc>
          <w:tcPr>
            <w:tcW w:w="1025" w:type="dxa"/>
            <w:tcBorders>
              <w:bottom w:val="single" w:sz="4" w:space="0" w:color="000000"/>
              <w:right w:val="single" w:sz="4" w:space="0" w:color="000000"/>
            </w:tcBorders>
            <w:shd w:val="clear" w:color="auto" w:fill="auto"/>
            <w:vAlign w:val="bottom"/>
          </w:tcPr>
          <w:p w14:paraId="341C60FB" w14:textId="4BDBEA98"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39302,0</w:t>
            </w:r>
          </w:p>
        </w:tc>
        <w:tc>
          <w:tcPr>
            <w:tcW w:w="1025" w:type="dxa"/>
            <w:tcBorders>
              <w:bottom w:val="single" w:sz="4" w:space="0" w:color="000000"/>
              <w:right w:val="single" w:sz="4" w:space="0" w:color="000000"/>
            </w:tcBorders>
            <w:vAlign w:val="bottom"/>
          </w:tcPr>
          <w:p w14:paraId="273852A7" w14:textId="43D476CB"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57378,0</w:t>
            </w:r>
          </w:p>
        </w:tc>
      </w:tr>
      <w:tr w:rsidR="00E5020C" w:rsidRPr="00C3487A" w14:paraId="303CD5F3" w14:textId="36C79BBF" w:rsidTr="00DA6122">
        <w:trPr>
          <w:trHeight w:val="288"/>
          <w:jc w:val="center"/>
        </w:trPr>
        <w:tc>
          <w:tcPr>
            <w:tcW w:w="2830" w:type="dxa"/>
            <w:tcBorders>
              <w:left w:val="single" w:sz="4" w:space="0" w:color="000000"/>
              <w:bottom w:val="single" w:sz="4" w:space="0" w:color="000000"/>
              <w:right w:val="single" w:sz="4" w:space="0" w:color="auto"/>
            </w:tcBorders>
            <w:shd w:val="clear" w:color="auto" w:fill="F2F2F2" w:themeFill="background1" w:themeFillShade="F2"/>
            <w:vAlign w:val="bottom"/>
          </w:tcPr>
          <w:p w14:paraId="73298168" w14:textId="77777777" w:rsidR="00E5020C" w:rsidRPr="00C3487A" w:rsidRDefault="00E5020C">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Громадський транспорт та відповідна інфраструктура</w:t>
            </w: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08CCB9"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4" w:space="0" w:color="auto"/>
              <w:bottom w:val="single" w:sz="4" w:space="0" w:color="000000"/>
              <w:right w:val="single" w:sz="4" w:space="0" w:color="000000"/>
            </w:tcBorders>
            <w:shd w:val="clear" w:color="auto" w:fill="F2F2F2" w:themeFill="background1" w:themeFillShade="F2"/>
            <w:vAlign w:val="center"/>
          </w:tcPr>
          <w:p w14:paraId="1A5665F3" w14:textId="73235F38"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7F91D5CB"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tcBorders>
            <w:shd w:val="clear" w:color="auto" w:fill="F2F2F2" w:themeFill="background1" w:themeFillShade="F2"/>
            <w:vAlign w:val="center"/>
          </w:tcPr>
          <w:p w14:paraId="18C3C7A2"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8" w:space="0" w:color="000000"/>
              <w:bottom w:val="single" w:sz="4" w:space="0" w:color="000000"/>
              <w:right w:val="single" w:sz="8" w:space="0" w:color="000000"/>
            </w:tcBorders>
            <w:shd w:val="clear" w:color="auto" w:fill="F2F2F2" w:themeFill="background1" w:themeFillShade="F2"/>
            <w:vAlign w:val="center"/>
          </w:tcPr>
          <w:p w14:paraId="29CE4122"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68A5806D"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22AEC861"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r>
      <w:tr w:rsidR="00637B35" w:rsidRPr="00C3487A" w14:paraId="05BE625B" w14:textId="2649EA7C"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28E8AAE3" w14:textId="77777777" w:rsidR="00637B35" w:rsidRPr="00C3487A" w:rsidRDefault="00637B35" w:rsidP="00637B35">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Дизельне пальне</w:t>
            </w:r>
          </w:p>
        </w:tc>
        <w:tc>
          <w:tcPr>
            <w:tcW w:w="1025" w:type="dxa"/>
            <w:tcBorders>
              <w:top w:val="single" w:sz="4" w:space="0" w:color="auto"/>
              <w:left w:val="single" w:sz="4" w:space="0" w:color="auto"/>
              <w:bottom w:val="single" w:sz="4" w:space="0" w:color="auto"/>
              <w:right w:val="single" w:sz="4" w:space="0" w:color="auto"/>
            </w:tcBorders>
            <w:vAlign w:val="center"/>
          </w:tcPr>
          <w:p w14:paraId="1DC380D0" w14:textId="78BFC80F"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2054,4</w:t>
            </w:r>
          </w:p>
        </w:tc>
        <w:tc>
          <w:tcPr>
            <w:tcW w:w="1025" w:type="dxa"/>
            <w:tcBorders>
              <w:left w:val="single" w:sz="4" w:space="0" w:color="auto"/>
              <w:bottom w:val="single" w:sz="4" w:space="0" w:color="000000"/>
              <w:right w:val="single" w:sz="4" w:space="0" w:color="000000"/>
            </w:tcBorders>
            <w:shd w:val="clear" w:color="auto" w:fill="auto"/>
            <w:vAlign w:val="center"/>
          </w:tcPr>
          <w:p w14:paraId="00F0979E" w14:textId="706AF1C4"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2140,0</w:t>
            </w:r>
          </w:p>
        </w:tc>
        <w:tc>
          <w:tcPr>
            <w:tcW w:w="1025" w:type="dxa"/>
            <w:tcBorders>
              <w:bottom w:val="single" w:sz="4" w:space="0" w:color="000000"/>
              <w:right w:val="single" w:sz="4" w:space="0" w:color="000000"/>
            </w:tcBorders>
            <w:shd w:val="clear" w:color="auto" w:fill="auto"/>
            <w:vAlign w:val="center"/>
          </w:tcPr>
          <w:p w14:paraId="28F53103" w14:textId="51C9E8F5"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2183,7</w:t>
            </w:r>
          </w:p>
        </w:tc>
        <w:tc>
          <w:tcPr>
            <w:tcW w:w="1025" w:type="dxa"/>
            <w:tcBorders>
              <w:bottom w:val="single" w:sz="4" w:space="0" w:color="000000"/>
            </w:tcBorders>
            <w:shd w:val="clear" w:color="auto" w:fill="auto"/>
            <w:vAlign w:val="center"/>
          </w:tcPr>
          <w:p w14:paraId="616604CC" w14:textId="49FAE97A"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2251,2</w:t>
            </w:r>
          </w:p>
        </w:tc>
        <w:tc>
          <w:tcPr>
            <w:tcW w:w="1025" w:type="dxa"/>
            <w:tcBorders>
              <w:left w:val="single" w:sz="8" w:space="0" w:color="000000"/>
              <w:bottom w:val="single" w:sz="4" w:space="0" w:color="000000"/>
              <w:right w:val="single" w:sz="8" w:space="0" w:color="000000"/>
            </w:tcBorders>
            <w:shd w:val="clear" w:color="auto" w:fill="auto"/>
            <w:vAlign w:val="center"/>
          </w:tcPr>
          <w:p w14:paraId="21D3011B" w14:textId="39DBCB6E"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2297,1</w:t>
            </w:r>
          </w:p>
        </w:tc>
        <w:tc>
          <w:tcPr>
            <w:tcW w:w="1025" w:type="dxa"/>
            <w:tcBorders>
              <w:bottom w:val="single" w:sz="4" w:space="0" w:color="000000"/>
              <w:right w:val="single" w:sz="4" w:space="0" w:color="000000"/>
            </w:tcBorders>
            <w:shd w:val="clear" w:color="auto" w:fill="auto"/>
            <w:vAlign w:val="center"/>
          </w:tcPr>
          <w:p w14:paraId="36DE35B0" w14:textId="40181A32"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1392,2</w:t>
            </w:r>
          </w:p>
        </w:tc>
        <w:tc>
          <w:tcPr>
            <w:tcW w:w="1025" w:type="dxa"/>
            <w:tcBorders>
              <w:bottom w:val="single" w:sz="4" w:space="0" w:color="000000"/>
              <w:right w:val="single" w:sz="4" w:space="0" w:color="000000"/>
            </w:tcBorders>
            <w:vAlign w:val="center"/>
          </w:tcPr>
          <w:p w14:paraId="7CB56831" w14:textId="77B1C4D4"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2141,9</w:t>
            </w:r>
          </w:p>
        </w:tc>
      </w:tr>
      <w:tr w:rsidR="00832DFC" w:rsidRPr="00C3487A" w14:paraId="4D9E4B2B" w14:textId="566B1523" w:rsidTr="00832DFC">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73CFE01F" w14:textId="5FA38B84" w:rsidR="00832DFC" w:rsidRPr="00C3487A" w:rsidRDefault="00832DFC" w:rsidP="00832DFC">
            <w:pPr>
              <w:spacing w:after="0" w:line="240" w:lineRule="auto"/>
              <w:ind w:left="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Стиснений газ (</w:t>
            </w:r>
            <w:r>
              <w:rPr>
                <w:rFonts w:ascii="Times New Roman" w:eastAsia="Times New Roman" w:hAnsi="Times New Roman" w:cs="Times New Roman"/>
                <w:color w:val="000000"/>
                <w:sz w:val="24"/>
                <w:szCs w:val="24"/>
                <w:lang w:eastAsia="uk-UA"/>
              </w:rPr>
              <w:t>метан</w:t>
            </w:r>
            <w:r w:rsidRPr="00C3487A">
              <w:rPr>
                <w:rFonts w:ascii="Times New Roman" w:eastAsia="Times New Roman" w:hAnsi="Times New Roman" w:cs="Times New Roman"/>
                <w:color w:val="000000"/>
                <w:sz w:val="24"/>
                <w:szCs w:val="24"/>
                <w:lang w:eastAsia="uk-UA"/>
              </w:rPr>
              <w:t>)</w:t>
            </w:r>
          </w:p>
        </w:tc>
        <w:tc>
          <w:tcPr>
            <w:tcW w:w="1025" w:type="dxa"/>
            <w:tcBorders>
              <w:top w:val="single" w:sz="4" w:space="0" w:color="auto"/>
              <w:left w:val="single" w:sz="4" w:space="0" w:color="auto"/>
              <w:bottom w:val="single" w:sz="4" w:space="0" w:color="auto"/>
              <w:right w:val="single" w:sz="4" w:space="0" w:color="auto"/>
            </w:tcBorders>
            <w:vAlign w:val="center"/>
          </w:tcPr>
          <w:p w14:paraId="31A1CE19" w14:textId="30F442B3" w:rsidR="00832DFC" w:rsidRPr="00637B35"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271,2</w:t>
            </w:r>
          </w:p>
        </w:tc>
        <w:tc>
          <w:tcPr>
            <w:tcW w:w="1025" w:type="dxa"/>
            <w:tcBorders>
              <w:left w:val="single" w:sz="4" w:space="0" w:color="auto"/>
              <w:bottom w:val="single" w:sz="4" w:space="0" w:color="000000"/>
              <w:right w:val="single" w:sz="4" w:space="0" w:color="000000"/>
            </w:tcBorders>
            <w:shd w:val="clear" w:color="auto" w:fill="auto"/>
            <w:vAlign w:val="center"/>
          </w:tcPr>
          <w:p w14:paraId="08D605C4" w14:textId="59EFDA61" w:rsidR="00832DFC" w:rsidRPr="00637B35"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279,6</w:t>
            </w:r>
          </w:p>
        </w:tc>
        <w:tc>
          <w:tcPr>
            <w:tcW w:w="1025" w:type="dxa"/>
            <w:tcBorders>
              <w:bottom w:val="single" w:sz="4" w:space="0" w:color="000000"/>
              <w:right w:val="single" w:sz="4" w:space="0" w:color="000000"/>
            </w:tcBorders>
            <w:shd w:val="clear" w:color="auto" w:fill="auto"/>
            <w:vAlign w:val="center"/>
          </w:tcPr>
          <w:p w14:paraId="15A7F776" w14:textId="5B57F92E" w:rsidR="00832DFC" w:rsidRPr="00637B35"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291,3</w:t>
            </w:r>
          </w:p>
        </w:tc>
        <w:tc>
          <w:tcPr>
            <w:tcW w:w="1025" w:type="dxa"/>
            <w:tcBorders>
              <w:bottom w:val="single" w:sz="4" w:space="0" w:color="000000"/>
            </w:tcBorders>
            <w:shd w:val="clear" w:color="auto" w:fill="auto"/>
            <w:vAlign w:val="center"/>
          </w:tcPr>
          <w:p w14:paraId="67CD39BD" w14:textId="516F39A3" w:rsidR="00832DFC" w:rsidRPr="00637B35"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309,9</w:t>
            </w:r>
          </w:p>
        </w:tc>
        <w:tc>
          <w:tcPr>
            <w:tcW w:w="1025" w:type="dxa"/>
            <w:tcBorders>
              <w:left w:val="single" w:sz="8" w:space="0" w:color="000000"/>
              <w:bottom w:val="single" w:sz="4" w:space="0" w:color="000000"/>
              <w:right w:val="single" w:sz="8" w:space="0" w:color="000000"/>
            </w:tcBorders>
            <w:shd w:val="clear" w:color="auto" w:fill="auto"/>
            <w:vAlign w:val="center"/>
          </w:tcPr>
          <w:p w14:paraId="472CF9A0" w14:textId="133F05C3" w:rsidR="00832DFC" w:rsidRPr="00637B35"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326,2</w:t>
            </w:r>
          </w:p>
        </w:tc>
        <w:tc>
          <w:tcPr>
            <w:tcW w:w="1025" w:type="dxa"/>
            <w:tcBorders>
              <w:bottom w:val="single" w:sz="4" w:space="0" w:color="000000"/>
              <w:right w:val="single" w:sz="4" w:space="0" w:color="000000"/>
            </w:tcBorders>
            <w:shd w:val="clear" w:color="auto" w:fill="auto"/>
            <w:vAlign w:val="center"/>
          </w:tcPr>
          <w:p w14:paraId="23715388" w14:textId="131CC05B" w:rsidR="00832DFC" w:rsidRPr="00637B35"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217,5</w:t>
            </w:r>
          </w:p>
        </w:tc>
        <w:tc>
          <w:tcPr>
            <w:tcW w:w="1025" w:type="dxa"/>
            <w:tcBorders>
              <w:bottom w:val="single" w:sz="4" w:space="0" w:color="000000"/>
              <w:right w:val="single" w:sz="4" w:space="0" w:color="000000"/>
            </w:tcBorders>
            <w:vAlign w:val="center"/>
          </w:tcPr>
          <w:p w14:paraId="6516CAEF" w14:textId="596744D1" w:rsidR="00832DFC" w:rsidRPr="00637B35"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395,4</w:t>
            </w:r>
          </w:p>
        </w:tc>
      </w:tr>
      <w:tr w:rsidR="00E5020C" w:rsidRPr="00C3487A" w14:paraId="7FE3A141" w14:textId="36743041" w:rsidTr="00DA6122">
        <w:trPr>
          <w:trHeight w:val="288"/>
          <w:jc w:val="center"/>
        </w:trPr>
        <w:tc>
          <w:tcPr>
            <w:tcW w:w="2830" w:type="dxa"/>
            <w:tcBorders>
              <w:left w:val="single" w:sz="4" w:space="0" w:color="000000"/>
              <w:bottom w:val="single" w:sz="4" w:space="0" w:color="000000"/>
              <w:right w:val="single" w:sz="4" w:space="0" w:color="auto"/>
            </w:tcBorders>
            <w:shd w:val="clear" w:color="auto" w:fill="F2F2F2" w:themeFill="background1" w:themeFillShade="F2"/>
            <w:vAlign w:val="bottom"/>
          </w:tcPr>
          <w:p w14:paraId="4CB68464" w14:textId="77777777" w:rsidR="00E5020C" w:rsidRPr="00C3487A" w:rsidRDefault="00E5020C">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Інший транспорт, в тому числі</w:t>
            </w: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F6B046"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4" w:space="0" w:color="auto"/>
              <w:bottom w:val="single" w:sz="4" w:space="0" w:color="000000"/>
              <w:right w:val="single" w:sz="4" w:space="0" w:color="000000"/>
            </w:tcBorders>
            <w:shd w:val="clear" w:color="auto" w:fill="F2F2F2" w:themeFill="background1" w:themeFillShade="F2"/>
            <w:vAlign w:val="center"/>
          </w:tcPr>
          <w:p w14:paraId="1101CD05" w14:textId="276C68A1"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0D22E062"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tcBorders>
            <w:shd w:val="clear" w:color="auto" w:fill="F2F2F2" w:themeFill="background1" w:themeFillShade="F2"/>
            <w:vAlign w:val="center"/>
          </w:tcPr>
          <w:p w14:paraId="0E06BF7C"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8" w:space="0" w:color="000000"/>
              <w:bottom w:val="single" w:sz="4" w:space="0" w:color="000000"/>
              <w:right w:val="single" w:sz="8" w:space="0" w:color="000000"/>
            </w:tcBorders>
            <w:shd w:val="clear" w:color="auto" w:fill="F2F2F2" w:themeFill="background1" w:themeFillShade="F2"/>
            <w:vAlign w:val="center"/>
          </w:tcPr>
          <w:p w14:paraId="33ECAE25"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19E1A0D4"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226C0A01"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r>
      <w:tr w:rsidR="00E5020C" w:rsidRPr="00C3487A" w14:paraId="173ADCA7" w14:textId="25C87A6B" w:rsidTr="00DA6122">
        <w:trPr>
          <w:trHeight w:val="576"/>
          <w:jc w:val="center"/>
        </w:trPr>
        <w:tc>
          <w:tcPr>
            <w:tcW w:w="2830" w:type="dxa"/>
            <w:tcBorders>
              <w:left w:val="single" w:sz="4" w:space="0" w:color="000000"/>
              <w:bottom w:val="single" w:sz="4" w:space="0" w:color="000000"/>
              <w:right w:val="single" w:sz="4" w:space="0" w:color="auto"/>
            </w:tcBorders>
            <w:shd w:val="clear" w:color="000000" w:fill="F2F2F2"/>
            <w:vAlign w:val="bottom"/>
          </w:tcPr>
          <w:p w14:paraId="5AAE3C50" w14:textId="510D66AB" w:rsidR="00E5020C" w:rsidRPr="00C3487A" w:rsidRDefault="00E5020C" w:rsidP="00E5020C">
            <w:pPr>
              <w:spacing w:after="0" w:line="240" w:lineRule="auto"/>
              <w:ind w:firstLine="34"/>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 xml:space="preserve">Муніципальний транспорт </w:t>
            </w:r>
            <w:r>
              <w:rPr>
                <w:rFonts w:ascii="Times New Roman" w:eastAsia="Times New Roman" w:hAnsi="Times New Roman" w:cs="Times New Roman"/>
                <w:color w:val="000000"/>
                <w:sz w:val="24"/>
                <w:szCs w:val="24"/>
                <w:lang w:eastAsia="uk-UA"/>
              </w:rPr>
              <w:br/>
            </w:r>
            <w:r w:rsidRPr="00C3487A">
              <w:rPr>
                <w:rFonts w:ascii="Times New Roman" w:eastAsia="Times New Roman" w:hAnsi="Times New Roman" w:cs="Times New Roman"/>
                <w:color w:val="000000"/>
                <w:sz w:val="24"/>
                <w:szCs w:val="24"/>
                <w:lang w:eastAsia="uk-UA"/>
              </w:rPr>
              <w:t>(крім транспорту для громадських перевезень)</w:t>
            </w:r>
          </w:p>
        </w:tc>
        <w:tc>
          <w:tcPr>
            <w:tcW w:w="1025" w:type="dxa"/>
            <w:tcBorders>
              <w:top w:val="single" w:sz="4" w:space="0" w:color="auto"/>
              <w:left w:val="single" w:sz="4" w:space="0" w:color="auto"/>
              <w:bottom w:val="single" w:sz="4" w:space="0" w:color="auto"/>
              <w:right w:val="single" w:sz="4" w:space="0" w:color="auto"/>
            </w:tcBorders>
            <w:shd w:val="clear" w:color="000000" w:fill="F2F2F2"/>
            <w:vAlign w:val="center"/>
          </w:tcPr>
          <w:p w14:paraId="396D752E"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4" w:space="0" w:color="auto"/>
              <w:bottom w:val="single" w:sz="4" w:space="0" w:color="000000"/>
              <w:right w:val="single" w:sz="4" w:space="0" w:color="000000"/>
            </w:tcBorders>
            <w:shd w:val="clear" w:color="000000" w:fill="F2F2F2"/>
            <w:vAlign w:val="center"/>
          </w:tcPr>
          <w:p w14:paraId="694CB315" w14:textId="06D5215C"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000000" w:fill="F2F2F2"/>
            <w:vAlign w:val="center"/>
          </w:tcPr>
          <w:p w14:paraId="3E7F2DA8"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tcBorders>
            <w:shd w:val="clear" w:color="000000" w:fill="F2F2F2"/>
            <w:vAlign w:val="center"/>
          </w:tcPr>
          <w:p w14:paraId="300757A1"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8" w:space="0" w:color="000000"/>
              <w:bottom w:val="single" w:sz="4" w:space="0" w:color="000000"/>
              <w:right w:val="single" w:sz="8" w:space="0" w:color="000000"/>
            </w:tcBorders>
            <w:shd w:val="clear" w:color="000000" w:fill="F2F2F2"/>
            <w:vAlign w:val="center"/>
          </w:tcPr>
          <w:p w14:paraId="24B98DE9"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000000" w:fill="F2F2F2"/>
            <w:vAlign w:val="center"/>
          </w:tcPr>
          <w:p w14:paraId="7D85F5FD"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000000" w:fill="F2F2F2"/>
            <w:vAlign w:val="center"/>
          </w:tcPr>
          <w:p w14:paraId="170D1B3D"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r>
      <w:tr w:rsidR="008248DF" w:rsidRPr="00C3487A" w14:paraId="0677DC24" w14:textId="6CDAA7C2"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482FC251" w14:textId="77777777" w:rsidR="008248DF" w:rsidRPr="00C3487A" w:rsidRDefault="008248DF" w:rsidP="008248DF">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Бензин</w:t>
            </w:r>
          </w:p>
        </w:tc>
        <w:tc>
          <w:tcPr>
            <w:tcW w:w="1025" w:type="dxa"/>
            <w:tcBorders>
              <w:top w:val="single" w:sz="4" w:space="0" w:color="auto"/>
              <w:left w:val="single" w:sz="4" w:space="0" w:color="auto"/>
              <w:bottom w:val="single" w:sz="4" w:space="0" w:color="auto"/>
              <w:right w:val="single" w:sz="4" w:space="0" w:color="auto"/>
            </w:tcBorders>
            <w:vAlign w:val="center"/>
          </w:tcPr>
          <w:p w14:paraId="0D0E015A" w14:textId="37EA96DA"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27,7</w:t>
            </w:r>
          </w:p>
        </w:tc>
        <w:tc>
          <w:tcPr>
            <w:tcW w:w="1025" w:type="dxa"/>
            <w:tcBorders>
              <w:left w:val="single" w:sz="4" w:space="0" w:color="auto"/>
              <w:bottom w:val="single" w:sz="4" w:space="0" w:color="000000"/>
              <w:right w:val="single" w:sz="4" w:space="0" w:color="000000"/>
            </w:tcBorders>
            <w:shd w:val="clear" w:color="auto" w:fill="auto"/>
            <w:vAlign w:val="center"/>
          </w:tcPr>
          <w:p w14:paraId="6B3E7A7C" w14:textId="3DAA0CA0"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21,0</w:t>
            </w:r>
          </w:p>
        </w:tc>
        <w:tc>
          <w:tcPr>
            <w:tcW w:w="1025" w:type="dxa"/>
            <w:tcBorders>
              <w:bottom w:val="single" w:sz="4" w:space="0" w:color="000000"/>
              <w:right w:val="single" w:sz="4" w:space="0" w:color="000000"/>
            </w:tcBorders>
            <w:shd w:val="clear" w:color="auto" w:fill="auto"/>
            <w:vAlign w:val="center"/>
          </w:tcPr>
          <w:p w14:paraId="56EDD7D0" w14:textId="3FB33163"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21,9</w:t>
            </w:r>
          </w:p>
        </w:tc>
        <w:tc>
          <w:tcPr>
            <w:tcW w:w="1025" w:type="dxa"/>
            <w:tcBorders>
              <w:bottom w:val="single" w:sz="4" w:space="0" w:color="000000"/>
            </w:tcBorders>
            <w:shd w:val="clear" w:color="auto" w:fill="auto"/>
            <w:vAlign w:val="center"/>
          </w:tcPr>
          <w:p w14:paraId="7D7D2EA2" w14:textId="587A85F2"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21,2</w:t>
            </w:r>
          </w:p>
        </w:tc>
        <w:tc>
          <w:tcPr>
            <w:tcW w:w="1025" w:type="dxa"/>
            <w:tcBorders>
              <w:left w:val="single" w:sz="8" w:space="0" w:color="000000"/>
              <w:bottom w:val="single" w:sz="4" w:space="0" w:color="000000"/>
              <w:right w:val="single" w:sz="8" w:space="0" w:color="000000"/>
            </w:tcBorders>
            <w:shd w:val="clear" w:color="auto" w:fill="auto"/>
            <w:vAlign w:val="center"/>
          </w:tcPr>
          <w:p w14:paraId="46730885" w14:textId="6F716CBA"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23,3</w:t>
            </w:r>
          </w:p>
        </w:tc>
        <w:tc>
          <w:tcPr>
            <w:tcW w:w="1025" w:type="dxa"/>
            <w:tcBorders>
              <w:bottom w:val="single" w:sz="4" w:space="0" w:color="000000"/>
              <w:right w:val="single" w:sz="4" w:space="0" w:color="000000"/>
            </w:tcBorders>
            <w:shd w:val="clear" w:color="auto" w:fill="auto"/>
            <w:vAlign w:val="center"/>
          </w:tcPr>
          <w:p w14:paraId="461A9FF9" w14:textId="6D651746"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20,5</w:t>
            </w:r>
          </w:p>
        </w:tc>
        <w:tc>
          <w:tcPr>
            <w:tcW w:w="1025" w:type="dxa"/>
            <w:tcBorders>
              <w:bottom w:val="single" w:sz="4" w:space="0" w:color="000000"/>
              <w:right w:val="single" w:sz="4" w:space="0" w:color="000000"/>
            </w:tcBorders>
            <w:vAlign w:val="center"/>
          </w:tcPr>
          <w:p w14:paraId="1B62AAF3" w14:textId="5A3AD46F"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27,8</w:t>
            </w:r>
          </w:p>
        </w:tc>
      </w:tr>
      <w:tr w:rsidR="008248DF" w:rsidRPr="00C3487A" w14:paraId="10FB6941" w14:textId="3344EE4A"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3F450BE6" w14:textId="77777777" w:rsidR="008248DF" w:rsidRPr="00C3487A" w:rsidRDefault="008248DF" w:rsidP="008248DF">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Дизельне пальне</w:t>
            </w:r>
          </w:p>
        </w:tc>
        <w:tc>
          <w:tcPr>
            <w:tcW w:w="1025" w:type="dxa"/>
            <w:tcBorders>
              <w:top w:val="single" w:sz="4" w:space="0" w:color="auto"/>
              <w:left w:val="single" w:sz="4" w:space="0" w:color="auto"/>
              <w:bottom w:val="single" w:sz="4" w:space="0" w:color="auto"/>
              <w:right w:val="single" w:sz="4" w:space="0" w:color="auto"/>
            </w:tcBorders>
            <w:vAlign w:val="center"/>
          </w:tcPr>
          <w:p w14:paraId="2CEB5D3A" w14:textId="1DF497D8"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53,1</w:t>
            </w:r>
          </w:p>
        </w:tc>
        <w:tc>
          <w:tcPr>
            <w:tcW w:w="1025" w:type="dxa"/>
            <w:tcBorders>
              <w:left w:val="single" w:sz="4" w:space="0" w:color="auto"/>
              <w:bottom w:val="single" w:sz="4" w:space="0" w:color="000000"/>
              <w:right w:val="single" w:sz="4" w:space="0" w:color="000000"/>
            </w:tcBorders>
            <w:shd w:val="clear" w:color="auto" w:fill="auto"/>
            <w:vAlign w:val="center"/>
          </w:tcPr>
          <w:p w14:paraId="56E64095" w14:textId="4B71F410"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7,9</w:t>
            </w:r>
          </w:p>
        </w:tc>
        <w:tc>
          <w:tcPr>
            <w:tcW w:w="1025" w:type="dxa"/>
            <w:tcBorders>
              <w:bottom w:val="single" w:sz="4" w:space="0" w:color="000000"/>
              <w:right w:val="single" w:sz="4" w:space="0" w:color="000000"/>
            </w:tcBorders>
            <w:shd w:val="clear" w:color="auto" w:fill="auto"/>
            <w:vAlign w:val="center"/>
          </w:tcPr>
          <w:p w14:paraId="5A487FA6" w14:textId="6DACE54C"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15,5</w:t>
            </w:r>
          </w:p>
        </w:tc>
        <w:tc>
          <w:tcPr>
            <w:tcW w:w="1025" w:type="dxa"/>
            <w:tcBorders>
              <w:bottom w:val="single" w:sz="4" w:space="0" w:color="000000"/>
            </w:tcBorders>
            <w:shd w:val="clear" w:color="auto" w:fill="auto"/>
            <w:vAlign w:val="center"/>
          </w:tcPr>
          <w:p w14:paraId="2A55F63F" w14:textId="1CE58C7F"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19,4</w:t>
            </w:r>
          </w:p>
        </w:tc>
        <w:tc>
          <w:tcPr>
            <w:tcW w:w="1025" w:type="dxa"/>
            <w:tcBorders>
              <w:left w:val="single" w:sz="8" w:space="0" w:color="000000"/>
              <w:bottom w:val="single" w:sz="4" w:space="0" w:color="000000"/>
              <w:right w:val="single" w:sz="8" w:space="0" w:color="000000"/>
            </w:tcBorders>
            <w:shd w:val="clear" w:color="auto" w:fill="auto"/>
            <w:vAlign w:val="center"/>
          </w:tcPr>
          <w:p w14:paraId="3ED49ACA" w14:textId="2D4BAF97"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28,1</w:t>
            </w:r>
          </w:p>
        </w:tc>
        <w:tc>
          <w:tcPr>
            <w:tcW w:w="1025" w:type="dxa"/>
            <w:tcBorders>
              <w:bottom w:val="single" w:sz="4" w:space="0" w:color="000000"/>
              <w:right w:val="single" w:sz="4" w:space="0" w:color="000000"/>
            </w:tcBorders>
            <w:shd w:val="clear" w:color="auto" w:fill="auto"/>
            <w:vAlign w:val="center"/>
          </w:tcPr>
          <w:p w14:paraId="7D43114B" w14:textId="4B9C0A53"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29,3</w:t>
            </w:r>
          </w:p>
        </w:tc>
        <w:tc>
          <w:tcPr>
            <w:tcW w:w="1025" w:type="dxa"/>
            <w:tcBorders>
              <w:bottom w:val="single" w:sz="4" w:space="0" w:color="000000"/>
              <w:right w:val="single" w:sz="4" w:space="0" w:color="000000"/>
            </w:tcBorders>
            <w:vAlign w:val="center"/>
          </w:tcPr>
          <w:p w14:paraId="767667B1" w14:textId="3C44DD28"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118,5</w:t>
            </w:r>
          </w:p>
        </w:tc>
      </w:tr>
      <w:tr w:rsidR="008248DF" w:rsidRPr="00C3487A" w14:paraId="1A58DC35" w14:textId="77777777"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033AF413" w14:textId="160C6C8E" w:rsidR="008248DF" w:rsidRPr="00C3487A" w:rsidRDefault="008248DF" w:rsidP="008248DF">
            <w:pPr>
              <w:spacing w:after="0" w:line="240" w:lineRule="auto"/>
              <w:ind w:left="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Стиснений газ</w:t>
            </w:r>
            <w:r>
              <w:rPr>
                <w:rFonts w:ascii="Times New Roman" w:eastAsia="Times New Roman" w:hAnsi="Times New Roman" w:cs="Times New Roman"/>
                <w:color w:val="000000"/>
                <w:sz w:val="24"/>
                <w:szCs w:val="24"/>
                <w:lang w:eastAsia="uk-UA"/>
              </w:rPr>
              <w:t xml:space="preserve">, </w:t>
            </w:r>
            <w:r w:rsidR="00832DFC">
              <w:rPr>
                <w:rFonts w:ascii="Times New Roman" w:eastAsia="Times New Roman" w:hAnsi="Times New Roman" w:cs="Times New Roman"/>
                <w:color w:val="000000"/>
                <w:sz w:val="24"/>
                <w:szCs w:val="24"/>
                <w:lang w:eastAsia="uk-UA"/>
              </w:rPr>
              <w:t>(метан)</w:t>
            </w:r>
          </w:p>
        </w:tc>
        <w:tc>
          <w:tcPr>
            <w:tcW w:w="1025" w:type="dxa"/>
            <w:tcBorders>
              <w:top w:val="single" w:sz="4" w:space="0" w:color="auto"/>
              <w:left w:val="single" w:sz="4" w:space="0" w:color="auto"/>
              <w:bottom w:val="single" w:sz="4" w:space="0" w:color="auto"/>
              <w:right w:val="single" w:sz="4" w:space="0" w:color="auto"/>
            </w:tcBorders>
            <w:vAlign w:val="center"/>
          </w:tcPr>
          <w:p w14:paraId="07B22478" w14:textId="38E51A8D"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0,0</w:t>
            </w:r>
          </w:p>
        </w:tc>
        <w:tc>
          <w:tcPr>
            <w:tcW w:w="1025" w:type="dxa"/>
            <w:tcBorders>
              <w:left w:val="single" w:sz="4" w:space="0" w:color="auto"/>
              <w:bottom w:val="single" w:sz="4" w:space="0" w:color="000000"/>
              <w:right w:val="single" w:sz="4" w:space="0" w:color="000000"/>
            </w:tcBorders>
            <w:shd w:val="clear" w:color="auto" w:fill="auto"/>
            <w:vAlign w:val="center"/>
          </w:tcPr>
          <w:p w14:paraId="582DBF79" w14:textId="483876F4"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0,3</w:t>
            </w:r>
          </w:p>
        </w:tc>
        <w:tc>
          <w:tcPr>
            <w:tcW w:w="1025" w:type="dxa"/>
            <w:tcBorders>
              <w:bottom w:val="single" w:sz="4" w:space="0" w:color="000000"/>
              <w:right w:val="single" w:sz="4" w:space="0" w:color="000000"/>
            </w:tcBorders>
            <w:shd w:val="clear" w:color="auto" w:fill="auto"/>
            <w:vAlign w:val="center"/>
          </w:tcPr>
          <w:p w14:paraId="6E177869" w14:textId="39383F6A"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0,6</w:t>
            </w:r>
          </w:p>
        </w:tc>
        <w:tc>
          <w:tcPr>
            <w:tcW w:w="1025" w:type="dxa"/>
            <w:tcBorders>
              <w:bottom w:val="single" w:sz="4" w:space="0" w:color="000000"/>
            </w:tcBorders>
            <w:shd w:val="clear" w:color="auto" w:fill="auto"/>
            <w:vAlign w:val="center"/>
          </w:tcPr>
          <w:p w14:paraId="1573418B" w14:textId="3DE59801"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0,8</w:t>
            </w:r>
          </w:p>
        </w:tc>
        <w:tc>
          <w:tcPr>
            <w:tcW w:w="1025" w:type="dxa"/>
            <w:tcBorders>
              <w:left w:val="single" w:sz="8" w:space="0" w:color="000000"/>
              <w:bottom w:val="single" w:sz="4" w:space="0" w:color="000000"/>
              <w:right w:val="single" w:sz="8" w:space="0" w:color="000000"/>
            </w:tcBorders>
            <w:shd w:val="clear" w:color="auto" w:fill="auto"/>
            <w:vAlign w:val="center"/>
          </w:tcPr>
          <w:p w14:paraId="01A62C78" w14:textId="2C0537AE"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0,6</w:t>
            </w:r>
          </w:p>
        </w:tc>
        <w:tc>
          <w:tcPr>
            <w:tcW w:w="1025" w:type="dxa"/>
            <w:tcBorders>
              <w:bottom w:val="single" w:sz="4" w:space="0" w:color="000000"/>
              <w:right w:val="single" w:sz="4" w:space="0" w:color="000000"/>
            </w:tcBorders>
            <w:shd w:val="clear" w:color="auto" w:fill="auto"/>
            <w:vAlign w:val="center"/>
          </w:tcPr>
          <w:p w14:paraId="5F04A932" w14:textId="5F35D577"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3,9</w:t>
            </w:r>
          </w:p>
        </w:tc>
        <w:tc>
          <w:tcPr>
            <w:tcW w:w="1025" w:type="dxa"/>
            <w:tcBorders>
              <w:bottom w:val="single" w:sz="4" w:space="0" w:color="000000"/>
              <w:right w:val="single" w:sz="4" w:space="0" w:color="000000"/>
            </w:tcBorders>
            <w:vAlign w:val="center"/>
          </w:tcPr>
          <w:p w14:paraId="50DBC672" w14:textId="2F4B2C78"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1,1</w:t>
            </w:r>
          </w:p>
        </w:tc>
      </w:tr>
      <w:tr w:rsidR="008248DF" w:rsidRPr="00C3487A" w14:paraId="52A6B604" w14:textId="77777777" w:rsidTr="00DA6122">
        <w:trPr>
          <w:trHeight w:val="288"/>
          <w:jc w:val="center"/>
        </w:trPr>
        <w:tc>
          <w:tcPr>
            <w:tcW w:w="2830" w:type="dxa"/>
            <w:tcBorders>
              <w:left w:val="single" w:sz="4" w:space="0" w:color="000000"/>
              <w:bottom w:val="single" w:sz="4" w:space="0" w:color="000000"/>
              <w:right w:val="single" w:sz="4" w:space="0" w:color="auto"/>
            </w:tcBorders>
            <w:shd w:val="clear" w:color="000000" w:fill="F2F2F2"/>
            <w:vAlign w:val="bottom"/>
          </w:tcPr>
          <w:p w14:paraId="2CA78247" w14:textId="31F6746B" w:rsidR="008248DF" w:rsidRPr="00C3487A" w:rsidRDefault="008248DF">
            <w:pPr>
              <w:spacing w:after="0" w:line="240" w:lineRule="auto"/>
              <w:rPr>
                <w:rFonts w:ascii="Times New Roman" w:eastAsia="Times New Roman" w:hAnsi="Times New Roman" w:cs="Times New Roman"/>
                <w:color w:val="000000"/>
                <w:sz w:val="24"/>
                <w:szCs w:val="24"/>
                <w:lang w:eastAsia="uk-UA"/>
              </w:rPr>
            </w:pPr>
            <w:r w:rsidRPr="008248DF">
              <w:rPr>
                <w:rFonts w:ascii="Times New Roman" w:eastAsia="Times New Roman" w:hAnsi="Times New Roman" w:cs="Times New Roman"/>
                <w:color w:val="000000"/>
                <w:sz w:val="24"/>
                <w:szCs w:val="24"/>
                <w:lang w:eastAsia="uk-UA"/>
              </w:rPr>
              <w:t>Приватний та комерційний транспорт</w:t>
            </w:r>
          </w:p>
        </w:tc>
        <w:tc>
          <w:tcPr>
            <w:tcW w:w="1025" w:type="dxa"/>
            <w:tcBorders>
              <w:top w:val="single" w:sz="4" w:space="0" w:color="auto"/>
              <w:left w:val="single" w:sz="4" w:space="0" w:color="auto"/>
              <w:bottom w:val="single" w:sz="4" w:space="0" w:color="auto"/>
              <w:right w:val="single" w:sz="4" w:space="0" w:color="auto"/>
            </w:tcBorders>
            <w:shd w:val="clear" w:color="000000" w:fill="F2F2F2"/>
            <w:vAlign w:val="center"/>
          </w:tcPr>
          <w:p w14:paraId="313DA833" w14:textId="77777777" w:rsidR="008248DF" w:rsidRPr="00C3487A" w:rsidRDefault="008248DF"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4" w:space="0" w:color="auto"/>
              <w:bottom w:val="single" w:sz="4" w:space="0" w:color="000000"/>
              <w:right w:val="single" w:sz="4" w:space="0" w:color="000000"/>
            </w:tcBorders>
            <w:shd w:val="clear" w:color="000000" w:fill="F2F2F2"/>
            <w:vAlign w:val="center"/>
          </w:tcPr>
          <w:p w14:paraId="256A6E2B" w14:textId="77777777" w:rsidR="008248DF" w:rsidRPr="00C3487A" w:rsidRDefault="008248DF"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000000" w:fill="F2F2F2"/>
            <w:vAlign w:val="center"/>
          </w:tcPr>
          <w:p w14:paraId="7F111F97" w14:textId="77777777" w:rsidR="008248DF" w:rsidRPr="00C3487A" w:rsidRDefault="008248DF"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tcBorders>
            <w:shd w:val="clear" w:color="000000" w:fill="F2F2F2"/>
            <w:vAlign w:val="center"/>
          </w:tcPr>
          <w:p w14:paraId="4EF5D7FE" w14:textId="77777777" w:rsidR="008248DF" w:rsidRPr="00C3487A" w:rsidRDefault="008248DF"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8" w:space="0" w:color="000000"/>
              <w:bottom w:val="single" w:sz="4" w:space="0" w:color="000000"/>
              <w:right w:val="single" w:sz="8" w:space="0" w:color="000000"/>
            </w:tcBorders>
            <w:shd w:val="clear" w:color="000000" w:fill="F2F2F2"/>
            <w:vAlign w:val="center"/>
          </w:tcPr>
          <w:p w14:paraId="486C1A18" w14:textId="77777777" w:rsidR="008248DF" w:rsidRPr="00C3487A" w:rsidRDefault="008248DF"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000000" w:fill="F2F2F2"/>
            <w:vAlign w:val="center"/>
          </w:tcPr>
          <w:p w14:paraId="7631D6FE" w14:textId="77777777" w:rsidR="008248DF" w:rsidRPr="00C3487A" w:rsidRDefault="008248DF"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000000" w:fill="F2F2F2"/>
            <w:vAlign w:val="center"/>
          </w:tcPr>
          <w:p w14:paraId="7111CB07" w14:textId="77777777" w:rsidR="008248DF" w:rsidRPr="00C3487A" w:rsidRDefault="008248DF" w:rsidP="00E5020C">
            <w:pPr>
              <w:spacing w:after="0" w:line="240" w:lineRule="auto"/>
              <w:jc w:val="center"/>
              <w:rPr>
                <w:rFonts w:ascii="Times New Roman" w:eastAsia="Times New Roman" w:hAnsi="Times New Roman" w:cs="Times New Roman"/>
                <w:color w:val="000000"/>
                <w:sz w:val="24"/>
                <w:szCs w:val="24"/>
                <w:lang w:eastAsia="uk-UA"/>
              </w:rPr>
            </w:pPr>
          </w:p>
        </w:tc>
      </w:tr>
      <w:tr w:rsidR="00DA6122" w:rsidRPr="00C3487A" w14:paraId="5FB06CDE" w14:textId="77777777" w:rsidTr="00DA6122">
        <w:trPr>
          <w:trHeight w:val="288"/>
          <w:jc w:val="center"/>
        </w:trPr>
        <w:tc>
          <w:tcPr>
            <w:tcW w:w="2830" w:type="dxa"/>
            <w:tcBorders>
              <w:left w:val="single" w:sz="4" w:space="0" w:color="000000"/>
              <w:bottom w:val="single" w:sz="4" w:space="0" w:color="auto"/>
              <w:right w:val="single" w:sz="4" w:space="0" w:color="auto"/>
            </w:tcBorders>
            <w:shd w:val="clear" w:color="auto" w:fill="auto"/>
            <w:vAlign w:val="bottom"/>
          </w:tcPr>
          <w:p w14:paraId="5B8C7BD9" w14:textId="34189463" w:rsidR="00DA6122" w:rsidRPr="00C3487A" w:rsidRDefault="00DA6122" w:rsidP="00DA6122">
            <w:pPr>
              <w:spacing w:after="0" w:line="240" w:lineRule="auto"/>
              <w:ind w:firstLine="601"/>
              <w:rPr>
                <w:rFonts w:ascii="Times New Roman" w:eastAsia="Times New Roman" w:hAnsi="Times New Roman" w:cs="Times New Roman"/>
                <w:color w:val="000000"/>
                <w:sz w:val="24"/>
                <w:szCs w:val="24"/>
                <w:lang w:eastAsia="uk-UA"/>
              </w:rPr>
            </w:pPr>
            <w:r w:rsidRPr="008248DF">
              <w:rPr>
                <w:rFonts w:ascii="Times New Roman" w:eastAsia="Times New Roman" w:hAnsi="Times New Roman" w:cs="Times New Roman"/>
                <w:color w:val="000000"/>
                <w:sz w:val="24"/>
                <w:szCs w:val="24"/>
                <w:lang w:eastAsia="uk-UA"/>
              </w:rPr>
              <w:t>Електроенергія</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bottom"/>
          </w:tcPr>
          <w:p w14:paraId="37781311" w14:textId="291D526C" w:rsidR="00DA6122" w:rsidRPr="008248DF" w:rsidRDefault="00DA6122" w:rsidP="00DA6122">
            <w:pPr>
              <w:spacing w:after="0" w:line="240" w:lineRule="auto"/>
              <w:jc w:val="center"/>
              <w:rPr>
                <w:rFonts w:ascii="Times New Roman" w:eastAsia="Times New Roman" w:hAnsi="Times New Roman" w:cs="Times New Roman"/>
                <w:color w:val="000000"/>
                <w:lang w:eastAsia="uk-UA"/>
              </w:rPr>
            </w:pPr>
            <w:r w:rsidRPr="00DA6122">
              <w:rPr>
                <w:rFonts w:ascii="Times New Roman" w:eastAsia="Times New Roman" w:hAnsi="Times New Roman" w:cs="Times New Roman"/>
                <w:color w:val="000000"/>
                <w:lang w:eastAsia="uk-UA"/>
              </w:rPr>
              <w:t>1180</w:t>
            </w:r>
            <w:r>
              <w:rPr>
                <w:rFonts w:ascii="Times New Roman" w:eastAsia="Times New Roman" w:hAnsi="Times New Roman" w:cs="Times New Roman"/>
                <w:color w:val="000000"/>
                <w:lang w:eastAsia="uk-UA"/>
              </w:rPr>
              <w:t>,0</w:t>
            </w:r>
          </w:p>
        </w:tc>
        <w:tc>
          <w:tcPr>
            <w:tcW w:w="1025" w:type="dxa"/>
            <w:tcBorders>
              <w:left w:val="single" w:sz="4" w:space="0" w:color="auto"/>
              <w:bottom w:val="single" w:sz="4" w:space="0" w:color="auto"/>
              <w:right w:val="single" w:sz="4" w:space="0" w:color="000000"/>
            </w:tcBorders>
            <w:shd w:val="clear" w:color="auto" w:fill="auto"/>
            <w:vAlign w:val="bottom"/>
          </w:tcPr>
          <w:p w14:paraId="148047D9" w14:textId="5E8A1CB2" w:rsidR="00DA6122" w:rsidRPr="008248DF" w:rsidRDefault="00DA6122" w:rsidP="00DA6122">
            <w:pPr>
              <w:spacing w:after="0" w:line="240" w:lineRule="auto"/>
              <w:jc w:val="center"/>
              <w:rPr>
                <w:rFonts w:ascii="Times New Roman" w:eastAsia="Times New Roman" w:hAnsi="Times New Roman" w:cs="Times New Roman"/>
                <w:color w:val="000000"/>
                <w:lang w:eastAsia="uk-UA"/>
              </w:rPr>
            </w:pPr>
            <w:r w:rsidRPr="00DA6122">
              <w:rPr>
                <w:rFonts w:ascii="Times New Roman" w:eastAsia="Times New Roman" w:hAnsi="Times New Roman" w:cs="Times New Roman"/>
                <w:color w:val="000000"/>
                <w:lang w:eastAsia="uk-UA"/>
              </w:rPr>
              <w:t>1223</w:t>
            </w:r>
            <w:r>
              <w:rPr>
                <w:rFonts w:ascii="Times New Roman" w:eastAsia="Times New Roman" w:hAnsi="Times New Roman" w:cs="Times New Roman"/>
                <w:color w:val="000000"/>
                <w:lang w:eastAsia="uk-UA"/>
              </w:rPr>
              <w:t>,0</w:t>
            </w:r>
          </w:p>
        </w:tc>
        <w:tc>
          <w:tcPr>
            <w:tcW w:w="1025" w:type="dxa"/>
            <w:tcBorders>
              <w:bottom w:val="single" w:sz="4" w:space="0" w:color="auto"/>
              <w:right w:val="single" w:sz="4" w:space="0" w:color="000000"/>
            </w:tcBorders>
            <w:shd w:val="clear" w:color="auto" w:fill="auto"/>
            <w:vAlign w:val="bottom"/>
          </w:tcPr>
          <w:p w14:paraId="18510D0D" w14:textId="6CC94188" w:rsidR="00DA6122" w:rsidRPr="008248DF" w:rsidRDefault="00DA6122" w:rsidP="00DA6122">
            <w:pPr>
              <w:spacing w:after="0" w:line="240" w:lineRule="auto"/>
              <w:jc w:val="center"/>
              <w:rPr>
                <w:rFonts w:ascii="Times New Roman" w:eastAsia="Times New Roman" w:hAnsi="Times New Roman" w:cs="Times New Roman"/>
                <w:color w:val="000000"/>
                <w:lang w:eastAsia="uk-UA"/>
              </w:rPr>
            </w:pPr>
            <w:r w:rsidRPr="00DA6122">
              <w:rPr>
                <w:rFonts w:ascii="Times New Roman" w:eastAsia="Times New Roman" w:hAnsi="Times New Roman" w:cs="Times New Roman"/>
                <w:color w:val="000000"/>
                <w:lang w:eastAsia="uk-UA"/>
              </w:rPr>
              <w:t>1200</w:t>
            </w:r>
            <w:r>
              <w:rPr>
                <w:rFonts w:ascii="Times New Roman" w:eastAsia="Times New Roman" w:hAnsi="Times New Roman" w:cs="Times New Roman"/>
                <w:color w:val="000000"/>
                <w:lang w:eastAsia="uk-UA"/>
              </w:rPr>
              <w:t>,0</w:t>
            </w:r>
          </w:p>
        </w:tc>
        <w:tc>
          <w:tcPr>
            <w:tcW w:w="1025" w:type="dxa"/>
            <w:tcBorders>
              <w:bottom w:val="single" w:sz="4" w:space="0" w:color="auto"/>
            </w:tcBorders>
            <w:shd w:val="clear" w:color="auto" w:fill="auto"/>
            <w:vAlign w:val="bottom"/>
          </w:tcPr>
          <w:p w14:paraId="786E6E8E" w14:textId="65F99774" w:rsidR="00DA6122" w:rsidRPr="008248DF" w:rsidRDefault="00DA6122" w:rsidP="00DA6122">
            <w:pPr>
              <w:spacing w:after="0" w:line="240" w:lineRule="auto"/>
              <w:jc w:val="center"/>
              <w:rPr>
                <w:rFonts w:ascii="Times New Roman" w:eastAsia="Times New Roman" w:hAnsi="Times New Roman" w:cs="Times New Roman"/>
                <w:color w:val="000000"/>
                <w:lang w:eastAsia="uk-UA"/>
              </w:rPr>
            </w:pPr>
            <w:r w:rsidRPr="00DA6122">
              <w:rPr>
                <w:rFonts w:ascii="Times New Roman" w:eastAsia="Times New Roman" w:hAnsi="Times New Roman" w:cs="Times New Roman"/>
                <w:color w:val="000000"/>
                <w:lang w:eastAsia="uk-UA"/>
              </w:rPr>
              <w:t>1391</w:t>
            </w:r>
            <w:r>
              <w:rPr>
                <w:rFonts w:ascii="Times New Roman" w:eastAsia="Times New Roman" w:hAnsi="Times New Roman" w:cs="Times New Roman"/>
                <w:color w:val="000000"/>
                <w:lang w:eastAsia="uk-UA"/>
              </w:rPr>
              <w:t>,0</w:t>
            </w:r>
          </w:p>
        </w:tc>
        <w:tc>
          <w:tcPr>
            <w:tcW w:w="1025" w:type="dxa"/>
            <w:tcBorders>
              <w:left w:val="single" w:sz="8" w:space="0" w:color="000000"/>
              <w:bottom w:val="single" w:sz="4" w:space="0" w:color="auto"/>
              <w:right w:val="single" w:sz="8" w:space="0" w:color="000000"/>
            </w:tcBorders>
            <w:shd w:val="clear" w:color="auto" w:fill="auto"/>
            <w:vAlign w:val="bottom"/>
          </w:tcPr>
          <w:p w14:paraId="3F943EB0" w14:textId="75DD2DBE" w:rsidR="00DA6122" w:rsidRPr="008248DF" w:rsidRDefault="00DA6122" w:rsidP="00DA6122">
            <w:pPr>
              <w:spacing w:after="0" w:line="240" w:lineRule="auto"/>
              <w:jc w:val="center"/>
              <w:rPr>
                <w:rFonts w:ascii="Times New Roman" w:eastAsia="Times New Roman" w:hAnsi="Times New Roman" w:cs="Times New Roman"/>
                <w:color w:val="000000"/>
                <w:lang w:eastAsia="uk-UA"/>
              </w:rPr>
            </w:pPr>
            <w:r w:rsidRPr="00DA6122">
              <w:rPr>
                <w:rFonts w:ascii="Times New Roman" w:eastAsia="Times New Roman" w:hAnsi="Times New Roman" w:cs="Times New Roman"/>
                <w:color w:val="000000"/>
                <w:lang w:eastAsia="uk-UA"/>
              </w:rPr>
              <w:t>1437</w:t>
            </w:r>
            <w:r>
              <w:rPr>
                <w:rFonts w:ascii="Times New Roman" w:eastAsia="Times New Roman" w:hAnsi="Times New Roman" w:cs="Times New Roman"/>
                <w:color w:val="000000"/>
                <w:lang w:eastAsia="uk-UA"/>
              </w:rPr>
              <w:t>,0</w:t>
            </w:r>
          </w:p>
        </w:tc>
        <w:tc>
          <w:tcPr>
            <w:tcW w:w="1025" w:type="dxa"/>
            <w:tcBorders>
              <w:bottom w:val="single" w:sz="4" w:space="0" w:color="auto"/>
              <w:right w:val="single" w:sz="4" w:space="0" w:color="000000"/>
            </w:tcBorders>
            <w:shd w:val="clear" w:color="auto" w:fill="auto"/>
            <w:vAlign w:val="bottom"/>
          </w:tcPr>
          <w:p w14:paraId="3535BE94" w14:textId="067FA988" w:rsidR="00DA6122" w:rsidRPr="008248DF" w:rsidRDefault="00DA6122" w:rsidP="00DA6122">
            <w:pPr>
              <w:spacing w:after="0" w:line="240" w:lineRule="auto"/>
              <w:jc w:val="center"/>
              <w:rPr>
                <w:rFonts w:ascii="Times New Roman" w:eastAsia="Times New Roman" w:hAnsi="Times New Roman" w:cs="Times New Roman"/>
                <w:color w:val="000000"/>
                <w:lang w:eastAsia="uk-UA"/>
              </w:rPr>
            </w:pPr>
            <w:r w:rsidRPr="00DA6122">
              <w:rPr>
                <w:rFonts w:ascii="Times New Roman" w:eastAsia="Times New Roman" w:hAnsi="Times New Roman" w:cs="Times New Roman"/>
                <w:color w:val="000000"/>
                <w:lang w:eastAsia="uk-UA"/>
              </w:rPr>
              <w:t>666</w:t>
            </w:r>
            <w:r>
              <w:rPr>
                <w:rFonts w:ascii="Times New Roman" w:eastAsia="Times New Roman" w:hAnsi="Times New Roman" w:cs="Times New Roman"/>
                <w:color w:val="000000"/>
                <w:lang w:eastAsia="uk-UA"/>
              </w:rPr>
              <w:t>,0</w:t>
            </w:r>
          </w:p>
        </w:tc>
        <w:tc>
          <w:tcPr>
            <w:tcW w:w="1025" w:type="dxa"/>
            <w:tcBorders>
              <w:bottom w:val="single" w:sz="4" w:space="0" w:color="auto"/>
              <w:right w:val="single" w:sz="4" w:space="0" w:color="000000"/>
            </w:tcBorders>
            <w:shd w:val="clear" w:color="auto" w:fill="auto"/>
            <w:vAlign w:val="bottom"/>
          </w:tcPr>
          <w:p w14:paraId="69DD0908" w14:textId="62089634" w:rsidR="00DA6122" w:rsidRPr="008248DF" w:rsidRDefault="00DA6122" w:rsidP="00DA6122">
            <w:pPr>
              <w:spacing w:after="0" w:line="240" w:lineRule="auto"/>
              <w:jc w:val="center"/>
              <w:rPr>
                <w:rFonts w:ascii="Times New Roman" w:eastAsia="Times New Roman" w:hAnsi="Times New Roman" w:cs="Times New Roman"/>
                <w:color w:val="000000"/>
                <w:lang w:eastAsia="uk-UA"/>
              </w:rPr>
            </w:pPr>
            <w:r w:rsidRPr="00DA6122">
              <w:rPr>
                <w:rFonts w:ascii="Times New Roman" w:eastAsia="Times New Roman" w:hAnsi="Times New Roman" w:cs="Times New Roman"/>
                <w:color w:val="000000"/>
                <w:lang w:eastAsia="uk-UA"/>
              </w:rPr>
              <w:t>93</w:t>
            </w:r>
            <w:r>
              <w:rPr>
                <w:rFonts w:ascii="Times New Roman" w:eastAsia="Times New Roman" w:hAnsi="Times New Roman" w:cs="Times New Roman"/>
                <w:color w:val="000000"/>
                <w:lang w:eastAsia="uk-UA"/>
              </w:rPr>
              <w:t>4,9</w:t>
            </w:r>
          </w:p>
        </w:tc>
      </w:tr>
      <w:tr w:rsidR="008248DF" w:rsidRPr="00C3487A" w14:paraId="27AD6199" w14:textId="77777777" w:rsidTr="00DA6122">
        <w:trPr>
          <w:trHeight w:val="288"/>
          <w:jc w:val="center"/>
        </w:trPr>
        <w:tc>
          <w:tcPr>
            <w:tcW w:w="2830" w:type="dxa"/>
            <w:tcBorders>
              <w:top w:val="single" w:sz="4" w:space="0" w:color="auto"/>
              <w:left w:val="single" w:sz="4" w:space="0" w:color="auto"/>
              <w:bottom w:val="single" w:sz="4" w:space="0" w:color="auto"/>
              <w:right w:val="single" w:sz="4" w:space="0" w:color="auto"/>
            </w:tcBorders>
            <w:shd w:val="clear" w:color="auto" w:fill="auto"/>
            <w:vAlign w:val="bottom"/>
          </w:tcPr>
          <w:p w14:paraId="72DFD700" w14:textId="2E016831" w:rsidR="008248DF" w:rsidRPr="00C3487A" w:rsidRDefault="008248DF" w:rsidP="008248DF">
            <w:pPr>
              <w:spacing w:after="0" w:line="240" w:lineRule="auto"/>
              <w:ind w:firstLine="601"/>
              <w:rPr>
                <w:rFonts w:ascii="Times New Roman" w:eastAsia="Times New Roman" w:hAnsi="Times New Roman" w:cs="Times New Roman"/>
                <w:color w:val="000000"/>
                <w:sz w:val="24"/>
                <w:szCs w:val="24"/>
                <w:lang w:eastAsia="uk-UA"/>
              </w:rPr>
            </w:pPr>
            <w:r w:rsidRPr="008248DF">
              <w:rPr>
                <w:rFonts w:ascii="Times New Roman" w:eastAsia="Times New Roman" w:hAnsi="Times New Roman" w:cs="Times New Roman"/>
                <w:color w:val="000000"/>
                <w:sz w:val="24"/>
                <w:szCs w:val="24"/>
                <w:lang w:eastAsia="uk-UA"/>
              </w:rPr>
              <w:t>Бензин</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bottom"/>
          </w:tcPr>
          <w:p w14:paraId="10482313" w14:textId="55C51CE5"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42659,1</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bottom"/>
          </w:tcPr>
          <w:p w14:paraId="3A763DFC" w14:textId="05F271DC"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43529,7</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bottom"/>
          </w:tcPr>
          <w:p w14:paraId="6534BB38" w14:textId="4106B148"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44418,0</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bottom"/>
          </w:tcPr>
          <w:p w14:paraId="32FF48E8" w14:textId="38CBDF03"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45324,5</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bottom"/>
          </w:tcPr>
          <w:p w14:paraId="069CC5E6" w14:textId="0037575A"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46249,5</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bottom"/>
          </w:tcPr>
          <w:p w14:paraId="4760C552" w14:textId="661EC254"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28030,0</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bottom"/>
          </w:tcPr>
          <w:p w14:paraId="667EC08A" w14:textId="4511F7EB"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43796,9</w:t>
            </w:r>
          </w:p>
        </w:tc>
      </w:tr>
      <w:tr w:rsidR="008248DF" w:rsidRPr="00C3487A" w14:paraId="0DEE3DB3" w14:textId="77777777" w:rsidTr="00DA6122">
        <w:trPr>
          <w:trHeight w:val="288"/>
          <w:jc w:val="center"/>
        </w:trPr>
        <w:tc>
          <w:tcPr>
            <w:tcW w:w="2830" w:type="dxa"/>
            <w:tcBorders>
              <w:top w:val="single" w:sz="4" w:space="0" w:color="auto"/>
              <w:left w:val="single" w:sz="4" w:space="0" w:color="000000"/>
              <w:bottom w:val="single" w:sz="4" w:space="0" w:color="000000"/>
              <w:right w:val="single" w:sz="4" w:space="0" w:color="auto"/>
            </w:tcBorders>
            <w:shd w:val="clear" w:color="auto" w:fill="auto"/>
            <w:vAlign w:val="bottom"/>
          </w:tcPr>
          <w:p w14:paraId="7A6D94C2" w14:textId="0706EB8F" w:rsidR="008248DF" w:rsidRPr="00C3487A" w:rsidRDefault="008248DF" w:rsidP="008248DF">
            <w:pPr>
              <w:spacing w:after="0" w:line="240" w:lineRule="auto"/>
              <w:ind w:firstLine="601"/>
              <w:rPr>
                <w:rFonts w:ascii="Times New Roman" w:eastAsia="Times New Roman" w:hAnsi="Times New Roman" w:cs="Times New Roman"/>
                <w:color w:val="000000"/>
                <w:sz w:val="24"/>
                <w:szCs w:val="24"/>
                <w:lang w:eastAsia="uk-UA"/>
              </w:rPr>
            </w:pPr>
            <w:r w:rsidRPr="008248DF">
              <w:rPr>
                <w:rFonts w:ascii="Times New Roman" w:eastAsia="Times New Roman" w:hAnsi="Times New Roman" w:cs="Times New Roman"/>
                <w:color w:val="000000"/>
                <w:sz w:val="24"/>
                <w:szCs w:val="24"/>
                <w:lang w:eastAsia="uk-UA"/>
              </w:rPr>
              <w:t>Дизельне пальне</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bottom"/>
          </w:tcPr>
          <w:p w14:paraId="58F0C06D" w14:textId="5D60CDB5"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33360,1</w:t>
            </w:r>
          </w:p>
        </w:tc>
        <w:tc>
          <w:tcPr>
            <w:tcW w:w="1025" w:type="dxa"/>
            <w:tcBorders>
              <w:top w:val="single" w:sz="4" w:space="0" w:color="auto"/>
              <w:left w:val="single" w:sz="4" w:space="0" w:color="auto"/>
              <w:bottom w:val="single" w:sz="4" w:space="0" w:color="000000"/>
              <w:right w:val="single" w:sz="4" w:space="0" w:color="000000"/>
            </w:tcBorders>
            <w:shd w:val="clear" w:color="auto" w:fill="auto"/>
            <w:vAlign w:val="bottom"/>
          </w:tcPr>
          <w:p w14:paraId="2712E972" w14:textId="65C082B3"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34040,9</w:t>
            </w:r>
          </w:p>
        </w:tc>
        <w:tc>
          <w:tcPr>
            <w:tcW w:w="1025" w:type="dxa"/>
            <w:tcBorders>
              <w:top w:val="single" w:sz="4" w:space="0" w:color="auto"/>
              <w:bottom w:val="single" w:sz="4" w:space="0" w:color="000000"/>
              <w:right w:val="single" w:sz="4" w:space="0" w:color="000000"/>
            </w:tcBorders>
            <w:shd w:val="clear" w:color="auto" w:fill="auto"/>
            <w:vAlign w:val="bottom"/>
          </w:tcPr>
          <w:p w14:paraId="1B9277B5" w14:textId="25630716"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34735,6</w:t>
            </w:r>
          </w:p>
        </w:tc>
        <w:tc>
          <w:tcPr>
            <w:tcW w:w="1025" w:type="dxa"/>
            <w:tcBorders>
              <w:top w:val="single" w:sz="4" w:space="0" w:color="auto"/>
              <w:bottom w:val="single" w:sz="4" w:space="0" w:color="000000"/>
            </w:tcBorders>
            <w:shd w:val="clear" w:color="auto" w:fill="auto"/>
            <w:vAlign w:val="bottom"/>
          </w:tcPr>
          <w:p w14:paraId="5D07248F" w14:textId="6313ACB5"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35444,5</w:t>
            </w:r>
          </w:p>
        </w:tc>
        <w:tc>
          <w:tcPr>
            <w:tcW w:w="1025" w:type="dxa"/>
            <w:tcBorders>
              <w:top w:val="single" w:sz="4" w:space="0" w:color="auto"/>
              <w:left w:val="single" w:sz="8" w:space="0" w:color="000000"/>
              <w:bottom w:val="single" w:sz="4" w:space="0" w:color="000000"/>
              <w:right w:val="single" w:sz="8" w:space="0" w:color="000000"/>
            </w:tcBorders>
            <w:shd w:val="clear" w:color="auto" w:fill="auto"/>
            <w:vAlign w:val="bottom"/>
          </w:tcPr>
          <w:p w14:paraId="76125890" w14:textId="04D5942B"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36167,9</w:t>
            </w:r>
          </w:p>
        </w:tc>
        <w:tc>
          <w:tcPr>
            <w:tcW w:w="1025" w:type="dxa"/>
            <w:tcBorders>
              <w:top w:val="single" w:sz="4" w:space="0" w:color="auto"/>
              <w:bottom w:val="single" w:sz="4" w:space="0" w:color="000000"/>
              <w:right w:val="single" w:sz="4" w:space="0" w:color="000000"/>
            </w:tcBorders>
            <w:shd w:val="clear" w:color="auto" w:fill="auto"/>
            <w:vAlign w:val="bottom"/>
          </w:tcPr>
          <w:p w14:paraId="38DC8B9E" w14:textId="10A1E521"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22188,9</w:t>
            </w:r>
          </w:p>
        </w:tc>
        <w:tc>
          <w:tcPr>
            <w:tcW w:w="1025" w:type="dxa"/>
            <w:tcBorders>
              <w:top w:val="single" w:sz="4" w:space="0" w:color="auto"/>
              <w:bottom w:val="single" w:sz="4" w:space="0" w:color="000000"/>
              <w:right w:val="single" w:sz="4" w:space="0" w:color="000000"/>
            </w:tcBorders>
            <w:shd w:val="clear" w:color="auto" w:fill="auto"/>
            <w:vAlign w:val="bottom"/>
          </w:tcPr>
          <w:p w14:paraId="7FE4F740" w14:textId="2DDFDC9C"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33117,7</w:t>
            </w:r>
          </w:p>
        </w:tc>
      </w:tr>
      <w:tr w:rsidR="00832DFC" w:rsidRPr="00C3487A" w14:paraId="31A52A62" w14:textId="77777777" w:rsidTr="00832DFC">
        <w:trPr>
          <w:trHeight w:val="288"/>
          <w:jc w:val="center"/>
        </w:trPr>
        <w:tc>
          <w:tcPr>
            <w:tcW w:w="2830" w:type="dxa"/>
            <w:tcBorders>
              <w:left w:val="single" w:sz="4" w:space="0" w:color="000000"/>
              <w:bottom w:val="single" w:sz="4" w:space="0" w:color="auto"/>
              <w:right w:val="single" w:sz="4" w:space="0" w:color="auto"/>
            </w:tcBorders>
            <w:shd w:val="clear" w:color="auto" w:fill="auto"/>
            <w:vAlign w:val="bottom"/>
          </w:tcPr>
          <w:p w14:paraId="465DD658" w14:textId="70C6A048" w:rsidR="00832DFC" w:rsidRPr="00C3487A" w:rsidRDefault="00832DFC" w:rsidP="00832DFC">
            <w:pPr>
              <w:spacing w:after="0" w:line="240" w:lineRule="auto"/>
              <w:ind w:left="601"/>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Стиснений</w:t>
            </w:r>
            <w:r w:rsidRPr="008248DF">
              <w:rPr>
                <w:rFonts w:ascii="Times New Roman" w:eastAsia="Times New Roman" w:hAnsi="Times New Roman" w:cs="Times New Roman"/>
                <w:color w:val="000000"/>
                <w:sz w:val="24"/>
                <w:szCs w:val="24"/>
                <w:lang w:eastAsia="uk-UA"/>
              </w:rPr>
              <w:t xml:space="preserve"> газ, метан</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14:paraId="18F4B740" w14:textId="597EDF29"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29,6</w:t>
            </w:r>
          </w:p>
        </w:tc>
        <w:tc>
          <w:tcPr>
            <w:tcW w:w="1025" w:type="dxa"/>
            <w:tcBorders>
              <w:left w:val="single" w:sz="4" w:space="0" w:color="auto"/>
              <w:bottom w:val="single" w:sz="4" w:space="0" w:color="auto"/>
              <w:right w:val="single" w:sz="4" w:space="0" w:color="000000"/>
            </w:tcBorders>
            <w:shd w:val="clear" w:color="auto" w:fill="auto"/>
            <w:vAlign w:val="center"/>
          </w:tcPr>
          <w:p w14:paraId="7F26DE73" w14:textId="12E92020"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30,2</w:t>
            </w:r>
          </w:p>
        </w:tc>
        <w:tc>
          <w:tcPr>
            <w:tcW w:w="1025" w:type="dxa"/>
            <w:tcBorders>
              <w:bottom w:val="single" w:sz="4" w:space="0" w:color="auto"/>
              <w:right w:val="single" w:sz="4" w:space="0" w:color="000000"/>
            </w:tcBorders>
            <w:shd w:val="clear" w:color="auto" w:fill="auto"/>
            <w:vAlign w:val="center"/>
          </w:tcPr>
          <w:p w14:paraId="1130D791" w14:textId="5E604095"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30,8</w:t>
            </w:r>
          </w:p>
        </w:tc>
        <w:tc>
          <w:tcPr>
            <w:tcW w:w="1025" w:type="dxa"/>
            <w:tcBorders>
              <w:bottom w:val="single" w:sz="4" w:space="0" w:color="auto"/>
            </w:tcBorders>
            <w:shd w:val="clear" w:color="auto" w:fill="auto"/>
            <w:vAlign w:val="center"/>
          </w:tcPr>
          <w:p w14:paraId="19CA9DD6" w14:textId="1A8A7CF9"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31,4</w:t>
            </w:r>
          </w:p>
        </w:tc>
        <w:tc>
          <w:tcPr>
            <w:tcW w:w="1025" w:type="dxa"/>
            <w:tcBorders>
              <w:left w:val="single" w:sz="8" w:space="0" w:color="000000"/>
              <w:bottom w:val="single" w:sz="4" w:space="0" w:color="auto"/>
              <w:right w:val="single" w:sz="8" w:space="0" w:color="000000"/>
            </w:tcBorders>
            <w:shd w:val="clear" w:color="auto" w:fill="auto"/>
            <w:vAlign w:val="center"/>
          </w:tcPr>
          <w:p w14:paraId="0D15CB26" w14:textId="025CC6C2"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32,0</w:t>
            </w:r>
          </w:p>
        </w:tc>
        <w:tc>
          <w:tcPr>
            <w:tcW w:w="1025" w:type="dxa"/>
            <w:tcBorders>
              <w:bottom w:val="single" w:sz="4" w:space="0" w:color="auto"/>
              <w:right w:val="single" w:sz="4" w:space="0" w:color="000000"/>
            </w:tcBorders>
            <w:shd w:val="clear" w:color="auto" w:fill="auto"/>
            <w:vAlign w:val="center"/>
          </w:tcPr>
          <w:p w14:paraId="181F3152" w14:textId="3E25FA63"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20,0</w:t>
            </w:r>
          </w:p>
        </w:tc>
        <w:tc>
          <w:tcPr>
            <w:tcW w:w="1025" w:type="dxa"/>
            <w:tcBorders>
              <w:bottom w:val="single" w:sz="4" w:space="0" w:color="auto"/>
              <w:right w:val="single" w:sz="4" w:space="0" w:color="000000"/>
            </w:tcBorders>
            <w:shd w:val="clear" w:color="auto" w:fill="auto"/>
            <w:vAlign w:val="center"/>
          </w:tcPr>
          <w:p w14:paraId="7FB3D952" w14:textId="6A417CE5"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30,8</w:t>
            </w:r>
          </w:p>
        </w:tc>
      </w:tr>
      <w:tr w:rsidR="00832DFC" w:rsidRPr="00C3487A" w14:paraId="7B420B3E" w14:textId="77777777" w:rsidTr="00832DFC">
        <w:trPr>
          <w:trHeight w:val="288"/>
          <w:jc w:val="center"/>
        </w:trPr>
        <w:tc>
          <w:tcPr>
            <w:tcW w:w="2830" w:type="dxa"/>
            <w:tcBorders>
              <w:top w:val="single" w:sz="4" w:space="0" w:color="auto"/>
              <w:left w:val="single" w:sz="4" w:space="0" w:color="auto"/>
              <w:bottom w:val="single" w:sz="4" w:space="0" w:color="auto"/>
              <w:right w:val="single" w:sz="4" w:space="0" w:color="auto"/>
            </w:tcBorders>
            <w:shd w:val="clear" w:color="auto" w:fill="auto"/>
            <w:vAlign w:val="bottom"/>
          </w:tcPr>
          <w:p w14:paraId="09244D3F" w14:textId="4AA7B716" w:rsidR="00832DFC" w:rsidRPr="00C3487A" w:rsidRDefault="00832DFC" w:rsidP="00832DFC">
            <w:pPr>
              <w:spacing w:after="0" w:line="240" w:lineRule="auto"/>
              <w:ind w:left="601"/>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Зріджений</w:t>
            </w:r>
            <w:r w:rsidRPr="008248DF">
              <w:rPr>
                <w:rFonts w:ascii="Times New Roman" w:eastAsia="Times New Roman" w:hAnsi="Times New Roman" w:cs="Times New Roman"/>
                <w:color w:val="000000"/>
                <w:sz w:val="24"/>
                <w:szCs w:val="24"/>
                <w:lang w:eastAsia="uk-UA"/>
              </w:rPr>
              <w:t xml:space="preserve"> газ, пропан-бутан</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14:paraId="50B42E72" w14:textId="3F3815D5"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22775,0</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14:paraId="2B66ACF9" w14:textId="52DE7E02"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23239,8</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14:paraId="1D0692F8" w14:textId="3B9A01F0"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23714,0</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14:paraId="2040E4A6" w14:textId="78F32EA7"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24198,0</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14:paraId="749082C0" w14:textId="6B271274"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24691,8</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14:paraId="66F506C5" w14:textId="5DD7F29C"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15930,2</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14:paraId="611199B1" w14:textId="05D3FC75"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25693,9</w:t>
            </w:r>
          </w:p>
        </w:tc>
      </w:tr>
      <w:tr w:rsidR="00832DFC" w:rsidRPr="00C3487A" w14:paraId="43035739" w14:textId="3774F733" w:rsidTr="00832DFC">
        <w:trPr>
          <w:trHeight w:val="288"/>
          <w:jc w:val="center"/>
        </w:trPr>
        <w:tc>
          <w:tcPr>
            <w:tcW w:w="2830" w:type="dxa"/>
            <w:tcBorders>
              <w:top w:val="single" w:sz="4" w:space="0" w:color="auto"/>
              <w:left w:val="single" w:sz="4" w:space="0" w:color="000000"/>
              <w:bottom w:val="single" w:sz="4" w:space="0" w:color="000000"/>
              <w:right w:val="single" w:sz="4" w:space="0" w:color="auto"/>
            </w:tcBorders>
            <w:shd w:val="clear" w:color="000000" w:fill="F2F2F2"/>
            <w:vAlign w:val="bottom"/>
          </w:tcPr>
          <w:p w14:paraId="18019199" w14:textId="77777777" w:rsidR="00832DFC" w:rsidRPr="00C3487A" w:rsidRDefault="00832DFC" w:rsidP="00832DFC">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Разом по Енергетичному балансу</w:t>
            </w:r>
          </w:p>
        </w:tc>
        <w:tc>
          <w:tcPr>
            <w:tcW w:w="1025" w:type="dxa"/>
            <w:tcBorders>
              <w:top w:val="single" w:sz="4" w:space="0" w:color="auto"/>
              <w:left w:val="single" w:sz="4" w:space="0" w:color="auto"/>
              <w:bottom w:val="single" w:sz="4" w:space="0" w:color="auto"/>
              <w:right w:val="single" w:sz="4" w:space="0" w:color="auto"/>
            </w:tcBorders>
            <w:shd w:val="clear" w:color="000000" w:fill="F2F2F2"/>
            <w:vAlign w:val="center"/>
          </w:tcPr>
          <w:p w14:paraId="0CF185FB" w14:textId="076B4CCE" w:rsidR="00832DFC" w:rsidRPr="00832DFC"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hAnsi="Times New Roman" w:cs="Times New Roman"/>
                <w:color w:val="000000"/>
              </w:rPr>
              <w:t>731915,9</w:t>
            </w:r>
          </w:p>
        </w:tc>
        <w:tc>
          <w:tcPr>
            <w:tcW w:w="1025" w:type="dxa"/>
            <w:tcBorders>
              <w:top w:val="single" w:sz="4" w:space="0" w:color="auto"/>
              <w:left w:val="single" w:sz="4" w:space="0" w:color="auto"/>
              <w:bottom w:val="single" w:sz="4" w:space="0" w:color="000000"/>
              <w:right w:val="single" w:sz="4" w:space="0" w:color="000000"/>
            </w:tcBorders>
            <w:shd w:val="clear" w:color="000000" w:fill="F2F2F2"/>
            <w:vAlign w:val="center"/>
          </w:tcPr>
          <w:p w14:paraId="0F3B49CA" w14:textId="2F1B9274" w:rsidR="00832DFC" w:rsidRPr="00832DFC"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hAnsi="Times New Roman" w:cs="Times New Roman"/>
                <w:color w:val="000000"/>
              </w:rPr>
              <w:t>752383,5</w:t>
            </w:r>
          </w:p>
        </w:tc>
        <w:tc>
          <w:tcPr>
            <w:tcW w:w="1025" w:type="dxa"/>
            <w:tcBorders>
              <w:top w:val="single" w:sz="4" w:space="0" w:color="auto"/>
              <w:bottom w:val="single" w:sz="4" w:space="0" w:color="000000"/>
              <w:right w:val="single" w:sz="4" w:space="0" w:color="000000"/>
            </w:tcBorders>
            <w:shd w:val="clear" w:color="000000" w:fill="F2F2F2"/>
            <w:vAlign w:val="center"/>
          </w:tcPr>
          <w:p w14:paraId="708A8E7D" w14:textId="32ADF5EA" w:rsidR="00832DFC" w:rsidRPr="00832DFC"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hAnsi="Times New Roman" w:cs="Times New Roman"/>
                <w:color w:val="000000"/>
              </w:rPr>
              <w:t>710840,8</w:t>
            </w:r>
          </w:p>
        </w:tc>
        <w:tc>
          <w:tcPr>
            <w:tcW w:w="1025" w:type="dxa"/>
            <w:tcBorders>
              <w:top w:val="single" w:sz="4" w:space="0" w:color="auto"/>
              <w:bottom w:val="single" w:sz="4" w:space="0" w:color="000000"/>
            </w:tcBorders>
            <w:shd w:val="clear" w:color="000000" w:fill="F2F2F2"/>
            <w:vAlign w:val="center"/>
          </w:tcPr>
          <w:p w14:paraId="0E8955E3" w14:textId="1B26BCC0" w:rsidR="00832DFC" w:rsidRPr="00832DFC"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hAnsi="Times New Roman" w:cs="Times New Roman"/>
                <w:color w:val="000000"/>
              </w:rPr>
              <w:t>733814,1</w:t>
            </w:r>
          </w:p>
        </w:tc>
        <w:tc>
          <w:tcPr>
            <w:tcW w:w="1025" w:type="dxa"/>
            <w:tcBorders>
              <w:top w:val="single" w:sz="4" w:space="0" w:color="auto"/>
              <w:left w:val="single" w:sz="8" w:space="0" w:color="000000"/>
              <w:bottom w:val="single" w:sz="4" w:space="0" w:color="000000"/>
              <w:right w:val="single" w:sz="8" w:space="0" w:color="000000"/>
            </w:tcBorders>
            <w:shd w:val="clear" w:color="000000" w:fill="F2F2F2"/>
            <w:vAlign w:val="center"/>
          </w:tcPr>
          <w:p w14:paraId="45B09E56" w14:textId="4F57D37C" w:rsidR="00832DFC" w:rsidRPr="00832DFC"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hAnsi="Times New Roman" w:cs="Times New Roman"/>
                <w:color w:val="000000"/>
              </w:rPr>
              <w:t>740026,2</w:t>
            </w:r>
          </w:p>
        </w:tc>
        <w:tc>
          <w:tcPr>
            <w:tcW w:w="1025" w:type="dxa"/>
            <w:tcBorders>
              <w:top w:val="single" w:sz="4" w:space="0" w:color="auto"/>
              <w:bottom w:val="single" w:sz="4" w:space="0" w:color="000000"/>
              <w:right w:val="single" w:sz="4" w:space="0" w:color="000000"/>
            </w:tcBorders>
            <w:shd w:val="clear" w:color="000000" w:fill="F2F2F2"/>
            <w:vAlign w:val="center"/>
          </w:tcPr>
          <w:p w14:paraId="23B71DEA" w14:textId="2E5C0624" w:rsidR="00832DFC" w:rsidRPr="00832DFC"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hAnsi="Times New Roman" w:cs="Times New Roman"/>
                <w:color w:val="000000"/>
              </w:rPr>
              <w:t>487462,8</w:t>
            </w:r>
          </w:p>
        </w:tc>
        <w:tc>
          <w:tcPr>
            <w:tcW w:w="1025" w:type="dxa"/>
            <w:tcBorders>
              <w:top w:val="single" w:sz="4" w:space="0" w:color="auto"/>
              <w:bottom w:val="single" w:sz="4" w:space="0" w:color="000000"/>
              <w:right w:val="single" w:sz="4" w:space="0" w:color="000000"/>
            </w:tcBorders>
            <w:shd w:val="clear" w:color="000000" w:fill="F2F2F2"/>
            <w:vAlign w:val="center"/>
          </w:tcPr>
          <w:p w14:paraId="1D3C29C9" w14:textId="738E6940" w:rsidR="00832DFC" w:rsidRPr="00832DFC"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hAnsi="Times New Roman" w:cs="Times New Roman"/>
                <w:color w:val="000000"/>
              </w:rPr>
              <w:t>679078,4</w:t>
            </w:r>
          </w:p>
        </w:tc>
      </w:tr>
    </w:tbl>
    <w:p w14:paraId="1EE6B506" w14:textId="4C3A8947" w:rsidR="00465FEB" w:rsidRPr="00C3487A" w:rsidRDefault="00EB7373" w:rsidP="008248DF">
      <w:pPr>
        <w:widowControl w:val="0"/>
        <w:spacing w:before="240" w:after="0"/>
        <w:ind w:firstLine="709"/>
        <w:jc w:val="both"/>
        <w:rPr>
          <w:rFonts w:ascii="Times New Roman" w:hAnsi="Times New Roman" w:cs="Times New Roman"/>
          <w:sz w:val="24"/>
          <w:szCs w:val="28"/>
        </w:rPr>
      </w:pPr>
      <w:r w:rsidRPr="00C3487A">
        <w:rPr>
          <w:rFonts w:ascii="Times New Roman" w:hAnsi="Times New Roman" w:cs="Times New Roman"/>
          <w:sz w:val="24"/>
          <w:szCs w:val="28"/>
        </w:rPr>
        <w:t>На рисунку 3.1</w:t>
      </w:r>
      <w:r w:rsidR="006B0F9A">
        <w:rPr>
          <w:rFonts w:ascii="Times New Roman" w:hAnsi="Times New Roman" w:cs="Times New Roman"/>
          <w:sz w:val="24"/>
          <w:szCs w:val="28"/>
        </w:rPr>
        <w:t>6</w:t>
      </w:r>
      <w:r w:rsidRPr="00C3487A">
        <w:rPr>
          <w:rFonts w:ascii="Times New Roman" w:hAnsi="Times New Roman" w:cs="Times New Roman"/>
          <w:sz w:val="24"/>
          <w:szCs w:val="28"/>
        </w:rPr>
        <w:t xml:space="preserve">. наведена інформація стосовно Базової лінії енергоспоживання для </w:t>
      </w:r>
      <w:r w:rsidR="00AA1440">
        <w:rPr>
          <w:rFonts w:ascii="Times New Roman" w:hAnsi="Times New Roman" w:cs="Times New Roman"/>
          <w:sz w:val="24"/>
          <w:szCs w:val="28"/>
        </w:rPr>
        <w:t>Бучанської</w:t>
      </w:r>
      <w:r w:rsidRPr="00C3487A">
        <w:rPr>
          <w:rFonts w:ascii="Times New Roman" w:hAnsi="Times New Roman" w:cs="Times New Roman"/>
          <w:sz w:val="24"/>
          <w:szCs w:val="28"/>
        </w:rPr>
        <w:t xml:space="preserve"> МТГ та планових обсягів енергоспоживання, що будуть досягнуті за період 2024-2030 роки за рахунок впровадження запланованих заходів з підвищення енергоефективності та розвитку ВДЕ.</w:t>
      </w:r>
    </w:p>
    <w:p w14:paraId="13BB5976" w14:textId="62AEC1D8" w:rsidR="00465FEB" w:rsidRPr="00C3487A" w:rsidRDefault="00EE2BD5" w:rsidP="008248DF">
      <w:pPr>
        <w:widowControl w:val="0"/>
        <w:spacing w:after="0"/>
        <w:jc w:val="center"/>
        <w:rPr>
          <w:rFonts w:ascii="Times New Roman" w:hAnsi="Times New Roman" w:cs="Times New Roman"/>
          <w:sz w:val="24"/>
          <w:szCs w:val="28"/>
        </w:rPr>
      </w:pPr>
      <w:r>
        <w:rPr>
          <w:noProof/>
          <w:lang w:eastAsia="uk-UA"/>
        </w:rPr>
        <w:lastRenderedPageBreak/>
        <w:drawing>
          <wp:inline distT="0" distB="0" distL="0" distR="0" wp14:anchorId="654F64AB" wp14:editId="31D5CEDC">
            <wp:extent cx="5798820" cy="3265170"/>
            <wp:effectExtent l="0" t="0" r="11430" b="11430"/>
            <wp:docPr id="2046308231" name="Діаграма 1">
              <a:extLst xmlns:a="http://schemas.openxmlformats.org/drawingml/2006/main">
                <a:ext uri="{FF2B5EF4-FFF2-40B4-BE49-F238E27FC236}">
                  <a16:creationId xmlns:a16="http://schemas.microsoft.com/office/drawing/2014/main" id="{7E8F657C-4F79-1769-89BC-4CCC81BA14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1563B2C6" w14:textId="4C75D570" w:rsidR="00465FEB" w:rsidRPr="00C3487A" w:rsidRDefault="00EB7373">
      <w:pPr>
        <w:widowControl w:val="0"/>
        <w:spacing w:after="0"/>
        <w:ind w:firstLine="709"/>
        <w:jc w:val="both"/>
        <w:rPr>
          <w:rFonts w:ascii="Times New Roman" w:hAnsi="Times New Roman" w:cs="Times New Roman"/>
          <w:sz w:val="24"/>
          <w:szCs w:val="28"/>
        </w:rPr>
      </w:pPr>
      <w:r w:rsidRPr="008248DF">
        <w:rPr>
          <w:rFonts w:ascii="Times New Roman" w:hAnsi="Times New Roman" w:cs="Times New Roman"/>
          <w:sz w:val="24"/>
          <w:szCs w:val="28"/>
        </w:rPr>
        <w:t>Рис. 3.1</w:t>
      </w:r>
      <w:r w:rsidR="006B0F9A">
        <w:rPr>
          <w:rFonts w:ascii="Times New Roman" w:hAnsi="Times New Roman" w:cs="Times New Roman"/>
          <w:sz w:val="24"/>
          <w:szCs w:val="28"/>
        </w:rPr>
        <w:t>6</w:t>
      </w:r>
      <w:r w:rsidRPr="008248DF">
        <w:rPr>
          <w:rFonts w:ascii="Times New Roman" w:hAnsi="Times New Roman" w:cs="Times New Roman"/>
          <w:sz w:val="24"/>
          <w:szCs w:val="28"/>
        </w:rPr>
        <w:t xml:space="preserve">. Базова лінія енергоспоживання та </w:t>
      </w:r>
      <w:r w:rsidR="00511932">
        <w:rPr>
          <w:rFonts w:ascii="Times New Roman" w:hAnsi="Times New Roman" w:cs="Times New Roman"/>
          <w:sz w:val="24"/>
          <w:szCs w:val="28"/>
        </w:rPr>
        <w:t>прогнозованого</w:t>
      </w:r>
      <w:r w:rsidRPr="008248DF">
        <w:rPr>
          <w:rFonts w:ascii="Times New Roman" w:hAnsi="Times New Roman" w:cs="Times New Roman"/>
          <w:sz w:val="24"/>
          <w:szCs w:val="28"/>
        </w:rPr>
        <w:t xml:space="preserve"> енергоспоживання </w:t>
      </w:r>
      <w:r w:rsidR="00511932" w:rsidRPr="008248DF">
        <w:rPr>
          <w:rFonts w:ascii="Times New Roman" w:hAnsi="Times New Roman" w:cs="Times New Roman"/>
          <w:sz w:val="24"/>
          <w:szCs w:val="28"/>
        </w:rPr>
        <w:t>у Бучанської МТГ</w:t>
      </w:r>
      <w:r w:rsidR="00511932">
        <w:rPr>
          <w:rFonts w:ascii="Times New Roman" w:hAnsi="Times New Roman" w:cs="Times New Roman"/>
          <w:sz w:val="24"/>
          <w:szCs w:val="28"/>
        </w:rPr>
        <w:t xml:space="preserve"> при виконанні заходів ПДСЕРК</w:t>
      </w:r>
      <w:r w:rsidRPr="008248DF">
        <w:rPr>
          <w:rFonts w:ascii="Times New Roman" w:hAnsi="Times New Roman" w:cs="Times New Roman"/>
          <w:sz w:val="24"/>
          <w:szCs w:val="28"/>
        </w:rPr>
        <w:t>.</w:t>
      </w:r>
    </w:p>
    <w:p w14:paraId="2CCE2488" w14:textId="65EAD42B"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В таблиці 3.</w:t>
      </w:r>
      <w:r w:rsidR="000E040A">
        <w:rPr>
          <w:rFonts w:ascii="Times New Roman" w:hAnsi="Times New Roman" w:cs="Times New Roman"/>
          <w:sz w:val="24"/>
          <w:szCs w:val="28"/>
        </w:rPr>
        <w:t>35</w:t>
      </w:r>
      <w:r w:rsidRPr="00C3487A">
        <w:rPr>
          <w:rFonts w:ascii="Times New Roman" w:hAnsi="Times New Roman" w:cs="Times New Roman"/>
          <w:sz w:val="24"/>
          <w:szCs w:val="28"/>
        </w:rPr>
        <w:t xml:space="preserve">. наведені дані базової лінії енергоспоживання, історичного та планового споживання енергоресурсів кінцевими споживачами у </w:t>
      </w:r>
      <w:r w:rsidR="00457332">
        <w:rPr>
          <w:rFonts w:ascii="Times New Roman" w:hAnsi="Times New Roman" w:cs="Times New Roman"/>
          <w:sz w:val="24"/>
          <w:szCs w:val="28"/>
        </w:rPr>
        <w:t>Бучанської</w:t>
      </w:r>
      <w:r w:rsidRPr="00C3487A">
        <w:rPr>
          <w:rFonts w:ascii="Times New Roman" w:hAnsi="Times New Roman" w:cs="Times New Roman"/>
          <w:sz w:val="24"/>
          <w:szCs w:val="28"/>
        </w:rPr>
        <w:t xml:space="preserve"> МТГ у період 201</w:t>
      </w:r>
      <w:r w:rsidR="00457332">
        <w:rPr>
          <w:rFonts w:ascii="Times New Roman" w:hAnsi="Times New Roman" w:cs="Times New Roman"/>
          <w:sz w:val="24"/>
          <w:szCs w:val="28"/>
        </w:rPr>
        <w:t>7</w:t>
      </w:r>
      <w:r w:rsidRPr="00C3487A">
        <w:rPr>
          <w:rFonts w:ascii="Times New Roman" w:hAnsi="Times New Roman" w:cs="Times New Roman"/>
          <w:sz w:val="24"/>
          <w:szCs w:val="28"/>
        </w:rPr>
        <w:t>-2030 рр.</w:t>
      </w:r>
    </w:p>
    <w:p w14:paraId="7B5C3DA2" w14:textId="24804B83" w:rsidR="00465FEB" w:rsidRPr="00C3487A" w:rsidRDefault="00EB7373">
      <w:pPr>
        <w:widowControl w:val="0"/>
        <w:spacing w:after="0"/>
        <w:ind w:firstLine="709"/>
        <w:jc w:val="right"/>
        <w:rPr>
          <w:rFonts w:ascii="Times New Roman" w:hAnsi="Times New Roman" w:cs="Times New Roman"/>
          <w:sz w:val="24"/>
          <w:szCs w:val="28"/>
        </w:rPr>
      </w:pPr>
      <w:r w:rsidRPr="00C3487A">
        <w:rPr>
          <w:rFonts w:ascii="Times New Roman" w:hAnsi="Times New Roman" w:cs="Times New Roman"/>
          <w:sz w:val="24"/>
          <w:szCs w:val="28"/>
        </w:rPr>
        <w:t>Таблиця 3.</w:t>
      </w:r>
      <w:r w:rsidR="000E040A">
        <w:rPr>
          <w:rFonts w:ascii="Times New Roman" w:hAnsi="Times New Roman" w:cs="Times New Roman"/>
          <w:sz w:val="24"/>
          <w:szCs w:val="28"/>
        </w:rPr>
        <w:t>35</w:t>
      </w:r>
      <w:r w:rsidRPr="00C3487A">
        <w:rPr>
          <w:rFonts w:ascii="Times New Roman" w:hAnsi="Times New Roman" w:cs="Times New Roman"/>
          <w:sz w:val="24"/>
          <w:szCs w:val="28"/>
        </w:rPr>
        <w:t>.</w:t>
      </w:r>
    </w:p>
    <w:p w14:paraId="1CB573F4" w14:textId="45723F2B" w:rsidR="00465FEB" w:rsidRPr="00C3487A" w:rsidRDefault="00EB7373">
      <w:pPr>
        <w:widowControl w:val="0"/>
        <w:spacing w:after="0"/>
        <w:ind w:firstLine="709"/>
        <w:jc w:val="center"/>
        <w:rPr>
          <w:rFonts w:ascii="Times New Roman" w:hAnsi="Times New Roman" w:cs="Times New Roman"/>
          <w:sz w:val="24"/>
          <w:szCs w:val="28"/>
        </w:rPr>
      </w:pPr>
      <w:r w:rsidRPr="00C3487A">
        <w:rPr>
          <w:rFonts w:ascii="Times New Roman" w:hAnsi="Times New Roman" w:cs="Times New Roman"/>
          <w:sz w:val="24"/>
          <w:szCs w:val="28"/>
        </w:rPr>
        <w:t xml:space="preserve">Дані базової лінії енергоспоживання, історичного та планового споживання енергоресурсів кінцевими споживачами у </w:t>
      </w:r>
      <w:r w:rsidR="00457332">
        <w:rPr>
          <w:rFonts w:ascii="Times New Roman" w:hAnsi="Times New Roman" w:cs="Times New Roman"/>
          <w:sz w:val="24"/>
          <w:szCs w:val="28"/>
        </w:rPr>
        <w:t>Бучанської</w:t>
      </w:r>
      <w:r w:rsidRPr="00C3487A">
        <w:rPr>
          <w:rFonts w:ascii="Times New Roman" w:hAnsi="Times New Roman" w:cs="Times New Roman"/>
          <w:sz w:val="24"/>
          <w:szCs w:val="28"/>
        </w:rPr>
        <w:t xml:space="preserve"> МТГ у період 201</w:t>
      </w:r>
      <w:r w:rsidR="00457332">
        <w:rPr>
          <w:rFonts w:ascii="Times New Roman" w:hAnsi="Times New Roman" w:cs="Times New Roman"/>
          <w:sz w:val="24"/>
          <w:szCs w:val="28"/>
        </w:rPr>
        <w:t>7</w:t>
      </w:r>
      <w:r w:rsidRPr="00C3487A">
        <w:rPr>
          <w:rFonts w:ascii="Times New Roman" w:hAnsi="Times New Roman" w:cs="Times New Roman"/>
          <w:sz w:val="24"/>
          <w:szCs w:val="28"/>
        </w:rPr>
        <w:t>-2030 рр.,</w:t>
      </w:r>
      <w:r w:rsidRPr="00C3487A">
        <w:rPr>
          <w:rFonts w:ascii="Times New Roman" w:hAnsi="Times New Roman" w:cs="Times New Roman"/>
          <w:sz w:val="24"/>
          <w:szCs w:val="28"/>
        </w:rPr>
        <w:br/>
        <w:t xml:space="preserve">тис. </w:t>
      </w:r>
      <w:proofErr w:type="spellStart"/>
      <w:r w:rsidRPr="00C3487A">
        <w:rPr>
          <w:rFonts w:ascii="Times New Roman" w:hAnsi="Times New Roman" w:cs="Times New Roman"/>
          <w:sz w:val="24"/>
          <w:szCs w:val="28"/>
        </w:rPr>
        <w:t>МВт.год</w:t>
      </w:r>
      <w:proofErr w:type="spellEnd"/>
    </w:p>
    <w:tbl>
      <w:tblPr>
        <w:tblW w:w="9966" w:type="dxa"/>
        <w:tblInd w:w="-147" w:type="dxa"/>
        <w:tblLayout w:type="fixed"/>
        <w:tblLook w:val="04A0" w:firstRow="1" w:lastRow="0" w:firstColumn="1" w:lastColumn="0" w:noHBand="0" w:noVBand="1"/>
      </w:tblPr>
      <w:tblGrid>
        <w:gridCol w:w="2029"/>
        <w:gridCol w:w="567"/>
        <w:gridCol w:w="567"/>
        <w:gridCol w:w="566"/>
        <w:gridCol w:w="567"/>
        <w:gridCol w:w="568"/>
        <w:gridCol w:w="567"/>
        <w:gridCol w:w="566"/>
        <w:gridCol w:w="567"/>
        <w:gridCol w:w="568"/>
        <w:gridCol w:w="567"/>
        <w:gridCol w:w="566"/>
        <w:gridCol w:w="567"/>
        <w:gridCol w:w="568"/>
        <w:gridCol w:w="566"/>
      </w:tblGrid>
      <w:tr w:rsidR="008248DF" w:rsidRPr="00C3487A" w14:paraId="743C829A" w14:textId="77777777" w:rsidTr="008248DF">
        <w:trPr>
          <w:trHeight w:val="288"/>
        </w:trPr>
        <w:tc>
          <w:tcPr>
            <w:tcW w:w="2029" w:type="dxa"/>
            <w:tcBorders>
              <w:top w:val="single" w:sz="4" w:space="0" w:color="000000"/>
              <w:left w:val="single" w:sz="4" w:space="0" w:color="000000"/>
              <w:bottom w:val="single" w:sz="4" w:space="0" w:color="000000"/>
              <w:right w:val="single" w:sz="4" w:space="0" w:color="auto"/>
            </w:tcBorders>
            <w:shd w:val="clear" w:color="auto" w:fill="auto"/>
            <w:vAlign w:val="bottom"/>
          </w:tcPr>
          <w:p w14:paraId="782E141B" w14:textId="77777777" w:rsidR="008248DF" w:rsidRPr="00C3487A" w:rsidRDefault="008248DF">
            <w:pPr>
              <w:spacing w:after="0" w:line="240" w:lineRule="auto"/>
              <w:rPr>
                <w:rFonts w:ascii="Times New Roman" w:eastAsia="Times New Roman" w:hAnsi="Times New Roman" w:cs="Times New Roman"/>
                <w:color w:val="000000"/>
                <w:lang w:eastAsia="uk-UA"/>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E2E22" w14:textId="494CE676" w:rsidR="008248DF" w:rsidRPr="00C3487A" w:rsidRDefault="008248DF" w:rsidP="008248DF">
            <w:pPr>
              <w:spacing w:after="0" w:line="240" w:lineRule="auto"/>
              <w:jc w:val="center"/>
              <w:rPr>
                <w:rFonts w:ascii="Times New Roman" w:eastAsia="Times New Roman" w:hAnsi="Times New Roman" w:cs="Times New Roman"/>
                <w:color w:val="000000"/>
                <w:sz w:val="20"/>
                <w:szCs w:val="20"/>
                <w:lang w:eastAsia="uk-UA"/>
              </w:rPr>
            </w:pPr>
            <w:r>
              <w:rPr>
                <w:rFonts w:ascii="Times New Roman" w:eastAsia="Times New Roman" w:hAnsi="Times New Roman" w:cs="Times New Roman"/>
                <w:color w:val="000000"/>
                <w:sz w:val="20"/>
                <w:szCs w:val="20"/>
                <w:lang w:eastAsia="uk-UA"/>
              </w:rPr>
              <w:t>2017</w:t>
            </w:r>
          </w:p>
        </w:tc>
        <w:tc>
          <w:tcPr>
            <w:tcW w:w="567" w:type="dxa"/>
            <w:tcBorders>
              <w:top w:val="single" w:sz="4" w:space="0" w:color="000000"/>
              <w:left w:val="single" w:sz="4" w:space="0" w:color="auto"/>
              <w:bottom w:val="single" w:sz="4" w:space="0" w:color="000000"/>
              <w:right w:val="single" w:sz="4" w:space="0" w:color="000000"/>
            </w:tcBorders>
            <w:shd w:val="clear" w:color="auto" w:fill="auto"/>
            <w:tcMar>
              <w:left w:w="28" w:type="dxa"/>
              <w:right w:w="28" w:type="dxa"/>
            </w:tcMar>
            <w:vAlign w:val="bottom"/>
          </w:tcPr>
          <w:p w14:paraId="1AC6400E" w14:textId="6C42D2CF"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2018</w:t>
            </w:r>
          </w:p>
        </w:tc>
        <w:tc>
          <w:tcPr>
            <w:tcW w:w="566"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42941075"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2019</w:t>
            </w:r>
          </w:p>
        </w:tc>
        <w:tc>
          <w:tcPr>
            <w:tcW w:w="567"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45483B42"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2020</w:t>
            </w:r>
          </w:p>
        </w:tc>
        <w:tc>
          <w:tcPr>
            <w:tcW w:w="568"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7F163C3F"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2021</w:t>
            </w:r>
          </w:p>
        </w:tc>
        <w:tc>
          <w:tcPr>
            <w:tcW w:w="567"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131244F6"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2022</w:t>
            </w:r>
          </w:p>
        </w:tc>
        <w:tc>
          <w:tcPr>
            <w:tcW w:w="566"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3EEC3F73"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2023</w:t>
            </w:r>
          </w:p>
        </w:tc>
        <w:tc>
          <w:tcPr>
            <w:tcW w:w="567"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084AED75"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2024</w:t>
            </w:r>
          </w:p>
        </w:tc>
        <w:tc>
          <w:tcPr>
            <w:tcW w:w="568"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3D844A57"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2025</w:t>
            </w:r>
          </w:p>
        </w:tc>
        <w:tc>
          <w:tcPr>
            <w:tcW w:w="567"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1724C539"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2026</w:t>
            </w:r>
          </w:p>
        </w:tc>
        <w:tc>
          <w:tcPr>
            <w:tcW w:w="566"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78AED879"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2027</w:t>
            </w:r>
          </w:p>
        </w:tc>
        <w:tc>
          <w:tcPr>
            <w:tcW w:w="567"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66B37FB5"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2028</w:t>
            </w:r>
          </w:p>
        </w:tc>
        <w:tc>
          <w:tcPr>
            <w:tcW w:w="568"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0F37365F"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2029</w:t>
            </w:r>
          </w:p>
        </w:tc>
        <w:tc>
          <w:tcPr>
            <w:tcW w:w="566"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542D9867"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2030</w:t>
            </w:r>
          </w:p>
        </w:tc>
      </w:tr>
      <w:tr w:rsidR="006340BB" w:rsidRPr="00C3487A" w14:paraId="0255DD2C" w14:textId="77777777" w:rsidTr="00BD7B06">
        <w:trPr>
          <w:trHeight w:val="288"/>
        </w:trPr>
        <w:tc>
          <w:tcPr>
            <w:tcW w:w="2029" w:type="dxa"/>
            <w:tcBorders>
              <w:left w:val="single" w:sz="4" w:space="0" w:color="000000"/>
              <w:bottom w:val="single" w:sz="4" w:space="0" w:color="000000"/>
              <w:right w:val="single" w:sz="4" w:space="0" w:color="auto"/>
            </w:tcBorders>
            <w:shd w:val="clear" w:color="auto" w:fill="auto"/>
            <w:vAlign w:val="bottom"/>
          </w:tcPr>
          <w:p w14:paraId="506B5052" w14:textId="1BA9ACBA" w:rsidR="006340BB" w:rsidRPr="00C3487A" w:rsidRDefault="006340BB" w:rsidP="006340BB">
            <w:pPr>
              <w:spacing w:after="0" w:line="240" w:lineRule="auto"/>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Базова лінія енергоспоживання</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B7C2829" w14:textId="066117DA"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731,9</w:t>
            </w:r>
          </w:p>
        </w:tc>
        <w:tc>
          <w:tcPr>
            <w:tcW w:w="567" w:type="dxa"/>
            <w:tcBorders>
              <w:left w:val="single" w:sz="4" w:space="0" w:color="auto"/>
              <w:bottom w:val="single" w:sz="4" w:space="0" w:color="000000"/>
              <w:right w:val="single" w:sz="4" w:space="0" w:color="000000"/>
            </w:tcBorders>
            <w:shd w:val="clear" w:color="auto" w:fill="auto"/>
            <w:tcMar>
              <w:left w:w="28" w:type="dxa"/>
              <w:right w:w="28" w:type="dxa"/>
            </w:tcMar>
            <w:vAlign w:val="center"/>
          </w:tcPr>
          <w:p w14:paraId="3FF535BA" w14:textId="10AC0312"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752,4</w:t>
            </w:r>
          </w:p>
        </w:tc>
        <w:tc>
          <w:tcPr>
            <w:tcW w:w="566" w:type="dxa"/>
            <w:tcBorders>
              <w:bottom w:val="single" w:sz="4" w:space="0" w:color="000000"/>
              <w:right w:val="single" w:sz="4" w:space="0" w:color="000000"/>
            </w:tcBorders>
            <w:shd w:val="clear" w:color="auto" w:fill="auto"/>
            <w:tcMar>
              <w:left w:w="28" w:type="dxa"/>
              <w:right w:w="28" w:type="dxa"/>
            </w:tcMar>
            <w:vAlign w:val="center"/>
          </w:tcPr>
          <w:p w14:paraId="3D1AF58A" w14:textId="0E8FABC7"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710,8</w:t>
            </w:r>
          </w:p>
        </w:tc>
        <w:tc>
          <w:tcPr>
            <w:tcW w:w="567" w:type="dxa"/>
            <w:tcBorders>
              <w:bottom w:val="single" w:sz="4" w:space="0" w:color="000000"/>
              <w:right w:val="single" w:sz="4" w:space="0" w:color="000000"/>
            </w:tcBorders>
            <w:shd w:val="clear" w:color="auto" w:fill="auto"/>
            <w:tcMar>
              <w:left w:w="28" w:type="dxa"/>
              <w:right w:w="28" w:type="dxa"/>
            </w:tcMar>
            <w:vAlign w:val="center"/>
          </w:tcPr>
          <w:p w14:paraId="4E4A8839" w14:textId="611E8BF1"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733,8</w:t>
            </w:r>
          </w:p>
        </w:tc>
        <w:tc>
          <w:tcPr>
            <w:tcW w:w="568" w:type="dxa"/>
            <w:tcBorders>
              <w:bottom w:val="single" w:sz="4" w:space="0" w:color="000000"/>
              <w:right w:val="single" w:sz="4" w:space="0" w:color="000000"/>
            </w:tcBorders>
            <w:shd w:val="clear" w:color="auto" w:fill="auto"/>
            <w:tcMar>
              <w:left w:w="28" w:type="dxa"/>
              <w:right w:w="28" w:type="dxa"/>
            </w:tcMar>
            <w:vAlign w:val="center"/>
          </w:tcPr>
          <w:p w14:paraId="1C58CB6D" w14:textId="431E2C84"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740,0</w:t>
            </w:r>
          </w:p>
        </w:tc>
        <w:tc>
          <w:tcPr>
            <w:tcW w:w="567" w:type="dxa"/>
            <w:tcBorders>
              <w:bottom w:val="single" w:sz="4" w:space="0" w:color="000000"/>
              <w:right w:val="single" w:sz="4" w:space="0" w:color="000000"/>
            </w:tcBorders>
            <w:shd w:val="clear" w:color="auto" w:fill="auto"/>
            <w:tcMar>
              <w:left w:w="28" w:type="dxa"/>
              <w:right w:w="28" w:type="dxa"/>
            </w:tcMar>
            <w:vAlign w:val="center"/>
          </w:tcPr>
          <w:p w14:paraId="1580CA79" w14:textId="1D852A7C"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487,5</w:t>
            </w:r>
          </w:p>
        </w:tc>
        <w:tc>
          <w:tcPr>
            <w:tcW w:w="566" w:type="dxa"/>
            <w:tcBorders>
              <w:bottom w:val="single" w:sz="4" w:space="0" w:color="000000"/>
              <w:right w:val="single" w:sz="4" w:space="0" w:color="000000"/>
            </w:tcBorders>
            <w:shd w:val="clear" w:color="auto" w:fill="auto"/>
            <w:tcMar>
              <w:left w:w="28" w:type="dxa"/>
              <w:right w:w="28" w:type="dxa"/>
            </w:tcMar>
            <w:vAlign w:val="center"/>
          </w:tcPr>
          <w:p w14:paraId="08E44E70" w14:textId="7247541A"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679,1</w:t>
            </w:r>
          </w:p>
        </w:tc>
        <w:tc>
          <w:tcPr>
            <w:tcW w:w="567" w:type="dxa"/>
            <w:tcBorders>
              <w:bottom w:val="single" w:sz="4" w:space="0" w:color="000000"/>
              <w:right w:val="single" w:sz="4" w:space="0" w:color="000000"/>
            </w:tcBorders>
            <w:shd w:val="clear" w:color="auto" w:fill="auto"/>
            <w:tcMar>
              <w:left w:w="28" w:type="dxa"/>
              <w:right w:w="28" w:type="dxa"/>
            </w:tcMar>
            <w:vAlign w:val="center"/>
          </w:tcPr>
          <w:p w14:paraId="39A1E74B" w14:textId="7EF03235"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733,4</w:t>
            </w:r>
          </w:p>
        </w:tc>
        <w:tc>
          <w:tcPr>
            <w:tcW w:w="568" w:type="dxa"/>
            <w:tcBorders>
              <w:bottom w:val="single" w:sz="4" w:space="0" w:color="000000"/>
              <w:right w:val="single" w:sz="4" w:space="0" w:color="000000"/>
            </w:tcBorders>
            <w:shd w:val="clear" w:color="auto" w:fill="auto"/>
            <w:tcMar>
              <w:left w:w="28" w:type="dxa"/>
              <w:right w:w="28" w:type="dxa"/>
            </w:tcMar>
            <w:vAlign w:val="center"/>
          </w:tcPr>
          <w:p w14:paraId="13330276" w14:textId="59719B27"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773,7</w:t>
            </w:r>
          </w:p>
        </w:tc>
        <w:tc>
          <w:tcPr>
            <w:tcW w:w="567" w:type="dxa"/>
            <w:tcBorders>
              <w:bottom w:val="single" w:sz="4" w:space="0" w:color="000000"/>
              <w:right w:val="single" w:sz="4" w:space="0" w:color="000000"/>
            </w:tcBorders>
            <w:shd w:val="clear" w:color="auto" w:fill="auto"/>
            <w:tcMar>
              <w:left w:w="28" w:type="dxa"/>
              <w:right w:w="28" w:type="dxa"/>
            </w:tcMar>
            <w:vAlign w:val="center"/>
          </w:tcPr>
          <w:p w14:paraId="26F23705" w14:textId="756FA0B3"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808,6</w:t>
            </w:r>
          </w:p>
        </w:tc>
        <w:tc>
          <w:tcPr>
            <w:tcW w:w="566" w:type="dxa"/>
            <w:tcBorders>
              <w:bottom w:val="single" w:sz="4" w:space="0" w:color="000000"/>
              <w:right w:val="single" w:sz="4" w:space="0" w:color="000000"/>
            </w:tcBorders>
            <w:shd w:val="clear" w:color="auto" w:fill="auto"/>
            <w:tcMar>
              <w:left w:w="28" w:type="dxa"/>
              <w:right w:w="28" w:type="dxa"/>
            </w:tcMar>
            <w:vAlign w:val="center"/>
          </w:tcPr>
          <w:p w14:paraId="35357F9A" w14:textId="5C28D845"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827,2</w:t>
            </w:r>
          </w:p>
        </w:tc>
        <w:tc>
          <w:tcPr>
            <w:tcW w:w="567" w:type="dxa"/>
            <w:tcBorders>
              <w:bottom w:val="single" w:sz="4" w:space="0" w:color="000000"/>
              <w:right w:val="single" w:sz="4" w:space="0" w:color="000000"/>
            </w:tcBorders>
            <w:shd w:val="clear" w:color="auto" w:fill="auto"/>
            <w:tcMar>
              <w:left w:w="28" w:type="dxa"/>
              <w:right w:w="28" w:type="dxa"/>
            </w:tcMar>
            <w:vAlign w:val="center"/>
          </w:tcPr>
          <w:p w14:paraId="606D070B" w14:textId="11FA5ECA"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841,2</w:t>
            </w:r>
          </w:p>
        </w:tc>
        <w:tc>
          <w:tcPr>
            <w:tcW w:w="568" w:type="dxa"/>
            <w:tcBorders>
              <w:bottom w:val="single" w:sz="4" w:space="0" w:color="000000"/>
              <w:right w:val="single" w:sz="4" w:space="0" w:color="000000"/>
            </w:tcBorders>
            <w:shd w:val="clear" w:color="auto" w:fill="auto"/>
            <w:tcMar>
              <w:left w:w="28" w:type="dxa"/>
              <w:right w:w="28" w:type="dxa"/>
            </w:tcMar>
            <w:vAlign w:val="center"/>
          </w:tcPr>
          <w:p w14:paraId="51B41181" w14:textId="722648FF"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849,6</w:t>
            </w:r>
          </w:p>
        </w:tc>
        <w:tc>
          <w:tcPr>
            <w:tcW w:w="566" w:type="dxa"/>
            <w:tcBorders>
              <w:bottom w:val="single" w:sz="4" w:space="0" w:color="000000"/>
              <w:right w:val="single" w:sz="4" w:space="0" w:color="000000"/>
            </w:tcBorders>
            <w:shd w:val="clear" w:color="auto" w:fill="auto"/>
            <w:tcMar>
              <w:left w:w="28" w:type="dxa"/>
              <w:right w:w="28" w:type="dxa"/>
            </w:tcMar>
            <w:vAlign w:val="center"/>
          </w:tcPr>
          <w:p w14:paraId="041059E8" w14:textId="2F30B03D"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858,6</w:t>
            </w:r>
          </w:p>
        </w:tc>
      </w:tr>
      <w:tr w:rsidR="006340BB" w:rsidRPr="00C3487A" w14:paraId="5DC20A0F" w14:textId="77777777" w:rsidTr="00706110">
        <w:trPr>
          <w:trHeight w:val="288"/>
        </w:trPr>
        <w:tc>
          <w:tcPr>
            <w:tcW w:w="2029" w:type="dxa"/>
            <w:tcBorders>
              <w:left w:val="single" w:sz="4" w:space="0" w:color="000000"/>
              <w:bottom w:val="single" w:sz="4" w:space="0" w:color="000000"/>
              <w:right w:val="single" w:sz="4" w:space="0" w:color="auto"/>
            </w:tcBorders>
            <w:shd w:val="clear" w:color="auto" w:fill="auto"/>
            <w:vAlign w:val="bottom"/>
          </w:tcPr>
          <w:p w14:paraId="331283D4" w14:textId="39E9A48D" w:rsidR="006340BB" w:rsidRPr="00C3487A" w:rsidRDefault="006340BB" w:rsidP="006340BB">
            <w:pPr>
              <w:spacing w:after="0" w:line="240" w:lineRule="auto"/>
              <w:rPr>
                <w:rFonts w:ascii="Times New Roman" w:eastAsia="Times New Roman" w:hAnsi="Times New Roman" w:cs="Times New Roman"/>
                <w:color w:val="000000"/>
                <w:lang w:eastAsia="uk-UA"/>
              </w:rPr>
            </w:pPr>
            <w:r>
              <w:rPr>
                <w:rFonts w:ascii="Times New Roman" w:eastAsia="Times New Roman" w:hAnsi="Times New Roman" w:cs="Times New Roman"/>
                <w:color w:val="000000"/>
                <w:lang w:eastAsia="uk-UA"/>
              </w:rPr>
              <w:t>П</w:t>
            </w:r>
            <w:r w:rsidRPr="00C3487A">
              <w:rPr>
                <w:rFonts w:ascii="Times New Roman" w:eastAsia="Times New Roman" w:hAnsi="Times New Roman" w:cs="Times New Roman"/>
                <w:color w:val="000000"/>
                <w:lang w:eastAsia="uk-UA"/>
              </w:rPr>
              <w:t>ланове енергоспоживання</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3C669F" w14:textId="6C8DE89D"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7" w:type="dxa"/>
            <w:tcBorders>
              <w:left w:val="single" w:sz="4" w:space="0" w:color="auto"/>
              <w:bottom w:val="single" w:sz="4" w:space="0" w:color="000000"/>
              <w:right w:val="single" w:sz="4" w:space="0" w:color="000000"/>
            </w:tcBorders>
            <w:shd w:val="clear" w:color="auto" w:fill="auto"/>
            <w:tcMar>
              <w:left w:w="28" w:type="dxa"/>
              <w:right w:w="28" w:type="dxa"/>
            </w:tcMar>
            <w:vAlign w:val="center"/>
          </w:tcPr>
          <w:p w14:paraId="68582140" w14:textId="1B21BCE2"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6" w:type="dxa"/>
            <w:tcBorders>
              <w:bottom w:val="single" w:sz="4" w:space="0" w:color="000000"/>
              <w:right w:val="single" w:sz="4" w:space="0" w:color="000000"/>
            </w:tcBorders>
            <w:shd w:val="clear" w:color="auto" w:fill="auto"/>
            <w:tcMar>
              <w:left w:w="28" w:type="dxa"/>
              <w:right w:w="28" w:type="dxa"/>
            </w:tcMar>
            <w:vAlign w:val="center"/>
          </w:tcPr>
          <w:p w14:paraId="18007ECD" w14:textId="7857E8AA"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7" w:type="dxa"/>
            <w:tcBorders>
              <w:bottom w:val="single" w:sz="4" w:space="0" w:color="000000"/>
              <w:right w:val="single" w:sz="4" w:space="0" w:color="000000"/>
            </w:tcBorders>
            <w:shd w:val="clear" w:color="auto" w:fill="auto"/>
            <w:tcMar>
              <w:left w:w="28" w:type="dxa"/>
              <w:right w:w="28" w:type="dxa"/>
            </w:tcMar>
            <w:vAlign w:val="center"/>
          </w:tcPr>
          <w:p w14:paraId="660D3D30" w14:textId="5F85B54C"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8" w:type="dxa"/>
            <w:tcBorders>
              <w:bottom w:val="single" w:sz="4" w:space="0" w:color="000000"/>
              <w:right w:val="single" w:sz="4" w:space="0" w:color="000000"/>
            </w:tcBorders>
            <w:shd w:val="clear" w:color="auto" w:fill="auto"/>
            <w:tcMar>
              <w:left w:w="28" w:type="dxa"/>
              <w:right w:w="28" w:type="dxa"/>
            </w:tcMar>
            <w:vAlign w:val="center"/>
          </w:tcPr>
          <w:p w14:paraId="24F1358D" w14:textId="2789020C"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7" w:type="dxa"/>
            <w:tcBorders>
              <w:bottom w:val="single" w:sz="4" w:space="0" w:color="000000"/>
              <w:right w:val="single" w:sz="4" w:space="0" w:color="000000"/>
            </w:tcBorders>
            <w:shd w:val="clear" w:color="auto" w:fill="auto"/>
            <w:tcMar>
              <w:left w:w="28" w:type="dxa"/>
              <w:right w:w="28" w:type="dxa"/>
            </w:tcMar>
            <w:vAlign w:val="center"/>
          </w:tcPr>
          <w:p w14:paraId="54A03744" w14:textId="4E204D3E"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6" w:type="dxa"/>
            <w:tcBorders>
              <w:bottom w:val="single" w:sz="4" w:space="0" w:color="000000"/>
              <w:right w:val="single" w:sz="4" w:space="0" w:color="000000"/>
            </w:tcBorders>
            <w:shd w:val="clear" w:color="auto" w:fill="auto"/>
            <w:tcMar>
              <w:left w:w="28" w:type="dxa"/>
              <w:right w:w="28" w:type="dxa"/>
            </w:tcMar>
            <w:vAlign w:val="center"/>
          </w:tcPr>
          <w:p w14:paraId="21750BC3" w14:textId="484016EB"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7" w:type="dxa"/>
            <w:tcBorders>
              <w:bottom w:val="single" w:sz="4" w:space="0" w:color="000000"/>
              <w:right w:val="single" w:sz="4" w:space="0" w:color="000000"/>
            </w:tcBorders>
            <w:shd w:val="clear" w:color="auto" w:fill="auto"/>
            <w:tcMar>
              <w:left w:w="28" w:type="dxa"/>
              <w:right w:w="28" w:type="dxa"/>
            </w:tcMar>
            <w:vAlign w:val="center"/>
          </w:tcPr>
          <w:p w14:paraId="22510C70" w14:textId="2D9CC873"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675,8</w:t>
            </w:r>
          </w:p>
        </w:tc>
        <w:tc>
          <w:tcPr>
            <w:tcW w:w="568" w:type="dxa"/>
            <w:tcBorders>
              <w:bottom w:val="single" w:sz="4" w:space="0" w:color="000000"/>
              <w:right w:val="single" w:sz="4" w:space="0" w:color="000000"/>
            </w:tcBorders>
            <w:shd w:val="clear" w:color="auto" w:fill="auto"/>
            <w:tcMar>
              <w:left w:w="28" w:type="dxa"/>
              <w:right w:w="28" w:type="dxa"/>
            </w:tcMar>
            <w:vAlign w:val="center"/>
          </w:tcPr>
          <w:p w14:paraId="1A56DAF0" w14:textId="31B801AE"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662,7</w:t>
            </w:r>
          </w:p>
        </w:tc>
        <w:tc>
          <w:tcPr>
            <w:tcW w:w="567" w:type="dxa"/>
            <w:tcBorders>
              <w:bottom w:val="single" w:sz="4" w:space="0" w:color="000000"/>
              <w:right w:val="single" w:sz="4" w:space="0" w:color="000000"/>
            </w:tcBorders>
            <w:shd w:val="clear" w:color="auto" w:fill="auto"/>
            <w:tcMar>
              <w:left w:w="28" w:type="dxa"/>
              <w:right w:w="28" w:type="dxa"/>
            </w:tcMar>
            <w:vAlign w:val="center"/>
          </w:tcPr>
          <w:p w14:paraId="1119F026" w14:textId="5C525789"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649,6</w:t>
            </w:r>
          </w:p>
        </w:tc>
        <w:tc>
          <w:tcPr>
            <w:tcW w:w="566" w:type="dxa"/>
            <w:tcBorders>
              <w:bottom w:val="single" w:sz="4" w:space="0" w:color="000000"/>
              <w:right w:val="single" w:sz="4" w:space="0" w:color="000000"/>
            </w:tcBorders>
            <w:shd w:val="clear" w:color="auto" w:fill="auto"/>
            <w:tcMar>
              <w:left w:w="28" w:type="dxa"/>
              <w:right w:w="28" w:type="dxa"/>
            </w:tcMar>
            <w:vAlign w:val="center"/>
          </w:tcPr>
          <w:p w14:paraId="2B1E95CE" w14:textId="1F37888C"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633,3</w:t>
            </w:r>
          </w:p>
        </w:tc>
        <w:tc>
          <w:tcPr>
            <w:tcW w:w="567" w:type="dxa"/>
            <w:tcBorders>
              <w:bottom w:val="single" w:sz="4" w:space="0" w:color="000000"/>
              <w:right w:val="single" w:sz="4" w:space="0" w:color="000000"/>
            </w:tcBorders>
            <w:shd w:val="clear" w:color="auto" w:fill="auto"/>
            <w:tcMar>
              <w:left w:w="28" w:type="dxa"/>
              <w:right w:w="28" w:type="dxa"/>
            </w:tcMar>
            <w:vAlign w:val="center"/>
          </w:tcPr>
          <w:p w14:paraId="4F65DBEC" w14:textId="71E65EFF"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613,7</w:t>
            </w:r>
          </w:p>
        </w:tc>
        <w:tc>
          <w:tcPr>
            <w:tcW w:w="568" w:type="dxa"/>
            <w:tcBorders>
              <w:bottom w:val="single" w:sz="4" w:space="0" w:color="000000"/>
              <w:right w:val="single" w:sz="4" w:space="0" w:color="000000"/>
            </w:tcBorders>
            <w:shd w:val="clear" w:color="auto" w:fill="auto"/>
            <w:tcMar>
              <w:left w:w="28" w:type="dxa"/>
              <w:right w:w="28" w:type="dxa"/>
            </w:tcMar>
            <w:vAlign w:val="center"/>
          </w:tcPr>
          <w:p w14:paraId="11B2CFA5" w14:textId="36E11A95"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594,0</w:t>
            </w:r>
          </w:p>
        </w:tc>
        <w:tc>
          <w:tcPr>
            <w:tcW w:w="566" w:type="dxa"/>
            <w:tcBorders>
              <w:bottom w:val="single" w:sz="4" w:space="0" w:color="000000"/>
              <w:right w:val="single" w:sz="4" w:space="0" w:color="000000"/>
            </w:tcBorders>
            <w:shd w:val="clear" w:color="auto" w:fill="auto"/>
            <w:tcMar>
              <w:left w:w="28" w:type="dxa"/>
              <w:right w:w="28" w:type="dxa"/>
            </w:tcMar>
            <w:vAlign w:val="center"/>
          </w:tcPr>
          <w:p w14:paraId="13D4976E" w14:textId="5ABC741A"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574,4</w:t>
            </w:r>
          </w:p>
        </w:tc>
      </w:tr>
      <w:tr w:rsidR="006340BB" w:rsidRPr="00C3487A" w14:paraId="6D2BF403" w14:textId="77777777" w:rsidTr="00706110">
        <w:trPr>
          <w:trHeight w:val="288"/>
        </w:trPr>
        <w:tc>
          <w:tcPr>
            <w:tcW w:w="2029" w:type="dxa"/>
            <w:tcBorders>
              <w:top w:val="single" w:sz="4" w:space="0" w:color="000000"/>
              <w:left w:val="single" w:sz="4" w:space="0" w:color="000000"/>
              <w:bottom w:val="single" w:sz="4" w:space="0" w:color="000000"/>
              <w:right w:val="single" w:sz="4" w:space="0" w:color="auto"/>
            </w:tcBorders>
            <w:shd w:val="clear" w:color="auto" w:fill="auto"/>
            <w:vAlign w:val="bottom"/>
          </w:tcPr>
          <w:p w14:paraId="7808DD01" w14:textId="77777777" w:rsidR="006340BB" w:rsidRPr="00C3487A" w:rsidRDefault="006340BB" w:rsidP="006340BB">
            <w:pPr>
              <w:spacing w:after="0" w:line="240" w:lineRule="auto"/>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Очікуване зменшення енергоспоживання</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CDC0E7" w14:textId="5DBC1594"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7" w:type="dxa"/>
            <w:tcBorders>
              <w:top w:val="single" w:sz="4" w:space="0" w:color="000000"/>
              <w:left w:val="single" w:sz="4" w:space="0" w:color="auto"/>
              <w:bottom w:val="single" w:sz="4" w:space="0" w:color="000000"/>
              <w:right w:val="single" w:sz="4" w:space="0" w:color="000000"/>
            </w:tcBorders>
            <w:shd w:val="clear" w:color="auto" w:fill="auto"/>
            <w:tcMar>
              <w:left w:w="28" w:type="dxa"/>
              <w:right w:w="28" w:type="dxa"/>
            </w:tcMar>
            <w:vAlign w:val="center"/>
          </w:tcPr>
          <w:p w14:paraId="07135D5D" w14:textId="1394B14D"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6"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0CF15EC7" w14:textId="4A6284FA"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7"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22CDAF4B" w14:textId="409458E4"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8"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47CA9029" w14:textId="1622F627"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7"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41094C69" w14:textId="5649E90B"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6"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1CC537FB" w14:textId="6C7E31A5"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7"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550157DF" w14:textId="5C3E49DB"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57,6</w:t>
            </w:r>
          </w:p>
        </w:tc>
        <w:tc>
          <w:tcPr>
            <w:tcW w:w="568"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2F94EEFD" w14:textId="25BE5E3E"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111,0</w:t>
            </w:r>
          </w:p>
        </w:tc>
        <w:tc>
          <w:tcPr>
            <w:tcW w:w="567"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7FA125BD" w14:textId="05CFA359"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158,9</w:t>
            </w:r>
          </w:p>
        </w:tc>
        <w:tc>
          <w:tcPr>
            <w:tcW w:w="566"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6431CEF3" w14:textId="49A59340"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193,9</w:t>
            </w:r>
          </w:p>
        </w:tc>
        <w:tc>
          <w:tcPr>
            <w:tcW w:w="567"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65DD33E4" w14:textId="0467FD53"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227,6</w:t>
            </w:r>
          </w:p>
        </w:tc>
        <w:tc>
          <w:tcPr>
            <w:tcW w:w="568"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721C9614" w14:textId="2D434A06"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255,6</w:t>
            </w:r>
          </w:p>
        </w:tc>
        <w:tc>
          <w:tcPr>
            <w:tcW w:w="566"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4DB67ED1" w14:textId="646E493B"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284,2</w:t>
            </w:r>
          </w:p>
        </w:tc>
      </w:tr>
    </w:tbl>
    <w:p w14:paraId="204F7C7D" w14:textId="51715FEE" w:rsidR="00465FEB" w:rsidRPr="00457332" w:rsidRDefault="00EB7373">
      <w:pPr>
        <w:widowControl w:val="0"/>
        <w:spacing w:before="240" w:after="0"/>
        <w:ind w:firstLine="709"/>
        <w:jc w:val="both"/>
        <w:rPr>
          <w:rFonts w:ascii="Times New Roman" w:hAnsi="Times New Roman" w:cs="Times New Roman"/>
          <w:sz w:val="24"/>
          <w:szCs w:val="28"/>
        </w:rPr>
      </w:pPr>
      <w:r w:rsidRPr="00457332">
        <w:rPr>
          <w:rFonts w:ascii="Times New Roman" w:hAnsi="Times New Roman" w:cs="Times New Roman"/>
          <w:sz w:val="24"/>
          <w:szCs w:val="28"/>
        </w:rPr>
        <w:t>Для подальшого планування та оцінювання ефекту від запланованих заходів обираємо 20</w:t>
      </w:r>
      <w:r w:rsidR="00457332" w:rsidRPr="00457332">
        <w:rPr>
          <w:rFonts w:ascii="Times New Roman" w:hAnsi="Times New Roman" w:cs="Times New Roman"/>
          <w:sz w:val="24"/>
          <w:szCs w:val="28"/>
        </w:rPr>
        <w:t>17</w:t>
      </w:r>
      <w:r w:rsidRPr="00457332">
        <w:rPr>
          <w:rFonts w:ascii="Times New Roman" w:hAnsi="Times New Roman" w:cs="Times New Roman"/>
          <w:sz w:val="24"/>
          <w:szCs w:val="28"/>
        </w:rPr>
        <w:t xml:space="preserve"> рік як базовий.</w:t>
      </w:r>
    </w:p>
    <w:p w14:paraId="24677A83" w14:textId="525EFFB7" w:rsidR="00465FEB" w:rsidRPr="00457332" w:rsidRDefault="00EB7373">
      <w:pPr>
        <w:widowControl w:val="0"/>
        <w:spacing w:after="0"/>
        <w:ind w:firstLine="709"/>
        <w:jc w:val="both"/>
        <w:rPr>
          <w:rFonts w:ascii="Times New Roman" w:hAnsi="Times New Roman" w:cs="Times New Roman"/>
          <w:sz w:val="24"/>
          <w:szCs w:val="28"/>
        </w:rPr>
      </w:pPr>
      <w:r w:rsidRPr="00457332">
        <w:rPr>
          <w:rFonts w:ascii="Times New Roman" w:hAnsi="Times New Roman" w:cs="Times New Roman"/>
          <w:sz w:val="24"/>
          <w:szCs w:val="28"/>
        </w:rPr>
        <w:t xml:space="preserve">Очікуване скорочення від впровадження заходів з підвищення енергоефективності та розвитку ВДЕ до 2030 року </w:t>
      </w:r>
      <w:r w:rsidR="006340BB">
        <w:rPr>
          <w:rFonts w:ascii="Times New Roman" w:hAnsi="Times New Roman" w:cs="Times New Roman"/>
          <w:sz w:val="24"/>
          <w:szCs w:val="28"/>
        </w:rPr>
        <w:t xml:space="preserve">у випадку виконання запланованих заходів </w:t>
      </w:r>
      <w:r w:rsidRPr="00457332">
        <w:rPr>
          <w:rFonts w:ascii="Times New Roman" w:hAnsi="Times New Roman" w:cs="Times New Roman"/>
          <w:sz w:val="24"/>
          <w:szCs w:val="28"/>
        </w:rPr>
        <w:t xml:space="preserve">складе </w:t>
      </w:r>
      <w:r w:rsidR="00B506C6" w:rsidRPr="006340BB">
        <w:rPr>
          <w:rFonts w:ascii="Times New Roman" w:hAnsi="Times New Roman" w:cs="Times New Roman"/>
          <w:sz w:val="24"/>
          <w:szCs w:val="28"/>
        </w:rPr>
        <w:t>3</w:t>
      </w:r>
      <w:r w:rsidR="006340BB" w:rsidRPr="006340BB">
        <w:rPr>
          <w:rFonts w:ascii="Times New Roman" w:hAnsi="Times New Roman" w:cs="Times New Roman"/>
          <w:sz w:val="24"/>
          <w:szCs w:val="28"/>
          <w:lang w:val="en-US"/>
        </w:rPr>
        <w:t>3</w:t>
      </w:r>
      <w:r w:rsidRPr="006340BB">
        <w:rPr>
          <w:rFonts w:ascii="Times New Roman" w:hAnsi="Times New Roman" w:cs="Times New Roman"/>
          <w:sz w:val="24"/>
          <w:szCs w:val="28"/>
        </w:rPr>
        <w:t>%</w:t>
      </w:r>
      <w:r w:rsidRPr="00457332">
        <w:rPr>
          <w:rFonts w:ascii="Times New Roman" w:hAnsi="Times New Roman" w:cs="Times New Roman"/>
          <w:sz w:val="24"/>
          <w:szCs w:val="28"/>
        </w:rPr>
        <w:t xml:space="preserve">, або </w:t>
      </w:r>
      <w:r w:rsidR="006340BB">
        <w:rPr>
          <w:rFonts w:ascii="Times New Roman" w:hAnsi="Times New Roman" w:cs="Times New Roman"/>
          <w:sz w:val="24"/>
          <w:szCs w:val="28"/>
          <w:lang w:val="en-US"/>
        </w:rPr>
        <w:t>284 019</w:t>
      </w:r>
      <w:r w:rsidR="006340BB">
        <w:rPr>
          <w:rFonts w:ascii="Times New Roman" w:hAnsi="Times New Roman" w:cs="Times New Roman"/>
          <w:sz w:val="24"/>
          <w:szCs w:val="28"/>
        </w:rPr>
        <w:t>,</w:t>
      </w:r>
      <w:r w:rsidR="006340BB">
        <w:rPr>
          <w:rFonts w:ascii="Times New Roman" w:hAnsi="Times New Roman" w:cs="Times New Roman"/>
          <w:sz w:val="24"/>
          <w:szCs w:val="28"/>
          <w:lang w:val="en-US"/>
        </w:rPr>
        <w:t>8</w:t>
      </w:r>
      <w:r w:rsidRPr="00457332">
        <w:rPr>
          <w:rFonts w:ascii="Times New Roman" w:hAnsi="Times New Roman" w:cs="Times New Roman"/>
          <w:sz w:val="24"/>
          <w:szCs w:val="28"/>
        </w:rPr>
        <w:t xml:space="preserve"> </w:t>
      </w:r>
      <w:proofErr w:type="spellStart"/>
      <w:r w:rsidRPr="00457332">
        <w:rPr>
          <w:rFonts w:ascii="Times New Roman" w:hAnsi="Times New Roman" w:cs="Times New Roman"/>
          <w:sz w:val="24"/>
          <w:szCs w:val="28"/>
        </w:rPr>
        <w:t>МВт.год</w:t>
      </w:r>
      <w:proofErr w:type="spellEnd"/>
      <w:r w:rsidRPr="00457332">
        <w:rPr>
          <w:rFonts w:ascii="Times New Roman" w:hAnsi="Times New Roman" w:cs="Times New Roman"/>
          <w:sz w:val="24"/>
          <w:szCs w:val="28"/>
        </w:rPr>
        <w:t xml:space="preserve">. </w:t>
      </w:r>
      <w:r w:rsidR="006340BB">
        <w:rPr>
          <w:rFonts w:ascii="Times New Roman" w:hAnsi="Times New Roman" w:cs="Times New Roman"/>
          <w:sz w:val="24"/>
          <w:szCs w:val="28"/>
        </w:rPr>
        <w:t xml:space="preserve">При цьому рівень </w:t>
      </w:r>
      <w:r w:rsidRPr="00457332">
        <w:rPr>
          <w:rFonts w:ascii="Times New Roman" w:hAnsi="Times New Roman" w:cs="Times New Roman"/>
          <w:sz w:val="24"/>
          <w:szCs w:val="28"/>
        </w:rPr>
        <w:t>енергоспоживанн</w:t>
      </w:r>
      <w:r w:rsidR="006340BB">
        <w:rPr>
          <w:rFonts w:ascii="Times New Roman" w:hAnsi="Times New Roman" w:cs="Times New Roman"/>
          <w:sz w:val="24"/>
          <w:szCs w:val="28"/>
        </w:rPr>
        <w:t>я</w:t>
      </w:r>
      <w:r w:rsidR="005E78D3">
        <w:rPr>
          <w:rFonts w:ascii="Times New Roman" w:hAnsi="Times New Roman" w:cs="Times New Roman"/>
          <w:sz w:val="24"/>
          <w:szCs w:val="28"/>
        </w:rPr>
        <w:t xml:space="preserve"> у 2030 році </w:t>
      </w:r>
      <w:r w:rsidR="006340BB">
        <w:rPr>
          <w:rFonts w:ascii="Times New Roman" w:hAnsi="Times New Roman" w:cs="Times New Roman"/>
          <w:sz w:val="24"/>
          <w:szCs w:val="28"/>
        </w:rPr>
        <w:t>складе</w:t>
      </w:r>
      <w:r w:rsidRPr="00457332">
        <w:rPr>
          <w:rFonts w:ascii="Times New Roman" w:hAnsi="Times New Roman" w:cs="Times New Roman"/>
          <w:sz w:val="24"/>
          <w:szCs w:val="28"/>
        </w:rPr>
        <w:t xml:space="preserve"> </w:t>
      </w:r>
      <w:r w:rsidR="00CA2F8C">
        <w:rPr>
          <w:rFonts w:ascii="Times New Roman" w:hAnsi="Times New Roman" w:cs="Times New Roman"/>
          <w:sz w:val="24"/>
          <w:szCs w:val="28"/>
        </w:rPr>
        <w:t>574 408,4</w:t>
      </w:r>
      <w:r w:rsidRPr="00457332">
        <w:rPr>
          <w:rFonts w:ascii="Times New Roman" w:hAnsi="Times New Roman" w:cs="Times New Roman"/>
          <w:sz w:val="24"/>
          <w:szCs w:val="28"/>
        </w:rPr>
        <w:t xml:space="preserve"> </w:t>
      </w:r>
      <w:proofErr w:type="spellStart"/>
      <w:r w:rsidRPr="00457332">
        <w:rPr>
          <w:rFonts w:ascii="Times New Roman" w:hAnsi="Times New Roman" w:cs="Times New Roman"/>
          <w:sz w:val="24"/>
          <w:szCs w:val="28"/>
        </w:rPr>
        <w:t>МВт.год</w:t>
      </w:r>
      <w:proofErr w:type="spellEnd"/>
      <w:r w:rsidRPr="00457332">
        <w:rPr>
          <w:rFonts w:ascii="Times New Roman" w:hAnsi="Times New Roman" w:cs="Times New Roman"/>
          <w:sz w:val="24"/>
          <w:szCs w:val="28"/>
        </w:rPr>
        <w:t xml:space="preserve">. </w:t>
      </w:r>
    </w:p>
    <w:p w14:paraId="30D3C8C9" w14:textId="2E4FFFE1" w:rsidR="00465FEB" w:rsidRPr="00C3487A" w:rsidRDefault="00EB7373">
      <w:pPr>
        <w:widowControl w:val="0"/>
        <w:spacing w:after="0"/>
        <w:ind w:firstLine="709"/>
        <w:jc w:val="both"/>
        <w:rPr>
          <w:rFonts w:ascii="Times New Roman" w:hAnsi="Times New Roman" w:cs="Times New Roman"/>
          <w:sz w:val="24"/>
          <w:szCs w:val="28"/>
        </w:rPr>
      </w:pPr>
      <w:r w:rsidRPr="00457332">
        <w:rPr>
          <w:rFonts w:ascii="Times New Roman" w:hAnsi="Times New Roman" w:cs="Times New Roman"/>
          <w:sz w:val="24"/>
          <w:szCs w:val="28"/>
        </w:rPr>
        <w:t>На рисунку 3.1</w:t>
      </w:r>
      <w:r w:rsidR="006B0F9A">
        <w:rPr>
          <w:rFonts w:ascii="Times New Roman" w:hAnsi="Times New Roman" w:cs="Times New Roman"/>
          <w:sz w:val="24"/>
          <w:szCs w:val="28"/>
        </w:rPr>
        <w:t>7</w:t>
      </w:r>
      <w:r w:rsidRPr="00457332">
        <w:rPr>
          <w:rFonts w:ascii="Times New Roman" w:hAnsi="Times New Roman" w:cs="Times New Roman"/>
          <w:sz w:val="24"/>
          <w:szCs w:val="28"/>
        </w:rPr>
        <w:t xml:space="preserve">. наведено діаграму </w:t>
      </w:r>
      <w:proofErr w:type="spellStart"/>
      <w:r w:rsidRPr="00457332">
        <w:rPr>
          <w:rFonts w:ascii="Times New Roman" w:hAnsi="Times New Roman" w:cs="Times New Roman"/>
          <w:sz w:val="24"/>
          <w:szCs w:val="28"/>
        </w:rPr>
        <w:t>Сенкі</w:t>
      </w:r>
      <w:proofErr w:type="spellEnd"/>
      <w:r w:rsidRPr="00457332">
        <w:rPr>
          <w:rFonts w:ascii="Times New Roman" w:hAnsi="Times New Roman" w:cs="Times New Roman"/>
          <w:sz w:val="24"/>
          <w:szCs w:val="28"/>
        </w:rPr>
        <w:t xml:space="preserve"> щодо енергетичних потоків в енергосистемі </w:t>
      </w:r>
      <w:r w:rsidR="00457332" w:rsidRPr="00457332">
        <w:rPr>
          <w:rFonts w:ascii="Times New Roman" w:hAnsi="Times New Roman" w:cs="Times New Roman"/>
          <w:sz w:val="24"/>
          <w:szCs w:val="28"/>
        </w:rPr>
        <w:t>Бучанської</w:t>
      </w:r>
      <w:r w:rsidRPr="00457332">
        <w:rPr>
          <w:rFonts w:ascii="Times New Roman" w:hAnsi="Times New Roman" w:cs="Times New Roman"/>
          <w:sz w:val="24"/>
          <w:szCs w:val="28"/>
        </w:rPr>
        <w:t xml:space="preserve"> МТГ станом на 20</w:t>
      </w:r>
      <w:r w:rsidR="00457332" w:rsidRPr="00457332">
        <w:rPr>
          <w:rFonts w:ascii="Times New Roman" w:hAnsi="Times New Roman" w:cs="Times New Roman"/>
          <w:sz w:val="24"/>
          <w:szCs w:val="28"/>
        </w:rPr>
        <w:t>17</w:t>
      </w:r>
      <w:r w:rsidRPr="00457332">
        <w:rPr>
          <w:rFonts w:ascii="Times New Roman" w:hAnsi="Times New Roman" w:cs="Times New Roman"/>
          <w:sz w:val="24"/>
          <w:szCs w:val="28"/>
        </w:rPr>
        <w:t xml:space="preserve"> рік.</w:t>
      </w:r>
    </w:p>
    <w:p w14:paraId="47CA8EA7" w14:textId="7812C02D" w:rsidR="00465FEB" w:rsidRPr="00C3487A" w:rsidRDefault="00897A3A" w:rsidP="00BD7B06">
      <w:pPr>
        <w:widowControl w:val="0"/>
        <w:spacing w:after="0"/>
        <w:jc w:val="center"/>
        <w:rPr>
          <w:rFonts w:ascii="Times New Roman" w:hAnsi="Times New Roman" w:cs="Times New Roman"/>
          <w:sz w:val="24"/>
          <w:szCs w:val="28"/>
        </w:rPr>
      </w:pPr>
      <w:r>
        <w:rPr>
          <w:rFonts w:ascii="Times New Roman" w:hAnsi="Times New Roman" w:cs="Times New Roman"/>
          <w:noProof/>
          <w:sz w:val="24"/>
          <w:szCs w:val="28"/>
          <w:lang w:eastAsia="uk-UA"/>
        </w:rPr>
        <w:lastRenderedPageBreak/>
        <w:drawing>
          <wp:inline distT="0" distB="0" distL="0" distR="0" wp14:anchorId="02638898" wp14:editId="6A88DEC1">
            <wp:extent cx="6120130" cy="4450715"/>
            <wp:effectExtent l="0" t="0" r="0" b="6985"/>
            <wp:docPr id="1354225912" name="Графіка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225912" name="Графіка 1354225912"/>
                    <pic:cNvPicPr/>
                  </pic:nvPicPr>
                  <pic:blipFill>
                    <a:blip r:embed="rId67">
                      <a:extLst>
                        <a:ext uri="{96DAC541-7B7A-43D3-8B79-37D633B846F1}">
                          <asvg:svgBlip xmlns:asvg="http://schemas.microsoft.com/office/drawing/2016/SVG/main" r:embed="rId68"/>
                        </a:ext>
                      </a:extLst>
                    </a:blip>
                    <a:stretch>
                      <a:fillRect/>
                    </a:stretch>
                  </pic:blipFill>
                  <pic:spPr>
                    <a:xfrm>
                      <a:off x="0" y="0"/>
                      <a:ext cx="6120130" cy="4450715"/>
                    </a:xfrm>
                    <a:prstGeom prst="rect">
                      <a:avLst/>
                    </a:prstGeom>
                  </pic:spPr>
                </pic:pic>
              </a:graphicData>
            </a:graphic>
          </wp:inline>
        </w:drawing>
      </w:r>
    </w:p>
    <w:p w14:paraId="40CF6905" w14:textId="35144C85" w:rsidR="00465FEB" w:rsidRPr="00C3487A" w:rsidRDefault="00EB7373">
      <w:pPr>
        <w:widowControl w:val="0"/>
        <w:spacing w:after="0"/>
        <w:jc w:val="both"/>
        <w:rPr>
          <w:rFonts w:ascii="Times New Roman" w:hAnsi="Times New Roman" w:cs="Times New Roman"/>
          <w:sz w:val="24"/>
          <w:szCs w:val="28"/>
        </w:rPr>
      </w:pPr>
      <w:r w:rsidRPr="00BD7B06">
        <w:rPr>
          <w:rFonts w:ascii="Times New Roman" w:hAnsi="Times New Roman" w:cs="Times New Roman"/>
          <w:sz w:val="24"/>
          <w:szCs w:val="28"/>
        </w:rPr>
        <w:t>Рис. 3.1</w:t>
      </w:r>
      <w:r w:rsidR="006B0F9A">
        <w:rPr>
          <w:rFonts w:ascii="Times New Roman" w:hAnsi="Times New Roman" w:cs="Times New Roman"/>
          <w:sz w:val="24"/>
          <w:szCs w:val="28"/>
        </w:rPr>
        <w:t>7</w:t>
      </w:r>
      <w:r w:rsidRPr="00BD7B06">
        <w:rPr>
          <w:rFonts w:ascii="Times New Roman" w:hAnsi="Times New Roman" w:cs="Times New Roman"/>
          <w:sz w:val="24"/>
          <w:szCs w:val="28"/>
        </w:rPr>
        <w:t xml:space="preserve">. Діаграма </w:t>
      </w:r>
      <w:proofErr w:type="spellStart"/>
      <w:r w:rsidRPr="00BD7B06">
        <w:rPr>
          <w:rFonts w:ascii="Times New Roman" w:hAnsi="Times New Roman" w:cs="Times New Roman"/>
          <w:sz w:val="24"/>
          <w:szCs w:val="28"/>
        </w:rPr>
        <w:t>Сенкі</w:t>
      </w:r>
      <w:proofErr w:type="spellEnd"/>
      <w:r w:rsidRPr="00BD7B06">
        <w:rPr>
          <w:rFonts w:ascii="Times New Roman" w:hAnsi="Times New Roman" w:cs="Times New Roman"/>
          <w:sz w:val="24"/>
          <w:szCs w:val="28"/>
        </w:rPr>
        <w:t xml:space="preserve"> енергетичної системи </w:t>
      </w:r>
      <w:r w:rsidR="00457332" w:rsidRPr="00BD7B06">
        <w:rPr>
          <w:rFonts w:ascii="Times New Roman" w:hAnsi="Times New Roman" w:cs="Times New Roman"/>
          <w:sz w:val="24"/>
          <w:szCs w:val="28"/>
        </w:rPr>
        <w:t>Бучанської</w:t>
      </w:r>
      <w:r w:rsidRPr="00BD7B06">
        <w:rPr>
          <w:rFonts w:ascii="Times New Roman" w:hAnsi="Times New Roman" w:cs="Times New Roman"/>
          <w:sz w:val="24"/>
          <w:szCs w:val="28"/>
        </w:rPr>
        <w:t xml:space="preserve"> МТГ станом на 20</w:t>
      </w:r>
      <w:r w:rsidR="00457332" w:rsidRPr="00BD7B06">
        <w:rPr>
          <w:rFonts w:ascii="Times New Roman" w:hAnsi="Times New Roman" w:cs="Times New Roman"/>
          <w:sz w:val="24"/>
          <w:szCs w:val="28"/>
        </w:rPr>
        <w:t>17</w:t>
      </w:r>
      <w:r w:rsidRPr="00BD7B06">
        <w:rPr>
          <w:rFonts w:ascii="Times New Roman" w:hAnsi="Times New Roman" w:cs="Times New Roman"/>
          <w:sz w:val="24"/>
          <w:szCs w:val="28"/>
        </w:rPr>
        <w:t xml:space="preserve"> рік</w:t>
      </w:r>
    </w:p>
    <w:p w14:paraId="0DE51418" w14:textId="77777777" w:rsidR="00293B55" w:rsidRDefault="00293B55">
      <w:pPr>
        <w:widowControl w:val="0"/>
        <w:spacing w:after="0"/>
        <w:ind w:firstLine="709"/>
        <w:jc w:val="both"/>
        <w:rPr>
          <w:rFonts w:ascii="Times New Roman" w:hAnsi="Times New Roman" w:cs="Times New Roman"/>
          <w:sz w:val="24"/>
          <w:szCs w:val="28"/>
        </w:rPr>
      </w:pPr>
      <w:r>
        <w:rPr>
          <w:rFonts w:ascii="Times New Roman" w:hAnsi="Times New Roman" w:cs="Times New Roman"/>
          <w:sz w:val="24"/>
          <w:szCs w:val="28"/>
        </w:rPr>
        <w:t xml:space="preserve">До діаграми </w:t>
      </w:r>
      <w:proofErr w:type="spellStart"/>
      <w:r>
        <w:rPr>
          <w:rFonts w:ascii="Times New Roman" w:hAnsi="Times New Roman" w:cs="Times New Roman"/>
          <w:sz w:val="24"/>
          <w:szCs w:val="28"/>
        </w:rPr>
        <w:t>Сенкі</w:t>
      </w:r>
      <w:proofErr w:type="spellEnd"/>
      <w:r>
        <w:rPr>
          <w:rFonts w:ascii="Times New Roman" w:hAnsi="Times New Roman" w:cs="Times New Roman"/>
          <w:sz w:val="24"/>
          <w:szCs w:val="28"/>
        </w:rPr>
        <w:t xml:space="preserve"> включені всі наявні енергетичні потоки, крім частини, що відноситься до споживання промисловості, оскільки сектор промисловості не розглядається в якості сектора енергетичного планування МЕП і сектору кінцевих споживачів БКВ. </w:t>
      </w:r>
    </w:p>
    <w:p w14:paraId="6FFCC22D" w14:textId="6BCC0B94"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 xml:space="preserve">Дані щодо </w:t>
      </w:r>
      <w:proofErr w:type="spellStart"/>
      <w:r w:rsidRPr="00C3487A">
        <w:rPr>
          <w:rFonts w:ascii="Times New Roman" w:hAnsi="Times New Roman" w:cs="Times New Roman"/>
          <w:sz w:val="24"/>
          <w:szCs w:val="28"/>
        </w:rPr>
        <w:t>бенчмаркінгу</w:t>
      </w:r>
      <w:proofErr w:type="spellEnd"/>
      <w:r w:rsidRPr="00C3487A">
        <w:rPr>
          <w:rFonts w:ascii="Times New Roman" w:hAnsi="Times New Roman" w:cs="Times New Roman"/>
          <w:sz w:val="24"/>
          <w:szCs w:val="28"/>
        </w:rPr>
        <w:t xml:space="preserve"> по громаді наведені у Додатку </w:t>
      </w:r>
      <w:r w:rsidRPr="00E04BC7">
        <w:rPr>
          <w:rFonts w:ascii="Times New Roman" w:hAnsi="Times New Roman" w:cs="Times New Roman"/>
          <w:sz w:val="24"/>
          <w:szCs w:val="28"/>
        </w:rPr>
        <w:t>2</w:t>
      </w:r>
      <w:r w:rsidRPr="00C3487A">
        <w:rPr>
          <w:rFonts w:ascii="Times New Roman" w:hAnsi="Times New Roman" w:cs="Times New Roman"/>
          <w:sz w:val="24"/>
          <w:szCs w:val="28"/>
        </w:rPr>
        <w:t xml:space="preserve">. Перелік ключових енергетичних показників для виконання </w:t>
      </w:r>
      <w:proofErr w:type="spellStart"/>
      <w:r w:rsidRPr="00C3487A">
        <w:rPr>
          <w:rFonts w:ascii="Times New Roman" w:hAnsi="Times New Roman" w:cs="Times New Roman"/>
          <w:sz w:val="24"/>
          <w:szCs w:val="28"/>
        </w:rPr>
        <w:t>бенчмаркінгу</w:t>
      </w:r>
      <w:proofErr w:type="spellEnd"/>
      <w:r w:rsidRPr="00C3487A">
        <w:rPr>
          <w:rFonts w:ascii="Times New Roman" w:hAnsi="Times New Roman" w:cs="Times New Roman"/>
          <w:sz w:val="24"/>
          <w:szCs w:val="28"/>
        </w:rPr>
        <w:t xml:space="preserve"> по </w:t>
      </w:r>
      <w:r w:rsidR="00B506C6">
        <w:rPr>
          <w:rFonts w:ascii="Times New Roman" w:hAnsi="Times New Roman" w:cs="Times New Roman"/>
          <w:sz w:val="24"/>
          <w:szCs w:val="28"/>
        </w:rPr>
        <w:t>Бучанській</w:t>
      </w:r>
      <w:r w:rsidRPr="00C3487A">
        <w:rPr>
          <w:rFonts w:ascii="Times New Roman" w:hAnsi="Times New Roman" w:cs="Times New Roman"/>
          <w:sz w:val="24"/>
          <w:szCs w:val="28"/>
        </w:rPr>
        <w:t xml:space="preserve"> МТГ</w:t>
      </w:r>
    </w:p>
    <w:p w14:paraId="4EB21EA0" w14:textId="77777777" w:rsidR="00465FEB" w:rsidRPr="00E3703E" w:rsidRDefault="00EB7373">
      <w:pPr>
        <w:pStyle w:val="22"/>
        <w:numPr>
          <w:ilvl w:val="1"/>
          <w:numId w:val="8"/>
        </w:numPr>
        <w:ind w:left="709" w:hanging="709"/>
        <w:rPr>
          <w:rFonts w:ascii="Times New Roman" w:hAnsi="Times New Roman" w:cs="Times New Roman"/>
          <w:color w:val="auto"/>
        </w:rPr>
      </w:pPr>
      <w:bookmarkStart w:id="54" w:name="_Toc186533521"/>
      <w:r w:rsidRPr="00E3703E">
        <w:rPr>
          <w:rFonts w:ascii="Times New Roman" w:hAnsi="Times New Roman" w:cs="Times New Roman"/>
          <w:color w:val="auto"/>
        </w:rPr>
        <w:t>Вартісний баланс енергоресурсів</w:t>
      </w:r>
      <w:bookmarkEnd w:id="54"/>
    </w:p>
    <w:p w14:paraId="2106C13D" w14:textId="77C3E7FB" w:rsidR="00CA2F8C" w:rsidRDefault="00CA2F8C">
      <w:pPr>
        <w:widowControl w:val="0"/>
        <w:spacing w:after="0"/>
        <w:ind w:firstLine="709"/>
        <w:jc w:val="both"/>
        <w:rPr>
          <w:rFonts w:ascii="Times New Roman" w:hAnsi="Times New Roman" w:cs="Times New Roman"/>
          <w:sz w:val="24"/>
          <w:szCs w:val="28"/>
        </w:rPr>
      </w:pPr>
      <w:r>
        <w:rPr>
          <w:rFonts w:ascii="Times New Roman" w:hAnsi="Times New Roman" w:cs="Times New Roman"/>
          <w:sz w:val="24"/>
          <w:szCs w:val="28"/>
        </w:rPr>
        <w:t>У таблиці 3.36 наведений фінансовий баланс витрат на оплату енергоносіїв за період 2017-2024 рр. Інформація щодо тарифів на енергоносії, яка використана при складанні фінансового балансу, наведена у Додатку 2.</w:t>
      </w:r>
    </w:p>
    <w:p w14:paraId="31A7762E" w14:textId="77777777" w:rsidR="005E446B" w:rsidRDefault="005E446B">
      <w:pPr>
        <w:widowControl w:val="0"/>
        <w:spacing w:after="0"/>
        <w:ind w:firstLine="709"/>
        <w:jc w:val="both"/>
        <w:rPr>
          <w:rFonts w:ascii="Times New Roman" w:hAnsi="Times New Roman" w:cs="Times New Roman"/>
          <w:sz w:val="24"/>
          <w:szCs w:val="28"/>
        </w:rPr>
      </w:pPr>
    </w:p>
    <w:p w14:paraId="25BCE5EE" w14:textId="0BD5302F" w:rsidR="00CA2F8C" w:rsidRDefault="00CA2F8C" w:rsidP="00CA2F8C">
      <w:pPr>
        <w:widowControl w:val="0"/>
        <w:spacing w:after="0"/>
        <w:jc w:val="right"/>
        <w:rPr>
          <w:rFonts w:ascii="Times New Roman" w:hAnsi="Times New Roman" w:cs="Times New Roman"/>
          <w:sz w:val="24"/>
          <w:szCs w:val="28"/>
        </w:rPr>
      </w:pPr>
      <w:r>
        <w:rPr>
          <w:rFonts w:ascii="Times New Roman" w:hAnsi="Times New Roman" w:cs="Times New Roman"/>
          <w:sz w:val="24"/>
          <w:szCs w:val="28"/>
        </w:rPr>
        <w:t>Таблиця 3.</w:t>
      </w:r>
      <w:r w:rsidR="00C30605">
        <w:rPr>
          <w:rFonts w:ascii="Times New Roman" w:hAnsi="Times New Roman" w:cs="Times New Roman"/>
          <w:sz w:val="24"/>
          <w:szCs w:val="28"/>
        </w:rPr>
        <w:t>3</w:t>
      </w:r>
      <w:r>
        <w:rPr>
          <w:rFonts w:ascii="Times New Roman" w:hAnsi="Times New Roman" w:cs="Times New Roman"/>
          <w:sz w:val="24"/>
          <w:szCs w:val="28"/>
        </w:rPr>
        <w:t>6.</w:t>
      </w:r>
    </w:p>
    <w:p w14:paraId="354DB85A" w14:textId="68CD4775" w:rsidR="00A93841" w:rsidRDefault="00A93841" w:rsidP="00A93841">
      <w:pPr>
        <w:widowControl w:val="0"/>
        <w:spacing w:after="0"/>
        <w:jc w:val="center"/>
        <w:rPr>
          <w:rFonts w:ascii="Times New Roman" w:hAnsi="Times New Roman" w:cs="Times New Roman"/>
          <w:sz w:val="24"/>
          <w:szCs w:val="28"/>
        </w:rPr>
      </w:pPr>
      <w:r>
        <w:rPr>
          <w:rFonts w:ascii="Times New Roman" w:hAnsi="Times New Roman" w:cs="Times New Roman"/>
          <w:sz w:val="24"/>
          <w:szCs w:val="28"/>
        </w:rPr>
        <w:t>Фінансовий баланс оплати за спожиті енергоносії кінцевими споживачами, тис. грн.</w:t>
      </w:r>
    </w:p>
    <w:tbl>
      <w:tblPr>
        <w:tblW w:w="9835" w:type="dxa"/>
        <w:tblLook w:val="04A0" w:firstRow="1" w:lastRow="0" w:firstColumn="1" w:lastColumn="0" w:noHBand="0" w:noVBand="1"/>
      </w:tblPr>
      <w:tblGrid>
        <w:gridCol w:w="2263"/>
        <w:gridCol w:w="1260"/>
        <w:gridCol w:w="1052"/>
        <w:gridCol w:w="1052"/>
        <w:gridCol w:w="1052"/>
        <w:gridCol w:w="1052"/>
        <w:gridCol w:w="1052"/>
        <w:gridCol w:w="1052"/>
      </w:tblGrid>
      <w:tr w:rsidR="00CA2F8C" w:rsidRPr="00CA2F8C" w14:paraId="0BB0E21E" w14:textId="77777777" w:rsidTr="00CA2F8C">
        <w:trPr>
          <w:trHeight w:val="576"/>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64E7CB" w14:textId="77777777" w:rsidR="00CA2F8C" w:rsidRPr="00CA2F8C" w:rsidRDefault="00CA2F8C" w:rsidP="00CA2F8C">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Сектори кінцевих споживачів енергетичного планування</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14:paraId="41F6B306" w14:textId="77777777" w:rsidR="00CA2F8C" w:rsidRPr="00CA2F8C" w:rsidRDefault="00CA2F8C" w:rsidP="00CA2F8C">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2017</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14:paraId="303EC419" w14:textId="77777777" w:rsidR="00CA2F8C" w:rsidRPr="00CA2F8C" w:rsidRDefault="00CA2F8C" w:rsidP="00CA2F8C">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2018</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14:paraId="72F5C187" w14:textId="77777777" w:rsidR="00CA2F8C" w:rsidRPr="00CA2F8C" w:rsidRDefault="00CA2F8C" w:rsidP="00CA2F8C">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2019</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14:paraId="590E5F10" w14:textId="77777777" w:rsidR="00CA2F8C" w:rsidRPr="00CA2F8C" w:rsidRDefault="00CA2F8C" w:rsidP="00CA2F8C">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2020</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14:paraId="1761CEF1" w14:textId="77777777" w:rsidR="00CA2F8C" w:rsidRPr="00CA2F8C" w:rsidRDefault="00CA2F8C" w:rsidP="00CA2F8C">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2021</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14:paraId="1E4CBD22" w14:textId="77777777" w:rsidR="00CA2F8C" w:rsidRPr="00CA2F8C" w:rsidRDefault="00CA2F8C" w:rsidP="00CA2F8C">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2022</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14:paraId="01008311" w14:textId="77777777" w:rsidR="00CA2F8C" w:rsidRPr="00CA2F8C" w:rsidRDefault="00CA2F8C" w:rsidP="00CA2F8C">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2023</w:t>
            </w:r>
          </w:p>
        </w:tc>
      </w:tr>
      <w:tr w:rsidR="00CA2F8C" w:rsidRPr="00CA2F8C" w14:paraId="291419C7" w14:textId="77777777" w:rsidTr="001C071C">
        <w:trPr>
          <w:trHeight w:val="288"/>
        </w:trPr>
        <w:tc>
          <w:tcPr>
            <w:tcW w:w="2263" w:type="dxa"/>
            <w:tcBorders>
              <w:top w:val="nil"/>
              <w:left w:val="single" w:sz="4" w:space="0" w:color="auto"/>
              <w:bottom w:val="single" w:sz="4" w:space="0" w:color="auto"/>
              <w:right w:val="single" w:sz="4" w:space="0" w:color="auto"/>
            </w:tcBorders>
            <w:shd w:val="clear" w:color="DDDDDD" w:fill="D9D9D9"/>
            <w:hideMark/>
          </w:tcPr>
          <w:p w14:paraId="1BDF628F" w14:textId="77777777" w:rsidR="00CA2F8C" w:rsidRPr="00CA2F8C" w:rsidRDefault="00CA2F8C" w:rsidP="001C071C">
            <w:pPr>
              <w:suppressAutoHyphens w:val="0"/>
              <w:spacing w:after="0" w:line="240" w:lineRule="auto"/>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Громадські будівлі</w:t>
            </w:r>
          </w:p>
        </w:tc>
        <w:tc>
          <w:tcPr>
            <w:tcW w:w="1260" w:type="dxa"/>
            <w:tcBorders>
              <w:top w:val="nil"/>
              <w:left w:val="nil"/>
              <w:bottom w:val="single" w:sz="4" w:space="0" w:color="auto"/>
              <w:right w:val="single" w:sz="4" w:space="0" w:color="auto"/>
            </w:tcBorders>
            <w:shd w:val="clear" w:color="DDDDDD" w:fill="D9D9D9"/>
            <w:noWrap/>
            <w:vAlign w:val="center"/>
            <w:hideMark/>
          </w:tcPr>
          <w:p w14:paraId="37C9F3C0" w14:textId="5C4B3BE6"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DDDDD" w:fill="D9D9D9"/>
            <w:noWrap/>
            <w:vAlign w:val="center"/>
            <w:hideMark/>
          </w:tcPr>
          <w:p w14:paraId="5998D581" w14:textId="4D45D141"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DDDDD" w:fill="D9D9D9"/>
            <w:noWrap/>
            <w:vAlign w:val="center"/>
            <w:hideMark/>
          </w:tcPr>
          <w:p w14:paraId="57439E03" w14:textId="0A797745"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DDDDD" w:fill="D9D9D9"/>
            <w:noWrap/>
            <w:vAlign w:val="center"/>
            <w:hideMark/>
          </w:tcPr>
          <w:p w14:paraId="5811C55C" w14:textId="70E13E92"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DDDDD" w:fill="D9D9D9"/>
            <w:noWrap/>
            <w:vAlign w:val="center"/>
            <w:hideMark/>
          </w:tcPr>
          <w:p w14:paraId="3CCD4652" w14:textId="0C2A6333"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DDDDD" w:fill="D9D9D9"/>
            <w:noWrap/>
            <w:vAlign w:val="center"/>
            <w:hideMark/>
          </w:tcPr>
          <w:p w14:paraId="2A0F80D9" w14:textId="512C4E41"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DDDDD" w:fill="D9D9D9"/>
            <w:noWrap/>
            <w:vAlign w:val="center"/>
            <w:hideMark/>
          </w:tcPr>
          <w:p w14:paraId="2FCEBC21" w14:textId="2BC2EC54"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r>
      <w:tr w:rsidR="00CA2F8C" w:rsidRPr="00CA2F8C" w14:paraId="3FD5251C"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032DAE54"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Тепло</w:t>
            </w:r>
          </w:p>
        </w:tc>
        <w:tc>
          <w:tcPr>
            <w:tcW w:w="1260" w:type="dxa"/>
            <w:tcBorders>
              <w:top w:val="nil"/>
              <w:left w:val="nil"/>
              <w:bottom w:val="single" w:sz="4" w:space="0" w:color="auto"/>
              <w:right w:val="single" w:sz="4" w:space="0" w:color="auto"/>
            </w:tcBorders>
            <w:shd w:val="clear" w:color="F2F2F2" w:fill="FFFFFF"/>
            <w:noWrap/>
            <w:vAlign w:val="center"/>
            <w:hideMark/>
          </w:tcPr>
          <w:p w14:paraId="3028055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8489,7</w:t>
            </w:r>
          </w:p>
        </w:tc>
        <w:tc>
          <w:tcPr>
            <w:tcW w:w="1052" w:type="dxa"/>
            <w:tcBorders>
              <w:top w:val="nil"/>
              <w:left w:val="nil"/>
              <w:bottom w:val="single" w:sz="4" w:space="0" w:color="auto"/>
              <w:right w:val="single" w:sz="4" w:space="0" w:color="auto"/>
            </w:tcBorders>
            <w:shd w:val="clear" w:color="F2F2F2" w:fill="FFFFFF"/>
            <w:noWrap/>
            <w:vAlign w:val="center"/>
            <w:hideMark/>
          </w:tcPr>
          <w:p w14:paraId="0A629C2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9928,6</w:t>
            </w:r>
          </w:p>
        </w:tc>
        <w:tc>
          <w:tcPr>
            <w:tcW w:w="1052" w:type="dxa"/>
            <w:tcBorders>
              <w:top w:val="nil"/>
              <w:left w:val="nil"/>
              <w:bottom w:val="single" w:sz="4" w:space="0" w:color="auto"/>
              <w:right w:val="single" w:sz="4" w:space="0" w:color="auto"/>
            </w:tcBorders>
            <w:shd w:val="clear" w:color="F2F2F2" w:fill="FFFFFF"/>
            <w:noWrap/>
            <w:vAlign w:val="center"/>
            <w:hideMark/>
          </w:tcPr>
          <w:p w14:paraId="040C3B3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8751,0</w:t>
            </w:r>
          </w:p>
        </w:tc>
        <w:tc>
          <w:tcPr>
            <w:tcW w:w="1052" w:type="dxa"/>
            <w:tcBorders>
              <w:top w:val="nil"/>
              <w:left w:val="nil"/>
              <w:bottom w:val="single" w:sz="4" w:space="0" w:color="auto"/>
              <w:right w:val="single" w:sz="4" w:space="0" w:color="auto"/>
            </w:tcBorders>
            <w:shd w:val="clear" w:color="F2F2F2" w:fill="FFFFFF"/>
            <w:noWrap/>
            <w:vAlign w:val="center"/>
            <w:hideMark/>
          </w:tcPr>
          <w:p w14:paraId="64485A4F"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7816,0</w:t>
            </w:r>
          </w:p>
        </w:tc>
        <w:tc>
          <w:tcPr>
            <w:tcW w:w="1052" w:type="dxa"/>
            <w:tcBorders>
              <w:top w:val="nil"/>
              <w:left w:val="nil"/>
              <w:bottom w:val="single" w:sz="4" w:space="0" w:color="auto"/>
              <w:right w:val="single" w:sz="4" w:space="0" w:color="auto"/>
            </w:tcBorders>
            <w:shd w:val="clear" w:color="F2F2F2" w:fill="FFFFFF"/>
            <w:noWrap/>
            <w:vAlign w:val="center"/>
            <w:hideMark/>
          </w:tcPr>
          <w:p w14:paraId="46BD84C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29835,2</w:t>
            </w:r>
          </w:p>
        </w:tc>
        <w:tc>
          <w:tcPr>
            <w:tcW w:w="1052" w:type="dxa"/>
            <w:tcBorders>
              <w:top w:val="nil"/>
              <w:left w:val="nil"/>
              <w:bottom w:val="single" w:sz="4" w:space="0" w:color="auto"/>
              <w:right w:val="single" w:sz="4" w:space="0" w:color="auto"/>
            </w:tcBorders>
            <w:shd w:val="clear" w:color="F2F2F2" w:fill="FFFFFF"/>
            <w:noWrap/>
            <w:vAlign w:val="center"/>
            <w:hideMark/>
          </w:tcPr>
          <w:p w14:paraId="6F9BBEB3"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19242,6</w:t>
            </w:r>
          </w:p>
        </w:tc>
        <w:tc>
          <w:tcPr>
            <w:tcW w:w="1052" w:type="dxa"/>
            <w:tcBorders>
              <w:top w:val="nil"/>
              <w:left w:val="nil"/>
              <w:bottom w:val="single" w:sz="4" w:space="0" w:color="auto"/>
              <w:right w:val="single" w:sz="4" w:space="0" w:color="auto"/>
            </w:tcBorders>
            <w:shd w:val="clear" w:color="F2F2F2" w:fill="FFFFFF"/>
            <w:noWrap/>
            <w:vAlign w:val="center"/>
            <w:hideMark/>
          </w:tcPr>
          <w:p w14:paraId="44EFD542"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28611,4</w:t>
            </w:r>
          </w:p>
        </w:tc>
      </w:tr>
      <w:tr w:rsidR="00CA2F8C" w:rsidRPr="00CA2F8C" w14:paraId="7D074F01"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6EFD7EBB"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Природний газ</w:t>
            </w:r>
          </w:p>
        </w:tc>
        <w:tc>
          <w:tcPr>
            <w:tcW w:w="1260" w:type="dxa"/>
            <w:tcBorders>
              <w:top w:val="nil"/>
              <w:left w:val="nil"/>
              <w:bottom w:val="single" w:sz="4" w:space="0" w:color="auto"/>
              <w:right w:val="single" w:sz="4" w:space="0" w:color="auto"/>
            </w:tcBorders>
            <w:shd w:val="clear" w:color="F2F2F2" w:fill="FFFFFF"/>
            <w:noWrap/>
            <w:vAlign w:val="center"/>
            <w:hideMark/>
          </w:tcPr>
          <w:p w14:paraId="04221932"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12196,5</w:t>
            </w:r>
          </w:p>
        </w:tc>
        <w:tc>
          <w:tcPr>
            <w:tcW w:w="1052" w:type="dxa"/>
            <w:tcBorders>
              <w:top w:val="nil"/>
              <w:left w:val="nil"/>
              <w:bottom w:val="single" w:sz="4" w:space="0" w:color="auto"/>
              <w:right w:val="single" w:sz="4" w:space="0" w:color="auto"/>
            </w:tcBorders>
            <w:shd w:val="clear" w:color="F2F2F2" w:fill="FFFFFF"/>
            <w:noWrap/>
            <w:vAlign w:val="center"/>
            <w:hideMark/>
          </w:tcPr>
          <w:p w14:paraId="2B2D568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15023,3</w:t>
            </w:r>
          </w:p>
        </w:tc>
        <w:tc>
          <w:tcPr>
            <w:tcW w:w="1052" w:type="dxa"/>
            <w:tcBorders>
              <w:top w:val="nil"/>
              <w:left w:val="nil"/>
              <w:bottom w:val="single" w:sz="4" w:space="0" w:color="auto"/>
              <w:right w:val="single" w:sz="4" w:space="0" w:color="auto"/>
            </w:tcBorders>
            <w:shd w:val="clear" w:color="F2F2F2" w:fill="FFFFFF"/>
            <w:noWrap/>
            <w:vAlign w:val="center"/>
            <w:hideMark/>
          </w:tcPr>
          <w:p w14:paraId="055D37D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10410,8</w:t>
            </w:r>
          </w:p>
        </w:tc>
        <w:tc>
          <w:tcPr>
            <w:tcW w:w="1052" w:type="dxa"/>
            <w:tcBorders>
              <w:top w:val="nil"/>
              <w:left w:val="nil"/>
              <w:bottom w:val="single" w:sz="4" w:space="0" w:color="auto"/>
              <w:right w:val="single" w:sz="4" w:space="0" w:color="auto"/>
            </w:tcBorders>
            <w:shd w:val="clear" w:color="F2F2F2" w:fill="FFFFFF"/>
            <w:noWrap/>
            <w:vAlign w:val="center"/>
            <w:hideMark/>
          </w:tcPr>
          <w:p w14:paraId="6433C875"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4583,9</w:t>
            </w:r>
          </w:p>
        </w:tc>
        <w:tc>
          <w:tcPr>
            <w:tcW w:w="1052" w:type="dxa"/>
            <w:tcBorders>
              <w:top w:val="nil"/>
              <w:left w:val="nil"/>
              <w:bottom w:val="single" w:sz="4" w:space="0" w:color="auto"/>
              <w:right w:val="single" w:sz="4" w:space="0" w:color="auto"/>
            </w:tcBorders>
            <w:shd w:val="clear" w:color="F2F2F2" w:fill="FFFFFF"/>
            <w:noWrap/>
            <w:vAlign w:val="center"/>
            <w:hideMark/>
          </w:tcPr>
          <w:p w14:paraId="319E27C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510,6</w:t>
            </w:r>
          </w:p>
        </w:tc>
        <w:tc>
          <w:tcPr>
            <w:tcW w:w="1052" w:type="dxa"/>
            <w:tcBorders>
              <w:top w:val="nil"/>
              <w:left w:val="nil"/>
              <w:bottom w:val="single" w:sz="4" w:space="0" w:color="auto"/>
              <w:right w:val="single" w:sz="4" w:space="0" w:color="auto"/>
            </w:tcBorders>
            <w:shd w:val="clear" w:color="F2F2F2" w:fill="FFFFFF"/>
            <w:noWrap/>
            <w:vAlign w:val="center"/>
            <w:hideMark/>
          </w:tcPr>
          <w:p w14:paraId="1B6950D1"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0,0</w:t>
            </w:r>
          </w:p>
        </w:tc>
        <w:tc>
          <w:tcPr>
            <w:tcW w:w="1052" w:type="dxa"/>
            <w:tcBorders>
              <w:top w:val="nil"/>
              <w:left w:val="nil"/>
              <w:bottom w:val="single" w:sz="4" w:space="0" w:color="auto"/>
              <w:right w:val="single" w:sz="4" w:space="0" w:color="auto"/>
            </w:tcBorders>
            <w:shd w:val="clear" w:color="F2F2F2" w:fill="FFFFFF"/>
            <w:noWrap/>
            <w:vAlign w:val="center"/>
            <w:hideMark/>
          </w:tcPr>
          <w:p w14:paraId="324E330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0,0</w:t>
            </w:r>
          </w:p>
        </w:tc>
      </w:tr>
      <w:tr w:rsidR="00CA2F8C" w:rsidRPr="00CA2F8C" w14:paraId="3F75A7CE"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1C6EC88F"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Електроенергія</w:t>
            </w:r>
          </w:p>
        </w:tc>
        <w:tc>
          <w:tcPr>
            <w:tcW w:w="1260" w:type="dxa"/>
            <w:tcBorders>
              <w:top w:val="nil"/>
              <w:left w:val="nil"/>
              <w:bottom w:val="single" w:sz="4" w:space="0" w:color="auto"/>
              <w:right w:val="single" w:sz="4" w:space="0" w:color="auto"/>
            </w:tcBorders>
            <w:shd w:val="clear" w:color="F2F2F2" w:fill="FFFFFF"/>
            <w:noWrap/>
            <w:vAlign w:val="center"/>
            <w:hideMark/>
          </w:tcPr>
          <w:p w14:paraId="3028A56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22169,2</w:t>
            </w:r>
          </w:p>
        </w:tc>
        <w:tc>
          <w:tcPr>
            <w:tcW w:w="1052" w:type="dxa"/>
            <w:tcBorders>
              <w:top w:val="nil"/>
              <w:left w:val="nil"/>
              <w:bottom w:val="single" w:sz="4" w:space="0" w:color="auto"/>
              <w:right w:val="single" w:sz="4" w:space="0" w:color="auto"/>
            </w:tcBorders>
            <w:shd w:val="clear" w:color="F2F2F2" w:fill="FFFFFF"/>
            <w:noWrap/>
            <w:vAlign w:val="center"/>
            <w:hideMark/>
          </w:tcPr>
          <w:p w14:paraId="225E4C51"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19876,4</w:t>
            </w:r>
          </w:p>
        </w:tc>
        <w:tc>
          <w:tcPr>
            <w:tcW w:w="1052" w:type="dxa"/>
            <w:tcBorders>
              <w:top w:val="nil"/>
              <w:left w:val="nil"/>
              <w:bottom w:val="single" w:sz="4" w:space="0" w:color="auto"/>
              <w:right w:val="single" w:sz="4" w:space="0" w:color="auto"/>
            </w:tcBorders>
            <w:shd w:val="clear" w:color="F2F2F2" w:fill="FFFFFF"/>
            <w:noWrap/>
            <w:vAlign w:val="center"/>
            <w:hideMark/>
          </w:tcPr>
          <w:p w14:paraId="16A2887C"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27184,6</w:t>
            </w:r>
          </w:p>
        </w:tc>
        <w:tc>
          <w:tcPr>
            <w:tcW w:w="1052" w:type="dxa"/>
            <w:tcBorders>
              <w:top w:val="nil"/>
              <w:left w:val="nil"/>
              <w:bottom w:val="single" w:sz="4" w:space="0" w:color="auto"/>
              <w:right w:val="single" w:sz="4" w:space="0" w:color="auto"/>
            </w:tcBorders>
            <w:shd w:val="clear" w:color="F2F2F2" w:fill="FFFFFF"/>
            <w:noWrap/>
            <w:vAlign w:val="center"/>
            <w:hideMark/>
          </w:tcPr>
          <w:p w14:paraId="745AB45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24278,6</w:t>
            </w:r>
          </w:p>
        </w:tc>
        <w:tc>
          <w:tcPr>
            <w:tcW w:w="1052" w:type="dxa"/>
            <w:tcBorders>
              <w:top w:val="nil"/>
              <w:left w:val="nil"/>
              <w:bottom w:val="single" w:sz="4" w:space="0" w:color="auto"/>
              <w:right w:val="single" w:sz="4" w:space="0" w:color="auto"/>
            </w:tcBorders>
            <w:shd w:val="clear" w:color="F2F2F2" w:fill="FFFFFF"/>
            <w:noWrap/>
            <w:vAlign w:val="center"/>
            <w:hideMark/>
          </w:tcPr>
          <w:p w14:paraId="56C56FC1"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66991,7</w:t>
            </w:r>
          </w:p>
        </w:tc>
        <w:tc>
          <w:tcPr>
            <w:tcW w:w="1052" w:type="dxa"/>
            <w:tcBorders>
              <w:top w:val="nil"/>
              <w:left w:val="nil"/>
              <w:bottom w:val="single" w:sz="4" w:space="0" w:color="auto"/>
              <w:right w:val="single" w:sz="4" w:space="0" w:color="auto"/>
            </w:tcBorders>
            <w:shd w:val="clear" w:color="F2F2F2" w:fill="FFFFFF"/>
            <w:noWrap/>
            <w:vAlign w:val="center"/>
            <w:hideMark/>
          </w:tcPr>
          <w:p w14:paraId="6F5D2C95"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70836,0</w:t>
            </w:r>
          </w:p>
        </w:tc>
        <w:tc>
          <w:tcPr>
            <w:tcW w:w="1052" w:type="dxa"/>
            <w:tcBorders>
              <w:top w:val="nil"/>
              <w:left w:val="nil"/>
              <w:bottom w:val="single" w:sz="4" w:space="0" w:color="auto"/>
              <w:right w:val="single" w:sz="4" w:space="0" w:color="auto"/>
            </w:tcBorders>
            <w:shd w:val="clear" w:color="F2F2F2" w:fill="FFFFFF"/>
            <w:noWrap/>
            <w:vAlign w:val="center"/>
            <w:hideMark/>
          </w:tcPr>
          <w:p w14:paraId="6484386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91571,5</w:t>
            </w:r>
          </w:p>
        </w:tc>
      </w:tr>
      <w:tr w:rsidR="00CA2F8C" w:rsidRPr="00CA2F8C" w14:paraId="0DD2EF9A" w14:textId="77777777" w:rsidTr="001C071C">
        <w:trPr>
          <w:trHeight w:val="300"/>
        </w:trPr>
        <w:tc>
          <w:tcPr>
            <w:tcW w:w="2263" w:type="dxa"/>
            <w:tcBorders>
              <w:top w:val="nil"/>
              <w:left w:val="single" w:sz="4" w:space="0" w:color="auto"/>
              <w:bottom w:val="single" w:sz="4" w:space="0" w:color="auto"/>
              <w:right w:val="single" w:sz="4" w:space="0" w:color="auto"/>
            </w:tcBorders>
            <w:shd w:val="clear" w:color="auto" w:fill="auto"/>
            <w:hideMark/>
          </w:tcPr>
          <w:p w14:paraId="1FB36D7E"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Деревина</w:t>
            </w:r>
          </w:p>
        </w:tc>
        <w:tc>
          <w:tcPr>
            <w:tcW w:w="1260" w:type="dxa"/>
            <w:tcBorders>
              <w:top w:val="nil"/>
              <w:left w:val="nil"/>
              <w:bottom w:val="single" w:sz="4" w:space="0" w:color="auto"/>
              <w:right w:val="single" w:sz="4" w:space="0" w:color="auto"/>
            </w:tcBorders>
            <w:shd w:val="clear" w:color="auto" w:fill="auto"/>
            <w:noWrap/>
            <w:vAlign w:val="center"/>
            <w:hideMark/>
          </w:tcPr>
          <w:p w14:paraId="0E31608B"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0,0</w:t>
            </w:r>
          </w:p>
        </w:tc>
        <w:tc>
          <w:tcPr>
            <w:tcW w:w="1052" w:type="dxa"/>
            <w:tcBorders>
              <w:top w:val="nil"/>
              <w:left w:val="nil"/>
              <w:bottom w:val="single" w:sz="4" w:space="0" w:color="auto"/>
              <w:right w:val="single" w:sz="4" w:space="0" w:color="auto"/>
            </w:tcBorders>
            <w:shd w:val="clear" w:color="auto" w:fill="auto"/>
            <w:noWrap/>
            <w:vAlign w:val="center"/>
            <w:hideMark/>
          </w:tcPr>
          <w:p w14:paraId="17517F4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0,0</w:t>
            </w:r>
          </w:p>
        </w:tc>
        <w:tc>
          <w:tcPr>
            <w:tcW w:w="1052" w:type="dxa"/>
            <w:tcBorders>
              <w:top w:val="nil"/>
              <w:left w:val="nil"/>
              <w:bottom w:val="single" w:sz="4" w:space="0" w:color="auto"/>
              <w:right w:val="single" w:sz="4" w:space="0" w:color="auto"/>
            </w:tcBorders>
            <w:shd w:val="clear" w:color="auto" w:fill="auto"/>
            <w:noWrap/>
            <w:vAlign w:val="center"/>
            <w:hideMark/>
          </w:tcPr>
          <w:p w14:paraId="2C8C84E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0,0</w:t>
            </w:r>
          </w:p>
        </w:tc>
        <w:tc>
          <w:tcPr>
            <w:tcW w:w="1052" w:type="dxa"/>
            <w:tcBorders>
              <w:top w:val="nil"/>
              <w:left w:val="nil"/>
              <w:bottom w:val="single" w:sz="4" w:space="0" w:color="auto"/>
              <w:right w:val="single" w:sz="4" w:space="0" w:color="auto"/>
            </w:tcBorders>
            <w:shd w:val="clear" w:color="auto" w:fill="auto"/>
            <w:noWrap/>
            <w:vAlign w:val="center"/>
            <w:hideMark/>
          </w:tcPr>
          <w:p w14:paraId="25D3A86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0,0</w:t>
            </w:r>
          </w:p>
        </w:tc>
        <w:tc>
          <w:tcPr>
            <w:tcW w:w="1052" w:type="dxa"/>
            <w:tcBorders>
              <w:top w:val="nil"/>
              <w:left w:val="nil"/>
              <w:bottom w:val="single" w:sz="4" w:space="0" w:color="auto"/>
              <w:right w:val="single" w:sz="4" w:space="0" w:color="auto"/>
            </w:tcBorders>
            <w:shd w:val="clear" w:color="F2F2F2" w:fill="FFFFFF"/>
            <w:noWrap/>
            <w:vAlign w:val="center"/>
            <w:hideMark/>
          </w:tcPr>
          <w:p w14:paraId="43EF3A8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73,2</w:t>
            </w:r>
          </w:p>
        </w:tc>
        <w:tc>
          <w:tcPr>
            <w:tcW w:w="1052" w:type="dxa"/>
            <w:tcBorders>
              <w:top w:val="nil"/>
              <w:left w:val="nil"/>
              <w:bottom w:val="single" w:sz="4" w:space="0" w:color="auto"/>
              <w:right w:val="single" w:sz="4" w:space="0" w:color="auto"/>
            </w:tcBorders>
            <w:shd w:val="clear" w:color="F2F2F2" w:fill="FFFFFF"/>
            <w:noWrap/>
            <w:vAlign w:val="center"/>
            <w:hideMark/>
          </w:tcPr>
          <w:p w14:paraId="4BA503BE"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80,6</w:t>
            </w:r>
          </w:p>
        </w:tc>
        <w:tc>
          <w:tcPr>
            <w:tcW w:w="1052" w:type="dxa"/>
            <w:tcBorders>
              <w:top w:val="nil"/>
              <w:left w:val="nil"/>
              <w:bottom w:val="single" w:sz="4" w:space="0" w:color="auto"/>
              <w:right w:val="single" w:sz="4" w:space="0" w:color="auto"/>
            </w:tcBorders>
            <w:shd w:val="clear" w:color="F2F2F2" w:fill="FFFFFF"/>
            <w:noWrap/>
            <w:vAlign w:val="center"/>
            <w:hideMark/>
          </w:tcPr>
          <w:p w14:paraId="148D5A6E"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76,5</w:t>
            </w:r>
          </w:p>
        </w:tc>
      </w:tr>
      <w:tr w:rsidR="00CA2F8C" w:rsidRPr="00CA2F8C" w14:paraId="5D71446A" w14:textId="77777777" w:rsidTr="001C071C">
        <w:trPr>
          <w:trHeight w:val="576"/>
        </w:trPr>
        <w:tc>
          <w:tcPr>
            <w:tcW w:w="2263" w:type="dxa"/>
            <w:tcBorders>
              <w:top w:val="nil"/>
              <w:left w:val="single" w:sz="4" w:space="0" w:color="auto"/>
              <w:bottom w:val="single" w:sz="4" w:space="0" w:color="auto"/>
              <w:right w:val="single" w:sz="4" w:space="0" w:color="auto"/>
            </w:tcBorders>
            <w:shd w:val="clear" w:color="D9D9D9" w:fill="CCCCCC"/>
            <w:hideMark/>
          </w:tcPr>
          <w:p w14:paraId="6083C427" w14:textId="77777777" w:rsidR="00CA2F8C" w:rsidRPr="00CA2F8C" w:rsidRDefault="00CA2F8C" w:rsidP="001C071C">
            <w:pPr>
              <w:suppressAutoHyphens w:val="0"/>
              <w:spacing w:after="0" w:line="240" w:lineRule="auto"/>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Об'єкти водопостачання та водовідведення</w:t>
            </w:r>
          </w:p>
        </w:tc>
        <w:tc>
          <w:tcPr>
            <w:tcW w:w="1260" w:type="dxa"/>
            <w:tcBorders>
              <w:top w:val="nil"/>
              <w:left w:val="nil"/>
              <w:bottom w:val="single" w:sz="4" w:space="0" w:color="auto"/>
              <w:right w:val="single" w:sz="4" w:space="0" w:color="auto"/>
            </w:tcBorders>
            <w:shd w:val="clear" w:color="D9D9D9" w:fill="CCCCCC"/>
            <w:noWrap/>
            <w:vAlign w:val="center"/>
            <w:hideMark/>
          </w:tcPr>
          <w:p w14:paraId="70CBA695" w14:textId="6FF12EC0"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4FC29D17" w14:textId="129B6C98"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7811489A" w14:textId="6FA1CBF9"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4A1B4690" w14:textId="2D1AF79C"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136EDDA7" w14:textId="7E99E1BA"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1F3A1341" w14:textId="7075966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12017850" w14:textId="6A17D4BE"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r>
      <w:tr w:rsidR="00CA2F8C" w:rsidRPr="00CA2F8C" w14:paraId="1EB61090"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5D5A8EEB"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Електроенергія</w:t>
            </w:r>
          </w:p>
        </w:tc>
        <w:tc>
          <w:tcPr>
            <w:tcW w:w="1260" w:type="dxa"/>
            <w:tcBorders>
              <w:top w:val="nil"/>
              <w:left w:val="nil"/>
              <w:bottom w:val="single" w:sz="4" w:space="0" w:color="auto"/>
              <w:right w:val="single" w:sz="4" w:space="0" w:color="auto"/>
            </w:tcBorders>
            <w:shd w:val="clear" w:color="F2F2F2" w:fill="FFFFFF"/>
            <w:noWrap/>
            <w:vAlign w:val="center"/>
            <w:hideMark/>
          </w:tcPr>
          <w:p w14:paraId="57B1C824"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11938,2</w:t>
            </w:r>
          </w:p>
        </w:tc>
        <w:tc>
          <w:tcPr>
            <w:tcW w:w="1052" w:type="dxa"/>
            <w:tcBorders>
              <w:top w:val="nil"/>
              <w:left w:val="nil"/>
              <w:bottom w:val="single" w:sz="4" w:space="0" w:color="auto"/>
              <w:right w:val="single" w:sz="4" w:space="0" w:color="auto"/>
            </w:tcBorders>
            <w:shd w:val="clear" w:color="F2F2F2" w:fill="FFFFFF"/>
            <w:noWrap/>
            <w:vAlign w:val="center"/>
            <w:hideMark/>
          </w:tcPr>
          <w:p w14:paraId="5A57F4C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14198,0</w:t>
            </w:r>
          </w:p>
        </w:tc>
        <w:tc>
          <w:tcPr>
            <w:tcW w:w="1052" w:type="dxa"/>
            <w:tcBorders>
              <w:top w:val="nil"/>
              <w:left w:val="nil"/>
              <w:bottom w:val="single" w:sz="4" w:space="0" w:color="auto"/>
              <w:right w:val="single" w:sz="4" w:space="0" w:color="auto"/>
            </w:tcBorders>
            <w:shd w:val="clear" w:color="F2F2F2" w:fill="FFFFFF"/>
            <w:noWrap/>
            <w:vAlign w:val="center"/>
            <w:hideMark/>
          </w:tcPr>
          <w:p w14:paraId="7B565F1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13349,2</w:t>
            </w:r>
          </w:p>
        </w:tc>
        <w:tc>
          <w:tcPr>
            <w:tcW w:w="1052" w:type="dxa"/>
            <w:tcBorders>
              <w:top w:val="nil"/>
              <w:left w:val="nil"/>
              <w:bottom w:val="single" w:sz="4" w:space="0" w:color="auto"/>
              <w:right w:val="single" w:sz="4" w:space="0" w:color="auto"/>
            </w:tcBorders>
            <w:shd w:val="clear" w:color="F2F2F2" w:fill="FFFFFF"/>
            <w:noWrap/>
            <w:vAlign w:val="center"/>
            <w:hideMark/>
          </w:tcPr>
          <w:p w14:paraId="3B8BE02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15252,9</w:t>
            </w:r>
          </w:p>
        </w:tc>
        <w:tc>
          <w:tcPr>
            <w:tcW w:w="1052" w:type="dxa"/>
            <w:tcBorders>
              <w:top w:val="nil"/>
              <w:left w:val="nil"/>
              <w:bottom w:val="single" w:sz="4" w:space="0" w:color="auto"/>
              <w:right w:val="single" w:sz="4" w:space="0" w:color="auto"/>
            </w:tcBorders>
            <w:shd w:val="clear" w:color="F2F2F2" w:fill="FFFFFF"/>
            <w:noWrap/>
            <w:vAlign w:val="center"/>
            <w:hideMark/>
          </w:tcPr>
          <w:p w14:paraId="00234BDB"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27741,5</w:t>
            </w:r>
          </w:p>
        </w:tc>
        <w:tc>
          <w:tcPr>
            <w:tcW w:w="1052" w:type="dxa"/>
            <w:tcBorders>
              <w:top w:val="nil"/>
              <w:left w:val="nil"/>
              <w:bottom w:val="single" w:sz="4" w:space="0" w:color="auto"/>
              <w:right w:val="single" w:sz="4" w:space="0" w:color="auto"/>
            </w:tcBorders>
            <w:shd w:val="clear" w:color="F2F2F2" w:fill="FFFFFF"/>
            <w:noWrap/>
            <w:vAlign w:val="center"/>
            <w:hideMark/>
          </w:tcPr>
          <w:p w14:paraId="6521C48F"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8278,3</w:t>
            </w:r>
          </w:p>
        </w:tc>
        <w:tc>
          <w:tcPr>
            <w:tcW w:w="1052" w:type="dxa"/>
            <w:tcBorders>
              <w:top w:val="nil"/>
              <w:left w:val="nil"/>
              <w:bottom w:val="single" w:sz="4" w:space="0" w:color="auto"/>
              <w:right w:val="single" w:sz="4" w:space="0" w:color="auto"/>
            </w:tcBorders>
            <w:shd w:val="clear" w:color="F2F2F2" w:fill="FFFFFF"/>
            <w:noWrap/>
            <w:vAlign w:val="center"/>
            <w:hideMark/>
          </w:tcPr>
          <w:p w14:paraId="5B7E7E0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11236,7</w:t>
            </w:r>
          </w:p>
        </w:tc>
      </w:tr>
      <w:tr w:rsidR="00CA2F8C" w:rsidRPr="00CA2F8C" w14:paraId="2B867F94" w14:textId="77777777" w:rsidTr="001C071C">
        <w:trPr>
          <w:trHeight w:val="288"/>
        </w:trPr>
        <w:tc>
          <w:tcPr>
            <w:tcW w:w="2263" w:type="dxa"/>
            <w:tcBorders>
              <w:top w:val="nil"/>
              <w:left w:val="single" w:sz="4" w:space="0" w:color="auto"/>
              <w:bottom w:val="single" w:sz="4" w:space="0" w:color="auto"/>
              <w:right w:val="single" w:sz="4" w:space="0" w:color="auto"/>
            </w:tcBorders>
            <w:shd w:val="clear" w:color="D9D9D9" w:fill="CCCCCC"/>
            <w:hideMark/>
          </w:tcPr>
          <w:p w14:paraId="1919D19D" w14:textId="77777777" w:rsidR="00CA2F8C" w:rsidRPr="00CA2F8C" w:rsidRDefault="00CA2F8C" w:rsidP="001C071C">
            <w:pPr>
              <w:suppressAutoHyphens w:val="0"/>
              <w:spacing w:after="0" w:line="240" w:lineRule="auto"/>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lastRenderedPageBreak/>
              <w:t>Об’єкти зовнішнього освітлення</w:t>
            </w:r>
          </w:p>
        </w:tc>
        <w:tc>
          <w:tcPr>
            <w:tcW w:w="1260" w:type="dxa"/>
            <w:tcBorders>
              <w:top w:val="nil"/>
              <w:left w:val="nil"/>
              <w:bottom w:val="single" w:sz="4" w:space="0" w:color="auto"/>
              <w:right w:val="single" w:sz="4" w:space="0" w:color="auto"/>
            </w:tcBorders>
            <w:shd w:val="clear" w:color="D9D9D9" w:fill="CCCCCC"/>
            <w:noWrap/>
            <w:vAlign w:val="center"/>
            <w:hideMark/>
          </w:tcPr>
          <w:p w14:paraId="361A088C" w14:textId="2F496972"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1FC6AA32" w14:textId="2E5F0DE3"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237BF0A5" w14:textId="0FA47E48"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64CBB16C" w14:textId="348D4834"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75626103" w14:textId="2B17C7A3"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5A3095B1" w14:textId="4A527C66"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14EB8CD5" w14:textId="597B3A22"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r>
      <w:tr w:rsidR="00CA2F8C" w:rsidRPr="00CA2F8C" w14:paraId="662AC8DC"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61D90D15"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Електроенергія</w:t>
            </w:r>
          </w:p>
        </w:tc>
        <w:tc>
          <w:tcPr>
            <w:tcW w:w="1260" w:type="dxa"/>
            <w:tcBorders>
              <w:top w:val="nil"/>
              <w:left w:val="nil"/>
              <w:bottom w:val="single" w:sz="4" w:space="0" w:color="auto"/>
              <w:right w:val="single" w:sz="4" w:space="0" w:color="auto"/>
            </w:tcBorders>
            <w:shd w:val="clear" w:color="F2F2F2" w:fill="FFFFFF"/>
            <w:noWrap/>
            <w:vAlign w:val="center"/>
            <w:hideMark/>
          </w:tcPr>
          <w:p w14:paraId="3701B8B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6372,7</w:t>
            </w:r>
          </w:p>
        </w:tc>
        <w:tc>
          <w:tcPr>
            <w:tcW w:w="1052" w:type="dxa"/>
            <w:tcBorders>
              <w:top w:val="nil"/>
              <w:left w:val="nil"/>
              <w:bottom w:val="single" w:sz="4" w:space="0" w:color="auto"/>
              <w:right w:val="single" w:sz="4" w:space="0" w:color="auto"/>
            </w:tcBorders>
            <w:shd w:val="clear" w:color="F2F2F2" w:fill="FFFFFF"/>
            <w:noWrap/>
            <w:vAlign w:val="center"/>
            <w:hideMark/>
          </w:tcPr>
          <w:p w14:paraId="5818FCDB"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6707,0</w:t>
            </w:r>
          </w:p>
        </w:tc>
        <w:tc>
          <w:tcPr>
            <w:tcW w:w="1052" w:type="dxa"/>
            <w:tcBorders>
              <w:top w:val="nil"/>
              <w:left w:val="nil"/>
              <w:bottom w:val="single" w:sz="4" w:space="0" w:color="auto"/>
              <w:right w:val="single" w:sz="4" w:space="0" w:color="auto"/>
            </w:tcBorders>
            <w:shd w:val="clear" w:color="F2F2F2" w:fill="FFFFFF"/>
            <w:noWrap/>
            <w:vAlign w:val="center"/>
            <w:hideMark/>
          </w:tcPr>
          <w:p w14:paraId="51A9415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8449,4</w:t>
            </w:r>
          </w:p>
        </w:tc>
        <w:tc>
          <w:tcPr>
            <w:tcW w:w="1052" w:type="dxa"/>
            <w:tcBorders>
              <w:top w:val="nil"/>
              <w:left w:val="nil"/>
              <w:bottom w:val="single" w:sz="4" w:space="0" w:color="auto"/>
              <w:right w:val="single" w:sz="4" w:space="0" w:color="auto"/>
            </w:tcBorders>
            <w:shd w:val="clear" w:color="F2F2F2" w:fill="FFFFFF"/>
            <w:noWrap/>
            <w:vAlign w:val="center"/>
            <w:hideMark/>
          </w:tcPr>
          <w:p w14:paraId="653D648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7746,3</w:t>
            </w:r>
          </w:p>
        </w:tc>
        <w:tc>
          <w:tcPr>
            <w:tcW w:w="1052" w:type="dxa"/>
            <w:tcBorders>
              <w:top w:val="nil"/>
              <w:left w:val="nil"/>
              <w:bottom w:val="single" w:sz="4" w:space="0" w:color="auto"/>
              <w:right w:val="single" w:sz="4" w:space="0" w:color="auto"/>
            </w:tcBorders>
            <w:shd w:val="clear" w:color="F2F2F2" w:fill="FFFFFF"/>
            <w:noWrap/>
            <w:vAlign w:val="center"/>
            <w:hideMark/>
          </w:tcPr>
          <w:p w14:paraId="7F465D6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11039,3</w:t>
            </w:r>
          </w:p>
        </w:tc>
        <w:tc>
          <w:tcPr>
            <w:tcW w:w="1052" w:type="dxa"/>
            <w:tcBorders>
              <w:top w:val="nil"/>
              <w:left w:val="nil"/>
              <w:bottom w:val="single" w:sz="4" w:space="0" w:color="auto"/>
              <w:right w:val="single" w:sz="4" w:space="0" w:color="auto"/>
            </w:tcBorders>
            <w:shd w:val="clear" w:color="F2F2F2" w:fill="FFFFFF"/>
            <w:noWrap/>
            <w:vAlign w:val="center"/>
            <w:hideMark/>
          </w:tcPr>
          <w:p w14:paraId="497AAB8F"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5926,1</w:t>
            </w:r>
          </w:p>
        </w:tc>
        <w:tc>
          <w:tcPr>
            <w:tcW w:w="1052" w:type="dxa"/>
            <w:tcBorders>
              <w:top w:val="nil"/>
              <w:left w:val="nil"/>
              <w:bottom w:val="single" w:sz="4" w:space="0" w:color="auto"/>
              <w:right w:val="single" w:sz="4" w:space="0" w:color="auto"/>
            </w:tcBorders>
            <w:shd w:val="clear" w:color="F2F2F2" w:fill="FFFFFF"/>
            <w:noWrap/>
            <w:vAlign w:val="center"/>
            <w:hideMark/>
          </w:tcPr>
          <w:p w14:paraId="0214772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12149,9</w:t>
            </w:r>
          </w:p>
        </w:tc>
      </w:tr>
      <w:tr w:rsidR="00CA2F8C" w:rsidRPr="00CA2F8C" w14:paraId="7611443D" w14:textId="77777777" w:rsidTr="001C071C">
        <w:trPr>
          <w:trHeight w:val="288"/>
        </w:trPr>
        <w:tc>
          <w:tcPr>
            <w:tcW w:w="2263" w:type="dxa"/>
            <w:tcBorders>
              <w:top w:val="nil"/>
              <w:left w:val="single" w:sz="4" w:space="0" w:color="auto"/>
              <w:bottom w:val="single" w:sz="4" w:space="0" w:color="auto"/>
              <w:right w:val="single" w:sz="4" w:space="0" w:color="auto"/>
            </w:tcBorders>
            <w:shd w:val="clear" w:color="D9D9D9" w:fill="CCCCCC"/>
            <w:hideMark/>
          </w:tcPr>
          <w:p w14:paraId="097206D9" w14:textId="77777777" w:rsidR="00CA2F8C" w:rsidRPr="00CA2F8C" w:rsidRDefault="00CA2F8C" w:rsidP="001C071C">
            <w:pPr>
              <w:suppressAutoHyphens w:val="0"/>
              <w:spacing w:after="0" w:line="240" w:lineRule="auto"/>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Житлові будівлі</w:t>
            </w:r>
          </w:p>
        </w:tc>
        <w:tc>
          <w:tcPr>
            <w:tcW w:w="1260" w:type="dxa"/>
            <w:tcBorders>
              <w:top w:val="nil"/>
              <w:left w:val="nil"/>
              <w:bottom w:val="single" w:sz="4" w:space="0" w:color="auto"/>
              <w:right w:val="single" w:sz="4" w:space="0" w:color="auto"/>
            </w:tcBorders>
            <w:shd w:val="clear" w:color="D9D9D9" w:fill="CCCCCC"/>
            <w:noWrap/>
            <w:vAlign w:val="center"/>
            <w:hideMark/>
          </w:tcPr>
          <w:p w14:paraId="744F7C0E" w14:textId="67720576"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28570B71" w14:textId="1C487B4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2E5EA653" w14:textId="23AE0C7D"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001F8171" w14:textId="6721EC01"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53B583DF" w14:textId="1B67BEFA"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7590E836" w14:textId="761643C6"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532964EA" w14:textId="4F3303A8"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r>
      <w:tr w:rsidR="00CA2F8C" w:rsidRPr="00CA2F8C" w14:paraId="59388BEA"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0F73D332"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Тепло</w:t>
            </w:r>
          </w:p>
        </w:tc>
        <w:tc>
          <w:tcPr>
            <w:tcW w:w="1260" w:type="dxa"/>
            <w:tcBorders>
              <w:top w:val="nil"/>
              <w:left w:val="nil"/>
              <w:bottom w:val="single" w:sz="4" w:space="0" w:color="auto"/>
              <w:right w:val="single" w:sz="4" w:space="0" w:color="auto"/>
            </w:tcBorders>
            <w:shd w:val="clear" w:color="F2F2F2" w:fill="FFFFFF"/>
            <w:noWrap/>
            <w:vAlign w:val="center"/>
            <w:hideMark/>
          </w:tcPr>
          <w:p w14:paraId="4E1B5335"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60184,0</w:t>
            </w:r>
          </w:p>
        </w:tc>
        <w:tc>
          <w:tcPr>
            <w:tcW w:w="1052" w:type="dxa"/>
            <w:tcBorders>
              <w:top w:val="nil"/>
              <w:left w:val="nil"/>
              <w:bottom w:val="single" w:sz="4" w:space="0" w:color="auto"/>
              <w:right w:val="single" w:sz="4" w:space="0" w:color="auto"/>
            </w:tcBorders>
            <w:shd w:val="clear" w:color="F2F2F2" w:fill="FFFFFF"/>
            <w:noWrap/>
            <w:vAlign w:val="center"/>
            <w:hideMark/>
          </w:tcPr>
          <w:p w14:paraId="0953F192"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79328,8</w:t>
            </w:r>
          </w:p>
        </w:tc>
        <w:tc>
          <w:tcPr>
            <w:tcW w:w="1052" w:type="dxa"/>
            <w:tcBorders>
              <w:top w:val="nil"/>
              <w:left w:val="nil"/>
              <w:bottom w:val="single" w:sz="4" w:space="0" w:color="auto"/>
              <w:right w:val="single" w:sz="4" w:space="0" w:color="auto"/>
            </w:tcBorders>
            <w:shd w:val="clear" w:color="F2F2F2" w:fill="FFFFFF"/>
            <w:noWrap/>
            <w:vAlign w:val="center"/>
            <w:hideMark/>
          </w:tcPr>
          <w:p w14:paraId="7467354B"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67699,1</w:t>
            </w:r>
          </w:p>
        </w:tc>
        <w:tc>
          <w:tcPr>
            <w:tcW w:w="1052" w:type="dxa"/>
            <w:tcBorders>
              <w:top w:val="nil"/>
              <w:left w:val="nil"/>
              <w:bottom w:val="single" w:sz="4" w:space="0" w:color="auto"/>
              <w:right w:val="single" w:sz="4" w:space="0" w:color="auto"/>
            </w:tcBorders>
            <w:shd w:val="clear" w:color="F2F2F2" w:fill="FFFFFF"/>
            <w:noWrap/>
            <w:vAlign w:val="center"/>
            <w:hideMark/>
          </w:tcPr>
          <w:p w14:paraId="3674747C"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46045,7</w:t>
            </w:r>
          </w:p>
        </w:tc>
        <w:tc>
          <w:tcPr>
            <w:tcW w:w="1052" w:type="dxa"/>
            <w:tcBorders>
              <w:top w:val="nil"/>
              <w:left w:val="nil"/>
              <w:bottom w:val="single" w:sz="4" w:space="0" w:color="auto"/>
              <w:right w:val="single" w:sz="4" w:space="0" w:color="auto"/>
            </w:tcBorders>
            <w:shd w:val="clear" w:color="F2F2F2" w:fill="FFFFFF"/>
            <w:noWrap/>
            <w:vAlign w:val="center"/>
            <w:hideMark/>
          </w:tcPr>
          <w:p w14:paraId="2CA584C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82205,1</w:t>
            </w:r>
          </w:p>
        </w:tc>
        <w:tc>
          <w:tcPr>
            <w:tcW w:w="1052" w:type="dxa"/>
            <w:tcBorders>
              <w:top w:val="nil"/>
              <w:left w:val="nil"/>
              <w:bottom w:val="single" w:sz="4" w:space="0" w:color="auto"/>
              <w:right w:val="single" w:sz="4" w:space="0" w:color="auto"/>
            </w:tcBorders>
            <w:shd w:val="clear" w:color="F2F2F2" w:fill="FFFFFF"/>
            <w:noWrap/>
            <w:vAlign w:val="center"/>
            <w:hideMark/>
          </w:tcPr>
          <w:p w14:paraId="64E47873"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56121,2</w:t>
            </w:r>
          </w:p>
        </w:tc>
        <w:tc>
          <w:tcPr>
            <w:tcW w:w="1052" w:type="dxa"/>
            <w:tcBorders>
              <w:top w:val="nil"/>
              <w:left w:val="nil"/>
              <w:bottom w:val="single" w:sz="4" w:space="0" w:color="auto"/>
              <w:right w:val="single" w:sz="4" w:space="0" w:color="auto"/>
            </w:tcBorders>
            <w:shd w:val="clear" w:color="F2F2F2" w:fill="FFFFFF"/>
            <w:noWrap/>
            <w:vAlign w:val="center"/>
            <w:hideMark/>
          </w:tcPr>
          <w:p w14:paraId="2BEDB4A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65176,7</w:t>
            </w:r>
          </w:p>
        </w:tc>
      </w:tr>
      <w:tr w:rsidR="00CA2F8C" w:rsidRPr="00CA2F8C" w14:paraId="33EC87B3"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695C65A6"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Природний газ</w:t>
            </w:r>
          </w:p>
        </w:tc>
        <w:tc>
          <w:tcPr>
            <w:tcW w:w="1260" w:type="dxa"/>
            <w:tcBorders>
              <w:top w:val="nil"/>
              <w:left w:val="nil"/>
              <w:bottom w:val="single" w:sz="4" w:space="0" w:color="auto"/>
              <w:right w:val="single" w:sz="4" w:space="0" w:color="auto"/>
            </w:tcBorders>
            <w:shd w:val="clear" w:color="F2F2F2" w:fill="FFFFFF"/>
            <w:noWrap/>
            <w:vAlign w:val="center"/>
            <w:hideMark/>
          </w:tcPr>
          <w:p w14:paraId="48D6497C"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34712,0</w:t>
            </w:r>
          </w:p>
        </w:tc>
        <w:tc>
          <w:tcPr>
            <w:tcW w:w="1052" w:type="dxa"/>
            <w:tcBorders>
              <w:top w:val="nil"/>
              <w:left w:val="nil"/>
              <w:bottom w:val="single" w:sz="4" w:space="0" w:color="auto"/>
              <w:right w:val="single" w:sz="4" w:space="0" w:color="auto"/>
            </w:tcBorders>
            <w:shd w:val="clear" w:color="F2F2F2" w:fill="FFFFFF"/>
            <w:noWrap/>
            <w:vAlign w:val="center"/>
            <w:hideMark/>
          </w:tcPr>
          <w:p w14:paraId="5FCDEB31"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45458,2</w:t>
            </w:r>
          </w:p>
        </w:tc>
        <w:tc>
          <w:tcPr>
            <w:tcW w:w="1052" w:type="dxa"/>
            <w:tcBorders>
              <w:top w:val="nil"/>
              <w:left w:val="nil"/>
              <w:bottom w:val="single" w:sz="4" w:space="0" w:color="auto"/>
              <w:right w:val="single" w:sz="4" w:space="0" w:color="auto"/>
            </w:tcBorders>
            <w:shd w:val="clear" w:color="F2F2F2" w:fill="FFFFFF"/>
            <w:noWrap/>
            <w:vAlign w:val="center"/>
            <w:hideMark/>
          </w:tcPr>
          <w:p w14:paraId="79C4AC23"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28612,3</w:t>
            </w:r>
          </w:p>
        </w:tc>
        <w:tc>
          <w:tcPr>
            <w:tcW w:w="1052" w:type="dxa"/>
            <w:tcBorders>
              <w:top w:val="nil"/>
              <w:left w:val="nil"/>
              <w:bottom w:val="single" w:sz="4" w:space="0" w:color="auto"/>
              <w:right w:val="single" w:sz="4" w:space="0" w:color="auto"/>
            </w:tcBorders>
            <w:shd w:val="clear" w:color="F2F2F2" w:fill="FFFFFF"/>
            <w:noWrap/>
            <w:vAlign w:val="center"/>
            <w:hideMark/>
          </w:tcPr>
          <w:p w14:paraId="090CA5CB"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37053,4</w:t>
            </w:r>
          </w:p>
        </w:tc>
        <w:tc>
          <w:tcPr>
            <w:tcW w:w="1052" w:type="dxa"/>
            <w:tcBorders>
              <w:top w:val="nil"/>
              <w:left w:val="nil"/>
              <w:bottom w:val="single" w:sz="4" w:space="0" w:color="auto"/>
              <w:right w:val="single" w:sz="4" w:space="0" w:color="auto"/>
            </w:tcBorders>
            <w:shd w:val="clear" w:color="F2F2F2" w:fill="FFFFFF"/>
            <w:noWrap/>
            <w:vAlign w:val="center"/>
            <w:hideMark/>
          </w:tcPr>
          <w:p w14:paraId="4540FF9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40020,3</w:t>
            </w:r>
          </w:p>
        </w:tc>
        <w:tc>
          <w:tcPr>
            <w:tcW w:w="1052" w:type="dxa"/>
            <w:tcBorders>
              <w:top w:val="nil"/>
              <w:left w:val="nil"/>
              <w:bottom w:val="single" w:sz="4" w:space="0" w:color="auto"/>
              <w:right w:val="single" w:sz="4" w:space="0" w:color="auto"/>
            </w:tcBorders>
            <w:shd w:val="clear" w:color="F2F2F2" w:fill="FFFFFF"/>
            <w:noWrap/>
            <w:vAlign w:val="center"/>
            <w:hideMark/>
          </w:tcPr>
          <w:p w14:paraId="699A091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27287,5</w:t>
            </w:r>
          </w:p>
        </w:tc>
        <w:tc>
          <w:tcPr>
            <w:tcW w:w="1052" w:type="dxa"/>
            <w:tcBorders>
              <w:top w:val="nil"/>
              <w:left w:val="nil"/>
              <w:bottom w:val="single" w:sz="4" w:space="0" w:color="auto"/>
              <w:right w:val="single" w:sz="4" w:space="0" w:color="auto"/>
            </w:tcBorders>
            <w:shd w:val="clear" w:color="F2F2F2" w:fill="FFFFFF"/>
            <w:noWrap/>
            <w:vAlign w:val="center"/>
            <w:hideMark/>
          </w:tcPr>
          <w:p w14:paraId="555B8AE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31611,1</w:t>
            </w:r>
          </w:p>
        </w:tc>
      </w:tr>
      <w:tr w:rsidR="00CA2F8C" w:rsidRPr="00CA2F8C" w14:paraId="481E9BBE"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141EB852"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Електроенергія</w:t>
            </w:r>
          </w:p>
        </w:tc>
        <w:tc>
          <w:tcPr>
            <w:tcW w:w="1260" w:type="dxa"/>
            <w:tcBorders>
              <w:top w:val="nil"/>
              <w:left w:val="nil"/>
              <w:bottom w:val="single" w:sz="4" w:space="0" w:color="auto"/>
              <w:right w:val="single" w:sz="4" w:space="0" w:color="auto"/>
            </w:tcBorders>
            <w:shd w:val="clear" w:color="F2F2F2" w:fill="FFFFFF"/>
            <w:noWrap/>
            <w:vAlign w:val="center"/>
            <w:hideMark/>
          </w:tcPr>
          <w:p w14:paraId="4230243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137647,4</w:t>
            </w:r>
          </w:p>
        </w:tc>
        <w:tc>
          <w:tcPr>
            <w:tcW w:w="1052" w:type="dxa"/>
            <w:tcBorders>
              <w:top w:val="nil"/>
              <w:left w:val="nil"/>
              <w:bottom w:val="single" w:sz="4" w:space="0" w:color="auto"/>
              <w:right w:val="single" w:sz="4" w:space="0" w:color="auto"/>
            </w:tcBorders>
            <w:shd w:val="clear" w:color="F2F2F2" w:fill="FFFFFF"/>
            <w:noWrap/>
            <w:vAlign w:val="center"/>
            <w:hideMark/>
          </w:tcPr>
          <w:p w14:paraId="4BEAA90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152332,3</w:t>
            </w:r>
          </w:p>
        </w:tc>
        <w:tc>
          <w:tcPr>
            <w:tcW w:w="1052" w:type="dxa"/>
            <w:tcBorders>
              <w:top w:val="nil"/>
              <w:left w:val="nil"/>
              <w:bottom w:val="single" w:sz="4" w:space="0" w:color="auto"/>
              <w:right w:val="single" w:sz="4" w:space="0" w:color="auto"/>
            </w:tcBorders>
            <w:shd w:val="clear" w:color="F2F2F2" w:fill="FFFFFF"/>
            <w:noWrap/>
            <w:vAlign w:val="center"/>
            <w:hideMark/>
          </w:tcPr>
          <w:p w14:paraId="046330D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156618,0</w:t>
            </w:r>
          </w:p>
        </w:tc>
        <w:tc>
          <w:tcPr>
            <w:tcW w:w="1052" w:type="dxa"/>
            <w:tcBorders>
              <w:top w:val="nil"/>
              <w:left w:val="nil"/>
              <w:bottom w:val="single" w:sz="4" w:space="0" w:color="auto"/>
              <w:right w:val="single" w:sz="4" w:space="0" w:color="auto"/>
            </w:tcBorders>
            <w:shd w:val="clear" w:color="F2F2F2" w:fill="FFFFFF"/>
            <w:noWrap/>
            <w:vAlign w:val="center"/>
            <w:hideMark/>
          </w:tcPr>
          <w:p w14:paraId="6C562E0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169154,2</w:t>
            </w:r>
          </w:p>
        </w:tc>
        <w:tc>
          <w:tcPr>
            <w:tcW w:w="1052" w:type="dxa"/>
            <w:tcBorders>
              <w:top w:val="nil"/>
              <w:left w:val="nil"/>
              <w:bottom w:val="single" w:sz="4" w:space="0" w:color="auto"/>
              <w:right w:val="single" w:sz="4" w:space="0" w:color="auto"/>
            </w:tcBorders>
            <w:shd w:val="clear" w:color="F2F2F2" w:fill="FFFFFF"/>
            <w:noWrap/>
            <w:vAlign w:val="center"/>
            <w:hideMark/>
          </w:tcPr>
          <w:p w14:paraId="4131A98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190735,4</w:t>
            </w:r>
          </w:p>
        </w:tc>
        <w:tc>
          <w:tcPr>
            <w:tcW w:w="1052" w:type="dxa"/>
            <w:tcBorders>
              <w:top w:val="nil"/>
              <w:left w:val="nil"/>
              <w:bottom w:val="single" w:sz="4" w:space="0" w:color="auto"/>
              <w:right w:val="single" w:sz="4" w:space="0" w:color="auto"/>
            </w:tcBorders>
            <w:shd w:val="clear" w:color="F2F2F2" w:fill="FFFFFF"/>
            <w:noWrap/>
            <w:vAlign w:val="center"/>
            <w:hideMark/>
          </w:tcPr>
          <w:p w14:paraId="29415CD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135854,9</w:t>
            </w:r>
          </w:p>
        </w:tc>
        <w:tc>
          <w:tcPr>
            <w:tcW w:w="1052" w:type="dxa"/>
            <w:tcBorders>
              <w:top w:val="nil"/>
              <w:left w:val="nil"/>
              <w:bottom w:val="single" w:sz="4" w:space="0" w:color="auto"/>
              <w:right w:val="single" w:sz="4" w:space="0" w:color="auto"/>
            </w:tcBorders>
            <w:shd w:val="clear" w:color="F2F2F2" w:fill="FFFFFF"/>
            <w:noWrap/>
            <w:vAlign w:val="center"/>
            <w:hideMark/>
          </w:tcPr>
          <w:p w14:paraId="4B9256F4"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277799,3</w:t>
            </w:r>
          </w:p>
        </w:tc>
      </w:tr>
      <w:tr w:rsidR="00CA2F8C" w:rsidRPr="00CA2F8C" w14:paraId="5A6B37C7"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59499E57"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Деревина</w:t>
            </w:r>
          </w:p>
        </w:tc>
        <w:tc>
          <w:tcPr>
            <w:tcW w:w="1260" w:type="dxa"/>
            <w:tcBorders>
              <w:top w:val="nil"/>
              <w:left w:val="nil"/>
              <w:bottom w:val="single" w:sz="4" w:space="0" w:color="auto"/>
              <w:right w:val="single" w:sz="4" w:space="0" w:color="auto"/>
            </w:tcBorders>
            <w:shd w:val="clear" w:color="auto" w:fill="auto"/>
            <w:noWrap/>
            <w:vAlign w:val="center"/>
            <w:hideMark/>
          </w:tcPr>
          <w:p w14:paraId="4536538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45181,5</w:t>
            </w:r>
          </w:p>
        </w:tc>
        <w:tc>
          <w:tcPr>
            <w:tcW w:w="1052" w:type="dxa"/>
            <w:tcBorders>
              <w:top w:val="nil"/>
              <w:left w:val="nil"/>
              <w:bottom w:val="single" w:sz="4" w:space="0" w:color="auto"/>
              <w:right w:val="single" w:sz="4" w:space="0" w:color="auto"/>
            </w:tcBorders>
            <w:shd w:val="clear" w:color="auto" w:fill="auto"/>
            <w:noWrap/>
            <w:vAlign w:val="center"/>
            <w:hideMark/>
          </w:tcPr>
          <w:p w14:paraId="502F948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55942,9</w:t>
            </w:r>
          </w:p>
        </w:tc>
        <w:tc>
          <w:tcPr>
            <w:tcW w:w="1052" w:type="dxa"/>
            <w:tcBorders>
              <w:top w:val="nil"/>
              <w:left w:val="nil"/>
              <w:bottom w:val="single" w:sz="4" w:space="0" w:color="auto"/>
              <w:right w:val="single" w:sz="4" w:space="0" w:color="auto"/>
            </w:tcBorders>
            <w:shd w:val="clear" w:color="auto" w:fill="auto"/>
            <w:noWrap/>
            <w:vAlign w:val="center"/>
            <w:hideMark/>
          </w:tcPr>
          <w:p w14:paraId="4C61A5C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52653,2</w:t>
            </w:r>
          </w:p>
        </w:tc>
        <w:tc>
          <w:tcPr>
            <w:tcW w:w="1052" w:type="dxa"/>
            <w:tcBorders>
              <w:top w:val="nil"/>
              <w:left w:val="nil"/>
              <w:bottom w:val="single" w:sz="4" w:space="0" w:color="auto"/>
              <w:right w:val="single" w:sz="4" w:space="0" w:color="auto"/>
            </w:tcBorders>
            <w:shd w:val="clear" w:color="auto" w:fill="auto"/>
            <w:noWrap/>
            <w:vAlign w:val="center"/>
            <w:hideMark/>
          </w:tcPr>
          <w:p w14:paraId="5921BFF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50651,1</w:t>
            </w:r>
          </w:p>
        </w:tc>
        <w:tc>
          <w:tcPr>
            <w:tcW w:w="1052" w:type="dxa"/>
            <w:tcBorders>
              <w:top w:val="nil"/>
              <w:left w:val="nil"/>
              <w:bottom w:val="single" w:sz="4" w:space="0" w:color="auto"/>
              <w:right w:val="single" w:sz="4" w:space="0" w:color="auto"/>
            </w:tcBorders>
            <w:shd w:val="clear" w:color="auto" w:fill="auto"/>
            <w:noWrap/>
            <w:vAlign w:val="center"/>
            <w:hideMark/>
          </w:tcPr>
          <w:p w14:paraId="7ECE96E2"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59632,0</w:t>
            </w:r>
          </w:p>
        </w:tc>
        <w:tc>
          <w:tcPr>
            <w:tcW w:w="1052" w:type="dxa"/>
            <w:tcBorders>
              <w:top w:val="nil"/>
              <w:left w:val="nil"/>
              <w:bottom w:val="single" w:sz="4" w:space="0" w:color="auto"/>
              <w:right w:val="single" w:sz="4" w:space="0" w:color="auto"/>
            </w:tcBorders>
            <w:shd w:val="clear" w:color="auto" w:fill="auto"/>
            <w:noWrap/>
            <w:vAlign w:val="center"/>
            <w:hideMark/>
          </w:tcPr>
          <w:p w14:paraId="567F5DB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60652,2</w:t>
            </w:r>
          </w:p>
        </w:tc>
        <w:tc>
          <w:tcPr>
            <w:tcW w:w="1052" w:type="dxa"/>
            <w:tcBorders>
              <w:top w:val="nil"/>
              <w:left w:val="nil"/>
              <w:bottom w:val="single" w:sz="4" w:space="0" w:color="auto"/>
              <w:right w:val="single" w:sz="4" w:space="0" w:color="auto"/>
            </w:tcBorders>
            <w:shd w:val="clear" w:color="auto" w:fill="auto"/>
            <w:noWrap/>
            <w:vAlign w:val="center"/>
            <w:hideMark/>
          </w:tcPr>
          <w:p w14:paraId="6F3B8BB3"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84269,7</w:t>
            </w:r>
          </w:p>
        </w:tc>
      </w:tr>
      <w:tr w:rsidR="00CA2F8C" w:rsidRPr="00CA2F8C" w14:paraId="1EBBCB37" w14:textId="77777777" w:rsidTr="001C071C">
        <w:trPr>
          <w:trHeight w:val="1152"/>
        </w:trPr>
        <w:tc>
          <w:tcPr>
            <w:tcW w:w="2263" w:type="dxa"/>
            <w:tcBorders>
              <w:top w:val="nil"/>
              <w:left w:val="single" w:sz="4" w:space="0" w:color="auto"/>
              <w:bottom w:val="single" w:sz="4" w:space="0" w:color="auto"/>
              <w:right w:val="single" w:sz="4" w:space="0" w:color="auto"/>
            </w:tcBorders>
            <w:shd w:val="clear" w:color="D9D9D9" w:fill="CCCCCC"/>
            <w:hideMark/>
          </w:tcPr>
          <w:p w14:paraId="4486C917" w14:textId="77777777" w:rsidR="00CA2F8C" w:rsidRPr="00CA2F8C" w:rsidRDefault="00CA2F8C" w:rsidP="001C071C">
            <w:pPr>
              <w:suppressAutoHyphens w:val="0"/>
              <w:spacing w:after="0" w:line="240" w:lineRule="auto"/>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Об'єкти у сфері теплопостачання (в частині споживання електричної енергії для потреб транспортування і розподілу теплової енергії)</w:t>
            </w:r>
          </w:p>
        </w:tc>
        <w:tc>
          <w:tcPr>
            <w:tcW w:w="1260" w:type="dxa"/>
            <w:tcBorders>
              <w:top w:val="nil"/>
              <w:left w:val="nil"/>
              <w:bottom w:val="single" w:sz="4" w:space="0" w:color="auto"/>
              <w:right w:val="single" w:sz="4" w:space="0" w:color="auto"/>
            </w:tcBorders>
            <w:shd w:val="clear" w:color="D9D9D9" w:fill="CCCCCC"/>
            <w:vAlign w:val="center"/>
            <w:hideMark/>
          </w:tcPr>
          <w:p w14:paraId="50094080" w14:textId="73202044"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0DFC498B" w14:textId="3282C18C"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229E0136" w14:textId="5D47E09D"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22A1326F" w14:textId="2980CF30"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1D18A08C" w14:textId="4D992A58"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54D3D4A1" w14:textId="07FA5DDF"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5D91000D" w14:textId="2AEFD6B5"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r>
      <w:tr w:rsidR="00CA2F8C" w:rsidRPr="00CA2F8C" w14:paraId="3890DC87"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256FC450"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Електроенергія</w:t>
            </w:r>
          </w:p>
        </w:tc>
        <w:tc>
          <w:tcPr>
            <w:tcW w:w="1260" w:type="dxa"/>
            <w:tcBorders>
              <w:top w:val="nil"/>
              <w:left w:val="nil"/>
              <w:bottom w:val="single" w:sz="4" w:space="0" w:color="auto"/>
              <w:right w:val="single" w:sz="4" w:space="0" w:color="auto"/>
            </w:tcBorders>
            <w:shd w:val="clear" w:color="F2F2F2" w:fill="FFFFFF"/>
            <w:noWrap/>
            <w:vAlign w:val="center"/>
            <w:hideMark/>
          </w:tcPr>
          <w:p w14:paraId="29A51B9F"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8912,0</w:t>
            </w:r>
          </w:p>
        </w:tc>
        <w:tc>
          <w:tcPr>
            <w:tcW w:w="1052" w:type="dxa"/>
            <w:tcBorders>
              <w:top w:val="nil"/>
              <w:left w:val="nil"/>
              <w:bottom w:val="single" w:sz="4" w:space="0" w:color="auto"/>
              <w:right w:val="single" w:sz="4" w:space="0" w:color="auto"/>
            </w:tcBorders>
            <w:shd w:val="clear" w:color="F2F2F2" w:fill="FFFFFF"/>
            <w:noWrap/>
            <w:vAlign w:val="center"/>
            <w:hideMark/>
          </w:tcPr>
          <w:p w14:paraId="3E21620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10125,8</w:t>
            </w:r>
          </w:p>
        </w:tc>
        <w:tc>
          <w:tcPr>
            <w:tcW w:w="1052" w:type="dxa"/>
            <w:tcBorders>
              <w:top w:val="nil"/>
              <w:left w:val="nil"/>
              <w:bottom w:val="single" w:sz="4" w:space="0" w:color="auto"/>
              <w:right w:val="single" w:sz="4" w:space="0" w:color="auto"/>
            </w:tcBorders>
            <w:shd w:val="clear" w:color="F2F2F2" w:fill="FFFFFF"/>
            <w:noWrap/>
            <w:vAlign w:val="center"/>
            <w:hideMark/>
          </w:tcPr>
          <w:p w14:paraId="21B97F8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9514,1</w:t>
            </w:r>
          </w:p>
        </w:tc>
        <w:tc>
          <w:tcPr>
            <w:tcW w:w="1052" w:type="dxa"/>
            <w:tcBorders>
              <w:top w:val="nil"/>
              <w:left w:val="nil"/>
              <w:bottom w:val="single" w:sz="4" w:space="0" w:color="auto"/>
              <w:right w:val="single" w:sz="4" w:space="0" w:color="auto"/>
            </w:tcBorders>
            <w:shd w:val="clear" w:color="F2F2F2" w:fill="FFFFFF"/>
            <w:noWrap/>
            <w:vAlign w:val="center"/>
            <w:hideMark/>
          </w:tcPr>
          <w:p w14:paraId="645E3C9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10335,9</w:t>
            </w:r>
          </w:p>
        </w:tc>
        <w:tc>
          <w:tcPr>
            <w:tcW w:w="1052" w:type="dxa"/>
            <w:tcBorders>
              <w:top w:val="nil"/>
              <w:left w:val="nil"/>
              <w:bottom w:val="single" w:sz="4" w:space="0" w:color="auto"/>
              <w:right w:val="single" w:sz="4" w:space="0" w:color="auto"/>
            </w:tcBorders>
            <w:shd w:val="clear" w:color="F2F2F2" w:fill="FFFFFF"/>
            <w:noWrap/>
            <w:vAlign w:val="center"/>
            <w:hideMark/>
          </w:tcPr>
          <w:p w14:paraId="0E47C2A1"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13498,7</w:t>
            </w:r>
          </w:p>
        </w:tc>
        <w:tc>
          <w:tcPr>
            <w:tcW w:w="1052" w:type="dxa"/>
            <w:tcBorders>
              <w:top w:val="nil"/>
              <w:left w:val="nil"/>
              <w:bottom w:val="single" w:sz="4" w:space="0" w:color="auto"/>
              <w:right w:val="single" w:sz="4" w:space="0" w:color="auto"/>
            </w:tcBorders>
            <w:shd w:val="clear" w:color="F2F2F2" w:fill="FFFFFF"/>
            <w:noWrap/>
            <w:vAlign w:val="center"/>
            <w:hideMark/>
          </w:tcPr>
          <w:p w14:paraId="7202566E"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8693,6</w:t>
            </w:r>
          </w:p>
        </w:tc>
        <w:tc>
          <w:tcPr>
            <w:tcW w:w="1052" w:type="dxa"/>
            <w:tcBorders>
              <w:top w:val="nil"/>
              <w:left w:val="nil"/>
              <w:bottom w:val="single" w:sz="4" w:space="0" w:color="auto"/>
              <w:right w:val="single" w:sz="4" w:space="0" w:color="auto"/>
            </w:tcBorders>
            <w:shd w:val="clear" w:color="F2F2F2" w:fill="FFFFFF"/>
            <w:noWrap/>
            <w:vAlign w:val="center"/>
            <w:hideMark/>
          </w:tcPr>
          <w:p w14:paraId="5EBA9FC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12972,1</w:t>
            </w:r>
          </w:p>
        </w:tc>
      </w:tr>
      <w:tr w:rsidR="00CA2F8C" w:rsidRPr="00CA2F8C" w14:paraId="15B72B12" w14:textId="77777777" w:rsidTr="001C071C">
        <w:trPr>
          <w:trHeight w:val="576"/>
        </w:trPr>
        <w:tc>
          <w:tcPr>
            <w:tcW w:w="2263" w:type="dxa"/>
            <w:tcBorders>
              <w:top w:val="nil"/>
              <w:left w:val="single" w:sz="4" w:space="0" w:color="auto"/>
              <w:bottom w:val="single" w:sz="4" w:space="0" w:color="auto"/>
              <w:right w:val="single" w:sz="4" w:space="0" w:color="auto"/>
            </w:tcBorders>
            <w:shd w:val="clear" w:color="D9D9D9" w:fill="CCCCCC"/>
            <w:hideMark/>
          </w:tcPr>
          <w:p w14:paraId="77047E28" w14:textId="77777777" w:rsidR="00CA2F8C" w:rsidRPr="00CA2F8C" w:rsidRDefault="00CA2F8C" w:rsidP="001C071C">
            <w:pPr>
              <w:suppressAutoHyphens w:val="0"/>
              <w:spacing w:after="0" w:line="240" w:lineRule="auto"/>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Об'єкти з управління побутовими відходами</w:t>
            </w:r>
          </w:p>
        </w:tc>
        <w:tc>
          <w:tcPr>
            <w:tcW w:w="1260" w:type="dxa"/>
            <w:tcBorders>
              <w:top w:val="nil"/>
              <w:left w:val="nil"/>
              <w:bottom w:val="single" w:sz="4" w:space="0" w:color="auto"/>
              <w:right w:val="single" w:sz="4" w:space="0" w:color="auto"/>
            </w:tcBorders>
            <w:shd w:val="clear" w:color="D9D9D9" w:fill="CCCCCC"/>
            <w:noWrap/>
            <w:vAlign w:val="center"/>
            <w:hideMark/>
          </w:tcPr>
          <w:p w14:paraId="13A47A26" w14:textId="4E0C950D"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27EEB7F2" w14:textId="53BEEF82"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0C1399B1" w14:textId="5EF73B9F"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66FBE42B" w14:textId="4DB72418"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686D250A" w14:textId="05F084B0"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3E32E9DE" w14:textId="771F10DA"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4242BF71" w14:textId="7DD66EE2"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r>
      <w:tr w:rsidR="00CA2F8C" w:rsidRPr="00CA2F8C" w14:paraId="277D78B0"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2EFBFCED"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Дизельне пальне</w:t>
            </w:r>
          </w:p>
        </w:tc>
        <w:tc>
          <w:tcPr>
            <w:tcW w:w="1260" w:type="dxa"/>
            <w:tcBorders>
              <w:top w:val="nil"/>
              <w:left w:val="nil"/>
              <w:bottom w:val="single" w:sz="4" w:space="0" w:color="auto"/>
              <w:right w:val="single" w:sz="4" w:space="0" w:color="auto"/>
            </w:tcBorders>
            <w:shd w:val="clear" w:color="auto" w:fill="auto"/>
            <w:noWrap/>
            <w:vAlign w:val="center"/>
            <w:hideMark/>
          </w:tcPr>
          <w:p w14:paraId="131E9EC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8823,0</w:t>
            </w:r>
          </w:p>
        </w:tc>
        <w:tc>
          <w:tcPr>
            <w:tcW w:w="1052" w:type="dxa"/>
            <w:tcBorders>
              <w:top w:val="nil"/>
              <w:left w:val="nil"/>
              <w:bottom w:val="single" w:sz="4" w:space="0" w:color="auto"/>
              <w:right w:val="single" w:sz="4" w:space="0" w:color="auto"/>
            </w:tcBorders>
            <w:shd w:val="clear" w:color="auto" w:fill="auto"/>
            <w:noWrap/>
            <w:vAlign w:val="center"/>
            <w:hideMark/>
          </w:tcPr>
          <w:p w14:paraId="18BE271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9875,4</w:t>
            </w:r>
          </w:p>
        </w:tc>
        <w:tc>
          <w:tcPr>
            <w:tcW w:w="1052" w:type="dxa"/>
            <w:tcBorders>
              <w:top w:val="nil"/>
              <w:left w:val="nil"/>
              <w:bottom w:val="single" w:sz="4" w:space="0" w:color="auto"/>
              <w:right w:val="single" w:sz="4" w:space="0" w:color="auto"/>
            </w:tcBorders>
            <w:shd w:val="clear" w:color="auto" w:fill="auto"/>
            <w:noWrap/>
            <w:vAlign w:val="center"/>
            <w:hideMark/>
          </w:tcPr>
          <w:p w14:paraId="51EF4FD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9154,7</w:t>
            </w:r>
          </w:p>
        </w:tc>
        <w:tc>
          <w:tcPr>
            <w:tcW w:w="1052" w:type="dxa"/>
            <w:tcBorders>
              <w:top w:val="nil"/>
              <w:left w:val="nil"/>
              <w:bottom w:val="single" w:sz="4" w:space="0" w:color="auto"/>
              <w:right w:val="single" w:sz="4" w:space="0" w:color="auto"/>
            </w:tcBorders>
            <w:shd w:val="clear" w:color="auto" w:fill="auto"/>
            <w:noWrap/>
            <w:vAlign w:val="center"/>
            <w:hideMark/>
          </w:tcPr>
          <w:p w14:paraId="64D5B4F4"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7786,3</w:t>
            </w:r>
          </w:p>
        </w:tc>
        <w:tc>
          <w:tcPr>
            <w:tcW w:w="1052" w:type="dxa"/>
            <w:tcBorders>
              <w:top w:val="nil"/>
              <w:left w:val="nil"/>
              <w:bottom w:val="single" w:sz="4" w:space="0" w:color="auto"/>
              <w:right w:val="single" w:sz="4" w:space="0" w:color="auto"/>
            </w:tcBorders>
            <w:shd w:val="clear" w:color="auto" w:fill="auto"/>
            <w:noWrap/>
            <w:vAlign w:val="center"/>
            <w:hideMark/>
          </w:tcPr>
          <w:p w14:paraId="758BDF0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10258,5</w:t>
            </w:r>
          </w:p>
        </w:tc>
        <w:tc>
          <w:tcPr>
            <w:tcW w:w="1052" w:type="dxa"/>
            <w:tcBorders>
              <w:top w:val="nil"/>
              <w:left w:val="nil"/>
              <w:bottom w:val="single" w:sz="4" w:space="0" w:color="auto"/>
              <w:right w:val="single" w:sz="4" w:space="0" w:color="auto"/>
            </w:tcBorders>
            <w:shd w:val="clear" w:color="auto" w:fill="auto"/>
            <w:noWrap/>
            <w:vAlign w:val="center"/>
            <w:hideMark/>
          </w:tcPr>
          <w:p w14:paraId="11F859C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11499,0</w:t>
            </w:r>
          </w:p>
        </w:tc>
        <w:tc>
          <w:tcPr>
            <w:tcW w:w="1052" w:type="dxa"/>
            <w:tcBorders>
              <w:top w:val="nil"/>
              <w:left w:val="nil"/>
              <w:bottom w:val="single" w:sz="4" w:space="0" w:color="auto"/>
              <w:right w:val="single" w:sz="4" w:space="0" w:color="auto"/>
            </w:tcBorders>
            <w:shd w:val="clear" w:color="auto" w:fill="auto"/>
            <w:noWrap/>
            <w:vAlign w:val="center"/>
            <w:hideMark/>
          </w:tcPr>
          <w:p w14:paraId="7F98E45B"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16791,1</w:t>
            </w:r>
          </w:p>
        </w:tc>
      </w:tr>
      <w:tr w:rsidR="00CA2F8C" w:rsidRPr="00CA2F8C" w14:paraId="58AC365B" w14:textId="77777777" w:rsidTr="001C071C">
        <w:trPr>
          <w:trHeight w:val="288"/>
        </w:trPr>
        <w:tc>
          <w:tcPr>
            <w:tcW w:w="2263" w:type="dxa"/>
            <w:tcBorders>
              <w:top w:val="nil"/>
              <w:left w:val="single" w:sz="4" w:space="0" w:color="auto"/>
              <w:bottom w:val="single" w:sz="4" w:space="0" w:color="auto"/>
              <w:right w:val="single" w:sz="4" w:space="0" w:color="auto"/>
            </w:tcBorders>
            <w:shd w:val="clear" w:color="D9D9D9" w:fill="CCCCCC"/>
            <w:hideMark/>
          </w:tcPr>
          <w:p w14:paraId="0251CF8D" w14:textId="77777777" w:rsidR="00CA2F8C" w:rsidRPr="00CA2F8C" w:rsidRDefault="00CA2F8C" w:rsidP="001C071C">
            <w:pPr>
              <w:suppressAutoHyphens w:val="0"/>
              <w:spacing w:after="0" w:line="240" w:lineRule="auto"/>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Третинний сектор</w:t>
            </w:r>
          </w:p>
        </w:tc>
        <w:tc>
          <w:tcPr>
            <w:tcW w:w="1260" w:type="dxa"/>
            <w:tcBorders>
              <w:top w:val="nil"/>
              <w:left w:val="nil"/>
              <w:bottom w:val="single" w:sz="4" w:space="0" w:color="auto"/>
              <w:right w:val="single" w:sz="4" w:space="0" w:color="auto"/>
            </w:tcBorders>
            <w:shd w:val="clear" w:color="D9D9D9" w:fill="CCCCCC"/>
            <w:noWrap/>
            <w:vAlign w:val="center"/>
            <w:hideMark/>
          </w:tcPr>
          <w:p w14:paraId="5E069B09" w14:textId="2668BF53"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3E7682A2" w14:textId="1B80AA4C"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637E5CF0" w14:textId="3211E29A"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01C04619" w14:textId="732F023D"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484DD791" w14:textId="6D75C542"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6D53AF24" w14:textId="5A1D72C8"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3E72E446" w14:textId="36C93B99"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r>
      <w:tr w:rsidR="00CA2F8C" w:rsidRPr="00CA2F8C" w14:paraId="18F6A606"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61AE3499"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Тепло</w:t>
            </w:r>
          </w:p>
        </w:tc>
        <w:tc>
          <w:tcPr>
            <w:tcW w:w="1260" w:type="dxa"/>
            <w:tcBorders>
              <w:top w:val="nil"/>
              <w:left w:val="nil"/>
              <w:bottom w:val="single" w:sz="4" w:space="0" w:color="auto"/>
              <w:right w:val="single" w:sz="4" w:space="0" w:color="auto"/>
            </w:tcBorders>
            <w:shd w:val="clear" w:color="auto" w:fill="auto"/>
            <w:noWrap/>
            <w:vAlign w:val="center"/>
            <w:hideMark/>
          </w:tcPr>
          <w:p w14:paraId="2268E7A5"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4683,2</w:t>
            </w:r>
          </w:p>
        </w:tc>
        <w:tc>
          <w:tcPr>
            <w:tcW w:w="1052" w:type="dxa"/>
            <w:tcBorders>
              <w:top w:val="nil"/>
              <w:left w:val="nil"/>
              <w:bottom w:val="single" w:sz="4" w:space="0" w:color="auto"/>
              <w:right w:val="single" w:sz="4" w:space="0" w:color="auto"/>
            </w:tcBorders>
            <w:shd w:val="clear" w:color="auto" w:fill="auto"/>
            <w:noWrap/>
            <w:vAlign w:val="center"/>
            <w:hideMark/>
          </w:tcPr>
          <w:p w14:paraId="2D8B5E0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4640,0</w:t>
            </w:r>
          </w:p>
        </w:tc>
        <w:tc>
          <w:tcPr>
            <w:tcW w:w="1052" w:type="dxa"/>
            <w:tcBorders>
              <w:top w:val="nil"/>
              <w:left w:val="nil"/>
              <w:bottom w:val="single" w:sz="4" w:space="0" w:color="auto"/>
              <w:right w:val="single" w:sz="4" w:space="0" w:color="auto"/>
            </w:tcBorders>
            <w:shd w:val="clear" w:color="auto" w:fill="auto"/>
            <w:noWrap/>
            <w:vAlign w:val="center"/>
            <w:hideMark/>
          </w:tcPr>
          <w:p w14:paraId="56A368D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4032,3</w:t>
            </w:r>
          </w:p>
        </w:tc>
        <w:tc>
          <w:tcPr>
            <w:tcW w:w="1052" w:type="dxa"/>
            <w:tcBorders>
              <w:top w:val="nil"/>
              <w:left w:val="nil"/>
              <w:bottom w:val="single" w:sz="4" w:space="0" w:color="auto"/>
              <w:right w:val="single" w:sz="4" w:space="0" w:color="auto"/>
            </w:tcBorders>
            <w:shd w:val="clear" w:color="auto" w:fill="auto"/>
            <w:noWrap/>
            <w:vAlign w:val="center"/>
            <w:hideMark/>
          </w:tcPr>
          <w:p w14:paraId="55F9FDAF"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3139,3</w:t>
            </w:r>
          </w:p>
        </w:tc>
        <w:tc>
          <w:tcPr>
            <w:tcW w:w="1052" w:type="dxa"/>
            <w:tcBorders>
              <w:top w:val="nil"/>
              <w:left w:val="nil"/>
              <w:bottom w:val="single" w:sz="4" w:space="0" w:color="auto"/>
              <w:right w:val="single" w:sz="4" w:space="0" w:color="auto"/>
            </w:tcBorders>
            <w:shd w:val="clear" w:color="auto" w:fill="auto"/>
            <w:noWrap/>
            <w:vAlign w:val="center"/>
            <w:hideMark/>
          </w:tcPr>
          <w:p w14:paraId="72860CE5"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9158,5</w:t>
            </w:r>
          </w:p>
        </w:tc>
        <w:tc>
          <w:tcPr>
            <w:tcW w:w="1052" w:type="dxa"/>
            <w:tcBorders>
              <w:top w:val="nil"/>
              <w:left w:val="nil"/>
              <w:bottom w:val="single" w:sz="4" w:space="0" w:color="auto"/>
              <w:right w:val="single" w:sz="4" w:space="0" w:color="auto"/>
            </w:tcBorders>
            <w:shd w:val="clear" w:color="auto" w:fill="auto"/>
            <w:noWrap/>
            <w:vAlign w:val="center"/>
            <w:hideMark/>
          </w:tcPr>
          <w:p w14:paraId="1BA9A3BB"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4857,7</w:t>
            </w:r>
          </w:p>
        </w:tc>
        <w:tc>
          <w:tcPr>
            <w:tcW w:w="1052" w:type="dxa"/>
            <w:tcBorders>
              <w:top w:val="nil"/>
              <w:left w:val="nil"/>
              <w:bottom w:val="single" w:sz="4" w:space="0" w:color="auto"/>
              <w:right w:val="single" w:sz="4" w:space="0" w:color="auto"/>
            </w:tcBorders>
            <w:shd w:val="clear" w:color="auto" w:fill="auto"/>
            <w:noWrap/>
            <w:vAlign w:val="center"/>
            <w:hideMark/>
          </w:tcPr>
          <w:p w14:paraId="55FAFE32"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6670,3</w:t>
            </w:r>
          </w:p>
        </w:tc>
      </w:tr>
      <w:tr w:rsidR="00CA2F8C" w:rsidRPr="00CA2F8C" w14:paraId="036BC29C"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494BF032"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Природний газ</w:t>
            </w:r>
          </w:p>
        </w:tc>
        <w:tc>
          <w:tcPr>
            <w:tcW w:w="1260" w:type="dxa"/>
            <w:tcBorders>
              <w:top w:val="nil"/>
              <w:left w:val="nil"/>
              <w:bottom w:val="single" w:sz="4" w:space="0" w:color="auto"/>
              <w:right w:val="single" w:sz="4" w:space="0" w:color="auto"/>
            </w:tcBorders>
            <w:shd w:val="clear" w:color="auto" w:fill="auto"/>
            <w:noWrap/>
            <w:vAlign w:val="center"/>
            <w:hideMark/>
          </w:tcPr>
          <w:p w14:paraId="5917B8FF"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6475,0</w:t>
            </w:r>
          </w:p>
        </w:tc>
        <w:tc>
          <w:tcPr>
            <w:tcW w:w="1052" w:type="dxa"/>
            <w:tcBorders>
              <w:top w:val="nil"/>
              <w:left w:val="nil"/>
              <w:bottom w:val="single" w:sz="4" w:space="0" w:color="auto"/>
              <w:right w:val="single" w:sz="4" w:space="0" w:color="auto"/>
            </w:tcBorders>
            <w:shd w:val="clear" w:color="auto" w:fill="auto"/>
            <w:noWrap/>
            <w:vAlign w:val="center"/>
            <w:hideMark/>
          </w:tcPr>
          <w:p w14:paraId="7E20FA6B"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9425,7</w:t>
            </w:r>
          </w:p>
        </w:tc>
        <w:tc>
          <w:tcPr>
            <w:tcW w:w="1052" w:type="dxa"/>
            <w:tcBorders>
              <w:top w:val="nil"/>
              <w:left w:val="nil"/>
              <w:bottom w:val="single" w:sz="4" w:space="0" w:color="auto"/>
              <w:right w:val="single" w:sz="4" w:space="0" w:color="auto"/>
            </w:tcBorders>
            <w:shd w:val="clear" w:color="auto" w:fill="auto"/>
            <w:noWrap/>
            <w:vAlign w:val="center"/>
            <w:hideMark/>
          </w:tcPr>
          <w:p w14:paraId="5233D30E"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6197,4</w:t>
            </w:r>
          </w:p>
        </w:tc>
        <w:tc>
          <w:tcPr>
            <w:tcW w:w="1052" w:type="dxa"/>
            <w:tcBorders>
              <w:top w:val="nil"/>
              <w:left w:val="nil"/>
              <w:bottom w:val="single" w:sz="4" w:space="0" w:color="auto"/>
              <w:right w:val="single" w:sz="4" w:space="0" w:color="auto"/>
            </w:tcBorders>
            <w:shd w:val="clear" w:color="auto" w:fill="auto"/>
            <w:noWrap/>
            <w:vAlign w:val="center"/>
            <w:hideMark/>
          </w:tcPr>
          <w:p w14:paraId="2934A76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3997,0</w:t>
            </w:r>
          </w:p>
        </w:tc>
        <w:tc>
          <w:tcPr>
            <w:tcW w:w="1052" w:type="dxa"/>
            <w:tcBorders>
              <w:top w:val="nil"/>
              <w:left w:val="nil"/>
              <w:bottom w:val="single" w:sz="4" w:space="0" w:color="auto"/>
              <w:right w:val="single" w:sz="4" w:space="0" w:color="auto"/>
            </w:tcBorders>
            <w:shd w:val="clear" w:color="auto" w:fill="auto"/>
            <w:noWrap/>
            <w:vAlign w:val="center"/>
            <w:hideMark/>
          </w:tcPr>
          <w:p w14:paraId="6407537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21783,2</w:t>
            </w:r>
          </w:p>
        </w:tc>
        <w:tc>
          <w:tcPr>
            <w:tcW w:w="1052" w:type="dxa"/>
            <w:tcBorders>
              <w:top w:val="nil"/>
              <w:left w:val="nil"/>
              <w:bottom w:val="single" w:sz="4" w:space="0" w:color="auto"/>
              <w:right w:val="single" w:sz="4" w:space="0" w:color="auto"/>
            </w:tcBorders>
            <w:shd w:val="clear" w:color="auto" w:fill="auto"/>
            <w:noWrap/>
            <w:vAlign w:val="center"/>
            <w:hideMark/>
          </w:tcPr>
          <w:p w14:paraId="081AD54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4721,2</w:t>
            </w:r>
          </w:p>
        </w:tc>
        <w:tc>
          <w:tcPr>
            <w:tcW w:w="1052" w:type="dxa"/>
            <w:tcBorders>
              <w:top w:val="nil"/>
              <w:left w:val="nil"/>
              <w:bottom w:val="single" w:sz="4" w:space="0" w:color="auto"/>
              <w:right w:val="single" w:sz="4" w:space="0" w:color="auto"/>
            </w:tcBorders>
            <w:shd w:val="clear" w:color="auto" w:fill="auto"/>
            <w:noWrap/>
            <w:vAlign w:val="center"/>
            <w:hideMark/>
          </w:tcPr>
          <w:p w14:paraId="0874C9BB"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6320,3</w:t>
            </w:r>
          </w:p>
        </w:tc>
      </w:tr>
      <w:tr w:rsidR="00CA2F8C" w:rsidRPr="00CA2F8C" w14:paraId="4CC25D4B"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58158C93"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Електроенергія</w:t>
            </w:r>
          </w:p>
        </w:tc>
        <w:tc>
          <w:tcPr>
            <w:tcW w:w="1260" w:type="dxa"/>
            <w:tcBorders>
              <w:top w:val="nil"/>
              <w:left w:val="nil"/>
              <w:bottom w:val="single" w:sz="4" w:space="0" w:color="auto"/>
              <w:right w:val="single" w:sz="4" w:space="0" w:color="auto"/>
            </w:tcBorders>
            <w:shd w:val="clear" w:color="F2F2F2" w:fill="FFFFFF"/>
            <w:noWrap/>
            <w:vAlign w:val="center"/>
            <w:hideMark/>
          </w:tcPr>
          <w:p w14:paraId="11B61E1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252343,0</w:t>
            </w:r>
          </w:p>
        </w:tc>
        <w:tc>
          <w:tcPr>
            <w:tcW w:w="1052" w:type="dxa"/>
            <w:tcBorders>
              <w:top w:val="nil"/>
              <w:left w:val="nil"/>
              <w:bottom w:val="single" w:sz="4" w:space="0" w:color="auto"/>
              <w:right w:val="single" w:sz="4" w:space="0" w:color="auto"/>
            </w:tcBorders>
            <w:shd w:val="clear" w:color="F2F2F2" w:fill="FFFFFF"/>
            <w:noWrap/>
            <w:vAlign w:val="center"/>
            <w:hideMark/>
          </w:tcPr>
          <w:p w14:paraId="12ACFAF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270027,4</w:t>
            </w:r>
          </w:p>
        </w:tc>
        <w:tc>
          <w:tcPr>
            <w:tcW w:w="1052" w:type="dxa"/>
            <w:tcBorders>
              <w:top w:val="nil"/>
              <w:left w:val="nil"/>
              <w:bottom w:val="single" w:sz="4" w:space="0" w:color="auto"/>
              <w:right w:val="single" w:sz="4" w:space="0" w:color="auto"/>
            </w:tcBorders>
            <w:shd w:val="clear" w:color="F2F2F2" w:fill="FFFFFF"/>
            <w:noWrap/>
            <w:vAlign w:val="center"/>
            <w:hideMark/>
          </w:tcPr>
          <w:p w14:paraId="1124F92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248961,2</w:t>
            </w:r>
          </w:p>
        </w:tc>
        <w:tc>
          <w:tcPr>
            <w:tcW w:w="1052" w:type="dxa"/>
            <w:tcBorders>
              <w:top w:val="nil"/>
              <w:left w:val="nil"/>
              <w:bottom w:val="single" w:sz="4" w:space="0" w:color="auto"/>
              <w:right w:val="single" w:sz="4" w:space="0" w:color="auto"/>
            </w:tcBorders>
            <w:shd w:val="clear" w:color="F2F2F2" w:fill="FFFFFF"/>
            <w:noWrap/>
            <w:vAlign w:val="center"/>
            <w:hideMark/>
          </w:tcPr>
          <w:p w14:paraId="527706B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273293,2</w:t>
            </w:r>
          </w:p>
        </w:tc>
        <w:tc>
          <w:tcPr>
            <w:tcW w:w="1052" w:type="dxa"/>
            <w:tcBorders>
              <w:top w:val="nil"/>
              <w:left w:val="nil"/>
              <w:bottom w:val="single" w:sz="4" w:space="0" w:color="auto"/>
              <w:right w:val="single" w:sz="4" w:space="0" w:color="auto"/>
            </w:tcBorders>
            <w:shd w:val="clear" w:color="F2F2F2" w:fill="FFFFFF"/>
            <w:noWrap/>
            <w:vAlign w:val="center"/>
            <w:hideMark/>
          </w:tcPr>
          <w:p w14:paraId="3B496123"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359678,1</w:t>
            </w:r>
          </w:p>
        </w:tc>
        <w:tc>
          <w:tcPr>
            <w:tcW w:w="1052" w:type="dxa"/>
            <w:tcBorders>
              <w:top w:val="nil"/>
              <w:left w:val="nil"/>
              <w:bottom w:val="single" w:sz="4" w:space="0" w:color="auto"/>
              <w:right w:val="single" w:sz="4" w:space="0" w:color="auto"/>
            </w:tcBorders>
            <w:shd w:val="clear" w:color="F2F2F2" w:fill="FFFFFF"/>
            <w:noWrap/>
            <w:vAlign w:val="center"/>
            <w:hideMark/>
          </w:tcPr>
          <w:p w14:paraId="09206092"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236322,9</w:t>
            </w:r>
          </w:p>
        </w:tc>
        <w:tc>
          <w:tcPr>
            <w:tcW w:w="1052" w:type="dxa"/>
            <w:tcBorders>
              <w:top w:val="nil"/>
              <w:left w:val="nil"/>
              <w:bottom w:val="single" w:sz="4" w:space="0" w:color="auto"/>
              <w:right w:val="single" w:sz="4" w:space="0" w:color="auto"/>
            </w:tcBorders>
            <w:shd w:val="clear" w:color="F2F2F2" w:fill="FFFFFF"/>
            <w:noWrap/>
            <w:vAlign w:val="center"/>
            <w:hideMark/>
          </w:tcPr>
          <w:p w14:paraId="3A25873F"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431425,2</w:t>
            </w:r>
          </w:p>
        </w:tc>
      </w:tr>
      <w:tr w:rsidR="00CA2F8C" w:rsidRPr="00CA2F8C" w14:paraId="482DF37C" w14:textId="77777777" w:rsidTr="001C071C">
        <w:trPr>
          <w:trHeight w:val="576"/>
        </w:trPr>
        <w:tc>
          <w:tcPr>
            <w:tcW w:w="2263" w:type="dxa"/>
            <w:tcBorders>
              <w:top w:val="nil"/>
              <w:left w:val="single" w:sz="4" w:space="0" w:color="auto"/>
              <w:bottom w:val="single" w:sz="4" w:space="0" w:color="auto"/>
              <w:right w:val="single" w:sz="4" w:space="0" w:color="auto"/>
            </w:tcBorders>
            <w:shd w:val="clear" w:color="D9D9D9" w:fill="CCCCCC"/>
            <w:hideMark/>
          </w:tcPr>
          <w:p w14:paraId="6907121A" w14:textId="77777777" w:rsidR="00CA2F8C" w:rsidRPr="00CA2F8C" w:rsidRDefault="00CA2F8C" w:rsidP="001C071C">
            <w:pPr>
              <w:suppressAutoHyphens w:val="0"/>
              <w:spacing w:after="0" w:line="240" w:lineRule="auto"/>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Громадський транспорт та відповідна інфраструктура</w:t>
            </w:r>
          </w:p>
        </w:tc>
        <w:tc>
          <w:tcPr>
            <w:tcW w:w="1260" w:type="dxa"/>
            <w:tcBorders>
              <w:top w:val="nil"/>
              <w:left w:val="nil"/>
              <w:bottom w:val="single" w:sz="4" w:space="0" w:color="auto"/>
              <w:right w:val="single" w:sz="4" w:space="0" w:color="auto"/>
            </w:tcBorders>
            <w:shd w:val="clear" w:color="D9D9D9" w:fill="CCCCCC"/>
            <w:noWrap/>
            <w:vAlign w:val="center"/>
            <w:hideMark/>
          </w:tcPr>
          <w:p w14:paraId="4EE37074" w14:textId="6100275C"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065E0323" w14:textId="5DF2D8E6"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5FAB05E4" w14:textId="4877DFA6"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3F0DF42A" w14:textId="39CBB2F4"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155CBE29" w14:textId="569D17B3"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21F7E8A3" w14:textId="63A31ECB"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3EA48277" w14:textId="03E139C0"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r>
      <w:tr w:rsidR="00CA2F8C" w:rsidRPr="00CA2F8C" w14:paraId="6716A2C6"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25E2B73D" w14:textId="77777777" w:rsidR="00CA2F8C" w:rsidRPr="00CA2F8C" w:rsidRDefault="00CA2F8C" w:rsidP="001C071C">
            <w:pPr>
              <w:suppressAutoHyphens w:val="0"/>
              <w:spacing w:after="0" w:line="240" w:lineRule="auto"/>
              <w:ind w:left="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Дизельне пальне</w:t>
            </w:r>
          </w:p>
        </w:tc>
        <w:tc>
          <w:tcPr>
            <w:tcW w:w="1260" w:type="dxa"/>
            <w:tcBorders>
              <w:top w:val="nil"/>
              <w:left w:val="nil"/>
              <w:bottom w:val="single" w:sz="4" w:space="0" w:color="auto"/>
              <w:right w:val="single" w:sz="4" w:space="0" w:color="auto"/>
            </w:tcBorders>
            <w:shd w:val="clear" w:color="F2F2F2" w:fill="FFFFFF"/>
            <w:noWrap/>
            <w:vAlign w:val="center"/>
            <w:hideMark/>
          </w:tcPr>
          <w:p w14:paraId="7B2AC4AE"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4110,4</w:t>
            </w:r>
          </w:p>
        </w:tc>
        <w:tc>
          <w:tcPr>
            <w:tcW w:w="1052" w:type="dxa"/>
            <w:tcBorders>
              <w:top w:val="nil"/>
              <w:left w:val="nil"/>
              <w:bottom w:val="single" w:sz="4" w:space="0" w:color="auto"/>
              <w:right w:val="single" w:sz="4" w:space="0" w:color="auto"/>
            </w:tcBorders>
            <w:shd w:val="clear" w:color="F2F2F2" w:fill="FFFFFF"/>
            <w:noWrap/>
            <w:vAlign w:val="center"/>
            <w:hideMark/>
          </w:tcPr>
          <w:p w14:paraId="32C846A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4923,9</w:t>
            </w:r>
          </w:p>
        </w:tc>
        <w:tc>
          <w:tcPr>
            <w:tcW w:w="1052" w:type="dxa"/>
            <w:tcBorders>
              <w:top w:val="nil"/>
              <w:left w:val="nil"/>
              <w:bottom w:val="single" w:sz="4" w:space="0" w:color="auto"/>
              <w:right w:val="single" w:sz="4" w:space="0" w:color="auto"/>
            </w:tcBorders>
            <w:shd w:val="clear" w:color="F2F2F2" w:fill="FFFFFF"/>
            <w:noWrap/>
            <w:vAlign w:val="center"/>
            <w:hideMark/>
          </w:tcPr>
          <w:p w14:paraId="484BC08C"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5679,8</w:t>
            </w:r>
          </w:p>
        </w:tc>
        <w:tc>
          <w:tcPr>
            <w:tcW w:w="1052" w:type="dxa"/>
            <w:tcBorders>
              <w:top w:val="nil"/>
              <w:left w:val="nil"/>
              <w:bottom w:val="single" w:sz="4" w:space="0" w:color="auto"/>
              <w:right w:val="single" w:sz="4" w:space="0" w:color="auto"/>
            </w:tcBorders>
            <w:shd w:val="clear" w:color="F2F2F2" w:fill="FFFFFF"/>
            <w:noWrap/>
            <w:vAlign w:val="center"/>
            <w:hideMark/>
          </w:tcPr>
          <w:p w14:paraId="1D269E11"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5855,4</w:t>
            </w:r>
          </w:p>
        </w:tc>
        <w:tc>
          <w:tcPr>
            <w:tcW w:w="1052" w:type="dxa"/>
            <w:tcBorders>
              <w:top w:val="nil"/>
              <w:left w:val="nil"/>
              <w:bottom w:val="single" w:sz="4" w:space="0" w:color="auto"/>
              <w:right w:val="single" w:sz="4" w:space="0" w:color="auto"/>
            </w:tcBorders>
            <w:shd w:val="clear" w:color="F2F2F2" w:fill="FFFFFF"/>
            <w:noWrap/>
            <w:vAlign w:val="center"/>
            <w:hideMark/>
          </w:tcPr>
          <w:p w14:paraId="6D8AB88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6204,8</w:t>
            </w:r>
          </w:p>
        </w:tc>
        <w:tc>
          <w:tcPr>
            <w:tcW w:w="1052" w:type="dxa"/>
            <w:tcBorders>
              <w:top w:val="nil"/>
              <w:left w:val="nil"/>
              <w:bottom w:val="single" w:sz="4" w:space="0" w:color="auto"/>
              <w:right w:val="single" w:sz="4" w:space="0" w:color="auto"/>
            </w:tcBorders>
            <w:shd w:val="clear" w:color="F2F2F2" w:fill="FFFFFF"/>
            <w:noWrap/>
            <w:vAlign w:val="center"/>
            <w:hideMark/>
          </w:tcPr>
          <w:p w14:paraId="7DD628BF"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8078,0</w:t>
            </w:r>
          </w:p>
        </w:tc>
        <w:tc>
          <w:tcPr>
            <w:tcW w:w="1052" w:type="dxa"/>
            <w:tcBorders>
              <w:top w:val="nil"/>
              <w:left w:val="nil"/>
              <w:bottom w:val="single" w:sz="4" w:space="0" w:color="auto"/>
              <w:right w:val="single" w:sz="4" w:space="0" w:color="auto"/>
            </w:tcBorders>
            <w:shd w:val="clear" w:color="F2F2F2" w:fill="FFFFFF"/>
            <w:noWrap/>
            <w:vAlign w:val="center"/>
            <w:hideMark/>
          </w:tcPr>
          <w:p w14:paraId="1BE6249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12427,7</w:t>
            </w:r>
          </w:p>
        </w:tc>
      </w:tr>
      <w:tr w:rsidR="00CA2F8C" w:rsidRPr="00CA2F8C" w14:paraId="052769DA"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6A6F71AD" w14:textId="77777777" w:rsidR="00CA2F8C" w:rsidRPr="00CA2F8C" w:rsidRDefault="00CA2F8C" w:rsidP="001C071C">
            <w:pPr>
              <w:suppressAutoHyphens w:val="0"/>
              <w:spacing w:after="0" w:line="240" w:lineRule="auto"/>
              <w:ind w:left="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Стиснений газ, метан</w:t>
            </w:r>
          </w:p>
        </w:tc>
        <w:tc>
          <w:tcPr>
            <w:tcW w:w="1260" w:type="dxa"/>
            <w:tcBorders>
              <w:top w:val="nil"/>
              <w:left w:val="nil"/>
              <w:bottom w:val="single" w:sz="4" w:space="0" w:color="auto"/>
              <w:right w:val="single" w:sz="4" w:space="0" w:color="auto"/>
            </w:tcBorders>
            <w:shd w:val="clear" w:color="F2F2F2" w:fill="FFFFFF"/>
            <w:noWrap/>
            <w:vAlign w:val="center"/>
            <w:hideMark/>
          </w:tcPr>
          <w:p w14:paraId="2CC9E2E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657,8</w:t>
            </w:r>
          </w:p>
        </w:tc>
        <w:tc>
          <w:tcPr>
            <w:tcW w:w="1052" w:type="dxa"/>
            <w:tcBorders>
              <w:top w:val="nil"/>
              <w:left w:val="nil"/>
              <w:bottom w:val="single" w:sz="4" w:space="0" w:color="auto"/>
              <w:right w:val="single" w:sz="4" w:space="0" w:color="auto"/>
            </w:tcBorders>
            <w:shd w:val="clear" w:color="F2F2F2" w:fill="FFFFFF"/>
            <w:noWrap/>
            <w:vAlign w:val="center"/>
            <w:hideMark/>
          </w:tcPr>
          <w:p w14:paraId="5812D2B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784,0</w:t>
            </w:r>
          </w:p>
        </w:tc>
        <w:tc>
          <w:tcPr>
            <w:tcW w:w="1052" w:type="dxa"/>
            <w:tcBorders>
              <w:top w:val="nil"/>
              <w:left w:val="nil"/>
              <w:bottom w:val="single" w:sz="4" w:space="0" w:color="auto"/>
              <w:right w:val="single" w:sz="4" w:space="0" w:color="auto"/>
            </w:tcBorders>
            <w:shd w:val="clear" w:color="F2F2F2" w:fill="FFFFFF"/>
            <w:noWrap/>
            <w:vAlign w:val="center"/>
            <w:hideMark/>
          </w:tcPr>
          <w:p w14:paraId="652AC105"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723,7</w:t>
            </w:r>
          </w:p>
        </w:tc>
        <w:tc>
          <w:tcPr>
            <w:tcW w:w="1052" w:type="dxa"/>
            <w:tcBorders>
              <w:top w:val="nil"/>
              <w:left w:val="nil"/>
              <w:bottom w:val="single" w:sz="4" w:space="0" w:color="auto"/>
              <w:right w:val="single" w:sz="4" w:space="0" w:color="auto"/>
            </w:tcBorders>
            <w:shd w:val="clear" w:color="F2F2F2" w:fill="FFFFFF"/>
            <w:noWrap/>
            <w:vAlign w:val="center"/>
            <w:hideMark/>
          </w:tcPr>
          <w:p w14:paraId="343BD76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747,8</w:t>
            </w:r>
          </w:p>
        </w:tc>
        <w:tc>
          <w:tcPr>
            <w:tcW w:w="1052" w:type="dxa"/>
            <w:tcBorders>
              <w:top w:val="nil"/>
              <w:left w:val="nil"/>
              <w:bottom w:val="single" w:sz="4" w:space="0" w:color="auto"/>
              <w:right w:val="single" w:sz="4" w:space="0" w:color="auto"/>
            </w:tcBorders>
            <w:shd w:val="clear" w:color="F2F2F2" w:fill="FFFFFF"/>
            <w:noWrap/>
            <w:vAlign w:val="center"/>
            <w:hideMark/>
          </w:tcPr>
          <w:p w14:paraId="76C3442F"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1205,0</w:t>
            </w:r>
          </w:p>
        </w:tc>
        <w:tc>
          <w:tcPr>
            <w:tcW w:w="1052" w:type="dxa"/>
            <w:tcBorders>
              <w:top w:val="nil"/>
              <w:left w:val="nil"/>
              <w:bottom w:val="single" w:sz="4" w:space="0" w:color="auto"/>
              <w:right w:val="single" w:sz="4" w:space="0" w:color="auto"/>
            </w:tcBorders>
            <w:shd w:val="clear" w:color="F2F2F2" w:fill="FFFFFF"/>
            <w:noWrap/>
            <w:vAlign w:val="center"/>
            <w:hideMark/>
          </w:tcPr>
          <w:p w14:paraId="3C1BC10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1223,7</w:t>
            </w:r>
          </w:p>
        </w:tc>
        <w:tc>
          <w:tcPr>
            <w:tcW w:w="1052" w:type="dxa"/>
            <w:tcBorders>
              <w:top w:val="nil"/>
              <w:left w:val="nil"/>
              <w:bottom w:val="single" w:sz="4" w:space="0" w:color="auto"/>
              <w:right w:val="single" w:sz="4" w:space="0" w:color="auto"/>
            </w:tcBorders>
            <w:shd w:val="clear" w:color="F2F2F2" w:fill="FFFFFF"/>
            <w:noWrap/>
            <w:vAlign w:val="center"/>
            <w:hideMark/>
          </w:tcPr>
          <w:p w14:paraId="0FC7F5A5"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2530,0</w:t>
            </w:r>
          </w:p>
        </w:tc>
      </w:tr>
      <w:tr w:rsidR="00CA2F8C" w:rsidRPr="00CA2F8C" w14:paraId="5F2EB789" w14:textId="77777777" w:rsidTr="001C071C">
        <w:trPr>
          <w:trHeight w:val="288"/>
        </w:trPr>
        <w:tc>
          <w:tcPr>
            <w:tcW w:w="2263" w:type="dxa"/>
            <w:tcBorders>
              <w:top w:val="nil"/>
              <w:left w:val="single" w:sz="4" w:space="0" w:color="auto"/>
              <w:bottom w:val="single" w:sz="4" w:space="0" w:color="auto"/>
              <w:right w:val="single" w:sz="4" w:space="0" w:color="auto"/>
            </w:tcBorders>
            <w:shd w:val="clear" w:color="D9D9D9" w:fill="CCCCCC"/>
            <w:hideMark/>
          </w:tcPr>
          <w:p w14:paraId="279BBF8D" w14:textId="77777777" w:rsidR="00CA2F8C" w:rsidRPr="00CA2F8C" w:rsidRDefault="00CA2F8C" w:rsidP="001C071C">
            <w:pPr>
              <w:suppressAutoHyphens w:val="0"/>
              <w:spacing w:after="0" w:line="240" w:lineRule="auto"/>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Інший транспорт, в тому числі</w:t>
            </w:r>
          </w:p>
        </w:tc>
        <w:tc>
          <w:tcPr>
            <w:tcW w:w="1260" w:type="dxa"/>
            <w:tcBorders>
              <w:top w:val="nil"/>
              <w:left w:val="nil"/>
              <w:bottom w:val="single" w:sz="4" w:space="0" w:color="auto"/>
              <w:right w:val="single" w:sz="4" w:space="0" w:color="auto"/>
            </w:tcBorders>
            <w:shd w:val="clear" w:color="D9D9D9" w:fill="CCCCCC"/>
            <w:noWrap/>
            <w:vAlign w:val="center"/>
            <w:hideMark/>
          </w:tcPr>
          <w:p w14:paraId="50F4ECFE" w14:textId="727132B8"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5F34B8C5" w14:textId="7BB3B0FB"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04A13802" w14:textId="37997C01"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37EE616B" w14:textId="1636FEB8"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4F1C24A8" w14:textId="56D68FD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05B71242" w14:textId="00591163"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5B441D8E" w14:textId="73FCB41D"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r>
      <w:tr w:rsidR="00CA2F8C" w:rsidRPr="00CA2F8C" w14:paraId="2FEEE324" w14:textId="77777777" w:rsidTr="001C071C">
        <w:trPr>
          <w:trHeight w:val="864"/>
        </w:trPr>
        <w:tc>
          <w:tcPr>
            <w:tcW w:w="2263" w:type="dxa"/>
            <w:tcBorders>
              <w:top w:val="nil"/>
              <w:left w:val="single" w:sz="4" w:space="0" w:color="auto"/>
              <w:bottom w:val="single" w:sz="4" w:space="0" w:color="auto"/>
              <w:right w:val="single" w:sz="4" w:space="0" w:color="auto"/>
            </w:tcBorders>
            <w:shd w:val="clear" w:color="D9D9D9" w:fill="DDDDDD"/>
            <w:hideMark/>
          </w:tcPr>
          <w:p w14:paraId="1E43F2A4" w14:textId="77777777" w:rsidR="00CA2F8C" w:rsidRPr="00CA2F8C" w:rsidRDefault="00CA2F8C" w:rsidP="001C071C">
            <w:pPr>
              <w:suppressAutoHyphens w:val="0"/>
              <w:spacing w:after="0" w:line="240" w:lineRule="auto"/>
              <w:ind w:firstLineChars="17" w:firstLine="34"/>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Муніципальний транспорт (крім транспорту для громадських перевезень)</w:t>
            </w:r>
          </w:p>
        </w:tc>
        <w:tc>
          <w:tcPr>
            <w:tcW w:w="1260" w:type="dxa"/>
            <w:tcBorders>
              <w:top w:val="nil"/>
              <w:left w:val="nil"/>
              <w:bottom w:val="single" w:sz="4" w:space="0" w:color="auto"/>
              <w:right w:val="single" w:sz="4" w:space="0" w:color="auto"/>
            </w:tcBorders>
            <w:shd w:val="clear" w:color="D9D9D9" w:fill="DDDDDD"/>
            <w:vAlign w:val="center"/>
            <w:hideMark/>
          </w:tcPr>
          <w:p w14:paraId="60128642" w14:textId="4096C2BC"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41B584B1" w14:textId="72B97472"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6BB057A9" w14:textId="4FB52490"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671FD4AB" w14:textId="7348788F"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4B2EA213" w14:textId="3E45F465"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570C99B4" w14:textId="1CBD96A4"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19717053" w14:textId="3048E426"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r>
      <w:tr w:rsidR="00CA2F8C" w:rsidRPr="00CA2F8C" w14:paraId="62B93A5F"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7A8C9E63" w14:textId="77777777" w:rsidR="00CA2F8C" w:rsidRPr="00CA2F8C" w:rsidRDefault="00CA2F8C" w:rsidP="001C071C">
            <w:pPr>
              <w:suppressAutoHyphens w:val="0"/>
              <w:spacing w:after="0" w:line="240" w:lineRule="auto"/>
              <w:ind w:left="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Бензин</w:t>
            </w:r>
          </w:p>
        </w:tc>
        <w:tc>
          <w:tcPr>
            <w:tcW w:w="1260" w:type="dxa"/>
            <w:tcBorders>
              <w:top w:val="nil"/>
              <w:left w:val="nil"/>
              <w:bottom w:val="single" w:sz="4" w:space="0" w:color="auto"/>
              <w:right w:val="single" w:sz="4" w:space="0" w:color="auto"/>
            </w:tcBorders>
            <w:shd w:val="clear" w:color="F2F2F2" w:fill="FFFFFF"/>
            <w:noWrap/>
            <w:vAlign w:val="center"/>
            <w:hideMark/>
          </w:tcPr>
          <w:p w14:paraId="1223019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82,3</w:t>
            </w:r>
          </w:p>
        </w:tc>
        <w:tc>
          <w:tcPr>
            <w:tcW w:w="1052" w:type="dxa"/>
            <w:tcBorders>
              <w:top w:val="nil"/>
              <w:left w:val="nil"/>
              <w:bottom w:val="single" w:sz="4" w:space="0" w:color="auto"/>
              <w:right w:val="single" w:sz="4" w:space="0" w:color="auto"/>
            </w:tcBorders>
            <w:shd w:val="clear" w:color="F2F2F2" w:fill="FFFFFF"/>
            <w:noWrap/>
            <w:vAlign w:val="center"/>
            <w:hideMark/>
          </w:tcPr>
          <w:p w14:paraId="640116A2"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68,3</w:t>
            </w:r>
          </w:p>
        </w:tc>
        <w:tc>
          <w:tcPr>
            <w:tcW w:w="1052" w:type="dxa"/>
            <w:tcBorders>
              <w:top w:val="nil"/>
              <w:left w:val="nil"/>
              <w:bottom w:val="single" w:sz="4" w:space="0" w:color="auto"/>
              <w:right w:val="single" w:sz="4" w:space="0" w:color="auto"/>
            </w:tcBorders>
            <w:shd w:val="clear" w:color="F2F2F2" w:fill="FFFFFF"/>
            <w:noWrap/>
            <w:vAlign w:val="center"/>
            <w:hideMark/>
          </w:tcPr>
          <w:p w14:paraId="18CE2CB4"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65,9</w:t>
            </w:r>
          </w:p>
        </w:tc>
        <w:tc>
          <w:tcPr>
            <w:tcW w:w="1052" w:type="dxa"/>
            <w:tcBorders>
              <w:top w:val="nil"/>
              <w:left w:val="nil"/>
              <w:bottom w:val="single" w:sz="4" w:space="0" w:color="auto"/>
              <w:right w:val="single" w:sz="4" w:space="0" w:color="auto"/>
            </w:tcBorders>
            <w:shd w:val="clear" w:color="F2F2F2" w:fill="FFFFFF"/>
            <w:noWrap/>
            <w:vAlign w:val="center"/>
            <w:hideMark/>
          </w:tcPr>
          <w:p w14:paraId="3895C5C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55,1</w:t>
            </w:r>
          </w:p>
        </w:tc>
        <w:tc>
          <w:tcPr>
            <w:tcW w:w="1052" w:type="dxa"/>
            <w:tcBorders>
              <w:top w:val="nil"/>
              <w:left w:val="nil"/>
              <w:bottom w:val="single" w:sz="4" w:space="0" w:color="auto"/>
              <w:right w:val="single" w:sz="4" w:space="0" w:color="auto"/>
            </w:tcBorders>
            <w:shd w:val="clear" w:color="F2F2F2" w:fill="FFFFFF"/>
            <w:noWrap/>
            <w:vAlign w:val="center"/>
            <w:hideMark/>
          </w:tcPr>
          <w:p w14:paraId="64D1AC6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75,6</w:t>
            </w:r>
          </w:p>
        </w:tc>
        <w:tc>
          <w:tcPr>
            <w:tcW w:w="1052" w:type="dxa"/>
            <w:tcBorders>
              <w:top w:val="nil"/>
              <w:left w:val="nil"/>
              <w:bottom w:val="single" w:sz="4" w:space="0" w:color="auto"/>
              <w:right w:val="single" w:sz="4" w:space="0" w:color="auto"/>
            </w:tcBorders>
            <w:shd w:val="clear" w:color="F2F2F2" w:fill="FFFFFF"/>
            <w:noWrap/>
            <w:vAlign w:val="center"/>
            <w:hideMark/>
          </w:tcPr>
          <w:p w14:paraId="5ACFB2F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111,5</w:t>
            </w:r>
          </w:p>
        </w:tc>
        <w:tc>
          <w:tcPr>
            <w:tcW w:w="1052" w:type="dxa"/>
            <w:tcBorders>
              <w:top w:val="nil"/>
              <w:left w:val="nil"/>
              <w:bottom w:val="single" w:sz="4" w:space="0" w:color="auto"/>
              <w:right w:val="single" w:sz="4" w:space="0" w:color="auto"/>
            </w:tcBorders>
            <w:shd w:val="clear" w:color="F2F2F2" w:fill="FFFFFF"/>
            <w:noWrap/>
            <w:vAlign w:val="center"/>
            <w:hideMark/>
          </w:tcPr>
          <w:p w14:paraId="6D11E634"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155,3</w:t>
            </w:r>
          </w:p>
        </w:tc>
      </w:tr>
      <w:tr w:rsidR="00CA2F8C" w:rsidRPr="00CA2F8C" w14:paraId="62A4E8F2"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7701347C" w14:textId="77777777" w:rsidR="00CA2F8C" w:rsidRPr="00CA2F8C" w:rsidRDefault="00CA2F8C" w:rsidP="001C071C">
            <w:pPr>
              <w:suppressAutoHyphens w:val="0"/>
              <w:spacing w:after="0" w:line="240" w:lineRule="auto"/>
              <w:ind w:left="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Дизельне пальне</w:t>
            </w:r>
          </w:p>
        </w:tc>
        <w:tc>
          <w:tcPr>
            <w:tcW w:w="1260" w:type="dxa"/>
            <w:tcBorders>
              <w:top w:val="nil"/>
              <w:left w:val="nil"/>
              <w:bottom w:val="single" w:sz="4" w:space="0" w:color="auto"/>
              <w:right w:val="single" w:sz="4" w:space="0" w:color="auto"/>
            </w:tcBorders>
            <w:shd w:val="clear" w:color="F2F2F2" w:fill="FFFFFF"/>
            <w:noWrap/>
            <w:vAlign w:val="center"/>
            <w:hideMark/>
          </w:tcPr>
          <w:p w14:paraId="21321635"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135,2</w:t>
            </w:r>
          </w:p>
        </w:tc>
        <w:tc>
          <w:tcPr>
            <w:tcW w:w="1052" w:type="dxa"/>
            <w:tcBorders>
              <w:top w:val="nil"/>
              <w:left w:val="nil"/>
              <w:bottom w:val="single" w:sz="4" w:space="0" w:color="auto"/>
              <w:right w:val="single" w:sz="4" w:space="0" w:color="auto"/>
            </w:tcBorders>
            <w:shd w:val="clear" w:color="F2F2F2" w:fill="FFFFFF"/>
            <w:noWrap/>
            <w:vAlign w:val="center"/>
            <w:hideMark/>
          </w:tcPr>
          <w:p w14:paraId="198ABFF4"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23,7</w:t>
            </w:r>
          </w:p>
        </w:tc>
        <w:tc>
          <w:tcPr>
            <w:tcW w:w="1052" w:type="dxa"/>
            <w:tcBorders>
              <w:top w:val="nil"/>
              <w:left w:val="nil"/>
              <w:bottom w:val="single" w:sz="4" w:space="0" w:color="auto"/>
              <w:right w:val="single" w:sz="4" w:space="0" w:color="auto"/>
            </w:tcBorders>
            <w:shd w:val="clear" w:color="F2F2F2" w:fill="FFFFFF"/>
            <w:noWrap/>
            <w:vAlign w:val="center"/>
            <w:hideMark/>
          </w:tcPr>
          <w:p w14:paraId="7AF2BF2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42,5</w:t>
            </w:r>
          </w:p>
        </w:tc>
        <w:tc>
          <w:tcPr>
            <w:tcW w:w="1052" w:type="dxa"/>
            <w:tcBorders>
              <w:top w:val="nil"/>
              <w:left w:val="nil"/>
              <w:bottom w:val="single" w:sz="4" w:space="0" w:color="auto"/>
              <w:right w:val="single" w:sz="4" w:space="0" w:color="auto"/>
            </w:tcBorders>
            <w:shd w:val="clear" w:color="F2F2F2" w:fill="FFFFFF"/>
            <w:noWrap/>
            <w:vAlign w:val="center"/>
            <w:hideMark/>
          </w:tcPr>
          <w:p w14:paraId="4D9CB20E"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44,5</w:t>
            </w:r>
          </w:p>
        </w:tc>
        <w:tc>
          <w:tcPr>
            <w:tcW w:w="1052" w:type="dxa"/>
            <w:tcBorders>
              <w:top w:val="nil"/>
              <w:left w:val="nil"/>
              <w:bottom w:val="single" w:sz="4" w:space="0" w:color="auto"/>
              <w:right w:val="single" w:sz="4" w:space="0" w:color="auto"/>
            </w:tcBorders>
            <w:shd w:val="clear" w:color="F2F2F2" w:fill="FFFFFF"/>
            <w:noWrap/>
            <w:vAlign w:val="center"/>
            <w:hideMark/>
          </w:tcPr>
          <w:p w14:paraId="0F67B06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82,2</w:t>
            </w:r>
          </w:p>
        </w:tc>
        <w:tc>
          <w:tcPr>
            <w:tcW w:w="1052" w:type="dxa"/>
            <w:tcBorders>
              <w:top w:val="nil"/>
              <w:left w:val="nil"/>
              <w:bottom w:val="single" w:sz="4" w:space="0" w:color="auto"/>
              <w:right w:val="single" w:sz="4" w:space="0" w:color="auto"/>
            </w:tcBorders>
            <w:shd w:val="clear" w:color="F2F2F2" w:fill="FFFFFF"/>
            <w:noWrap/>
            <w:vAlign w:val="center"/>
            <w:hideMark/>
          </w:tcPr>
          <w:p w14:paraId="17E7602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158,4</w:t>
            </w:r>
          </w:p>
        </w:tc>
        <w:tc>
          <w:tcPr>
            <w:tcW w:w="1052" w:type="dxa"/>
            <w:tcBorders>
              <w:top w:val="nil"/>
              <w:left w:val="nil"/>
              <w:bottom w:val="single" w:sz="4" w:space="0" w:color="auto"/>
              <w:right w:val="single" w:sz="4" w:space="0" w:color="auto"/>
            </w:tcBorders>
            <w:shd w:val="clear" w:color="F2F2F2" w:fill="FFFFFF"/>
            <w:noWrap/>
            <w:vAlign w:val="center"/>
            <w:hideMark/>
          </w:tcPr>
          <w:p w14:paraId="2260478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608,4</w:t>
            </w:r>
          </w:p>
        </w:tc>
      </w:tr>
      <w:tr w:rsidR="00CA2F8C" w:rsidRPr="00CA2F8C" w14:paraId="591323C8"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6B89831F" w14:textId="77777777" w:rsidR="00CA2F8C" w:rsidRPr="00CA2F8C" w:rsidRDefault="00CA2F8C" w:rsidP="001C071C">
            <w:pPr>
              <w:suppressAutoHyphens w:val="0"/>
              <w:spacing w:after="0" w:line="240" w:lineRule="auto"/>
              <w:ind w:left="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Стиснений газ, метан</w:t>
            </w:r>
          </w:p>
        </w:tc>
        <w:tc>
          <w:tcPr>
            <w:tcW w:w="1260" w:type="dxa"/>
            <w:tcBorders>
              <w:top w:val="nil"/>
              <w:left w:val="nil"/>
              <w:bottom w:val="single" w:sz="4" w:space="0" w:color="auto"/>
              <w:right w:val="single" w:sz="4" w:space="0" w:color="auto"/>
            </w:tcBorders>
            <w:shd w:val="clear" w:color="F2F2F2" w:fill="FFFFFF"/>
            <w:noWrap/>
            <w:vAlign w:val="center"/>
            <w:hideMark/>
          </w:tcPr>
          <w:p w14:paraId="3E4E8F9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0,0</w:t>
            </w:r>
          </w:p>
        </w:tc>
        <w:tc>
          <w:tcPr>
            <w:tcW w:w="1052" w:type="dxa"/>
            <w:tcBorders>
              <w:top w:val="nil"/>
              <w:left w:val="nil"/>
              <w:bottom w:val="single" w:sz="4" w:space="0" w:color="auto"/>
              <w:right w:val="single" w:sz="4" w:space="0" w:color="auto"/>
            </w:tcBorders>
            <w:shd w:val="clear" w:color="F2F2F2" w:fill="FFFFFF"/>
            <w:noWrap/>
            <w:vAlign w:val="center"/>
            <w:hideMark/>
          </w:tcPr>
          <w:p w14:paraId="66E7A4B1"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0,7</w:t>
            </w:r>
          </w:p>
        </w:tc>
        <w:tc>
          <w:tcPr>
            <w:tcW w:w="1052" w:type="dxa"/>
            <w:tcBorders>
              <w:top w:val="nil"/>
              <w:left w:val="nil"/>
              <w:bottom w:val="single" w:sz="4" w:space="0" w:color="auto"/>
              <w:right w:val="single" w:sz="4" w:space="0" w:color="auto"/>
            </w:tcBorders>
            <w:shd w:val="clear" w:color="F2F2F2" w:fill="FFFFFF"/>
            <w:noWrap/>
            <w:vAlign w:val="center"/>
            <w:hideMark/>
          </w:tcPr>
          <w:p w14:paraId="5FA5F86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1,5</w:t>
            </w:r>
          </w:p>
        </w:tc>
        <w:tc>
          <w:tcPr>
            <w:tcW w:w="1052" w:type="dxa"/>
            <w:tcBorders>
              <w:top w:val="nil"/>
              <w:left w:val="nil"/>
              <w:bottom w:val="single" w:sz="4" w:space="0" w:color="auto"/>
              <w:right w:val="single" w:sz="4" w:space="0" w:color="auto"/>
            </w:tcBorders>
            <w:shd w:val="clear" w:color="F2F2F2" w:fill="FFFFFF"/>
            <w:noWrap/>
            <w:vAlign w:val="center"/>
            <w:hideMark/>
          </w:tcPr>
          <w:p w14:paraId="7D37B36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1,8</w:t>
            </w:r>
          </w:p>
        </w:tc>
        <w:tc>
          <w:tcPr>
            <w:tcW w:w="1052" w:type="dxa"/>
            <w:tcBorders>
              <w:top w:val="nil"/>
              <w:left w:val="nil"/>
              <w:bottom w:val="single" w:sz="4" w:space="0" w:color="auto"/>
              <w:right w:val="single" w:sz="4" w:space="0" w:color="auto"/>
            </w:tcBorders>
            <w:shd w:val="clear" w:color="F2F2F2" w:fill="FFFFFF"/>
            <w:noWrap/>
            <w:vAlign w:val="center"/>
            <w:hideMark/>
          </w:tcPr>
          <w:p w14:paraId="5CE964E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2,4</w:t>
            </w:r>
          </w:p>
        </w:tc>
        <w:tc>
          <w:tcPr>
            <w:tcW w:w="1052" w:type="dxa"/>
            <w:tcBorders>
              <w:top w:val="nil"/>
              <w:left w:val="nil"/>
              <w:bottom w:val="single" w:sz="4" w:space="0" w:color="auto"/>
              <w:right w:val="single" w:sz="4" w:space="0" w:color="auto"/>
            </w:tcBorders>
            <w:shd w:val="clear" w:color="F2F2F2" w:fill="FFFFFF"/>
            <w:noWrap/>
            <w:vAlign w:val="center"/>
            <w:hideMark/>
          </w:tcPr>
          <w:p w14:paraId="00D0FC04"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21,8</w:t>
            </w:r>
          </w:p>
        </w:tc>
        <w:tc>
          <w:tcPr>
            <w:tcW w:w="1052" w:type="dxa"/>
            <w:tcBorders>
              <w:top w:val="nil"/>
              <w:left w:val="nil"/>
              <w:bottom w:val="single" w:sz="4" w:space="0" w:color="auto"/>
              <w:right w:val="single" w:sz="4" w:space="0" w:color="auto"/>
            </w:tcBorders>
            <w:shd w:val="clear" w:color="F2F2F2" w:fill="FFFFFF"/>
            <w:noWrap/>
            <w:vAlign w:val="center"/>
            <w:hideMark/>
          </w:tcPr>
          <w:p w14:paraId="6C60CFDC"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7,1</w:t>
            </w:r>
          </w:p>
        </w:tc>
      </w:tr>
      <w:tr w:rsidR="00CA2F8C" w:rsidRPr="00CA2F8C" w14:paraId="4CACF4BE" w14:textId="77777777" w:rsidTr="001C071C">
        <w:trPr>
          <w:trHeight w:val="495"/>
        </w:trPr>
        <w:tc>
          <w:tcPr>
            <w:tcW w:w="2263" w:type="dxa"/>
            <w:tcBorders>
              <w:top w:val="nil"/>
              <w:left w:val="single" w:sz="4" w:space="0" w:color="auto"/>
              <w:bottom w:val="single" w:sz="4" w:space="0" w:color="auto"/>
              <w:right w:val="single" w:sz="4" w:space="0" w:color="auto"/>
            </w:tcBorders>
            <w:shd w:val="clear" w:color="D9D9D9" w:fill="DDDDDD"/>
            <w:hideMark/>
          </w:tcPr>
          <w:p w14:paraId="4E509496" w14:textId="77777777" w:rsidR="00CA2F8C" w:rsidRPr="00CA2F8C" w:rsidRDefault="00CA2F8C" w:rsidP="001C071C">
            <w:pPr>
              <w:suppressAutoHyphens w:val="0"/>
              <w:spacing w:after="0" w:line="240" w:lineRule="auto"/>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Приватний та комерційний транспорт</w:t>
            </w:r>
          </w:p>
        </w:tc>
        <w:tc>
          <w:tcPr>
            <w:tcW w:w="1260" w:type="dxa"/>
            <w:tcBorders>
              <w:top w:val="nil"/>
              <w:left w:val="nil"/>
              <w:bottom w:val="single" w:sz="4" w:space="0" w:color="auto"/>
              <w:right w:val="single" w:sz="4" w:space="0" w:color="auto"/>
            </w:tcBorders>
            <w:shd w:val="clear" w:color="D9D9D9" w:fill="DDDDDD"/>
            <w:noWrap/>
            <w:vAlign w:val="center"/>
            <w:hideMark/>
          </w:tcPr>
          <w:p w14:paraId="78F68116" w14:textId="77656616"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23C32AFF" w14:textId="080A437F"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115531CF" w14:textId="0CCC0906"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0C649C62" w14:textId="0A82F344"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0AD00856" w14:textId="5CBB2123"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69DC8F93" w14:textId="11F326B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4D7CED6B" w14:textId="3820FCA5"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r>
      <w:tr w:rsidR="00CA2F8C" w:rsidRPr="00CA2F8C" w14:paraId="677C8C26"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2235F2D2" w14:textId="77777777" w:rsidR="00CA2F8C" w:rsidRPr="00CA2F8C" w:rsidRDefault="00CA2F8C" w:rsidP="001C071C">
            <w:pPr>
              <w:suppressAutoHyphens w:val="0"/>
              <w:spacing w:after="0" w:line="240" w:lineRule="auto"/>
              <w:ind w:left="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Електроенергія</w:t>
            </w:r>
          </w:p>
        </w:tc>
        <w:tc>
          <w:tcPr>
            <w:tcW w:w="1260" w:type="dxa"/>
            <w:tcBorders>
              <w:top w:val="nil"/>
              <w:left w:val="nil"/>
              <w:bottom w:val="single" w:sz="4" w:space="0" w:color="auto"/>
              <w:right w:val="single" w:sz="4" w:space="0" w:color="auto"/>
            </w:tcBorders>
            <w:shd w:val="clear" w:color="auto" w:fill="auto"/>
            <w:noWrap/>
            <w:vAlign w:val="center"/>
            <w:hideMark/>
          </w:tcPr>
          <w:p w14:paraId="4C25CAF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1982,4</w:t>
            </w:r>
          </w:p>
        </w:tc>
        <w:tc>
          <w:tcPr>
            <w:tcW w:w="1052" w:type="dxa"/>
            <w:tcBorders>
              <w:top w:val="nil"/>
              <w:left w:val="nil"/>
              <w:bottom w:val="single" w:sz="4" w:space="0" w:color="auto"/>
              <w:right w:val="single" w:sz="4" w:space="0" w:color="auto"/>
            </w:tcBorders>
            <w:shd w:val="clear" w:color="auto" w:fill="auto"/>
            <w:noWrap/>
            <w:vAlign w:val="center"/>
            <w:hideMark/>
          </w:tcPr>
          <w:p w14:paraId="60E85632"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2054,6</w:t>
            </w:r>
          </w:p>
        </w:tc>
        <w:tc>
          <w:tcPr>
            <w:tcW w:w="1052" w:type="dxa"/>
            <w:tcBorders>
              <w:top w:val="nil"/>
              <w:left w:val="nil"/>
              <w:bottom w:val="single" w:sz="4" w:space="0" w:color="auto"/>
              <w:right w:val="single" w:sz="4" w:space="0" w:color="auto"/>
            </w:tcBorders>
            <w:shd w:val="clear" w:color="auto" w:fill="auto"/>
            <w:noWrap/>
            <w:vAlign w:val="center"/>
            <w:hideMark/>
          </w:tcPr>
          <w:p w14:paraId="4C3FAEA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2016,0</w:t>
            </w:r>
          </w:p>
        </w:tc>
        <w:tc>
          <w:tcPr>
            <w:tcW w:w="1052" w:type="dxa"/>
            <w:tcBorders>
              <w:top w:val="nil"/>
              <w:left w:val="nil"/>
              <w:bottom w:val="single" w:sz="4" w:space="0" w:color="auto"/>
              <w:right w:val="single" w:sz="4" w:space="0" w:color="auto"/>
            </w:tcBorders>
            <w:shd w:val="clear" w:color="auto" w:fill="auto"/>
            <w:noWrap/>
            <w:vAlign w:val="center"/>
            <w:hideMark/>
          </w:tcPr>
          <w:p w14:paraId="421C2B7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2336,9</w:t>
            </w:r>
          </w:p>
        </w:tc>
        <w:tc>
          <w:tcPr>
            <w:tcW w:w="1052" w:type="dxa"/>
            <w:tcBorders>
              <w:top w:val="nil"/>
              <w:left w:val="nil"/>
              <w:bottom w:val="single" w:sz="4" w:space="0" w:color="auto"/>
              <w:right w:val="single" w:sz="4" w:space="0" w:color="auto"/>
            </w:tcBorders>
            <w:shd w:val="clear" w:color="auto" w:fill="auto"/>
            <w:noWrap/>
            <w:vAlign w:val="center"/>
            <w:hideMark/>
          </w:tcPr>
          <w:p w14:paraId="4DBD26B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2414,2</w:t>
            </w:r>
          </w:p>
        </w:tc>
        <w:tc>
          <w:tcPr>
            <w:tcW w:w="1052" w:type="dxa"/>
            <w:tcBorders>
              <w:top w:val="nil"/>
              <w:left w:val="nil"/>
              <w:bottom w:val="single" w:sz="4" w:space="0" w:color="auto"/>
              <w:right w:val="single" w:sz="4" w:space="0" w:color="auto"/>
            </w:tcBorders>
            <w:shd w:val="clear" w:color="auto" w:fill="auto"/>
            <w:noWrap/>
            <w:vAlign w:val="center"/>
            <w:hideMark/>
          </w:tcPr>
          <w:p w14:paraId="6C820454"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1118,9</w:t>
            </w:r>
          </w:p>
        </w:tc>
        <w:tc>
          <w:tcPr>
            <w:tcW w:w="1052" w:type="dxa"/>
            <w:tcBorders>
              <w:top w:val="nil"/>
              <w:left w:val="nil"/>
              <w:bottom w:val="single" w:sz="4" w:space="0" w:color="auto"/>
              <w:right w:val="single" w:sz="4" w:space="0" w:color="auto"/>
            </w:tcBorders>
            <w:shd w:val="clear" w:color="auto" w:fill="auto"/>
            <w:noWrap/>
            <w:vAlign w:val="center"/>
            <w:hideMark/>
          </w:tcPr>
          <w:p w14:paraId="52ECF4E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2468,1</w:t>
            </w:r>
          </w:p>
        </w:tc>
      </w:tr>
      <w:tr w:rsidR="00CA2F8C" w:rsidRPr="00CA2F8C" w14:paraId="34AE1A1B"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30197129" w14:textId="77777777" w:rsidR="00CA2F8C" w:rsidRPr="00CA2F8C" w:rsidRDefault="00CA2F8C" w:rsidP="001C071C">
            <w:pPr>
              <w:suppressAutoHyphens w:val="0"/>
              <w:spacing w:after="0" w:line="240" w:lineRule="auto"/>
              <w:ind w:left="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Бензин</w:t>
            </w:r>
          </w:p>
        </w:tc>
        <w:tc>
          <w:tcPr>
            <w:tcW w:w="1260" w:type="dxa"/>
            <w:tcBorders>
              <w:top w:val="nil"/>
              <w:left w:val="nil"/>
              <w:bottom w:val="single" w:sz="4" w:space="0" w:color="auto"/>
              <w:right w:val="single" w:sz="4" w:space="0" w:color="auto"/>
            </w:tcBorders>
            <w:shd w:val="clear" w:color="F2F2F2" w:fill="FFFFFF"/>
            <w:noWrap/>
            <w:vAlign w:val="center"/>
            <w:hideMark/>
          </w:tcPr>
          <w:p w14:paraId="6B7FF392"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126955,1</w:t>
            </w:r>
          </w:p>
        </w:tc>
        <w:tc>
          <w:tcPr>
            <w:tcW w:w="1052" w:type="dxa"/>
            <w:tcBorders>
              <w:top w:val="nil"/>
              <w:left w:val="nil"/>
              <w:bottom w:val="single" w:sz="4" w:space="0" w:color="auto"/>
              <w:right w:val="single" w:sz="4" w:space="0" w:color="auto"/>
            </w:tcBorders>
            <w:shd w:val="clear" w:color="F2F2F2" w:fill="FFFFFF"/>
            <w:noWrap/>
            <w:vAlign w:val="center"/>
            <w:hideMark/>
          </w:tcPr>
          <w:p w14:paraId="26B02745"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141466,8</w:t>
            </w:r>
          </w:p>
        </w:tc>
        <w:tc>
          <w:tcPr>
            <w:tcW w:w="1052" w:type="dxa"/>
            <w:tcBorders>
              <w:top w:val="nil"/>
              <w:left w:val="nil"/>
              <w:bottom w:val="single" w:sz="4" w:space="0" w:color="auto"/>
              <w:right w:val="single" w:sz="4" w:space="0" w:color="auto"/>
            </w:tcBorders>
            <w:shd w:val="clear" w:color="F2F2F2" w:fill="FFFFFF"/>
            <w:noWrap/>
            <w:vAlign w:val="center"/>
            <w:hideMark/>
          </w:tcPr>
          <w:p w14:paraId="4EDF460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133472,7</w:t>
            </w:r>
          </w:p>
        </w:tc>
        <w:tc>
          <w:tcPr>
            <w:tcW w:w="1052" w:type="dxa"/>
            <w:tcBorders>
              <w:top w:val="nil"/>
              <w:left w:val="nil"/>
              <w:bottom w:val="single" w:sz="4" w:space="0" w:color="auto"/>
              <w:right w:val="single" w:sz="4" w:space="0" w:color="auto"/>
            </w:tcBorders>
            <w:shd w:val="clear" w:color="F2F2F2" w:fill="FFFFFF"/>
            <w:noWrap/>
            <w:vAlign w:val="center"/>
            <w:hideMark/>
          </w:tcPr>
          <w:p w14:paraId="668E4AB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117772,0</w:t>
            </w:r>
          </w:p>
        </w:tc>
        <w:tc>
          <w:tcPr>
            <w:tcW w:w="1052" w:type="dxa"/>
            <w:tcBorders>
              <w:top w:val="nil"/>
              <w:left w:val="nil"/>
              <w:bottom w:val="single" w:sz="4" w:space="0" w:color="auto"/>
              <w:right w:val="single" w:sz="4" w:space="0" w:color="auto"/>
            </w:tcBorders>
            <w:shd w:val="clear" w:color="F2F2F2" w:fill="FFFFFF"/>
            <w:noWrap/>
            <w:vAlign w:val="center"/>
            <w:hideMark/>
          </w:tcPr>
          <w:p w14:paraId="7BD535F4"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150058,6</w:t>
            </w:r>
          </w:p>
        </w:tc>
        <w:tc>
          <w:tcPr>
            <w:tcW w:w="1052" w:type="dxa"/>
            <w:tcBorders>
              <w:top w:val="nil"/>
              <w:left w:val="nil"/>
              <w:bottom w:val="single" w:sz="4" w:space="0" w:color="auto"/>
              <w:right w:val="single" w:sz="4" w:space="0" w:color="auto"/>
            </w:tcBorders>
            <w:shd w:val="clear" w:color="F2F2F2" w:fill="FFFFFF"/>
            <w:noWrap/>
            <w:vAlign w:val="center"/>
            <w:hideMark/>
          </w:tcPr>
          <w:p w14:paraId="3D83CBE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152503,9</w:t>
            </w:r>
          </w:p>
        </w:tc>
        <w:tc>
          <w:tcPr>
            <w:tcW w:w="1052" w:type="dxa"/>
            <w:tcBorders>
              <w:top w:val="nil"/>
              <w:left w:val="nil"/>
              <w:bottom w:val="single" w:sz="4" w:space="0" w:color="auto"/>
              <w:right w:val="single" w:sz="4" w:space="0" w:color="auto"/>
            </w:tcBorders>
            <w:shd w:val="clear" w:color="F2F2F2" w:fill="FFFFFF"/>
            <w:noWrap/>
            <w:vAlign w:val="center"/>
            <w:hideMark/>
          </w:tcPr>
          <w:p w14:paraId="0433075C"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244378,1</w:t>
            </w:r>
          </w:p>
        </w:tc>
      </w:tr>
      <w:tr w:rsidR="00CA2F8C" w:rsidRPr="00CA2F8C" w14:paraId="414A042B"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162C54CE" w14:textId="77777777" w:rsidR="00CA2F8C" w:rsidRPr="00CA2F8C" w:rsidRDefault="00CA2F8C" w:rsidP="001C071C">
            <w:pPr>
              <w:suppressAutoHyphens w:val="0"/>
              <w:spacing w:after="0" w:line="240" w:lineRule="auto"/>
              <w:ind w:left="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Дизельне пальне</w:t>
            </w:r>
          </w:p>
        </w:tc>
        <w:tc>
          <w:tcPr>
            <w:tcW w:w="1260" w:type="dxa"/>
            <w:tcBorders>
              <w:top w:val="nil"/>
              <w:left w:val="nil"/>
              <w:bottom w:val="single" w:sz="4" w:space="0" w:color="auto"/>
              <w:right w:val="single" w:sz="4" w:space="0" w:color="auto"/>
            </w:tcBorders>
            <w:shd w:val="clear" w:color="F2F2F2" w:fill="FFFFFF"/>
            <w:noWrap/>
            <w:vAlign w:val="center"/>
            <w:hideMark/>
          </w:tcPr>
          <w:p w14:paraId="7202BA22"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84935,4</w:t>
            </w:r>
          </w:p>
        </w:tc>
        <w:tc>
          <w:tcPr>
            <w:tcW w:w="1052" w:type="dxa"/>
            <w:tcBorders>
              <w:top w:val="nil"/>
              <w:left w:val="nil"/>
              <w:bottom w:val="single" w:sz="4" w:space="0" w:color="auto"/>
              <w:right w:val="single" w:sz="4" w:space="0" w:color="auto"/>
            </w:tcBorders>
            <w:shd w:val="clear" w:color="F2F2F2" w:fill="FFFFFF"/>
            <w:noWrap/>
            <w:vAlign w:val="center"/>
            <w:hideMark/>
          </w:tcPr>
          <w:p w14:paraId="6DABAF32"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101857,1</w:t>
            </w:r>
          </w:p>
        </w:tc>
        <w:tc>
          <w:tcPr>
            <w:tcW w:w="1052" w:type="dxa"/>
            <w:tcBorders>
              <w:top w:val="nil"/>
              <w:left w:val="nil"/>
              <w:bottom w:val="single" w:sz="4" w:space="0" w:color="auto"/>
              <w:right w:val="single" w:sz="4" w:space="0" w:color="auto"/>
            </w:tcBorders>
            <w:shd w:val="clear" w:color="F2F2F2" w:fill="FFFFFF"/>
            <w:noWrap/>
            <w:vAlign w:val="center"/>
            <w:hideMark/>
          </w:tcPr>
          <w:p w14:paraId="6E6D135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95387,4</w:t>
            </w:r>
          </w:p>
        </w:tc>
        <w:tc>
          <w:tcPr>
            <w:tcW w:w="1052" w:type="dxa"/>
            <w:tcBorders>
              <w:top w:val="nil"/>
              <w:left w:val="nil"/>
              <w:bottom w:val="single" w:sz="4" w:space="0" w:color="auto"/>
              <w:right w:val="single" w:sz="4" w:space="0" w:color="auto"/>
            </w:tcBorders>
            <w:shd w:val="clear" w:color="F2F2F2" w:fill="FFFFFF"/>
            <w:noWrap/>
            <w:vAlign w:val="center"/>
            <w:hideMark/>
          </w:tcPr>
          <w:p w14:paraId="698AD18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81129,5</w:t>
            </w:r>
          </w:p>
        </w:tc>
        <w:tc>
          <w:tcPr>
            <w:tcW w:w="1052" w:type="dxa"/>
            <w:tcBorders>
              <w:top w:val="nil"/>
              <w:left w:val="nil"/>
              <w:bottom w:val="single" w:sz="4" w:space="0" w:color="auto"/>
              <w:right w:val="single" w:sz="4" w:space="0" w:color="auto"/>
            </w:tcBorders>
            <w:shd w:val="clear" w:color="F2F2F2" w:fill="FFFFFF"/>
            <w:noWrap/>
            <w:vAlign w:val="center"/>
            <w:hideMark/>
          </w:tcPr>
          <w:p w14:paraId="0D9536C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105797,2</w:t>
            </w:r>
          </w:p>
        </w:tc>
        <w:tc>
          <w:tcPr>
            <w:tcW w:w="1052" w:type="dxa"/>
            <w:tcBorders>
              <w:top w:val="nil"/>
              <w:left w:val="nil"/>
              <w:bottom w:val="single" w:sz="4" w:space="0" w:color="auto"/>
              <w:right w:val="single" w:sz="4" w:space="0" w:color="auto"/>
            </w:tcBorders>
            <w:shd w:val="clear" w:color="F2F2F2" w:fill="FFFFFF"/>
            <w:noWrap/>
            <w:vAlign w:val="center"/>
            <w:hideMark/>
          </w:tcPr>
          <w:p w14:paraId="3063717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120045,5</w:t>
            </w:r>
          </w:p>
        </w:tc>
        <w:tc>
          <w:tcPr>
            <w:tcW w:w="1052" w:type="dxa"/>
            <w:tcBorders>
              <w:top w:val="nil"/>
              <w:left w:val="nil"/>
              <w:bottom w:val="single" w:sz="4" w:space="0" w:color="auto"/>
              <w:right w:val="single" w:sz="4" w:space="0" w:color="auto"/>
            </w:tcBorders>
            <w:shd w:val="clear" w:color="F2F2F2" w:fill="FFFFFF"/>
            <w:noWrap/>
            <w:vAlign w:val="center"/>
            <w:hideMark/>
          </w:tcPr>
          <w:p w14:paraId="7204E82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170061,3</w:t>
            </w:r>
          </w:p>
        </w:tc>
      </w:tr>
      <w:tr w:rsidR="00CA2F8C" w:rsidRPr="00CA2F8C" w14:paraId="1997EA6F"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4F8EB8DE" w14:textId="77777777" w:rsidR="00CA2F8C" w:rsidRPr="00CA2F8C" w:rsidRDefault="00CA2F8C" w:rsidP="001C071C">
            <w:pPr>
              <w:suppressAutoHyphens w:val="0"/>
              <w:spacing w:after="0" w:line="240" w:lineRule="auto"/>
              <w:ind w:left="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Стиснений газ, метан</w:t>
            </w:r>
          </w:p>
        </w:tc>
        <w:tc>
          <w:tcPr>
            <w:tcW w:w="1260" w:type="dxa"/>
            <w:tcBorders>
              <w:top w:val="nil"/>
              <w:left w:val="nil"/>
              <w:bottom w:val="single" w:sz="4" w:space="0" w:color="auto"/>
              <w:right w:val="single" w:sz="4" w:space="0" w:color="auto"/>
            </w:tcBorders>
            <w:shd w:val="clear" w:color="F2F2F2" w:fill="FFFFFF"/>
            <w:noWrap/>
            <w:vAlign w:val="center"/>
            <w:hideMark/>
          </w:tcPr>
          <w:p w14:paraId="1D91971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71,7</w:t>
            </w:r>
          </w:p>
        </w:tc>
        <w:tc>
          <w:tcPr>
            <w:tcW w:w="1052" w:type="dxa"/>
            <w:tcBorders>
              <w:top w:val="nil"/>
              <w:left w:val="nil"/>
              <w:bottom w:val="single" w:sz="4" w:space="0" w:color="auto"/>
              <w:right w:val="single" w:sz="4" w:space="0" w:color="auto"/>
            </w:tcBorders>
            <w:shd w:val="clear" w:color="F2F2F2" w:fill="FFFFFF"/>
            <w:noWrap/>
            <w:vAlign w:val="center"/>
            <w:hideMark/>
          </w:tcPr>
          <w:p w14:paraId="755D0F8F"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84,6</w:t>
            </w:r>
          </w:p>
        </w:tc>
        <w:tc>
          <w:tcPr>
            <w:tcW w:w="1052" w:type="dxa"/>
            <w:tcBorders>
              <w:top w:val="nil"/>
              <w:left w:val="nil"/>
              <w:bottom w:val="single" w:sz="4" w:space="0" w:color="auto"/>
              <w:right w:val="single" w:sz="4" w:space="0" w:color="auto"/>
            </w:tcBorders>
            <w:shd w:val="clear" w:color="F2F2F2" w:fill="FFFFFF"/>
            <w:noWrap/>
            <w:vAlign w:val="center"/>
            <w:hideMark/>
          </w:tcPr>
          <w:p w14:paraId="0E2ADD7C"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76,5</w:t>
            </w:r>
          </w:p>
        </w:tc>
        <w:tc>
          <w:tcPr>
            <w:tcW w:w="1052" w:type="dxa"/>
            <w:tcBorders>
              <w:top w:val="nil"/>
              <w:left w:val="nil"/>
              <w:bottom w:val="single" w:sz="4" w:space="0" w:color="auto"/>
              <w:right w:val="single" w:sz="4" w:space="0" w:color="auto"/>
            </w:tcBorders>
            <w:shd w:val="clear" w:color="F2F2F2" w:fill="FFFFFF"/>
            <w:noWrap/>
            <w:vAlign w:val="center"/>
            <w:hideMark/>
          </w:tcPr>
          <w:p w14:paraId="1D7F8D54"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75,8</w:t>
            </w:r>
          </w:p>
        </w:tc>
        <w:tc>
          <w:tcPr>
            <w:tcW w:w="1052" w:type="dxa"/>
            <w:tcBorders>
              <w:top w:val="nil"/>
              <w:left w:val="nil"/>
              <w:bottom w:val="single" w:sz="4" w:space="0" w:color="auto"/>
              <w:right w:val="single" w:sz="4" w:space="0" w:color="auto"/>
            </w:tcBorders>
            <w:shd w:val="clear" w:color="F2F2F2" w:fill="FFFFFF"/>
            <w:noWrap/>
            <w:vAlign w:val="center"/>
            <w:hideMark/>
          </w:tcPr>
          <w:p w14:paraId="415D9A9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118,4</w:t>
            </w:r>
          </w:p>
        </w:tc>
        <w:tc>
          <w:tcPr>
            <w:tcW w:w="1052" w:type="dxa"/>
            <w:tcBorders>
              <w:top w:val="nil"/>
              <w:left w:val="nil"/>
              <w:bottom w:val="single" w:sz="4" w:space="0" w:color="auto"/>
              <w:right w:val="single" w:sz="4" w:space="0" w:color="auto"/>
            </w:tcBorders>
            <w:shd w:val="clear" w:color="F2F2F2" w:fill="FFFFFF"/>
            <w:noWrap/>
            <w:vAlign w:val="center"/>
            <w:hideMark/>
          </w:tcPr>
          <w:p w14:paraId="3F009335"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112,7</w:t>
            </w:r>
          </w:p>
        </w:tc>
        <w:tc>
          <w:tcPr>
            <w:tcW w:w="1052" w:type="dxa"/>
            <w:tcBorders>
              <w:top w:val="nil"/>
              <w:left w:val="nil"/>
              <w:bottom w:val="single" w:sz="4" w:space="0" w:color="auto"/>
              <w:right w:val="single" w:sz="4" w:space="0" w:color="auto"/>
            </w:tcBorders>
            <w:shd w:val="clear" w:color="F2F2F2" w:fill="FFFFFF"/>
            <w:noWrap/>
            <w:vAlign w:val="center"/>
            <w:hideMark/>
          </w:tcPr>
          <w:p w14:paraId="141C37DE"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197,2</w:t>
            </w:r>
          </w:p>
        </w:tc>
      </w:tr>
      <w:tr w:rsidR="00CA2F8C" w:rsidRPr="00CA2F8C" w14:paraId="4A8163F8"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7409734C" w14:textId="77777777" w:rsidR="00CA2F8C" w:rsidRPr="00CA2F8C" w:rsidRDefault="00CA2F8C" w:rsidP="001C071C">
            <w:pPr>
              <w:suppressAutoHyphens w:val="0"/>
              <w:spacing w:after="0" w:line="240" w:lineRule="auto"/>
              <w:ind w:left="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Зріджений газ, пропан-бутан</w:t>
            </w:r>
          </w:p>
        </w:tc>
        <w:tc>
          <w:tcPr>
            <w:tcW w:w="1260" w:type="dxa"/>
            <w:tcBorders>
              <w:top w:val="nil"/>
              <w:left w:val="nil"/>
              <w:bottom w:val="single" w:sz="4" w:space="0" w:color="auto"/>
              <w:right w:val="single" w:sz="4" w:space="0" w:color="auto"/>
            </w:tcBorders>
            <w:shd w:val="clear" w:color="F2F2F2" w:fill="FFFFFF"/>
            <w:noWrap/>
            <w:vAlign w:val="center"/>
            <w:hideMark/>
          </w:tcPr>
          <w:p w14:paraId="1B54F4E4"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58185,3</w:t>
            </w:r>
          </w:p>
        </w:tc>
        <w:tc>
          <w:tcPr>
            <w:tcW w:w="1052" w:type="dxa"/>
            <w:tcBorders>
              <w:top w:val="nil"/>
              <w:left w:val="nil"/>
              <w:bottom w:val="single" w:sz="4" w:space="0" w:color="auto"/>
              <w:right w:val="single" w:sz="4" w:space="0" w:color="auto"/>
            </w:tcBorders>
            <w:shd w:val="clear" w:color="F2F2F2" w:fill="FFFFFF"/>
            <w:noWrap/>
            <w:vAlign w:val="center"/>
            <w:hideMark/>
          </w:tcPr>
          <w:p w14:paraId="2543A26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65191,3</w:t>
            </w:r>
          </w:p>
        </w:tc>
        <w:tc>
          <w:tcPr>
            <w:tcW w:w="1052" w:type="dxa"/>
            <w:tcBorders>
              <w:top w:val="nil"/>
              <w:left w:val="nil"/>
              <w:bottom w:val="single" w:sz="4" w:space="0" w:color="auto"/>
              <w:right w:val="single" w:sz="4" w:space="0" w:color="auto"/>
            </w:tcBorders>
            <w:shd w:val="clear" w:color="F2F2F2" w:fill="FFFFFF"/>
            <w:noWrap/>
            <w:vAlign w:val="center"/>
            <w:hideMark/>
          </w:tcPr>
          <w:p w14:paraId="2EB904A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69249,1</w:t>
            </w:r>
          </w:p>
        </w:tc>
        <w:tc>
          <w:tcPr>
            <w:tcW w:w="1052" w:type="dxa"/>
            <w:tcBorders>
              <w:top w:val="nil"/>
              <w:left w:val="nil"/>
              <w:bottom w:val="single" w:sz="4" w:space="0" w:color="auto"/>
              <w:right w:val="single" w:sz="4" w:space="0" w:color="auto"/>
            </w:tcBorders>
            <w:shd w:val="clear" w:color="F2F2F2" w:fill="FFFFFF"/>
            <w:noWrap/>
            <w:vAlign w:val="center"/>
            <w:hideMark/>
          </w:tcPr>
          <w:p w14:paraId="0AF47B53"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74195,5</w:t>
            </w:r>
          </w:p>
        </w:tc>
        <w:tc>
          <w:tcPr>
            <w:tcW w:w="1052" w:type="dxa"/>
            <w:tcBorders>
              <w:top w:val="nil"/>
              <w:left w:val="nil"/>
              <w:bottom w:val="single" w:sz="4" w:space="0" w:color="auto"/>
              <w:right w:val="single" w:sz="4" w:space="0" w:color="auto"/>
            </w:tcBorders>
            <w:shd w:val="clear" w:color="F2F2F2" w:fill="FFFFFF"/>
            <w:noWrap/>
            <w:vAlign w:val="center"/>
            <w:hideMark/>
          </w:tcPr>
          <w:p w14:paraId="602BCDE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83280,6</w:t>
            </w:r>
          </w:p>
        </w:tc>
        <w:tc>
          <w:tcPr>
            <w:tcW w:w="1052" w:type="dxa"/>
            <w:tcBorders>
              <w:top w:val="nil"/>
              <w:left w:val="nil"/>
              <w:bottom w:val="single" w:sz="4" w:space="0" w:color="auto"/>
              <w:right w:val="single" w:sz="4" w:space="0" w:color="auto"/>
            </w:tcBorders>
            <w:shd w:val="clear" w:color="F2F2F2" w:fill="FFFFFF"/>
            <w:noWrap/>
            <w:vAlign w:val="center"/>
            <w:hideMark/>
          </w:tcPr>
          <w:p w14:paraId="0B87245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68021,5</w:t>
            </w:r>
          </w:p>
        </w:tc>
        <w:tc>
          <w:tcPr>
            <w:tcW w:w="1052" w:type="dxa"/>
            <w:tcBorders>
              <w:top w:val="nil"/>
              <w:left w:val="nil"/>
              <w:bottom w:val="single" w:sz="4" w:space="0" w:color="auto"/>
              <w:right w:val="single" w:sz="4" w:space="0" w:color="auto"/>
            </w:tcBorders>
            <w:shd w:val="clear" w:color="F2F2F2" w:fill="FFFFFF"/>
            <w:noWrap/>
            <w:vAlign w:val="center"/>
            <w:hideMark/>
          </w:tcPr>
          <w:p w14:paraId="5A88BB2C"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115307,4</w:t>
            </w:r>
          </w:p>
        </w:tc>
      </w:tr>
    </w:tbl>
    <w:p w14:paraId="21662B14" w14:textId="77777777" w:rsidR="007652AC" w:rsidRDefault="007652AC" w:rsidP="00A93841">
      <w:pPr>
        <w:widowControl w:val="0"/>
        <w:spacing w:after="0"/>
        <w:ind w:firstLine="709"/>
        <w:jc w:val="both"/>
        <w:rPr>
          <w:rFonts w:ascii="Times New Roman" w:hAnsi="Times New Roman" w:cs="Times New Roman"/>
          <w:sz w:val="24"/>
          <w:szCs w:val="28"/>
        </w:rPr>
      </w:pPr>
    </w:p>
    <w:p w14:paraId="664C862D" w14:textId="7269EABF" w:rsidR="007652AC" w:rsidRDefault="007652AC" w:rsidP="00A93841">
      <w:pPr>
        <w:widowControl w:val="0"/>
        <w:spacing w:after="0"/>
        <w:ind w:firstLine="709"/>
        <w:jc w:val="both"/>
        <w:rPr>
          <w:rFonts w:ascii="Times New Roman" w:hAnsi="Times New Roman" w:cs="Times New Roman"/>
          <w:sz w:val="24"/>
          <w:szCs w:val="28"/>
        </w:rPr>
      </w:pPr>
      <w:r>
        <w:rPr>
          <w:rFonts w:ascii="Times New Roman" w:hAnsi="Times New Roman" w:cs="Times New Roman"/>
          <w:sz w:val="24"/>
          <w:szCs w:val="28"/>
        </w:rPr>
        <w:t>Зведені результати щодо фінансових витрат на оплату енергоносіїв наведені у таблиці 3.7. Для зручності інформація наведена у млн. грн.</w:t>
      </w:r>
    </w:p>
    <w:p w14:paraId="40C49243" w14:textId="77777777" w:rsidR="007652AC" w:rsidRDefault="007652AC" w:rsidP="00A93841">
      <w:pPr>
        <w:widowControl w:val="0"/>
        <w:spacing w:after="0"/>
        <w:ind w:firstLine="709"/>
        <w:jc w:val="both"/>
        <w:rPr>
          <w:rFonts w:ascii="Times New Roman" w:hAnsi="Times New Roman" w:cs="Times New Roman"/>
          <w:sz w:val="24"/>
          <w:szCs w:val="28"/>
        </w:rPr>
      </w:pPr>
    </w:p>
    <w:p w14:paraId="4020CF19" w14:textId="77777777" w:rsidR="007652AC" w:rsidRDefault="007652AC" w:rsidP="00A93841">
      <w:pPr>
        <w:widowControl w:val="0"/>
        <w:spacing w:after="0"/>
        <w:ind w:firstLine="709"/>
        <w:jc w:val="both"/>
        <w:rPr>
          <w:rFonts w:ascii="Times New Roman" w:hAnsi="Times New Roman" w:cs="Times New Roman"/>
          <w:sz w:val="24"/>
          <w:szCs w:val="28"/>
        </w:rPr>
      </w:pPr>
    </w:p>
    <w:p w14:paraId="6BC43E3D" w14:textId="77777777" w:rsidR="007652AC" w:rsidRDefault="007652AC" w:rsidP="00A93841">
      <w:pPr>
        <w:widowControl w:val="0"/>
        <w:spacing w:after="0"/>
        <w:ind w:firstLine="709"/>
        <w:jc w:val="both"/>
        <w:rPr>
          <w:rFonts w:ascii="Times New Roman" w:hAnsi="Times New Roman" w:cs="Times New Roman"/>
          <w:sz w:val="24"/>
          <w:szCs w:val="28"/>
        </w:rPr>
      </w:pPr>
    </w:p>
    <w:p w14:paraId="274C3403" w14:textId="0CA641F6" w:rsidR="007652AC" w:rsidRDefault="007652AC" w:rsidP="007652AC">
      <w:pPr>
        <w:widowControl w:val="0"/>
        <w:spacing w:after="0"/>
        <w:ind w:firstLine="709"/>
        <w:jc w:val="right"/>
        <w:rPr>
          <w:rFonts w:ascii="Times New Roman" w:hAnsi="Times New Roman" w:cs="Times New Roman"/>
          <w:sz w:val="24"/>
          <w:szCs w:val="28"/>
        </w:rPr>
      </w:pPr>
      <w:r>
        <w:rPr>
          <w:rFonts w:ascii="Times New Roman" w:hAnsi="Times New Roman" w:cs="Times New Roman"/>
          <w:sz w:val="24"/>
          <w:szCs w:val="28"/>
        </w:rPr>
        <w:lastRenderedPageBreak/>
        <w:t>Таблиця 3.</w:t>
      </w:r>
      <w:r w:rsidR="00C30605">
        <w:rPr>
          <w:rFonts w:ascii="Times New Roman" w:hAnsi="Times New Roman" w:cs="Times New Roman"/>
          <w:sz w:val="24"/>
          <w:szCs w:val="28"/>
        </w:rPr>
        <w:t>3</w:t>
      </w:r>
      <w:r>
        <w:rPr>
          <w:rFonts w:ascii="Times New Roman" w:hAnsi="Times New Roman" w:cs="Times New Roman"/>
          <w:sz w:val="24"/>
          <w:szCs w:val="28"/>
        </w:rPr>
        <w:t>7.</w:t>
      </w:r>
    </w:p>
    <w:p w14:paraId="75B5B208" w14:textId="73A23AC0" w:rsidR="007652AC" w:rsidRDefault="007652AC" w:rsidP="007652AC">
      <w:pPr>
        <w:widowControl w:val="0"/>
        <w:spacing w:after="0"/>
        <w:ind w:firstLine="709"/>
        <w:jc w:val="center"/>
        <w:rPr>
          <w:rFonts w:ascii="Times New Roman" w:hAnsi="Times New Roman" w:cs="Times New Roman"/>
          <w:sz w:val="24"/>
          <w:szCs w:val="28"/>
        </w:rPr>
      </w:pPr>
      <w:r>
        <w:rPr>
          <w:rFonts w:ascii="Times New Roman" w:hAnsi="Times New Roman" w:cs="Times New Roman"/>
          <w:sz w:val="24"/>
          <w:szCs w:val="28"/>
        </w:rPr>
        <w:t>Підсумки щодо фінансових витрат на оплату енергоносіїв кінцевими споживачами Бучанської МТГ, млн. грн.</w:t>
      </w:r>
    </w:p>
    <w:tbl>
      <w:tblPr>
        <w:tblW w:w="8926" w:type="dxa"/>
        <w:jc w:val="center"/>
        <w:tblLayout w:type="fixed"/>
        <w:tblLook w:val="04A0" w:firstRow="1" w:lastRow="0" w:firstColumn="1" w:lastColumn="0" w:noHBand="0" w:noVBand="1"/>
      </w:tblPr>
      <w:tblGrid>
        <w:gridCol w:w="2263"/>
        <w:gridCol w:w="951"/>
        <w:gridCol w:w="952"/>
        <w:gridCol w:w="952"/>
        <w:gridCol w:w="952"/>
        <w:gridCol w:w="952"/>
        <w:gridCol w:w="952"/>
        <w:gridCol w:w="952"/>
      </w:tblGrid>
      <w:tr w:rsidR="00A969F9" w:rsidRPr="00A969F9" w14:paraId="2D3F4999" w14:textId="77777777" w:rsidTr="00DC48DB">
        <w:trPr>
          <w:trHeight w:val="576"/>
          <w:jc w:val="center"/>
        </w:trPr>
        <w:tc>
          <w:tcPr>
            <w:tcW w:w="2263" w:type="dxa"/>
            <w:tcBorders>
              <w:top w:val="single" w:sz="4" w:space="0" w:color="auto"/>
              <w:left w:val="single" w:sz="4" w:space="0" w:color="auto"/>
              <w:bottom w:val="single" w:sz="4" w:space="0" w:color="auto"/>
              <w:right w:val="single" w:sz="4" w:space="0" w:color="auto"/>
            </w:tcBorders>
            <w:shd w:val="clear" w:color="D9D9D9" w:fill="DDDDDD"/>
            <w:vAlign w:val="center"/>
            <w:hideMark/>
          </w:tcPr>
          <w:p w14:paraId="6DC53208" w14:textId="6E4F75E9" w:rsidR="00A969F9" w:rsidRPr="007652AC" w:rsidRDefault="00A969F9" w:rsidP="007652AC">
            <w:pPr>
              <w:suppressAutoHyphens w:val="0"/>
              <w:spacing w:after="0" w:line="240" w:lineRule="auto"/>
              <w:jc w:val="center"/>
              <w:rPr>
                <w:rFonts w:ascii="Times New Roman" w:eastAsia="Times New Roman" w:hAnsi="Times New Roman" w:cs="Times New Roman"/>
                <w:color w:val="000000"/>
                <w:sz w:val="24"/>
                <w:szCs w:val="24"/>
                <w:lang w:eastAsia="uk-UA"/>
              </w:rPr>
            </w:pPr>
            <w:r w:rsidRPr="00A969F9">
              <w:rPr>
                <w:rFonts w:ascii="Times New Roman" w:eastAsia="Times New Roman" w:hAnsi="Times New Roman" w:cs="Times New Roman"/>
                <w:color w:val="000000"/>
                <w:sz w:val="24"/>
                <w:szCs w:val="24"/>
                <w:lang w:eastAsia="uk-UA"/>
              </w:rPr>
              <w:t>Види енергоресурсів</w:t>
            </w:r>
          </w:p>
        </w:tc>
        <w:tc>
          <w:tcPr>
            <w:tcW w:w="951" w:type="dxa"/>
            <w:tcBorders>
              <w:top w:val="single" w:sz="4" w:space="0" w:color="auto"/>
              <w:left w:val="nil"/>
              <w:bottom w:val="single" w:sz="4" w:space="0" w:color="auto"/>
              <w:right w:val="single" w:sz="4" w:space="0" w:color="auto"/>
            </w:tcBorders>
            <w:shd w:val="clear" w:color="000000" w:fill="D9D9D9"/>
            <w:noWrap/>
            <w:vAlign w:val="center"/>
            <w:hideMark/>
          </w:tcPr>
          <w:p w14:paraId="4EE46550" w14:textId="77777777" w:rsidR="00A969F9" w:rsidRPr="007652AC" w:rsidRDefault="00A969F9" w:rsidP="007652AC">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2017</w:t>
            </w:r>
          </w:p>
        </w:tc>
        <w:tc>
          <w:tcPr>
            <w:tcW w:w="952" w:type="dxa"/>
            <w:tcBorders>
              <w:top w:val="single" w:sz="4" w:space="0" w:color="auto"/>
              <w:left w:val="nil"/>
              <w:bottom w:val="single" w:sz="4" w:space="0" w:color="auto"/>
              <w:right w:val="single" w:sz="4" w:space="0" w:color="auto"/>
            </w:tcBorders>
            <w:shd w:val="clear" w:color="000000" w:fill="D9D9D9"/>
            <w:noWrap/>
            <w:vAlign w:val="center"/>
            <w:hideMark/>
          </w:tcPr>
          <w:p w14:paraId="2B0F7E2A" w14:textId="77777777" w:rsidR="00A969F9" w:rsidRPr="007652AC" w:rsidRDefault="00A969F9" w:rsidP="007652AC">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2018</w:t>
            </w:r>
          </w:p>
        </w:tc>
        <w:tc>
          <w:tcPr>
            <w:tcW w:w="952" w:type="dxa"/>
            <w:tcBorders>
              <w:top w:val="single" w:sz="4" w:space="0" w:color="auto"/>
              <w:left w:val="nil"/>
              <w:bottom w:val="single" w:sz="4" w:space="0" w:color="auto"/>
              <w:right w:val="single" w:sz="4" w:space="0" w:color="auto"/>
            </w:tcBorders>
            <w:shd w:val="clear" w:color="000000" w:fill="D9D9D9"/>
            <w:noWrap/>
            <w:vAlign w:val="center"/>
            <w:hideMark/>
          </w:tcPr>
          <w:p w14:paraId="0C67CB68" w14:textId="77777777" w:rsidR="00A969F9" w:rsidRPr="007652AC" w:rsidRDefault="00A969F9" w:rsidP="007652AC">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2019</w:t>
            </w:r>
          </w:p>
        </w:tc>
        <w:tc>
          <w:tcPr>
            <w:tcW w:w="952" w:type="dxa"/>
            <w:tcBorders>
              <w:top w:val="single" w:sz="4" w:space="0" w:color="auto"/>
              <w:left w:val="nil"/>
              <w:bottom w:val="single" w:sz="4" w:space="0" w:color="auto"/>
              <w:right w:val="single" w:sz="4" w:space="0" w:color="auto"/>
            </w:tcBorders>
            <w:shd w:val="clear" w:color="000000" w:fill="D9D9D9"/>
            <w:noWrap/>
            <w:vAlign w:val="center"/>
            <w:hideMark/>
          </w:tcPr>
          <w:p w14:paraId="04F30676" w14:textId="77777777" w:rsidR="00A969F9" w:rsidRPr="007652AC" w:rsidRDefault="00A969F9" w:rsidP="007652AC">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2020</w:t>
            </w:r>
          </w:p>
        </w:tc>
        <w:tc>
          <w:tcPr>
            <w:tcW w:w="952" w:type="dxa"/>
            <w:tcBorders>
              <w:top w:val="single" w:sz="4" w:space="0" w:color="auto"/>
              <w:left w:val="nil"/>
              <w:bottom w:val="single" w:sz="4" w:space="0" w:color="auto"/>
              <w:right w:val="single" w:sz="4" w:space="0" w:color="auto"/>
            </w:tcBorders>
            <w:shd w:val="clear" w:color="000000" w:fill="D9D9D9"/>
            <w:noWrap/>
            <w:vAlign w:val="center"/>
            <w:hideMark/>
          </w:tcPr>
          <w:p w14:paraId="7A4BA0C0" w14:textId="77777777" w:rsidR="00A969F9" w:rsidRPr="007652AC" w:rsidRDefault="00A969F9" w:rsidP="007652AC">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2021</w:t>
            </w:r>
          </w:p>
        </w:tc>
        <w:tc>
          <w:tcPr>
            <w:tcW w:w="952" w:type="dxa"/>
            <w:tcBorders>
              <w:top w:val="single" w:sz="4" w:space="0" w:color="auto"/>
              <w:left w:val="nil"/>
              <w:bottom w:val="single" w:sz="4" w:space="0" w:color="auto"/>
              <w:right w:val="single" w:sz="4" w:space="0" w:color="auto"/>
            </w:tcBorders>
            <w:shd w:val="clear" w:color="000000" w:fill="D9D9D9"/>
            <w:noWrap/>
            <w:vAlign w:val="center"/>
            <w:hideMark/>
          </w:tcPr>
          <w:p w14:paraId="4262D552" w14:textId="77777777" w:rsidR="00A969F9" w:rsidRPr="007652AC" w:rsidRDefault="00A969F9" w:rsidP="007652AC">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2022</w:t>
            </w:r>
          </w:p>
        </w:tc>
        <w:tc>
          <w:tcPr>
            <w:tcW w:w="952" w:type="dxa"/>
            <w:tcBorders>
              <w:top w:val="single" w:sz="4" w:space="0" w:color="auto"/>
              <w:left w:val="nil"/>
              <w:bottom w:val="single" w:sz="4" w:space="0" w:color="auto"/>
              <w:right w:val="single" w:sz="4" w:space="0" w:color="auto"/>
            </w:tcBorders>
            <w:shd w:val="clear" w:color="000000" w:fill="D9D9D9"/>
            <w:noWrap/>
            <w:vAlign w:val="center"/>
            <w:hideMark/>
          </w:tcPr>
          <w:p w14:paraId="649E7019" w14:textId="77777777" w:rsidR="00A969F9" w:rsidRPr="007652AC" w:rsidRDefault="00A969F9" w:rsidP="007652AC">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2023</w:t>
            </w:r>
          </w:p>
        </w:tc>
      </w:tr>
      <w:tr w:rsidR="00A969F9" w:rsidRPr="00A969F9" w14:paraId="74E822C8" w14:textId="77777777" w:rsidTr="00DC48DB">
        <w:trPr>
          <w:trHeight w:val="288"/>
          <w:jc w:val="center"/>
        </w:trPr>
        <w:tc>
          <w:tcPr>
            <w:tcW w:w="2263" w:type="dxa"/>
            <w:tcBorders>
              <w:top w:val="nil"/>
              <w:left w:val="single" w:sz="4" w:space="0" w:color="auto"/>
              <w:bottom w:val="single" w:sz="4" w:space="0" w:color="auto"/>
              <w:right w:val="single" w:sz="4" w:space="0" w:color="auto"/>
            </w:tcBorders>
            <w:shd w:val="clear" w:color="auto" w:fill="auto"/>
            <w:vAlign w:val="bottom"/>
            <w:hideMark/>
          </w:tcPr>
          <w:p w14:paraId="6FF7363D" w14:textId="77777777" w:rsidR="00A969F9" w:rsidRPr="007652AC" w:rsidRDefault="00A969F9" w:rsidP="007652AC">
            <w:pPr>
              <w:suppressAutoHyphens w:val="0"/>
              <w:spacing w:after="0" w:line="240" w:lineRule="auto"/>
              <w:ind w:firstLineChars="144" w:firstLine="346"/>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Тепло</w:t>
            </w:r>
          </w:p>
        </w:tc>
        <w:tc>
          <w:tcPr>
            <w:tcW w:w="951" w:type="dxa"/>
            <w:tcBorders>
              <w:top w:val="nil"/>
              <w:left w:val="nil"/>
              <w:bottom w:val="single" w:sz="4" w:space="0" w:color="auto"/>
              <w:right w:val="single" w:sz="4" w:space="0" w:color="auto"/>
            </w:tcBorders>
            <w:shd w:val="clear" w:color="auto" w:fill="auto"/>
            <w:noWrap/>
            <w:vAlign w:val="center"/>
            <w:hideMark/>
          </w:tcPr>
          <w:p w14:paraId="76831D81"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73,4</w:t>
            </w:r>
          </w:p>
        </w:tc>
        <w:tc>
          <w:tcPr>
            <w:tcW w:w="952" w:type="dxa"/>
            <w:tcBorders>
              <w:top w:val="nil"/>
              <w:left w:val="nil"/>
              <w:bottom w:val="single" w:sz="4" w:space="0" w:color="auto"/>
              <w:right w:val="single" w:sz="4" w:space="0" w:color="auto"/>
            </w:tcBorders>
            <w:shd w:val="clear" w:color="auto" w:fill="auto"/>
            <w:noWrap/>
            <w:vAlign w:val="center"/>
            <w:hideMark/>
          </w:tcPr>
          <w:p w14:paraId="1F0FD560"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93,9</w:t>
            </w:r>
          </w:p>
        </w:tc>
        <w:tc>
          <w:tcPr>
            <w:tcW w:w="952" w:type="dxa"/>
            <w:tcBorders>
              <w:top w:val="nil"/>
              <w:left w:val="nil"/>
              <w:bottom w:val="single" w:sz="4" w:space="0" w:color="auto"/>
              <w:right w:val="single" w:sz="4" w:space="0" w:color="auto"/>
            </w:tcBorders>
            <w:shd w:val="clear" w:color="auto" w:fill="auto"/>
            <w:noWrap/>
            <w:vAlign w:val="center"/>
            <w:hideMark/>
          </w:tcPr>
          <w:p w14:paraId="3D7992ED"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80,5</w:t>
            </w:r>
          </w:p>
        </w:tc>
        <w:tc>
          <w:tcPr>
            <w:tcW w:w="952" w:type="dxa"/>
            <w:tcBorders>
              <w:top w:val="nil"/>
              <w:left w:val="nil"/>
              <w:bottom w:val="single" w:sz="4" w:space="0" w:color="auto"/>
              <w:right w:val="single" w:sz="4" w:space="0" w:color="auto"/>
            </w:tcBorders>
            <w:shd w:val="clear" w:color="auto" w:fill="auto"/>
            <w:noWrap/>
            <w:vAlign w:val="center"/>
            <w:hideMark/>
          </w:tcPr>
          <w:p w14:paraId="7C0659C6"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57,0</w:t>
            </w:r>
          </w:p>
        </w:tc>
        <w:tc>
          <w:tcPr>
            <w:tcW w:w="952" w:type="dxa"/>
            <w:tcBorders>
              <w:top w:val="nil"/>
              <w:left w:val="nil"/>
              <w:bottom w:val="single" w:sz="4" w:space="0" w:color="auto"/>
              <w:right w:val="single" w:sz="4" w:space="0" w:color="auto"/>
            </w:tcBorders>
            <w:shd w:val="clear" w:color="auto" w:fill="auto"/>
            <w:noWrap/>
            <w:vAlign w:val="center"/>
            <w:hideMark/>
          </w:tcPr>
          <w:p w14:paraId="1AAEEC4E"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121,2</w:t>
            </w:r>
          </w:p>
        </w:tc>
        <w:tc>
          <w:tcPr>
            <w:tcW w:w="952" w:type="dxa"/>
            <w:tcBorders>
              <w:top w:val="nil"/>
              <w:left w:val="nil"/>
              <w:bottom w:val="single" w:sz="4" w:space="0" w:color="auto"/>
              <w:right w:val="single" w:sz="4" w:space="0" w:color="auto"/>
            </w:tcBorders>
            <w:shd w:val="clear" w:color="auto" w:fill="auto"/>
            <w:noWrap/>
            <w:vAlign w:val="center"/>
            <w:hideMark/>
          </w:tcPr>
          <w:p w14:paraId="43AC2B0D"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80,2</w:t>
            </w:r>
          </w:p>
        </w:tc>
        <w:tc>
          <w:tcPr>
            <w:tcW w:w="952" w:type="dxa"/>
            <w:tcBorders>
              <w:top w:val="nil"/>
              <w:left w:val="nil"/>
              <w:bottom w:val="single" w:sz="4" w:space="0" w:color="auto"/>
              <w:right w:val="single" w:sz="4" w:space="0" w:color="auto"/>
            </w:tcBorders>
            <w:shd w:val="clear" w:color="auto" w:fill="auto"/>
            <w:noWrap/>
            <w:vAlign w:val="center"/>
            <w:hideMark/>
          </w:tcPr>
          <w:p w14:paraId="3EFC6CD6"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100,5</w:t>
            </w:r>
          </w:p>
        </w:tc>
      </w:tr>
      <w:tr w:rsidR="00A969F9" w:rsidRPr="00A969F9" w14:paraId="116CA68A" w14:textId="77777777" w:rsidTr="00DC48DB">
        <w:trPr>
          <w:trHeight w:val="288"/>
          <w:jc w:val="center"/>
        </w:trPr>
        <w:tc>
          <w:tcPr>
            <w:tcW w:w="2263" w:type="dxa"/>
            <w:tcBorders>
              <w:top w:val="nil"/>
              <w:left w:val="single" w:sz="4" w:space="0" w:color="auto"/>
              <w:bottom w:val="single" w:sz="4" w:space="0" w:color="auto"/>
              <w:right w:val="single" w:sz="4" w:space="0" w:color="auto"/>
            </w:tcBorders>
            <w:shd w:val="clear" w:color="auto" w:fill="auto"/>
            <w:vAlign w:val="bottom"/>
            <w:hideMark/>
          </w:tcPr>
          <w:p w14:paraId="088B5915" w14:textId="77777777" w:rsidR="00A969F9" w:rsidRPr="007652AC" w:rsidRDefault="00A969F9" w:rsidP="007652AC">
            <w:pPr>
              <w:suppressAutoHyphens w:val="0"/>
              <w:spacing w:after="0" w:line="240" w:lineRule="auto"/>
              <w:ind w:firstLineChars="144" w:firstLine="346"/>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Природний газ</w:t>
            </w:r>
          </w:p>
        </w:tc>
        <w:tc>
          <w:tcPr>
            <w:tcW w:w="951" w:type="dxa"/>
            <w:tcBorders>
              <w:top w:val="nil"/>
              <w:left w:val="nil"/>
              <w:bottom w:val="single" w:sz="4" w:space="0" w:color="auto"/>
              <w:right w:val="single" w:sz="4" w:space="0" w:color="auto"/>
            </w:tcBorders>
            <w:shd w:val="clear" w:color="auto" w:fill="auto"/>
            <w:noWrap/>
            <w:vAlign w:val="center"/>
            <w:hideMark/>
          </w:tcPr>
          <w:p w14:paraId="63408E82"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53,4</w:t>
            </w:r>
          </w:p>
        </w:tc>
        <w:tc>
          <w:tcPr>
            <w:tcW w:w="952" w:type="dxa"/>
            <w:tcBorders>
              <w:top w:val="nil"/>
              <w:left w:val="nil"/>
              <w:bottom w:val="single" w:sz="4" w:space="0" w:color="auto"/>
              <w:right w:val="single" w:sz="4" w:space="0" w:color="auto"/>
            </w:tcBorders>
            <w:shd w:val="clear" w:color="auto" w:fill="auto"/>
            <w:noWrap/>
            <w:vAlign w:val="center"/>
            <w:hideMark/>
          </w:tcPr>
          <w:p w14:paraId="3EA7EC57"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69,9</w:t>
            </w:r>
          </w:p>
        </w:tc>
        <w:tc>
          <w:tcPr>
            <w:tcW w:w="952" w:type="dxa"/>
            <w:tcBorders>
              <w:top w:val="nil"/>
              <w:left w:val="nil"/>
              <w:bottom w:val="single" w:sz="4" w:space="0" w:color="auto"/>
              <w:right w:val="single" w:sz="4" w:space="0" w:color="auto"/>
            </w:tcBorders>
            <w:shd w:val="clear" w:color="auto" w:fill="auto"/>
            <w:noWrap/>
            <w:vAlign w:val="center"/>
            <w:hideMark/>
          </w:tcPr>
          <w:p w14:paraId="4B229AA6"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45,2</w:t>
            </w:r>
          </w:p>
        </w:tc>
        <w:tc>
          <w:tcPr>
            <w:tcW w:w="952" w:type="dxa"/>
            <w:tcBorders>
              <w:top w:val="nil"/>
              <w:left w:val="nil"/>
              <w:bottom w:val="single" w:sz="4" w:space="0" w:color="auto"/>
              <w:right w:val="single" w:sz="4" w:space="0" w:color="auto"/>
            </w:tcBorders>
            <w:shd w:val="clear" w:color="auto" w:fill="auto"/>
            <w:noWrap/>
            <w:vAlign w:val="center"/>
            <w:hideMark/>
          </w:tcPr>
          <w:p w14:paraId="0993B25E"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45,6</w:t>
            </w:r>
          </w:p>
        </w:tc>
        <w:tc>
          <w:tcPr>
            <w:tcW w:w="952" w:type="dxa"/>
            <w:tcBorders>
              <w:top w:val="nil"/>
              <w:left w:val="nil"/>
              <w:bottom w:val="single" w:sz="4" w:space="0" w:color="auto"/>
              <w:right w:val="single" w:sz="4" w:space="0" w:color="auto"/>
            </w:tcBorders>
            <w:shd w:val="clear" w:color="auto" w:fill="auto"/>
            <w:noWrap/>
            <w:vAlign w:val="center"/>
            <w:hideMark/>
          </w:tcPr>
          <w:p w14:paraId="022E6E62"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62,3</w:t>
            </w:r>
          </w:p>
        </w:tc>
        <w:tc>
          <w:tcPr>
            <w:tcW w:w="952" w:type="dxa"/>
            <w:tcBorders>
              <w:top w:val="nil"/>
              <w:left w:val="nil"/>
              <w:bottom w:val="single" w:sz="4" w:space="0" w:color="auto"/>
              <w:right w:val="single" w:sz="4" w:space="0" w:color="auto"/>
            </w:tcBorders>
            <w:shd w:val="clear" w:color="auto" w:fill="auto"/>
            <w:noWrap/>
            <w:vAlign w:val="center"/>
            <w:hideMark/>
          </w:tcPr>
          <w:p w14:paraId="4A4D5BD9"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32,0</w:t>
            </w:r>
          </w:p>
        </w:tc>
        <w:tc>
          <w:tcPr>
            <w:tcW w:w="952" w:type="dxa"/>
            <w:tcBorders>
              <w:top w:val="nil"/>
              <w:left w:val="nil"/>
              <w:bottom w:val="single" w:sz="4" w:space="0" w:color="auto"/>
              <w:right w:val="single" w:sz="4" w:space="0" w:color="auto"/>
            </w:tcBorders>
            <w:shd w:val="clear" w:color="auto" w:fill="auto"/>
            <w:noWrap/>
            <w:vAlign w:val="center"/>
            <w:hideMark/>
          </w:tcPr>
          <w:p w14:paraId="14C98128"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37,9</w:t>
            </w:r>
          </w:p>
        </w:tc>
      </w:tr>
      <w:tr w:rsidR="00A969F9" w:rsidRPr="00A969F9" w14:paraId="6B61D2B1" w14:textId="77777777" w:rsidTr="00DC48DB">
        <w:trPr>
          <w:trHeight w:val="288"/>
          <w:jc w:val="center"/>
        </w:trPr>
        <w:tc>
          <w:tcPr>
            <w:tcW w:w="2263" w:type="dxa"/>
            <w:tcBorders>
              <w:top w:val="nil"/>
              <w:left w:val="single" w:sz="4" w:space="0" w:color="auto"/>
              <w:bottom w:val="single" w:sz="4" w:space="0" w:color="auto"/>
              <w:right w:val="single" w:sz="4" w:space="0" w:color="auto"/>
            </w:tcBorders>
            <w:shd w:val="clear" w:color="auto" w:fill="auto"/>
            <w:vAlign w:val="bottom"/>
            <w:hideMark/>
          </w:tcPr>
          <w:p w14:paraId="103DA8CB" w14:textId="77777777" w:rsidR="00A969F9" w:rsidRPr="007652AC" w:rsidRDefault="00A969F9" w:rsidP="007652AC">
            <w:pPr>
              <w:suppressAutoHyphens w:val="0"/>
              <w:spacing w:after="0" w:line="240" w:lineRule="auto"/>
              <w:ind w:firstLineChars="144" w:firstLine="346"/>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Електроенергія</w:t>
            </w:r>
          </w:p>
        </w:tc>
        <w:tc>
          <w:tcPr>
            <w:tcW w:w="951" w:type="dxa"/>
            <w:tcBorders>
              <w:top w:val="nil"/>
              <w:left w:val="nil"/>
              <w:bottom w:val="single" w:sz="4" w:space="0" w:color="auto"/>
              <w:right w:val="single" w:sz="4" w:space="0" w:color="auto"/>
            </w:tcBorders>
            <w:shd w:val="clear" w:color="auto" w:fill="auto"/>
            <w:noWrap/>
            <w:vAlign w:val="center"/>
            <w:hideMark/>
          </w:tcPr>
          <w:p w14:paraId="3A070732"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441,4</w:t>
            </w:r>
          </w:p>
        </w:tc>
        <w:tc>
          <w:tcPr>
            <w:tcW w:w="952" w:type="dxa"/>
            <w:tcBorders>
              <w:top w:val="nil"/>
              <w:left w:val="nil"/>
              <w:bottom w:val="single" w:sz="4" w:space="0" w:color="auto"/>
              <w:right w:val="single" w:sz="4" w:space="0" w:color="auto"/>
            </w:tcBorders>
            <w:shd w:val="clear" w:color="auto" w:fill="auto"/>
            <w:noWrap/>
            <w:vAlign w:val="center"/>
            <w:hideMark/>
          </w:tcPr>
          <w:p w14:paraId="3AABE28E"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475,3</w:t>
            </w:r>
          </w:p>
        </w:tc>
        <w:tc>
          <w:tcPr>
            <w:tcW w:w="952" w:type="dxa"/>
            <w:tcBorders>
              <w:top w:val="nil"/>
              <w:left w:val="nil"/>
              <w:bottom w:val="single" w:sz="4" w:space="0" w:color="auto"/>
              <w:right w:val="single" w:sz="4" w:space="0" w:color="auto"/>
            </w:tcBorders>
            <w:shd w:val="clear" w:color="auto" w:fill="auto"/>
            <w:noWrap/>
            <w:vAlign w:val="center"/>
            <w:hideMark/>
          </w:tcPr>
          <w:p w14:paraId="6F1F2FCF"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466,1</w:t>
            </w:r>
          </w:p>
        </w:tc>
        <w:tc>
          <w:tcPr>
            <w:tcW w:w="952" w:type="dxa"/>
            <w:tcBorders>
              <w:top w:val="nil"/>
              <w:left w:val="nil"/>
              <w:bottom w:val="single" w:sz="4" w:space="0" w:color="auto"/>
              <w:right w:val="single" w:sz="4" w:space="0" w:color="auto"/>
            </w:tcBorders>
            <w:shd w:val="clear" w:color="auto" w:fill="auto"/>
            <w:noWrap/>
            <w:vAlign w:val="center"/>
            <w:hideMark/>
          </w:tcPr>
          <w:p w14:paraId="1A7A0A51"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502,4</w:t>
            </w:r>
          </w:p>
        </w:tc>
        <w:tc>
          <w:tcPr>
            <w:tcW w:w="952" w:type="dxa"/>
            <w:tcBorders>
              <w:top w:val="nil"/>
              <w:left w:val="nil"/>
              <w:bottom w:val="single" w:sz="4" w:space="0" w:color="auto"/>
              <w:right w:val="single" w:sz="4" w:space="0" w:color="auto"/>
            </w:tcBorders>
            <w:shd w:val="clear" w:color="auto" w:fill="auto"/>
            <w:noWrap/>
            <w:vAlign w:val="center"/>
            <w:hideMark/>
          </w:tcPr>
          <w:p w14:paraId="56EA917A"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672,1</w:t>
            </w:r>
          </w:p>
        </w:tc>
        <w:tc>
          <w:tcPr>
            <w:tcW w:w="952" w:type="dxa"/>
            <w:tcBorders>
              <w:top w:val="nil"/>
              <w:left w:val="nil"/>
              <w:bottom w:val="single" w:sz="4" w:space="0" w:color="auto"/>
              <w:right w:val="single" w:sz="4" w:space="0" w:color="auto"/>
            </w:tcBorders>
            <w:shd w:val="clear" w:color="auto" w:fill="auto"/>
            <w:noWrap/>
            <w:vAlign w:val="center"/>
            <w:hideMark/>
          </w:tcPr>
          <w:p w14:paraId="7FDBDD2B"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467,0</w:t>
            </w:r>
          </w:p>
        </w:tc>
        <w:tc>
          <w:tcPr>
            <w:tcW w:w="952" w:type="dxa"/>
            <w:tcBorders>
              <w:top w:val="nil"/>
              <w:left w:val="nil"/>
              <w:bottom w:val="single" w:sz="4" w:space="0" w:color="auto"/>
              <w:right w:val="single" w:sz="4" w:space="0" w:color="auto"/>
            </w:tcBorders>
            <w:shd w:val="clear" w:color="auto" w:fill="auto"/>
            <w:noWrap/>
            <w:vAlign w:val="center"/>
            <w:hideMark/>
          </w:tcPr>
          <w:p w14:paraId="30C0B162"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839,6</w:t>
            </w:r>
          </w:p>
        </w:tc>
      </w:tr>
      <w:tr w:rsidR="00A969F9" w:rsidRPr="00A969F9" w14:paraId="3181127D" w14:textId="77777777" w:rsidTr="00DC48DB">
        <w:trPr>
          <w:trHeight w:val="288"/>
          <w:jc w:val="center"/>
        </w:trPr>
        <w:tc>
          <w:tcPr>
            <w:tcW w:w="2263" w:type="dxa"/>
            <w:tcBorders>
              <w:top w:val="nil"/>
              <w:left w:val="single" w:sz="4" w:space="0" w:color="auto"/>
              <w:bottom w:val="single" w:sz="4" w:space="0" w:color="auto"/>
              <w:right w:val="single" w:sz="4" w:space="0" w:color="auto"/>
            </w:tcBorders>
            <w:shd w:val="clear" w:color="auto" w:fill="auto"/>
            <w:vAlign w:val="bottom"/>
            <w:hideMark/>
          </w:tcPr>
          <w:p w14:paraId="22DCC531" w14:textId="77777777" w:rsidR="00A969F9" w:rsidRPr="007652AC" w:rsidRDefault="00A969F9" w:rsidP="007652AC">
            <w:pPr>
              <w:suppressAutoHyphens w:val="0"/>
              <w:spacing w:after="0" w:line="240" w:lineRule="auto"/>
              <w:ind w:firstLineChars="144" w:firstLine="346"/>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Деревина</w:t>
            </w:r>
          </w:p>
        </w:tc>
        <w:tc>
          <w:tcPr>
            <w:tcW w:w="951" w:type="dxa"/>
            <w:tcBorders>
              <w:top w:val="nil"/>
              <w:left w:val="nil"/>
              <w:bottom w:val="single" w:sz="4" w:space="0" w:color="auto"/>
              <w:right w:val="single" w:sz="4" w:space="0" w:color="auto"/>
            </w:tcBorders>
            <w:shd w:val="clear" w:color="auto" w:fill="auto"/>
            <w:noWrap/>
            <w:vAlign w:val="center"/>
            <w:hideMark/>
          </w:tcPr>
          <w:p w14:paraId="7BB1C780"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45,2</w:t>
            </w:r>
          </w:p>
        </w:tc>
        <w:tc>
          <w:tcPr>
            <w:tcW w:w="952" w:type="dxa"/>
            <w:tcBorders>
              <w:top w:val="nil"/>
              <w:left w:val="nil"/>
              <w:bottom w:val="single" w:sz="4" w:space="0" w:color="auto"/>
              <w:right w:val="single" w:sz="4" w:space="0" w:color="auto"/>
            </w:tcBorders>
            <w:shd w:val="clear" w:color="auto" w:fill="auto"/>
            <w:noWrap/>
            <w:vAlign w:val="center"/>
            <w:hideMark/>
          </w:tcPr>
          <w:p w14:paraId="6E3F664B"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55,9</w:t>
            </w:r>
          </w:p>
        </w:tc>
        <w:tc>
          <w:tcPr>
            <w:tcW w:w="952" w:type="dxa"/>
            <w:tcBorders>
              <w:top w:val="nil"/>
              <w:left w:val="nil"/>
              <w:bottom w:val="single" w:sz="4" w:space="0" w:color="auto"/>
              <w:right w:val="single" w:sz="4" w:space="0" w:color="auto"/>
            </w:tcBorders>
            <w:shd w:val="clear" w:color="auto" w:fill="auto"/>
            <w:noWrap/>
            <w:vAlign w:val="center"/>
            <w:hideMark/>
          </w:tcPr>
          <w:p w14:paraId="11444190"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52,7</w:t>
            </w:r>
          </w:p>
        </w:tc>
        <w:tc>
          <w:tcPr>
            <w:tcW w:w="952" w:type="dxa"/>
            <w:tcBorders>
              <w:top w:val="nil"/>
              <w:left w:val="nil"/>
              <w:bottom w:val="single" w:sz="4" w:space="0" w:color="auto"/>
              <w:right w:val="single" w:sz="4" w:space="0" w:color="auto"/>
            </w:tcBorders>
            <w:shd w:val="clear" w:color="auto" w:fill="auto"/>
            <w:noWrap/>
            <w:vAlign w:val="center"/>
            <w:hideMark/>
          </w:tcPr>
          <w:p w14:paraId="0293DD99"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50,7</w:t>
            </w:r>
          </w:p>
        </w:tc>
        <w:tc>
          <w:tcPr>
            <w:tcW w:w="952" w:type="dxa"/>
            <w:tcBorders>
              <w:top w:val="nil"/>
              <w:left w:val="nil"/>
              <w:bottom w:val="single" w:sz="4" w:space="0" w:color="auto"/>
              <w:right w:val="single" w:sz="4" w:space="0" w:color="auto"/>
            </w:tcBorders>
            <w:shd w:val="clear" w:color="auto" w:fill="auto"/>
            <w:noWrap/>
            <w:vAlign w:val="center"/>
            <w:hideMark/>
          </w:tcPr>
          <w:p w14:paraId="7DA8F777"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59,7</w:t>
            </w:r>
          </w:p>
        </w:tc>
        <w:tc>
          <w:tcPr>
            <w:tcW w:w="952" w:type="dxa"/>
            <w:tcBorders>
              <w:top w:val="nil"/>
              <w:left w:val="nil"/>
              <w:bottom w:val="single" w:sz="4" w:space="0" w:color="auto"/>
              <w:right w:val="single" w:sz="4" w:space="0" w:color="auto"/>
            </w:tcBorders>
            <w:shd w:val="clear" w:color="auto" w:fill="auto"/>
            <w:noWrap/>
            <w:vAlign w:val="center"/>
            <w:hideMark/>
          </w:tcPr>
          <w:p w14:paraId="562A9BF9"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60,7</w:t>
            </w:r>
          </w:p>
        </w:tc>
        <w:tc>
          <w:tcPr>
            <w:tcW w:w="952" w:type="dxa"/>
            <w:tcBorders>
              <w:top w:val="nil"/>
              <w:left w:val="nil"/>
              <w:bottom w:val="single" w:sz="4" w:space="0" w:color="auto"/>
              <w:right w:val="single" w:sz="4" w:space="0" w:color="auto"/>
            </w:tcBorders>
            <w:shd w:val="clear" w:color="auto" w:fill="auto"/>
            <w:noWrap/>
            <w:vAlign w:val="center"/>
            <w:hideMark/>
          </w:tcPr>
          <w:p w14:paraId="3BAE8715"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84,3</w:t>
            </w:r>
          </w:p>
        </w:tc>
      </w:tr>
      <w:tr w:rsidR="00A969F9" w:rsidRPr="00A969F9" w14:paraId="124C7BA5" w14:textId="77777777" w:rsidTr="00DC48DB">
        <w:trPr>
          <w:trHeight w:val="288"/>
          <w:jc w:val="center"/>
        </w:trPr>
        <w:tc>
          <w:tcPr>
            <w:tcW w:w="2263" w:type="dxa"/>
            <w:tcBorders>
              <w:top w:val="nil"/>
              <w:left w:val="single" w:sz="4" w:space="0" w:color="auto"/>
              <w:bottom w:val="single" w:sz="4" w:space="0" w:color="auto"/>
              <w:right w:val="single" w:sz="4" w:space="0" w:color="auto"/>
            </w:tcBorders>
            <w:shd w:val="clear" w:color="auto" w:fill="auto"/>
            <w:vAlign w:val="bottom"/>
            <w:hideMark/>
          </w:tcPr>
          <w:p w14:paraId="3FAF016E" w14:textId="77777777" w:rsidR="00A969F9" w:rsidRPr="007652AC" w:rsidRDefault="00A969F9" w:rsidP="007652AC">
            <w:pPr>
              <w:suppressAutoHyphens w:val="0"/>
              <w:spacing w:after="0" w:line="240" w:lineRule="auto"/>
              <w:ind w:firstLineChars="144" w:firstLine="346"/>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Бензин</w:t>
            </w:r>
          </w:p>
        </w:tc>
        <w:tc>
          <w:tcPr>
            <w:tcW w:w="951" w:type="dxa"/>
            <w:tcBorders>
              <w:top w:val="nil"/>
              <w:left w:val="nil"/>
              <w:bottom w:val="single" w:sz="4" w:space="0" w:color="auto"/>
              <w:right w:val="single" w:sz="4" w:space="0" w:color="auto"/>
            </w:tcBorders>
            <w:shd w:val="clear" w:color="auto" w:fill="auto"/>
            <w:noWrap/>
            <w:vAlign w:val="center"/>
            <w:hideMark/>
          </w:tcPr>
          <w:p w14:paraId="061E2727"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127,0</w:t>
            </w:r>
          </w:p>
        </w:tc>
        <w:tc>
          <w:tcPr>
            <w:tcW w:w="952" w:type="dxa"/>
            <w:tcBorders>
              <w:top w:val="nil"/>
              <w:left w:val="nil"/>
              <w:bottom w:val="single" w:sz="4" w:space="0" w:color="auto"/>
              <w:right w:val="single" w:sz="4" w:space="0" w:color="auto"/>
            </w:tcBorders>
            <w:shd w:val="clear" w:color="auto" w:fill="auto"/>
            <w:noWrap/>
            <w:vAlign w:val="center"/>
            <w:hideMark/>
          </w:tcPr>
          <w:p w14:paraId="4DD0BD16"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141,5</w:t>
            </w:r>
          </w:p>
        </w:tc>
        <w:tc>
          <w:tcPr>
            <w:tcW w:w="952" w:type="dxa"/>
            <w:tcBorders>
              <w:top w:val="nil"/>
              <w:left w:val="nil"/>
              <w:bottom w:val="single" w:sz="4" w:space="0" w:color="auto"/>
              <w:right w:val="single" w:sz="4" w:space="0" w:color="auto"/>
            </w:tcBorders>
            <w:shd w:val="clear" w:color="auto" w:fill="auto"/>
            <w:noWrap/>
            <w:vAlign w:val="center"/>
            <w:hideMark/>
          </w:tcPr>
          <w:p w14:paraId="5BF2DE7D"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133,5</w:t>
            </w:r>
          </w:p>
        </w:tc>
        <w:tc>
          <w:tcPr>
            <w:tcW w:w="952" w:type="dxa"/>
            <w:tcBorders>
              <w:top w:val="nil"/>
              <w:left w:val="nil"/>
              <w:bottom w:val="single" w:sz="4" w:space="0" w:color="auto"/>
              <w:right w:val="single" w:sz="4" w:space="0" w:color="auto"/>
            </w:tcBorders>
            <w:shd w:val="clear" w:color="auto" w:fill="auto"/>
            <w:noWrap/>
            <w:vAlign w:val="center"/>
            <w:hideMark/>
          </w:tcPr>
          <w:p w14:paraId="0F4E5806"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117,8</w:t>
            </w:r>
          </w:p>
        </w:tc>
        <w:tc>
          <w:tcPr>
            <w:tcW w:w="952" w:type="dxa"/>
            <w:tcBorders>
              <w:top w:val="nil"/>
              <w:left w:val="nil"/>
              <w:bottom w:val="single" w:sz="4" w:space="0" w:color="auto"/>
              <w:right w:val="single" w:sz="4" w:space="0" w:color="auto"/>
            </w:tcBorders>
            <w:shd w:val="clear" w:color="auto" w:fill="auto"/>
            <w:noWrap/>
            <w:vAlign w:val="center"/>
            <w:hideMark/>
          </w:tcPr>
          <w:p w14:paraId="4B93A643"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150,1</w:t>
            </w:r>
          </w:p>
        </w:tc>
        <w:tc>
          <w:tcPr>
            <w:tcW w:w="952" w:type="dxa"/>
            <w:tcBorders>
              <w:top w:val="nil"/>
              <w:left w:val="nil"/>
              <w:bottom w:val="single" w:sz="4" w:space="0" w:color="auto"/>
              <w:right w:val="single" w:sz="4" w:space="0" w:color="auto"/>
            </w:tcBorders>
            <w:shd w:val="clear" w:color="auto" w:fill="auto"/>
            <w:noWrap/>
            <w:vAlign w:val="center"/>
            <w:hideMark/>
          </w:tcPr>
          <w:p w14:paraId="7A5E2823"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152,6</w:t>
            </w:r>
          </w:p>
        </w:tc>
        <w:tc>
          <w:tcPr>
            <w:tcW w:w="952" w:type="dxa"/>
            <w:tcBorders>
              <w:top w:val="nil"/>
              <w:left w:val="nil"/>
              <w:bottom w:val="single" w:sz="4" w:space="0" w:color="auto"/>
              <w:right w:val="single" w:sz="4" w:space="0" w:color="auto"/>
            </w:tcBorders>
            <w:shd w:val="clear" w:color="auto" w:fill="auto"/>
            <w:noWrap/>
            <w:vAlign w:val="center"/>
            <w:hideMark/>
          </w:tcPr>
          <w:p w14:paraId="0936B1B7"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244,5</w:t>
            </w:r>
          </w:p>
        </w:tc>
      </w:tr>
      <w:tr w:rsidR="00A969F9" w:rsidRPr="00A969F9" w14:paraId="149739D6" w14:textId="77777777" w:rsidTr="00DC48DB">
        <w:trPr>
          <w:trHeight w:val="288"/>
          <w:jc w:val="center"/>
        </w:trPr>
        <w:tc>
          <w:tcPr>
            <w:tcW w:w="2263" w:type="dxa"/>
            <w:tcBorders>
              <w:top w:val="nil"/>
              <w:left w:val="single" w:sz="4" w:space="0" w:color="auto"/>
              <w:bottom w:val="single" w:sz="4" w:space="0" w:color="auto"/>
              <w:right w:val="single" w:sz="4" w:space="0" w:color="auto"/>
            </w:tcBorders>
            <w:shd w:val="clear" w:color="auto" w:fill="auto"/>
            <w:vAlign w:val="bottom"/>
            <w:hideMark/>
          </w:tcPr>
          <w:p w14:paraId="1B302B55" w14:textId="77777777" w:rsidR="00A969F9" w:rsidRPr="007652AC" w:rsidRDefault="00A969F9" w:rsidP="007652AC">
            <w:pPr>
              <w:suppressAutoHyphens w:val="0"/>
              <w:spacing w:after="0" w:line="240" w:lineRule="auto"/>
              <w:ind w:firstLineChars="144" w:firstLine="346"/>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Дизельне пальне</w:t>
            </w:r>
          </w:p>
        </w:tc>
        <w:tc>
          <w:tcPr>
            <w:tcW w:w="951" w:type="dxa"/>
            <w:tcBorders>
              <w:top w:val="nil"/>
              <w:left w:val="nil"/>
              <w:bottom w:val="single" w:sz="4" w:space="0" w:color="auto"/>
              <w:right w:val="single" w:sz="4" w:space="0" w:color="auto"/>
            </w:tcBorders>
            <w:shd w:val="clear" w:color="auto" w:fill="auto"/>
            <w:noWrap/>
            <w:vAlign w:val="center"/>
            <w:hideMark/>
          </w:tcPr>
          <w:p w14:paraId="74D4BA0A"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98,0</w:t>
            </w:r>
          </w:p>
        </w:tc>
        <w:tc>
          <w:tcPr>
            <w:tcW w:w="952" w:type="dxa"/>
            <w:tcBorders>
              <w:top w:val="nil"/>
              <w:left w:val="nil"/>
              <w:bottom w:val="single" w:sz="4" w:space="0" w:color="auto"/>
              <w:right w:val="single" w:sz="4" w:space="0" w:color="auto"/>
            </w:tcBorders>
            <w:shd w:val="clear" w:color="auto" w:fill="auto"/>
            <w:noWrap/>
            <w:vAlign w:val="center"/>
            <w:hideMark/>
          </w:tcPr>
          <w:p w14:paraId="1FF1F97C"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116,7</w:t>
            </w:r>
          </w:p>
        </w:tc>
        <w:tc>
          <w:tcPr>
            <w:tcW w:w="952" w:type="dxa"/>
            <w:tcBorders>
              <w:top w:val="nil"/>
              <w:left w:val="nil"/>
              <w:bottom w:val="single" w:sz="4" w:space="0" w:color="auto"/>
              <w:right w:val="single" w:sz="4" w:space="0" w:color="auto"/>
            </w:tcBorders>
            <w:shd w:val="clear" w:color="auto" w:fill="auto"/>
            <w:noWrap/>
            <w:vAlign w:val="center"/>
            <w:hideMark/>
          </w:tcPr>
          <w:p w14:paraId="20FCDA99"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110,3</w:t>
            </w:r>
          </w:p>
        </w:tc>
        <w:tc>
          <w:tcPr>
            <w:tcW w:w="952" w:type="dxa"/>
            <w:tcBorders>
              <w:top w:val="nil"/>
              <w:left w:val="nil"/>
              <w:bottom w:val="single" w:sz="4" w:space="0" w:color="auto"/>
              <w:right w:val="single" w:sz="4" w:space="0" w:color="auto"/>
            </w:tcBorders>
            <w:shd w:val="clear" w:color="auto" w:fill="auto"/>
            <w:noWrap/>
            <w:vAlign w:val="center"/>
            <w:hideMark/>
          </w:tcPr>
          <w:p w14:paraId="1F5ADD2D"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94,8</w:t>
            </w:r>
          </w:p>
        </w:tc>
        <w:tc>
          <w:tcPr>
            <w:tcW w:w="952" w:type="dxa"/>
            <w:tcBorders>
              <w:top w:val="nil"/>
              <w:left w:val="nil"/>
              <w:bottom w:val="single" w:sz="4" w:space="0" w:color="auto"/>
              <w:right w:val="single" w:sz="4" w:space="0" w:color="auto"/>
            </w:tcBorders>
            <w:shd w:val="clear" w:color="auto" w:fill="auto"/>
            <w:noWrap/>
            <w:vAlign w:val="center"/>
            <w:hideMark/>
          </w:tcPr>
          <w:p w14:paraId="7BE3C6A9"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122,3</w:t>
            </w:r>
          </w:p>
        </w:tc>
        <w:tc>
          <w:tcPr>
            <w:tcW w:w="952" w:type="dxa"/>
            <w:tcBorders>
              <w:top w:val="nil"/>
              <w:left w:val="nil"/>
              <w:bottom w:val="single" w:sz="4" w:space="0" w:color="auto"/>
              <w:right w:val="single" w:sz="4" w:space="0" w:color="auto"/>
            </w:tcBorders>
            <w:shd w:val="clear" w:color="auto" w:fill="auto"/>
            <w:noWrap/>
            <w:vAlign w:val="center"/>
            <w:hideMark/>
          </w:tcPr>
          <w:p w14:paraId="6C492DE3"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139,8</w:t>
            </w:r>
          </w:p>
        </w:tc>
        <w:tc>
          <w:tcPr>
            <w:tcW w:w="952" w:type="dxa"/>
            <w:tcBorders>
              <w:top w:val="nil"/>
              <w:left w:val="nil"/>
              <w:bottom w:val="single" w:sz="4" w:space="0" w:color="auto"/>
              <w:right w:val="single" w:sz="4" w:space="0" w:color="auto"/>
            </w:tcBorders>
            <w:shd w:val="clear" w:color="auto" w:fill="auto"/>
            <w:noWrap/>
            <w:vAlign w:val="center"/>
            <w:hideMark/>
          </w:tcPr>
          <w:p w14:paraId="4E725E44"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199,9</w:t>
            </w:r>
          </w:p>
        </w:tc>
      </w:tr>
      <w:tr w:rsidR="00A969F9" w:rsidRPr="00A969F9" w14:paraId="57F67BCE" w14:textId="77777777" w:rsidTr="00DC48DB">
        <w:trPr>
          <w:trHeight w:val="288"/>
          <w:jc w:val="center"/>
        </w:trPr>
        <w:tc>
          <w:tcPr>
            <w:tcW w:w="2263" w:type="dxa"/>
            <w:tcBorders>
              <w:top w:val="nil"/>
              <w:left w:val="single" w:sz="4" w:space="0" w:color="auto"/>
              <w:bottom w:val="single" w:sz="4" w:space="0" w:color="auto"/>
              <w:right w:val="single" w:sz="4" w:space="0" w:color="auto"/>
            </w:tcBorders>
            <w:shd w:val="clear" w:color="auto" w:fill="auto"/>
            <w:vAlign w:val="bottom"/>
            <w:hideMark/>
          </w:tcPr>
          <w:p w14:paraId="08928623" w14:textId="77777777" w:rsidR="00A969F9" w:rsidRPr="007652AC" w:rsidRDefault="00A969F9" w:rsidP="00A969F9">
            <w:pPr>
              <w:suppressAutoHyphens w:val="0"/>
              <w:spacing w:after="0" w:line="240" w:lineRule="auto"/>
              <w:ind w:left="318" w:hanging="1"/>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Стиснений газ, метан</w:t>
            </w:r>
          </w:p>
        </w:tc>
        <w:tc>
          <w:tcPr>
            <w:tcW w:w="951" w:type="dxa"/>
            <w:tcBorders>
              <w:top w:val="nil"/>
              <w:left w:val="nil"/>
              <w:bottom w:val="single" w:sz="4" w:space="0" w:color="auto"/>
              <w:right w:val="single" w:sz="4" w:space="0" w:color="auto"/>
            </w:tcBorders>
            <w:shd w:val="clear" w:color="auto" w:fill="auto"/>
            <w:noWrap/>
            <w:vAlign w:val="center"/>
            <w:hideMark/>
          </w:tcPr>
          <w:p w14:paraId="59132EEF"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0,7</w:t>
            </w:r>
          </w:p>
        </w:tc>
        <w:tc>
          <w:tcPr>
            <w:tcW w:w="952" w:type="dxa"/>
            <w:tcBorders>
              <w:top w:val="nil"/>
              <w:left w:val="nil"/>
              <w:bottom w:val="single" w:sz="4" w:space="0" w:color="auto"/>
              <w:right w:val="single" w:sz="4" w:space="0" w:color="auto"/>
            </w:tcBorders>
            <w:shd w:val="clear" w:color="auto" w:fill="auto"/>
            <w:noWrap/>
            <w:vAlign w:val="center"/>
            <w:hideMark/>
          </w:tcPr>
          <w:p w14:paraId="4FFC6229"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0,9</w:t>
            </w:r>
          </w:p>
        </w:tc>
        <w:tc>
          <w:tcPr>
            <w:tcW w:w="952" w:type="dxa"/>
            <w:tcBorders>
              <w:top w:val="nil"/>
              <w:left w:val="nil"/>
              <w:bottom w:val="single" w:sz="4" w:space="0" w:color="auto"/>
              <w:right w:val="single" w:sz="4" w:space="0" w:color="auto"/>
            </w:tcBorders>
            <w:shd w:val="clear" w:color="auto" w:fill="auto"/>
            <w:noWrap/>
            <w:vAlign w:val="center"/>
            <w:hideMark/>
          </w:tcPr>
          <w:p w14:paraId="204EA8D8"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0,8</w:t>
            </w:r>
          </w:p>
        </w:tc>
        <w:tc>
          <w:tcPr>
            <w:tcW w:w="952" w:type="dxa"/>
            <w:tcBorders>
              <w:top w:val="nil"/>
              <w:left w:val="nil"/>
              <w:bottom w:val="single" w:sz="4" w:space="0" w:color="auto"/>
              <w:right w:val="single" w:sz="4" w:space="0" w:color="auto"/>
            </w:tcBorders>
            <w:shd w:val="clear" w:color="auto" w:fill="auto"/>
            <w:noWrap/>
            <w:vAlign w:val="center"/>
            <w:hideMark/>
          </w:tcPr>
          <w:p w14:paraId="04B03A2B"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0,8</w:t>
            </w:r>
          </w:p>
        </w:tc>
        <w:tc>
          <w:tcPr>
            <w:tcW w:w="952" w:type="dxa"/>
            <w:tcBorders>
              <w:top w:val="nil"/>
              <w:left w:val="nil"/>
              <w:bottom w:val="single" w:sz="4" w:space="0" w:color="auto"/>
              <w:right w:val="single" w:sz="4" w:space="0" w:color="auto"/>
            </w:tcBorders>
            <w:shd w:val="clear" w:color="auto" w:fill="auto"/>
            <w:noWrap/>
            <w:vAlign w:val="center"/>
            <w:hideMark/>
          </w:tcPr>
          <w:p w14:paraId="77B432F9"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1,3</w:t>
            </w:r>
          </w:p>
        </w:tc>
        <w:tc>
          <w:tcPr>
            <w:tcW w:w="952" w:type="dxa"/>
            <w:tcBorders>
              <w:top w:val="nil"/>
              <w:left w:val="nil"/>
              <w:bottom w:val="single" w:sz="4" w:space="0" w:color="auto"/>
              <w:right w:val="single" w:sz="4" w:space="0" w:color="auto"/>
            </w:tcBorders>
            <w:shd w:val="clear" w:color="auto" w:fill="auto"/>
            <w:noWrap/>
            <w:vAlign w:val="center"/>
            <w:hideMark/>
          </w:tcPr>
          <w:p w14:paraId="571472DE"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1,4</w:t>
            </w:r>
          </w:p>
        </w:tc>
        <w:tc>
          <w:tcPr>
            <w:tcW w:w="952" w:type="dxa"/>
            <w:tcBorders>
              <w:top w:val="nil"/>
              <w:left w:val="nil"/>
              <w:bottom w:val="single" w:sz="4" w:space="0" w:color="auto"/>
              <w:right w:val="single" w:sz="4" w:space="0" w:color="auto"/>
            </w:tcBorders>
            <w:shd w:val="clear" w:color="auto" w:fill="auto"/>
            <w:noWrap/>
            <w:vAlign w:val="center"/>
            <w:hideMark/>
          </w:tcPr>
          <w:p w14:paraId="46878497"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2,7</w:t>
            </w:r>
          </w:p>
        </w:tc>
      </w:tr>
      <w:tr w:rsidR="00A969F9" w:rsidRPr="00A969F9" w14:paraId="41058282" w14:textId="77777777" w:rsidTr="00DC48DB">
        <w:trPr>
          <w:trHeight w:val="288"/>
          <w:jc w:val="center"/>
        </w:trPr>
        <w:tc>
          <w:tcPr>
            <w:tcW w:w="2263" w:type="dxa"/>
            <w:tcBorders>
              <w:top w:val="nil"/>
              <w:left w:val="single" w:sz="4" w:space="0" w:color="auto"/>
              <w:bottom w:val="single" w:sz="4" w:space="0" w:color="auto"/>
              <w:right w:val="single" w:sz="4" w:space="0" w:color="auto"/>
            </w:tcBorders>
            <w:shd w:val="clear" w:color="auto" w:fill="auto"/>
            <w:vAlign w:val="bottom"/>
            <w:hideMark/>
          </w:tcPr>
          <w:p w14:paraId="25F87DB5" w14:textId="77777777" w:rsidR="00A969F9" w:rsidRPr="007652AC" w:rsidRDefault="00A969F9" w:rsidP="00A969F9">
            <w:pPr>
              <w:suppressAutoHyphens w:val="0"/>
              <w:spacing w:after="0" w:line="240" w:lineRule="auto"/>
              <w:ind w:left="318"/>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Зріджений газ, пропан-бутан</w:t>
            </w:r>
          </w:p>
        </w:tc>
        <w:tc>
          <w:tcPr>
            <w:tcW w:w="951" w:type="dxa"/>
            <w:tcBorders>
              <w:top w:val="nil"/>
              <w:left w:val="nil"/>
              <w:bottom w:val="single" w:sz="4" w:space="0" w:color="auto"/>
              <w:right w:val="single" w:sz="4" w:space="0" w:color="auto"/>
            </w:tcBorders>
            <w:shd w:val="clear" w:color="auto" w:fill="auto"/>
            <w:noWrap/>
            <w:vAlign w:val="center"/>
            <w:hideMark/>
          </w:tcPr>
          <w:p w14:paraId="7E418597"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58,2</w:t>
            </w:r>
          </w:p>
        </w:tc>
        <w:tc>
          <w:tcPr>
            <w:tcW w:w="952" w:type="dxa"/>
            <w:tcBorders>
              <w:top w:val="nil"/>
              <w:left w:val="nil"/>
              <w:bottom w:val="single" w:sz="4" w:space="0" w:color="auto"/>
              <w:right w:val="single" w:sz="4" w:space="0" w:color="auto"/>
            </w:tcBorders>
            <w:shd w:val="clear" w:color="auto" w:fill="auto"/>
            <w:noWrap/>
            <w:vAlign w:val="center"/>
            <w:hideMark/>
          </w:tcPr>
          <w:p w14:paraId="32AEE46C"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65,2</w:t>
            </w:r>
          </w:p>
        </w:tc>
        <w:tc>
          <w:tcPr>
            <w:tcW w:w="952" w:type="dxa"/>
            <w:tcBorders>
              <w:top w:val="nil"/>
              <w:left w:val="nil"/>
              <w:bottom w:val="single" w:sz="4" w:space="0" w:color="auto"/>
              <w:right w:val="single" w:sz="4" w:space="0" w:color="auto"/>
            </w:tcBorders>
            <w:shd w:val="clear" w:color="auto" w:fill="auto"/>
            <w:noWrap/>
            <w:vAlign w:val="center"/>
            <w:hideMark/>
          </w:tcPr>
          <w:p w14:paraId="7A7DD2BB"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69,2</w:t>
            </w:r>
          </w:p>
        </w:tc>
        <w:tc>
          <w:tcPr>
            <w:tcW w:w="952" w:type="dxa"/>
            <w:tcBorders>
              <w:top w:val="nil"/>
              <w:left w:val="nil"/>
              <w:bottom w:val="single" w:sz="4" w:space="0" w:color="auto"/>
              <w:right w:val="single" w:sz="4" w:space="0" w:color="auto"/>
            </w:tcBorders>
            <w:shd w:val="clear" w:color="auto" w:fill="auto"/>
            <w:noWrap/>
            <w:vAlign w:val="center"/>
            <w:hideMark/>
          </w:tcPr>
          <w:p w14:paraId="480A456C"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74,2</w:t>
            </w:r>
          </w:p>
        </w:tc>
        <w:tc>
          <w:tcPr>
            <w:tcW w:w="952" w:type="dxa"/>
            <w:tcBorders>
              <w:top w:val="nil"/>
              <w:left w:val="nil"/>
              <w:bottom w:val="single" w:sz="4" w:space="0" w:color="auto"/>
              <w:right w:val="single" w:sz="4" w:space="0" w:color="auto"/>
            </w:tcBorders>
            <w:shd w:val="clear" w:color="auto" w:fill="auto"/>
            <w:noWrap/>
            <w:vAlign w:val="center"/>
            <w:hideMark/>
          </w:tcPr>
          <w:p w14:paraId="4D1612E1"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83,3</w:t>
            </w:r>
          </w:p>
        </w:tc>
        <w:tc>
          <w:tcPr>
            <w:tcW w:w="952" w:type="dxa"/>
            <w:tcBorders>
              <w:top w:val="nil"/>
              <w:left w:val="nil"/>
              <w:bottom w:val="single" w:sz="4" w:space="0" w:color="auto"/>
              <w:right w:val="single" w:sz="4" w:space="0" w:color="auto"/>
            </w:tcBorders>
            <w:shd w:val="clear" w:color="auto" w:fill="auto"/>
            <w:noWrap/>
            <w:vAlign w:val="center"/>
            <w:hideMark/>
          </w:tcPr>
          <w:p w14:paraId="62DF28FD"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68,0</w:t>
            </w:r>
          </w:p>
        </w:tc>
        <w:tc>
          <w:tcPr>
            <w:tcW w:w="952" w:type="dxa"/>
            <w:tcBorders>
              <w:top w:val="nil"/>
              <w:left w:val="nil"/>
              <w:bottom w:val="single" w:sz="4" w:space="0" w:color="auto"/>
              <w:right w:val="single" w:sz="4" w:space="0" w:color="auto"/>
            </w:tcBorders>
            <w:shd w:val="clear" w:color="auto" w:fill="auto"/>
            <w:noWrap/>
            <w:vAlign w:val="center"/>
            <w:hideMark/>
          </w:tcPr>
          <w:p w14:paraId="2634574A"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115,3</w:t>
            </w:r>
          </w:p>
        </w:tc>
      </w:tr>
      <w:tr w:rsidR="00A969F9" w:rsidRPr="00A969F9" w14:paraId="7C7EA10B" w14:textId="77777777" w:rsidTr="00DC48DB">
        <w:trPr>
          <w:trHeight w:val="288"/>
          <w:jc w:val="center"/>
        </w:trPr>
        <w:tc>
          <w:tcPr>
            <w:tcW w:w="2263" w:type="dxa"/>
            <w:tcBorders>
              <w:top w:val="nil"/>
              <w:left w:val="single" w:sz="4" w:space="0" w:color="auto"/>
              <w:bottom w:val="single" w:sz="4" w:space="0" w:color="auto"/>
              <w:right w:val="single" w:sz="4" w:space="0" w:color="auto"/>
            </w:tcBorders>
            <w:shd w:val="clear" w:color="000000" w:fill="D9D9D9"/>
            <w:vAlign w:val="bottom"/>
            <w:hideMark/>
          </w:tcPr>
          <w:p w14:paraId="0B6C79CA" w14:textId="77777777" w:rsidR="00A969F9" w:rsidRPr="007652AC" w:rsidRDefault="00A969F9" w:rsidP="007652AC">
            <w:pPr>
              <w:suppressAutoHyphens w:val="0"/>
              <w:spacing w:after="0" w:line="240" w:lineRule="auto"/>
              <w:ind w:firstLineChars="400" w:firstLine="960"/>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РАЗОМ</w:t>
            </w:r>
          </w:p>
        </w:tc>
        <w:tc>
          <w:tcPr>
            <w:tcW w:w="951" w:type="dxa"/>
            <w:tcBorders>
              <w:top w:val="nil"/>
              <w:left w:val="nil"/>
              <w:bottom w:val="single" w:sz="4" w:space="0" w:color="auto"/>
              <w:right w:val="single" w:sz="4" w:space="0" w:color="auto"/>
            </w:tcBorders>
            <w:shd w:val="clear" w:color="F2F2F2" w:fill="D9D9D9"/>
            <w:noWrap/>
            <w:vAlign w:val="center"/>
            <w:hideMark/>
          </w:tcPr>
          <w:p w14:paraId="6D6B5558" w14:textId="77777777" w:rsidR="00A969F9" w:rsidRPr="007652AC" w:rsidRDefault="00A969F9" w:rsidP="00A969F9">
            <w:pPr>
              <w:suppressAutoHyphens w:val="0"/>
              <w:spacing w:after="0" w:line="240" w:lineRule="auto"/>
              <w:jc w:val="center"/>
              <w:rPr>
                <w:rFonts w:ascii="Times New Roman" w:eastAsia="Times New Roman" w:hAnsi="Times New Roman" w:cs="Times New Roman"/>
                <w:b/>
                <w:bCs/>
                <w:color w:val="000000"/>
                <w:sz w:val="24"/>
                <w:szCs w:val="24"/>
                <w:lang w:eastAsia="uk-UA"/>
              </w:rPr>
            </w:pPr>
            <w:r w:rsidRPr="007652AC">
              <w:rPr>
                <w:rFonts w:ascii="Times New Roman" w:eastAsia="Times New Roman" w:hAnsi="Times New Roman" w:cs="Times New Roman"/>
                <w:b/>
                <w:bCs/>
                <w:color w:val="000000"/>
                <w:sz w:val="24"/>
                <w:szCs w:val="24"/>
                <w:lang w:eastAsia="uk-UA"/>
              </w:rPr>
              <w:t>897,2</w:t>
            </w:r>
          </w:p>
        </w:tc>
        <w:tc>
          <w:tcPr>
            <w:tcW w:w="952" w:type="dxa"/>
            <w:tcBorders>
              <w:top w:val="nil"/>
              <w:left w:val="nil"/>
              <w:bottom w:val="single" w:sz="4" w:space="0" w:color="auto"/>
              <w:right w:val="single" w:sz="4" w:space="0" w:color="auto"/>
            </w:tcBorders>
            <w:shd w:val="clear" w:color="F2F2F2" w:fill="D9D9D9"/>
            <w:noWrap/>
            <w:vAlign w:val="center"/>
            <w:hideMark/>
          </w:tcPr>
          <w:p w14:paraId="49B605C8" w14:textId="77777777" w:rsidR="00A969F9" w:rsidRPr="007652AC" w:rsidRDefault="00A969F9" w:rsidP="00A969F9">
            <w:pPr>
              <w:suppressAutoHyphens w:val="0"/>
              <w:spacing w:after="0" w:line="240" w:lineRule="auto"/>
              <w:jc w:val="center"/>
              <w:rPr>
                <w:rFonts w:ascii="Times New Roman" w:eastAsia="Times New Roman" w:hAnsi="Times New Roman" w:cs="Times New Roman"/>
                <w:b/>
                <w:bCs/>
                <w:color w:val="000000"/>
                <w:sz w:val="24"/>
                <w:szCs w:val="24"/>
                <w:lang w:eastAsia="uk-UA"/>
              </w:rPr>
            </w:pPr>
            <w:r w:rsidRPr="007652AC">
              <w:rPr>
                <w:rFonts w:ascii="Times New Roman" w:eastAsia="Times New Roman" w:hAnsi="Times New Roman" w:cs="Times New Roman"/>
                <w:b/>
                <w:bCs/>
                <w:color w:val="000000"/>
                <w:sz w:val="24"/>
                <w:szCs w:val="24"/>
                <w:lang w:eastAsia="uk-UA"/>
              </w:rPr>
              <w:t>1019,3</w:t>
            </w:r>
          </w:p>
        </w:tc>
        <w:tc>
          <w:tcPr>
            <w:tcW w:w="952" w:type="dxa"/>
            <w:tcBorders>
              <w:top w:val="nil"/>
              <w:left w:val="nil"/>
              <w:bottom w:val="single" w:sz="4" w:space="0" w:color="auto"/>
              <w:right w:val="single" w:sz="4" w:space="0" w:color="auto"/>
            </w:tcBorders>
            <w:shd w:val="clear" w:color="F2F2F2" w:fill="D9D9D9"/>
            <w:noWrap/>
            <w:vAlign w:val="center"/>
            <w:hideMark/>
          </w:tcPr>
          <w:p w14:paraId="6708AA63" w14:textId="77777777" w:rsidR="00A969F9" w:rsidRPr="007652AC" w:rsidRDefault="00A969F9" w:rsidP="00A969F9">
            <w:pPr>
              <w:suppressAutoHyphens w:val="0"/>
              <w:spacing w:after="0" w:line="240" w:lineRule="auto"/>
              <w:jc w:val="center"/>
              <w:rPr>
                <w:rFonts w:ascii="Times New Roman" w:eastAsia="Times New Roman" w:hAnsi="Times New Roman" w:cs="Times New Roman"/>
                <w:b/>
                <w:bCs/>
                <w:color w:val="000000"/>
                <w:sz w:val="24"/>
                <w:szCs w:val="24"/>
                <w:lang w:eastAsia="uk-UA"/>
              </w:rPr>
            </w:pPr>
            <w:r w:rsidRPr="007652AC">
              <w:rPr>
                <w:rFonts w:ascii="Times New Roman" w:eastAsia="Times New Roman" w:hAnsi="Times New Roman" w:cs="Times New Roman"/>
                <w:b/>
                <w:bCs/>
                <w:color w:val="000000"/>
                <w:sz w:val="24"/>
                <w:szCs w:val="24"/>
                <w:lang w:eastAsia="uk-UA"/>
              </w:rPr>
              <w:t>958,3</w:t>
            </w:r>
          </w:p>
        </w:tc>
        <w:tc>
          <w:tcPr>
            <w:tcW w:w="952" w:type="dxa"/>
            <w:tcBorders>
              <w:top w:val="nil"/>
              <w:left w:val="nil"/>
              <w:bottom w:val="single" w:sz="4" w:space="0" w:color="auto"/>
              <w:right w:val="single" w:sz="4" w:space="0" w:color="auto"/>
            </w:tcBorders>
            <w:shd w:val="clear" w:color="F2F2F2" w:fill="D9D9D9"/>
            <w:noWrap/>
            <w:vAlign w:val="center"/>
            <w:hideMark/>
          </w:tcPr>
          <w:p w14:paraId="527D84E9" w14:textId="77777777" w:rsidR="00A969F9" w:rsidRPr="007652AC" w:rsidRDefault="00A969F9" w:rsidP="00A969F9">
            <w:pPr>
              <w:suppressAutoHyphens w:val="0"/>
              <w:spacing w:after="0" w:line="240" w:lineRule="auto"/>
              <w:jc w:val="center"/>
              <w:rPr>
                <w:rFonts w:ascii="Times New Roman" w:eastAsia="Times New Roman" w:hAnsi="Times New Roman" w:cs="Times New Roman"/>
                <w:b/>
                <w:bCs/>
                <w:color w:val="000000"/>
                <w:sz w:val="24"/>
                <w:szCs w:val="24"/>
                <w:lang w:eastAsia="uk-UA"/>
              </w:rPr>
            </w:pPr>
            <w:r w:rsidRPr="007652AC">
              <w:rPr>
                <w:rFonts w:ascii="Times New Roman" w:eastAsia="Times New Roman" w:hAnsi="Times New Roman" w:cs="Times New Roman"/>
                <w:b/>
                <w:bCs/>
                <w:color w:val="000000"/>
                <w:sz w:val="24"/>
                <w:szCs w:val="24"/>
                <w:lang w:eastAsia="uk-UA"/>
              </w:rPr>
              <w:t>943,3</w:t>
            </w:r>
          </w:p>
        </w:tc>
        <w:tc>
          <w:tcPr>
            <w:tcW w:w="952" w:type="dxa"/>
            <w:tcBorders>
              <w:top w:val="nil"/>
              <w:left w:val="nil"/>
              <w:bottom w:val="single" w:sz="4" w:space="0" w:color="auto"/>
              <w:right w:val="single" w:sz="4" w:space="0" w:color="auto"/>
            </w:tcBorders>
            <w:shd w:val="clear" w:color="F2F2F2" w:fill="D9D9D9"/>
            <w:noWrap/>
            <w:vAlign w:val="center"/>
            <w:hideMark/>
          </w:tcPr>
          <w:p w14:paraId="3460BC88" w14:textId="77777777" w:rsidR="00A969F9" w:rsidRPr="007652AC" w:rsidRDefault="00A969F9" w:rsidP="00A969F9">
            <w:pPr>
              <w:suppressAutoHyphens w:val="0"/>
              <w:spacing w:after="0" w:line="240" w:lineRule="auto"/>
              <w:jc w:val="center"/>
              <w:rPr>
                <w:rFonts w:ascii="Times New Roman" w:eastAsia="Times New Roman" w:hAnsi="Times New Roman" w:cs="Times New Roman"/>
                <w:b/>
                <w:bCs/>
                <w:color w:val="000000"/>
                <w:sz w:val="24"/>
                <w:szCs w:val="24"/>
                <w:lang w:eastAsia="uk-UA"/>
              </w:rPr>
            </w:pPr>
            <w:r w:rsidRPr="007652AC">
              <w:rPr>
                <w:rFonts w:ascii="Times New Roman" w:eastAsia="Times New Roman" w:hAnsi="Times New Roman" w:cs="Times New Roman"/>
                <w:b/>
                <w:bCs/>
                <w:color w:val="000000"/>
                <w:sz w:val="24"/>
                <w:szCs w:val="24"/>
                <w:lang w:eastAsia="uk-UA"/>
              </w:rPr>
              <w:t>1272,4</w:t>
            </w:r>
          </w:p>
        </w:tc>
        <w:tc>
          <w:tcPr>
            <w:tcW w:w="952" w:type="dxa"/>
            <w:tcBorders>
              <w:top w:val="nil"/>
              <w:left w:val="nil"/>
              <w:bottom w:val="single" w:sz="4" w:space="0" w:color="auto"/>
              <w:right w:val="single" w:sz="4" w:space="0" w:color="auto"/>
            </w:tcBorders>
            <w:shd w:val="clear" w:color="F2F2F2" w:fill="D9D9D9"/>
            <w:noWrap/>
            <w:vAlign w:val="center"/>
            <w:hideMark/>
          </w:tcPr>
          <w:p w14:paraId="7E2D77BB" w14:textId="77777777" w:rsidR="00A969F9" w:rsidRPr="007652AC" w:rsidRDefault="00A969F9" w:rsidP="00A969F9">
            <w:pPr>
              <w:suppressAutoHyphens w:val="0"/>
              <w:spacing w:after="0" w:line="240" w:lineRule="auto"/>
              <w:jc w:val="center"/>
              <w:rPr>
                <w:rFonts w:ascii="Times New Roman" w:eastAsia="Times New Roman" w:hAnsi="Times New Roman" w:cs="Times New Roman"/>
                <w:b/>
                <w:bCs/>
                <w:color w:val="000000"/>
                <w:sz w:val="24"/>
                <w:szCs w:val="24"/>
                <w:lang w:eastAsia="uk-UA"/>
              </w:rPr>
            </w:pPr>
            <w:r w:rsidRPr="007652AC">
              <w:rPr>
                <w:rFonts w:ascii="Times New Roman" w:eastAsia="Times New Roman" w:hAnsi="Times New Roman" w:cs="Times New Roman"/>
                <w:b/>
                <w:bCs/>
                <w:color w:val="000000"/>
                <w:sz w:val="24"/>
                <w:szCs w:val="24"/>
                <w:lang w:eastAsia="uk-UA"/>
              </w:rPr>
              <w:t>1001,8</w:t>
            </w:r>
          </w:p>
        </w:tc>
        <w:tc>
          <w:tcPr>
            <w:tcW w:w="952" w:type="dxa"/>
            <w:tcBorders>
              <w:top w:val="nil"/>
              <w:left w:val="nil"/>
              <w:bottom w:val="single" w:sz="4" w:space="0" w:color="auto"/>
              <w:right w:val="single" w:sz="4" w:space="0" w:color="auto"/>
            </w:tcBorders>
            <w:shd w:val="clear" w:color="F2F2F2" w:fill="D9D9D9"/>
            <w:noWrap/>
            <w:vAlign w:val="center"/>
            <w:hideMark/>
          </w:tcPr>
          <w:p w14:paraId="31574855" w14:textId="77777777" w:rsidR="00A969F9" w:rsidRPr="007652AC" w:rsidRDefault="00A969F9" w:rsidP="00A969F9">
            <w:pPr>
              <w:suppressAutoHyphens w:val="0"/>
              <w:spacing w:after="0" w:line="240" w:lineRule="auto"/>
              <w:jc w:val="center"/>
              <w:rPr>
                <w:rFonts w:ascii="Times New Roman" w:eastAsia="Times New Roman" w:hAnsi="Times New Roman" w:cs="Times New Roman"/>
                <w:b/>
                <w:bCs/>
                <w:color w:val="000000"/>
                <w:sz w:val="24"/>
                <w:szCs w:val="24"/>
                <w:lang w:eastAsia="uk-UA"/>
              </w:rPr>
            </w:pPr>
            <w:r w:rsidRPr="007652AC">
              <w:rPr>
                <w:rFonts w:ascii="Times New Roman" w:eastAsia="Times New Roman" w:hAnsi="Times New Roman" w:cs="Times New Roman"/>
                <w:b/>
                <w:bCs/>
                <w:color w:val="000000"/>
                <w:sz w:val="24"/>
                <w:szCs w:val="24"/>
                <w:lang w:eastAsia="uk-UA"/>
              </w:rPr>
              <w:t>1624,8</w:t>
            </w:r>
          </w:p>
        </w:tc>
      </w:tr>
    </w:tbl>
    <w:p w14:paraId="4EB2FD2D" w14:textId="5E718219" w:rsidR="00A93841" w:rsidRDefault="00A93841" w:rsidP="00A969F9">
      <w:pPr>
        <w:widowControl w:val="0"/>
        <w:spacing w:before="240" w:after="0"/>
        <w:ind w:firstLine="709"/>
        <w:jc w:val="both"/>
        <w:rPr>
          <w:rFonts w:ascii="Times New Roman" w:hAnsi="Times New Roman" w:cs="Times New Roman"/>
          <w:sz w:val="24"/>
          <w:szCs w:val="28"/>
        </w:rPr>
      </w:pPr>
      <w:r w:rsidRPr="00457332">
        <w:rPr>
          <w:rFonts w:ascii="Times New Roman" w:hAnsi="Times New Roman" w:cs="Times New Roman"/>
          <w:sz w:val="24"/>
          <w:szCs w:val="28"/>
        </w:rPr>
        <w:t xml:space="preserve">З </w:t>
      </w:r>
      <w:r>
        <w:rPr>
          <w:rFonts w:ascii="Times New Roman" w:hAnsi="Times New Roman" w:cs="Times New Roman"/>
          <w:sz w:val="24"/>
          <w:szCs w:val="28"/>
        </w:rPr>
        <w:t>таблиці фінансового балансу</w:t>
      </w:r>
      <w:r w:rsidRPr="00457332">
        <w:rPr>
          <w:rFonts w:ascii="Times New Roman" w:hAnsi="Times New Roman" w:cs="Times New Roman"/>
          <w:sz w:val="24"/>
          <w:szCs w:val="28"/>
        </w:rPr>
        <w:t xml:space="preserve"> </w:t>
      </w:r>
      <w:r>
        <w:rPr>
          <w:rFonts w:ascii="Times New Roman" w:hAnsi="Times New Roman" w:cs="Times New Roman"/>
          <w:sz w:val="24"/>
          <w:szCs w:val="28"/>
        </w:rPr>
        <w:t xml:space="preserve">щодо витрат на оплату енергоносіїв </w:t>
      </w:r>
      <w:r w:rsidRPr="00457332">
        <w:rPr>
          <w:rFonts w:ascii="Times New Roman" w:hAnsi="Times New Roman" w:cs="Times New Roman"/>
          <w:sz w:val="24"/>
          <w:szCs w:val="28"/>
        </w:rPr>
        <w:t xml:space="preserve">бачимо, що </w:t>
      </w:r>
      <w:r w:rsidR="001A052C">
        <w:rPr>
          <w:rFonts w:ascii="Times New Roman" w:hAnsi="Times New Roman" w:cs="Times New Roman"/>
          <w:sz w:val="24"/>
          <w:szCs w:val="28"/>
        </w:rPr>
        <w:t xml:space="preserve">протягом періоду аналізу </w:t>
      </w:r>
      <w:r w:rsidRPr="00457332">
        <w:rPr>
          <w:rFonts w:ascii="Times New Roman" w:hAnsi="Times New Roman" w:cs="Times New Roman"/>
          <w:sz w:val="24"/>
          <w:szCs w:val="28"/>
        </w:rPr>
        <w:t xml:space="preserve">найбільші витрати за споживання енергоресурсів припадають на </w:t>
      </w:r>
      <w:r w:rsidR="00A969F9" w:rsidRPr="00457332">
        <w:rPr>
          <w:rFonts w:ascii="Times New Roman" w:hAnsi="Times New Roman" w:cs="Times New Roman"/>
          <w:sz w:val="24"/>
          <w:szCs w:val="28"/>
        </w:rPr>
        <w:t>електроенергі</w:t>
      </w:r>
      <w:r w:rsidR="00A969F9">
        <w:rPr>
          <w:rFonts w:ascii="Times New Roman" w:hAnsi="Times New Roman" w:cs="Times New Roman"/>
          <w:sz w:val="24"/>
          <w:szCs w:val="28"/>
        </w:rPr>
        <w:t>ю</w:t>
      </w:r>
      <w:r w:rsidR="001A052C">
        <w:rPr>
          <w:rFonts w:ascii="Times New Roman" w:hAnsi="Times New Roman" w:cs="Times New Roman"/>
          <w:sz w:val="24"/>
          <w:szCs w:val="28"/>
        </w:rPr>
        <w:t>. Так у 2023 році витрати на електроенергію склали</w:t>
      </w:r>
      <w:r w:rsidR="00A969F9" w:rsidRPr="00457332">
        <w:rPr>
          <w:rFonts w:ascii="Times New Roman" w:hAnsi="Times New Roman" w:cs="Times New Roman"/>
          <w:sz w:val="24"/>
          <w:szCs w:val="28"/>
        </w:rPr>
        <w:t xml:space="preserve"> </w:t>
      </w:r>
      <w:r w:rsidR="00A969F9">
        <w:rPr>
          <w:rFonts w:ascii="Times New Roman" w:hAnsi="Times New Roman" w:cs="Times New Roman"/>
          <w:sz w:val="24"/>
          <w:szCs w:val="28"/>
        </w:rPr>
        <w:t>839,6</w:t>
      </w:r>
      <w:r w:rsidR="00A969F9" w:rsidRPr="00457332">
        <w:rPr>
          <w:rFonts w:ascii="Times New Roman" w:hAnsi="Times New Roman" w:cs="Times New Roman"/>
          <w:sz w:val="24"/>
          <w:szCs w:val="28"/>
        </w:rPr>
        <w:t xml:space="preserve"> </w:t>
      </w:r>
      <w:r w:rsidR="00A969F9">
        <w:rPr>
          <w:rFonts w:ascii="Times New Roman" w:hAnsi="Times New Roman" w:cs="Times New Roman"/>
          <w:sz w:val="24"/>
          <w:szCs w:val="28"/>
        </w:rPr>
        <w:t>млн</w:t>
      </w:r>
      <w:r w:rsidR="00A969F9" w:rsidRPr="00457332">
        <w:rPr>
          <w:rFonts w:ascii="Times New Roman" w:hAnsi="Times New Roman" w:cs="Times New Roman"/>
          <w:sz w:val="24"/>
          <w:szCs w:val="28"/>
        </w:rPr>
        <w:t>. грн</w:t>
      </w:r>
      <w:r w:rsidRPr="00457332">
        <w:rPr>
          <w:rFonts w:ascii="Times New Roman" w:hAnsi="Times New Roman" w:cs="Times New Roman"/>
          <w:sz w:val="24"/>
          <w:szCs w:val="28"/>
        </w:rPr>
        <w:t>, другу сходинку займає оплата за</w:t>
      </w:r>
      <w:r w:rsidR="00A969F9">
        <w:rPr>
          <w:rFonts w:ascii="Times New Roman" w:hAnsi="Times New Roman" w:cs="Times New Roman"/>
          <w:sz w:val="24"/>
          <w:szCs w:val="28"/>
        </w:rPr>
        <w:t xml:space="preserve"> </w:t>
      </w:r>
      <w:r w:rsidR="001A052C">
        <w:rPr>
          <w:rFonts w:ascii="Times New Roman" w:hAnsi="Times New Roman" w:cs="Times New Roman"/>
          <w:sz w:val="24"/>
          <w:szCs w:val="28"/>
        </w:rPr>
        <w:t>пальне – 562,2 млн. грн. (в тому числі бензин 244,5 млн. грн, за дизельне пальне 199,9 млн. грн.). Треті за обсягом є</w:t>
      </w:r>
      <w:r w:rsidRPr="00457332">
        <w:rPr>
          <w:rFonts w:ascii="Times New Roman" w:hAnsi="Times New Roman" w:cs="Times New Roman"/>
          <w:sz w:val="24"/>
          <w:szCs w:val="28"/>
        </w:rPr>
        <w:t xml:space="preserve"> </w:t>
      </w:r>
      <w:r w:rsidR="001A052C">
        <w:rPr>
          <w:rFonts w:ascii="Times New Roman" w:hAnsi="Times New Roman" w:cs="Times New Roman"/>
          <w:sz w:val="24"/>
          <w:szCs w:val="28"/>
        </w:rPr>
        <w:t xml:space="preserve">витрати на опалення – 222,7 млн. грн. (в тому числі - </w:t>
      </w:r>
      <w:r>
        <w:rPr>
          <w:rFonts w:ascii="Times New Roman" w:hAnsi="Times New Roman" w:cs="Times New Roman"/>
          <w:sz w:val="24"/>
          <w:szCs w:val="28"/>
        </w:rPr>
        <w:t>тепло</w:t>
      </w:r>
      <w:r w:rsidRPr="00457332">
        <w:rPr>
          <w:rFonts w:ascii="Times New Roman" w:hAnsi="Times New Roman" w:cs="Times New Roman"/>
          <w:sz w:val="24"/>
          <w:szCs w:val="28"/>
        </w:rPr>
        <w:t xml:space="preserve"> </w:t>
      </w:r>
      <w:r>
        <w:rPr>
          <w:rFonts w:ascii="Times New Roman" w:hAnsi="Times New Roman" w:cs="Times New Roman"/>
          <w:sz w:val="24"/>
          <w:szCs w:val="28"/>
        </w:rPr>
        <w:t xml:space="preserve"> </w:t>
      </w:r>
      <w:r w:rsidR="001A052C">
        <w:rPr>
          <w:rFonts w:ascii="Times New Roman" w:hAnsi="Times New Roman" w:cs="Times New Roman"/>
          <w:sz w:val="24"/>
          <w:szCs w:val="28"/>
        </w:rPr>
        <w:t>100,5</w:t>
      </w:r>
      <w:r w:rsidRPr="00457332">
        <w:rPr>
          <w:rFonts w:ascii="Times New Roman" w:hAnsi="Times New Roman" w:cs="Times New Roman"/>
          <w:sz w:val="24"/>
          <w:szCs w:val="28"/>
        </w:rPr>
        <w:t xml:space="preserve"> </w:t>
      </w:r>
      <w:r w:rsidR="001A052C">
        <w:rPr>
          <w:rFonts w:ascii="Times New Roman" w:hAnsi="Times New Roman" w:cs="Times New Roman"/>
          <w:sz w:val="24"/>
          <w:szCs w:val="28"/>
        </w:rPr>
        <w:t>млн</w:t>
      </w:r>
      <w:r w:rsidRPr="00457332">
        <w:rPr>
          <w:rFonts w:ascii="Times New Roman" w:hAnsi="Times New Roman" w:cs="Times New Roman"/>
          <w:sz w:val="24"/>
          <w:szCs w:val="28"/>
        </w:rPr>
        <w:t>. грн.</w:t>
      </w:r>
      <w:r w:rsidR="001A052C">
        <w:rPr>
          <w:rFonts w:ascii="Times New Roman" w:hAnsi="Times New Roman" w:cs="Times New Roman"/>
          <w:sz w:val="24"/>
          <w:szCs w:val="28"/>
        </w:rPr>
        <w:t xml:space="preserve">, деревина – 84,3 млн. грн., та за </w:t>
      </w:r>
      <w:r w:rsidR="001A052C" w:rsidRPr="00457332">
        <w:rPr>
          <w:rFonts w:ascii="Times New Roman" w:hAnsi="Times New Roman" w:cs="Times New Roman"/>
          <w:sz w:val="24"/>
          <w:szCs w:val="28"/>
        </w:rPr>
        <w:t xml:space="preserve">природний газ – </w:t>
      </w:r>
      <w:r w:rsidR="001A052C">
        <w:rPr>
          <w:rFonts w:ascii="Times New Roman" w:hAnsi="Times New Roman" w:cs="Times New Roman"/>
          <w:sz w:val="24"/>
          <w:szCs w:val="28"/>
        </w:rPr>
        <w:t>37,9</w:t>
      </w:r>
      <w:r w:rsidR="001A052C" w:rsidRPr="00457332">
        <w:rPr>
          <w:rFonts w:ascii="Times New Roman" w:hAnsi="Times New Roman" w:cs="Times New Roman"/>
          <w:sz w:val="24"/>
          <w:szCs w:val="28"/>
        </w:rPr>
        <w:t xml:space="preserve"> </w:t>
      </w:r>
      <w:r w:rsidR="001A052C">
        <w:rPr>
          <w:rFonts w:ascii="Times New Roman" w:hAnsi="Times New Roman" w:cs="Times New Roman"/>
          <w:sz w:val="24"/>
          <w:szCs w:val="28"/>
        </w:rPr>
        <w:t>млн</w:t>
      </w:r>
      <w:r w:rsidR="001A052C" w:rsidRPr="00457332">
        <w:rPr>
          <w:rFonts w:ascii="Times New Roman" w:hAnsi="Times New Roman" w:cs="Times New Roman"/>
          <w:sz w:val="24"/>
          <w:szCs w:val="28"/>
        </w:rPr>
        <w:t>. грн</w:t>
      </w:r>
      <w:r w:rsidR="001A052C">
        <w:rPr>
          <w:rFonts w:ascii="Times New Roman" w:hAnsi="Times New Roman" w:cs="Times New Roman"/>
          <w:sz w:val="24"/>
          <w:szCs w:val="28"/>
        </w:rPr>
        <w:t>.).</w:t>
      </w:r>
    </w:p>
    <w:p w14:paraId="0089C9FF" w14:textId="6972E379" w:rsidR="001C071C" w:rsidRDefault="001C071C" w:rsidP="001C071C">
      <w:pPr>
        <w:widowControl w:val="0"/>
        <w:spacing w:before="240" w:after="0"/>
        <w:jc w:val="center"/>
        <w:rPr>
          <w:rFonts w:ascii="Times New Roman" w:hAnsi="Times New Roman" w:cs="Times New Roman"/>
          <w:sz w:val="24"/>
          <w:szCs w:val="28"/>
        </w:rPr>
      </w:pPr>
      <w:r>
        <w:rPr>
          <w:noProof/>
          <w:lang w:eastAsia="uk-UA"/>
        </w:rPr>
        <w:drawing>
          <wp:inline distT="0" distB="0" distL="0" distR="0" wp14:anchorId="778D97A8" wp14:editId="0E000E28">
            <wp:extent cx="5875020" cy="3032760"/>
            <wp:effectExtent l="0" t="0" r="11430" b="15240"/>
            <wp:docPr id="624317192" name="Діаграма 1">
              <a:extLst xmlns:a="http://schemas.openxmlformats.org/drawingml/2006/main">
                <a:ext uri="{FF2B5EF4-FFF2-40B4-BE49-F238E27FC236}">
                  <a16:creationId xmlns:a16="http://schemas.microsoft.com/office/drawing/2014/main" id="{815F4E14-C9B2-66AF-36AA-E02FD76F5C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0F761D9C" w14:textId="004F6425" w:rsidR="001C071C" w:rsidRPr="00C3487A" w:rsidRDefault="001C071C" w:rsidP="001C071C">
      <w:pPr>
        <w:widowControl w:val="0"/>
        <w:spacing w:after="0"/>
        <w:jc w:val="both"/>
        <w:rPr>
          <w:rFonts w:ascii="Times New Roman" w:hAnsi="Times New Roman" w:cs="Times New Roman"/>
          <w:sz w:val="24"/>
          <w:szCs w:val="28"/>
        </w:rPr>
      </w:pPr>
      <w:r>
        <w:rPr>
          <w:rFonts w:ascii="Times New Roman" w:hAnsi="Times New Roman" w:cs="Times New Roman"/>
          <w:sz w:val="24"/>
          <w:szCs w:val="28"/>
        </w:rPr>
        <w:t>Рис. 3.18. Обсяги витрат на оплату за енергоресурси кінцевими споживачами Бучанської МТГ за період 2017-2023 рр.</w:t>
      </w:r>
    </w:p>
    <w:p w14:paraId="329E6F58" w14:textId="77777777" w:rsidR="00465FEB" w:rsidRPr="00E3703E" w:rsidRDefault="00EB7373">
      <w:pPr>
        <w:pStyle w:val="22"/>
        <w:numPr>
          <w:ilvl w:val="1"/>
          <w:numId w:val="8"/>
        </w:numPr>
        <w:ind w:left="709" w:hanging="709"/>
        <w:rPr>
          <w:rFonts w:ascii="Times New Roman" w:hAnsi="Times New Roman" w:cs="Times New Roman"/>
          <w:color w:val="auto"/>
        </w:rPr>
      </w:pPr>
      <w:bookmarkStart w:id="55" w:name="_Toc186533522"/>
      <w:r w:rsidRPr="00E3703E">
        <w:rPr>
          <w:rFonts w:ascii="Times New Roman" w:hAnsi="Times New Roman" w:cs="Times New Roman"/>
          <w:color w:val="auto"/>
        </w:rPr>
        <w:t>Потенціал для використання відновлюваних джерел енергії</w:t>
      </w:r>
      <w:bookmarkEnd w:id="55"/>
    </w:p>
    <w:p w14:paraId="03224549" w14:textId="77777777" w:rsidR="00465FEB" w:rsidRPr="00457332" w:rsidRDefault="00EB7373">
      <w:pPr>
        <w:widowControl w:val="0"/>
        <w:spacing w:after="0"/>
        <w:ind w:firstLine="709"/>
        <w:jc w:val="both"/>
        <w:rPr>
          <w:rFonts w:ascii="Times New Roman" w:hAnsi="Times New Roman" w:cs="Times New Roman"/>
          <w:sz w:val="24"/>
          <w:szCs w:val="28"/>
        </w:rPr>
      </w:pPr>
      <w:r w:rsidRPr="00457332">
        <w:rPr>
          <w:rFonts w:ascii="Times New Roman" w:hAnsi="Times New Roman" w:cs="Times New Roman"/>
          <w:sz w:val="24"/>
          <w:szCs w:val="28"/>
        </w:rPr>
        <w:t>Збільшення частки енергії, виробленої з використанням відновлюваних джерел енергії, у загальному обсязі енергоспоживання громади відповідає необхідності зменшити залежність громади від викопних видів палива –природного газу, та похідних від нафти (бензин, дизельне паливо, скраплений та стиснений газ). Вугілля у громаді практично не використовується.</w:t>
      </w:r>
    </w:p>
    <w:p w14:paraId="54C8AB7A" w14:textId="61AEF9B4" w:rsidR="00465FEB" w:rsidRPr="00C3487A" w:rsidRDefault="00EB7373">
      <w:pPr>
        <w:widowControl w:val="0"/>
        <w:spacing w:after="0"/>
        <w:ind w:firstLine="709"/>
        <w:jc w:val="both"/>
        <w:rPr>
          <w:rFonts w:ascii="Times New Roman" w:hAnsi="Times New Roman" w:cs="Times New Roman"/>
          <w:sz w:val="24"/>
          <w:szCs w:val="28"/>
        </w:rPr>
      </w:pPr>
      <w:r w:rsidRPr="00457332">
        <w:rPr>
          <w:rFonts w:ascii="Times New Roman" w:hAnsi="Times New Roman" w:cs="Times New Roman"/>
          <w:sz w:val="24"/>
          <w:szCs w:val="28"/>
        </w:rPr>
        <w:lastRenderedPageBreak/>
        <w:t>З врахуванням довгострокової перспективи, потрібно не тільки максимально скорочувати нераціональне енергоспоживання і викиди СО</w:t>
      </w:r>
      <w:r w:rsidRPr="00457332">
        <w:rPr>
          <w:rFonts w:ascii="Times New Roman" w:hAnsi="Times New Roman" w:cs="Times New Roman"/>
          <w:sz w:val="24"/>
          <w:szCs w:val="28"/>
          <w:vertAlign w:val="subscript"/>
        </w:rPr>
        <w:t>2</w:t>
      </w:r>
      <w:r w:rsidRPr="00457332">
        <w:rPr>
          <w:rFonts w:ascii="Times New Roman" w:hAnsi="Times New Roman" w:cs="Times New Roman"/>
          <w:sz w:val="24"/>
          <w:szCs w:val="28"/>
        </w:rPr>
        <w:t>, а і поступово збільшувати використання відновлюваних джерел енергії т</w:t>
      </w:r>
      <w:r w:rsidR="00737753">
        <w:rPr>
          <w:rFonts w:ascii="Times New Roman" w:hAnsi="Times New Roman" w:cs="Times New Roman"/>
          <w:sz w:val="24"/>
          <w:szCs w:val="28"/>
        </w:rPr>
        <w:t>а альтернативних видів палива (</w:t>
      </w:r>
      <w:r w:rsidRPr="00457332">
        <w:rPr>
          <w:rFonts w:ascii="Times New Roman" w:hAnsi="Times New Roman" w:cs="Times New Roman"/>
          <w:sz w:val="24"/>
          <w:szCs w:val="28"/>
        </w:rPr>
        <w:t xml:space="preserve">ВДЕ). Розглянемо потенціал відновлюваних джерел, які можуть використовуватися у </w:t>
      </w:r>
      <w:r w:rsidR="00457332">
        <w:rPr>
          <w:rFonts w:ascii="Times New Roman" w:hAnsi="Times New Roman" w:cs="Times New Roman"/>
          <w:sz w:val="24"/>
          <w:szCs w:val="28"/>
        </w:rPr>
        <w:t>Бучанській</w:t>
      </w:r>
      <w:r w:rsidRPr="00457332">
        <w:rPr>
          <w:rFonts w:ascii="Times New Roman" w:hAnsi="Times New Roman" w:cs="Times New Roman"/>
          <w:sz w:val="24"/>
          <w:szCs w:val="28"/>
        </w:rPr>
        <w:t xml:space="preserve"> громаді:</w:t>
      </w:r>
    </w:p>
    <w:p w14:paraId="31675CBD" w14:textId="77777777" w:rsidR="00465FEB" w:rsidRPr="00C3487A" w:rsidRDefault="00EB7373">
      <w:pPr>
        <w:pStyle w:val="aff"/>
        <w:widowControl w:val="0"/>
        <w:numPr>
          <w:ilvl w:val="0"/>
          <w:numId w:val="29"/>
        </w:numPr>
        <w:spacing w:after="0"/>
        <w:jc w:val="both"/>
        <w:rPr>
          <w:rFonts w:ascii="Times New Roman" w:hAnsi="Times New Roman" w:cs="Times New Roman"/>
          <w:sz w:val="24"/>
          <w:szCs w:val="28"/>
        </w:rPr>
      </w:pPr>
      <w:r w:rsidRPr="00C3487A">
        <w:rPr>
          <w:rFonts w:ascii="Times New Roman" w:hAnsi="Times New Roman" w:cs="Times New Roman"/>
          <w:sz w:val="24"/>
          <w:szCs w:val="28"/>
        </w:rPr>
        <w:t>сонячної енергії,</w:t>
      </w:r>
    </w:p>
    <w:p w14:paraId="655D7AFA" w14:textId="77777777" w:rsidR="00465FEB" w:rsidRPr="00C3487A" w:rsidRDefault="00EB7373">
      <w:pPr>
        <w:pStyle w:val="aff"/>
        <w:widowControl w:val="0"/>
        <w:numPr>
          <w:ilvl w:val="0"/>
          <w:numId w:val="29"/>
        </w:numPr>
        <w:spacing w:after="0"/>
        <w:jc w:val="both"/>
        <w:rPr>
          <w:rFonts w:ascii="Times New Roman" w:hAnsi="Times New Roman" w:cs="Times New Roman"/>
          <w:sz w:val="24"/>
          <w:szCs w:val="28"/>
        </w:rPr>
      </w:pPr>
      <w:r w:rsidRPr="00C3487A">
        <w:rPr>
          <w:rFonts w:ascii="Times New Roman" w:hAnsi="Times New Roman" w:cs="Times New Roman"/>
          <w:sz w:val="24"/>
          <w:szCs w:val="28"/>
        </w:rPr>
        <w:t>енергії вітру,</w:t>
      </w:r>
    </w:p>
    <w:p w14:paraId="4E43AB20" w14:textId="77777777" w:rsidR="00465FEB" w:rsidRPr="00C3487A" w:rsidRDefault="00EB7373">
      <w:pPr>
        <w:pStyle w:val="aff"/>
        <w:widowControl w:val="0"/>
        <w:numPr>
          <w:ilvl w:val="0"/>
          <w:numId w:val="29"/>
        </w:numPr>
        <w:spacing w:after="0"/>
        <w:jc w:val="both"/>
        <w:rPr>
          <w:rFonts w:ascii="Times New Roman" w:hAnsi="Times New Roman" w:cs="Times New Roman"/>
          <w:sz w:val="24"/>
          <w:szCs w:val="28"/>
        </w:rPr>
      </w:pPr>
      <w:r w:rsidRPr="00C3487A">
        <w:rPr>
          <w:rFonts w:ascii="Times New Roman" w:hAnsi="Times New Roman" w:cs="Times New Roman"/>
          <w:sz w:val="24"/>
          <w:szCs w:val="28"/>
        </w:rPr>
        <w:t>енергії річок та водойм (гідроенергетика),</w:t>
      </w:r>
    </w:p>
    <w:p w14:paraId="0E31C637" w14:textId="77777777" w:rsidR="00465FEB" w:rsidRPr="00C3487A" w:rsidRDefault="00EB7373">
      <w:pPr>
        <w:pStyle w:val="aff"/>
        <w:widowControl w:val="0"/>
        <w:numPr>
          <w:ilvl w:val="0"/>
          <w:numId w:val="29"/>
        </w:numPr>
        <w:spacing w:after="0"/>
        <w:jc w:val="both"/>
        <w:rPr>
          <w:rFonts w:ascii="Times New Roman" w:hAnsi="Times New Roman" w:cs="Times New Roman"/>
          <w:sz w:val="24"/>
          <w:szCs w:val="28"/>
        </w:rPr>
      </w:pPr>
      <w:r w:rsidRPr="00C3487A">
        <w:rPr>
          <w:rFonts w:ascii="Times New Roman" w:hAnsi="Times New Roman" w:cs="Times New Roman"/>
          <w:sz w:val="24"/>
          <w:szCs w:val="28"/>
        </w:rPr>
        <w:t>біогазу у сільськогосподарському виробництві,</w:t>
      </w:r>
    </w:p>
    <w:p w14:paraId="268DD7D1" w14:textId="602DBF74" w:rsidR="00465FEB" w:rsidRPr="00C3487A" w:rsidRDefault="00EB7373">
      <w:pPr>
        <w:pStyle w:val="aff"/>
        <w:widowControl w:val="0"/>
        <w:numPr>
          <w:ilvl w:val="0"/>
          <w:numId w:val="29"/>
        </w:numPr>
        <w:spacing w:after="0"/>
        <w:jc w:val="both"/>
        <w:rPr>
          <w:rFonts w:ascii="Times New Roman" w:hAnsi="Times New Roman" w:cs="Times New Roman"/>
          <w:sz w:val="24"/>
          <w:szCs w:val="28"/>
        </w:rPr>
      </w:pPr>
      <w:r w:rsidRPr="00C3487A">
        <w:rPr>
          <w:rFonts w:ascii="Times New Roman" w:hAnsi="Times New Roman" w:cs="Times New Roman"/>
          <w:sz w:val="24"/>
          <w:szCs w:val="28"/>
        </w:rPr>
        <w:t>вторинної енергії у промисловості</w:t>
      </w:r>
      <w:r w:rsidR="000B24F8">
        <w:rPr>
          <w:rFonts w:ascii="Times New Roman" w:hAnsi="Times New Roman" w:cs="Times New Roman"/>
          <w:sz w:val="24"/>
          <w:szCs w:val="28"/>
        </w:rPr>
        <w:t>,</w:t>
      </w:r>
    </w:p>
    <w:p w14:paraId="7F5F7D7A" w14:textId="40E5C66D" w:rsidR="000B24F8" w:rsidRPr="00C3487A" w:rsidRDefault="000B24F8" w:rsidP="000B24F8">
      <w:pPr>
        <w:pStyle w:val="aff"/>
        <w:widowControl w:val="0"/>
        <w:numPr>
          <w:ilvl w:val="0"/>
          <w:numId w:val="29"/>
        </w:numPr>
        <w:spacing w:after="0"/>
        <w:jc w:val="both"/>
        <w:rPr>
          <w:rFonts w:ascii="Times New Roman" w:hAnsi="Times New Roman" w:cs="Times New Roman"/>
          <w:sz w:val="24"/>
          <w:szCs w:val="28"/>
        </w:rPr>
      </w:pPr>
      <w:r w:rsidRPr="00C3487A">
        <w:rPr>
          <w:rFonts w:ascii="Times New Roman" w:hAnsi="Times New Roman" w:cs="Times New Roman"/>
          <w:sz w:val="24"/>
          <w:szCs w:val="28"/>
        </w:rPr>
        <w:t>деревини (як відновлюване паливо)</w:t>
      </w:r>
      <w:r>
        <w:rPr>
          <w:rFonts w:ascii="Times New Roman" w:hAnsi="Times New Roman" w:cs="Times New Roman"/>
          <w:sz w:val="24"/>
          <w:szCs w:val="28"/>
        </w:rPr>
        <w:t>.</w:t>
      </w:r>
    </w:p>
    <w:p w14:paraId="6A6F2FE3" w14:textId="77777777" w:rsidR="00465FEB" w:rsidRPr="00C3487A" w:rsidRDefault="00EB7373" w:rsidP="00457332">
      <w:pPr>
        <w:pStyle w:val="aff"/>
        <w:widowControl w:val="0"/>
        <w:spacing w:before="240" w:after="0"/>
        <w:ind w:left="0" w:firstLine="709"/>
        <w:contextualSpacing w:val="0"/>
        <w:jc w:val="both"/>
        <w:rPr>
          <w:rFonts w:ascii="Times New Roman" w:hAnsi="Times New Roman" w:cs="Times New Roman"/>
          <w:sz w:val="24"/>
          <w:szCs w:val="28"/>
        </w:rPr>
      </w:pPr>
      <w:r w:rsidRPr="00C3487A">
        <w:rPr>
          <w:rFonts w:ascii="Times New Roman" w:hAnsi="Times New Roman" w:cs="Times New Roman"/>
          <w:sz w:val="24"/>
          <w:szCs w:val="28"/>
        </w:rPr>
        <w:t>Споживання торфу, яке ще не так давно популяризували як альтернативний вид палива, не розглядаємо як відновлюване, оскільки воно чітко відноситься до викопних видів палива і не може відігравати позитивну роль у відновлюванні природного екологічного потенціалу.</w:t>
      </w:r>
    </w:p>
    <w:p w14:paraId="468D0C34" w14:textId="77777777" w:rsidR="00465FEB" w:rsidRPr="00C3487A" w:rsidRDefault="00EB7373">
      <w:pPr>
        <w:pStyle w:val="aff"/>
        <w:spacing w:before="240" w:after="0"/>
        <w:ind w:left="0" w:firstLine="709"/>
        <w:contextualSpacing w:val="0"/>
        <w:jc w:val="both"/>
        <w:rPr>
          <w:rFonts w:ascii="Times New Roman" w:hAnsi="Times New Roman" w:cs="Times New Roman"/>
          <w:b/>
          <w:sz w:val="24"/>
        </w:rPr>
      </w:pPr>
      <w:bookmarkStart w:id="56" w:name="page48"/>
      <w:bookmarkEnd w:id="56"/>
      <w:r w:rsidRPr="00C3487A">
        <w:rPr>
          <w:rFonts w:ascii="Times New Roman" w:hAnsi="Times New Roman" w:cs="Times New Roman"/>
          <w:b/>
          <w:sz w:val="24"/>
        </w:rPr>
        <w:t>Сонячна енергетика</w:t>
      </w:r>
    </w:p>
    <w:p w14:paraId="2C1A0095" w14:textId="295373D5" w:rsidR="00465FEB" w:rsidRPr="00C3487A" w:rsidRDefault="00EB7373">
      <w:pPr>
        <w:widowControl w:val="0"/>
        <w:spacing w:after="0"/>
        <w:ind w:firstLine="709"/>
        <w:jc w:val="both"/>
        <w:rPr>
          <w:rFonts w:ascii="Times New Roman" w:hAnsi="Times New Roman" w:cs="Times New Roman"/>
          <w:sz w:val="24"/>
        </w:rPr>
      </w:pPr>
      <w:r w:rsidRPr="00C3487A">
        <w:rPr>
          <w:rFonts w:ascii="Times New Roman" w:hAnsi="Times New Roman" w:cs="Times New Roman"/>
          <w:sz w:val="24"/>
          <w:szCs w:val="28"/>
        </w:rPr>
        <w:t xml:space="preserve">Традиційно серед всіх типів ВДЕ найбільш популярною є сонячна енергія, яка використовується для виробництва електроенергії та нагрівання води в системах гарячого водопостачання. </w:t>
      </w:r>
      <w:r w:rsidR="00457332">
        <w:rPr>
          <w:rFonts w:ascii="Times New Roman" w:hAnsi="Times New Roman" w:cs="Times New Roman"/>
          <w:sz w:val="24"/>
          <w:szCs w:val="28"/>
        </w:rPr>
        <w:t>Буча</w:t>
      </w:r>
      <w:r w:rsidRPr="00C3487A">
        <w:rPr>
          <w:rFonts w:ascii="Times New Roman" w:hAnsi="Times New Roman" w:cs="Times New Roman"/>
          <w:sz w:val="24"/>
        </w:rPr>
        <w:t xml:space="preserve"> має географічні координати </w:t>
      </w:r>
      <w:r w:rsidR="00B506C6" w:rsidRPr="00B506C6">
        <w:rPr>
          <w:rFonts w:ascii="Times New Roman" w:hAnsi="Times New Roman" w:cs="Times New Roman"/>
          <w:sz w:val="24"/>
        </w:rPr>
        <w:t>50°32′</w:t>
      </w:r>
      <w:r w:rsidRPr="00C3487A">
        <w:rPr>
          <w:rFonts w:ascii="Times New Roman" w:hAnsi="Times New Roman" w:cs="Times New Roman"/>
          <w:sz w:val="24"/>
        </w:rPr>
        <w:t xml:space="preserve"> північної широти і </w:t>
      </w:r>
      <w:r w:rsidR="00B506C6" w:rsidRPr="00B506C6">
        <w:rPr>
          <w:rFonts w:ascii="Times New Roman" w:hAnsi="Times New Roman" w:cs="Times New Roman"/>
          <w:sz w:val="24"/>
        </w:rPr>
        <w:t>30°14′</w:t>
      </w:r>
      <w:r w:rsidRPr="00C3487A">
        <w:rPr>
          <w:rFonts w:ascii="Times New Roman" w:hAnsi="Times New Roman" w:cs="Times New Roman"/>
          <w:sz w:val="24"/>
        </w:rPr>
        <w:t xml:space="preserve"> східної довготи. Кут падіння сонячних променів </w:t>
      </w:r>
      <w:r w:rsidR="002533B2">
        <w:rPr>
          <w:rFonts w:ascii="Times New Roman" w:hAnsi="Times New Roman" w:cs="Times New Roman"/>
          <w:sz w:val="24"/>
        </w:rPr>
        <w:t xml:space="preserve">опівдні </w:t>
      </w:r>
      <w:r w:rsidRPr="00C3487A">
        <w:rPr>
          <w:rFonts w:ascii="Times New Roman" w:hAnsi="Times New Roman" w:cs="Times New Roman"/>
          <w:sz w:val="24"/>
        </w:rPr>
        <w:t xml:space="preserve">у дні весняного і осіннього рівнодення дорівнює приблизно </w:t>
      </w:r>
      <w:r w:rsidR="002533B2">
        <w:rPr>
          <w:rFonts w:ascii="Times New Roman" w:hAnsi="Times New Roman" w:cs="Times New Roman"/>
          <w:sz w:val="24"/>
        </w:rPr>
        <w:t>40</w:t>
      </w:r>
      <w:r w:rsidRPr="00C3487A">
        <w:rPr>
          <w:rFonts w:ascii="Times New Roman" w:hAnsi="Times New Roman" w:cs="Times New Roman"/>
          <w:sz w:val="24"/>
        </w:rPr>
        <w:t xml:space="preserve">°, максимальним він є 22 червня і становить </w:t>
      </w:r>
      <w:r w:rsidR="002533B2">
        <w:rPr>
          <w:rFonts w:ascii="Times New Roman" w:hAnsi="Times New Roman" w:cs="Times New Roman"/>
          <w:sz w:val="24"/>
        </w:rPr>
        <w:t>63</w:t>
      </w:r>
      <w:r w:rsidRPr="00C3487A">
        <w:rPr>
          <w:rFonts w:ascii="Times New Roman" w:hAnsi="Times New Roman" w:cs="Times New Roman"/>
          <w:sz w:val="24"/>
        </w:rPr>
        <w:t xml:space="preserve">°, а мінімальним 22 грудня – біля </w:t>
      </w:r>
      <w:r w:rsidR="002533B2">
        <w:rPr>
          <w:rFonts w:ascii="Times New Roman" w:hAnsi="Times New Roman" w:cs="Times New Roman"/>
          <w:sz w:val="24"/>
        </w:rPr>
        <w:t>16</w:t>
      </w:r>
      <w:r w:rsidRPr="00C3487A">
        <w:rPr>
          <w:rFonts w:ascii="Times New Roman" w:hAnsi="Times New Roman" w:cs="Times New Roman"/>
          <w:sz w:val="24"/>
        </w:rPr>
        <w:t xml:space="preserve">°. </w:t>
      </w:r>
    </w:p>
    <w:p w14:paraId="7C9517DC" w14:textId="29338C20" w:rsidR="00465FEB" w:rsidRPr="00C3487A" w:rsidRDefault="00EB7373">
      <w:pPr>
        <w:widowControl w:val="0"/>
        <w:ind w:firstLine="709"/>
        <w:jc w:val="both"/>
        <w:rPr>
          <w:rFonts w:ascii="Times New Roman" w:hAnsi="Times New Roman" w:cs="Times New Roman"/>
          <w:sz w:val="24"/>
          <w:szCs w:val="28"/>
        </w:rPr>
      </w:pPr>
      <w:r w:rsidRPr="00C3487A">
        <w:rPr>
          <w:rFonts w:ascii="Times New Roman" w:hAnsi="Times New Roman" w:cs="Times New Roman"/>
          <w:sz w:val="24"/>
        </w:rPr>
        <w:t>Так, наприклад для сонячної станції потужності 30</w:t>
      </w:r>
      <w:r w:rsidRPr="00C3487A">
        <w:t> </w:t>
      </w:r>
      <w:r w:rsidRPr="00C3487A">
        <w:rPr>
          <w:rFonts w:ascii="Times New Roman" w:hAnsi="Times New Roman" w:cs="Times New Roman"/>
          <w:sz w:val="24"/>
        </w:rPr>
        <w:t xml:space="preserve">кВт, з полікристалічними модулями, що встановлені </w:t>
      </w:r>
      <w:r w:rsidR="00076F85">
        <w:rPr>
          <w:rFonts w:ascii="Times New Roman" w:hAnsi="Times New Roman" w:cs="Times New Roman"/>
          <w:sz w:val="24"/>
        </w:rPr>
        <w:t>на даху під</w:t>
      </w:r>
      <w:r w:rsidRPr="00C3487A">
        <w:rPr>
          <w:rFonts w:ascii="Times New Roman" w:hAnsi="Times New Roman" w:cs="Times New Roman"/>
          <w:sz w:val="24"/>
        </w:rPr>
        <w:t xml:space="preserve"> кутом нахилу 30</w:t>
      </w:r>
      <w:r w:rsidRPr="00C3487A">
        <w:rPr>
          <w:rFonts w:ascii="Symbol" w:eastAsia="Symbol" w:hAnsi="Symbol" w:cs="Symbol"/>
        </w:rPr>
        <w:sym w:font="Symbol" w:char="F0B0"/>
      </w:r>
      <w:r w:rsidRPr="00C3487A">
        <w:rPr>
          <w:rFonts w:ascii="Times New Roman" w:hAnsi="Times New Roman" w:cs="Times New Roman"/>
          <w:sz w:val="24"/>
        </w:rPr>
        <w:t xml:space="preserve"> річний об’єм генерації електроенергії складе </w:t>
      </w:r>
      <w:r w:rsidR="00076F85">
        <w:rPr>
          <w:rFonts w:ascii="Times New Roman" w:hAnsi="Times New Roman" w:cs="Times New Roman"/>
          <w:sz w:val="24"/>
        </w:rPr>
        <w:t>35,4</w:t>
      </w:r>
      <w:r w:rsidRPr="00C3487A">
        <w:rPr>
          <w:rFonts w:ascii="Times New Roman" w:hAnsi="Times New Roman" w:cs="Times New Roman"/>
          <w:sz w:val="24"/>
        </w:rPr>
        <w:t xml:space="preserve"> </w:t>
      </w:r>
      <w:proofErr w:type="spellStart"/>
      <w:r w:rsidRPr="00C3487A">
        <w:rPr>
          <w:rFonts w:ascii="Times New Roman" w:hAnsi="Times New Roman" w:cs="Times New Roman"/>
          <w:sz w:val="24"/>
        </w:rPr>
        <w:t>МВт∙год</w:t>
      </w:r>
      <w:proofErr w:type="spellEnd"/>
      <w:r w:rsidRPr="00C3487A">
        <w:rPr>
          <w:rFonts w:ascii="Times New Roman" w:hAnsi="Times New Roman" w:cs="Times New Roman"/>
          <w:sz w:val="24"/>
        </w:rPr>
        <w:t>.</w:t>
      </w:r>
    </w:p>
    <w:p w14:paraId="7EC15AEA" w14:textId="27DBA07F" w:rsidR="00465FEB" w:rsidRPr="00C3487A" w:rsidRDefault="00076F85">
      <w:pPr>
        <w:widowControl w:val="0"/>
        <w:spacing w:line="225" w:lineRule="auto"/>
        <w:jc w:val="center"/>
        <w:rPr>
          <w:rFonts w:ascii="Times New Roman" w:hAnsi="Times New Roman" w:cs="Times New Roman"/>
          <w:szCs w:val="28"/>
        </w:rPr>
      </w:pPr>
      <w:r w:rsidRPr="00076F85">
        <w:rPr>
          <w:rFonts w:ascii="Times New Roman" w:hAnsi="Times New Roman" w:cs="Times New Roman"/>
          <w:noProof/>
          <w:szCs w:val="28"/>
          <w:lang w:eastAsia="uk-UA"/>
        </w:rPr>
        <w:drawing>
          <wp:inline distT="0" distB="0" distL="0" distR="0" wp14:anchorId="2FA8F923" wp14:editId="0EC8C6A4">
            <wp:extent cx="6120130" cy="2914650"/>
            <wp:effectExtent l="0" t="0" r="0" b="0"/>
            <wp:docPr id="1310202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20296" name=""/>
                    <pic:cNvPicPr/>
                  </pic:nvPicPr>
                  <pic:blipFill>
                    <a:blip r:embed="rId70"/>
                    <a:stretch>
                      <a:fillRect/>
                    </a:stretch>
                  </pic:blipFill>
                  <pic:spPr>
                    <a:xfrm>
                      <a:off x="0" y="0"/>
                      <a:ext cx="6120130" cy="2914650"/>
                    </a:xfrm>
                    <a:prstGeom prst="rect">
                      <a:avLst/>
                    </a:prstGeom>
                  </pic:spPr>
                </pic:pic>
              </a:graphicData>
            </a:graphic>
          </wp:inline>
        </w:drawing>
      </w:r>
    </w:p>
    <w:p w14:paraId="5AC9B6EC" w14:textId="03C59924" w:rsidR="00465FEB" w:rsidRPr="00C3487A" w:rsidRDefault="00EB7373">
      <w:pPr>
        <w:widowControl w:val="0"/>
        <w:spacing w:line="225" w:lineRule="auto"/>
        <w:ind w:firstLine="709"/>
        <w:jc w:val="both"/>
        <w:rPr>
          <w:rFonts w:ascii="Times New Roman" w:hAnsi="Times New Roman" w:cs="Times New Roman"/>
          <w:sz w:val="24"/>
        </w:rPr>
      </w:pPr>
      <w:r w:rsidRPr="00076F85">
        <w:rPr>
          <w:rFonts w:ascii="Times New Roman" w:hAnsi="Times New Roman" w:cs="Times New Roman"/>
          <w:sz w:val="24"/>
        </w:rPr>
        <w:t>Рис. 3.19 Щомісячна генерація з розрахунку на 30</w:t>
      </w:r>
      <w:r w:rsidR="005E4BD6">
        <w:rPr>
          <w:rFonts w:ascii="Times New Roman" w:hAnsi="Times New Roman" w:cs="Times New Roman"/>
          <w:sz w:val="24"/>
        </w:rPr>
        <w:t xml:space="preserve"> </w:t>
      </w:r>
      <w:r w:rsidRPr="00076F85">
        <w:rPr>
          <w:rFonts w:ascii="Times New Roman" w:hAnsi="Times New Roman" w:cs="Times New Roman"/>
          <w:sz w:val="24"/>
        </w:rPr>
        <w:t xml:space="preserve">кВт встановленої потужності сонячної станції у м. </w:t>
      </w:r>
      <w:r w:rsidR="00B37E7B" w:rsidRPr="00076F85">
        <w:rPr>
          <w:rFonts w:ascii="Times New Roman" w:hAnsi="Times New Roman" w:cs="Times New Roman"/>
          <w:sz w:val="24"/>
        </w:rPr>
        <w:t>Буча</w:t>
      </w:r>
      <w:r w:rsidRPr="00076F85">
        <w:rPr>
          <w:rFonts w:ascii="Times New Roman" w:hAnsi="Times New Roman" w:cs="Times New Roman"/>
          <w:sz w:val="24"/>
        </w:rPr>
        <w:t>.</w:t>
      </w:r>
    </w:p>
    <w:p w14:paraId="077B5594" w14:textId="77777777" w:rsidR="00465FEB" w:rsidRPr="00C3487A" w:rsidRDefault="00EB7373">
      <w:pPr>
        <w:spacing w:before="240" w:after="0"/>
        <w:ind w:firstLine="709"/>
        <w:jc w:val="both"/>
        <w:rPr>
          <w:rFonts w:ascii="Times New Roman" w:hAnsi="Times New Roman" w:cs="Times New Roman"/>
          <w:b/>
          <w:sz w:val="24"/>
        </w:rPr>
      </w:pPr>
      <w:r w:rsidRPr="00C3487A">
        <w:rPr>
          <w:rFonts w:ascii="Times New Roman" w:hAnsi="Times New Roman" w:cs="Times New Roman"/>
          <w:b/>
          <w:sz w:val="24"/>
        </w:rPr>
        <w:t>Вітрова енергетика</w:t>
      </w:r>
    </w:p>
    <w:p w14:paraId="218EBA14" w14:textId="5BDA604D" w:rsidR="00465FEB" w:rsidRPr="00C3487A" w:rsidRDefault="00237EB9">
      <w:pPr>
        <w:widowControl w:val="0"/>
        <w:spacing w:after="0"/>
        <w:ind w:firstLine="709"/>
        <w:jc w:val="both"/>
        <w:rPr>
          <w:rFonts w:ascii="Times New Roman" w:hAnsi="Times New Roman" w:cs="Times New Roman"/>
          <w:sz w:val="24"/>
          <w:szCs w:val="28"/>
        </w:rPr>
      </w:pPr>
      <w:r>
        <w:rPr>
          <w:rFonts w:ascii="Times New Roman" w:hAnsi="Times New Roman" w:cs="Times New Roman"/>
          <w:sz w:val="24"/>
          <w:szCs w:val="28"/>
        </w:rPr>
        <w:t xml:space="preserve">Бучанська МТГ знаходиться на межі Придніпровської височини і Поліської низовини. </w:t>
      </w:r>
      <w:r w:rsidR="00EB7373" w:rsidRPr="00C3487A">
        <w:rPr>
          <w:rFonts w:ascii="Times New Roman" w:hAnsi="Times New Roman" w:cs="Times New Roman"/>
          <w:sz w:val="24"/>
          <w:szCs w:val="28"/>
        </w:rPr>
        <w:t xml:space="preserve">Потенціал використання енергії вітру </w:t>
      </w:r>
      <w:r>
        <w:rPr>
          <w:rFonts w:ascii="Times New Roman" w:hAnsi="Times New Roman" w:cs="Times New Roman"/>
          <w:sz w:val="24"/>
          <w:szCs w:val="28"/>
        </w:rPr>
        <w:t>на території Бучанської МТГ</w:t>
      </w:r>
      <w:r w:rsidR="00EB7373" w:rsidRPr="00C3487A">
        <w:rPr>
          <w:rFonts w:ascii="Times New Roman" w:hAnsi="Times New Roman" w:cs="Times New Roman"/>
          <w:sz w:val="24"/>
          <w:szCs w:val="28"/>
        </w:rPr>
        <w:t xml:space="preserve"> </w:t>
      </w:r>
      <w:r>
        <w:rPr>
          <w:rFonts w:ascii="Times New Roman" w:hAnsi="Times New Roman" w:cs="Times New Roman"/>
          <w:sz w:val="24"/>
          <w:szCs w:val="28"/>
        </w:rPr>
        <w:t>оцінений як</w:t>
      </w:r>
      <w:r w:rsidR="00EB7373" w:rsidRPr="00C3487A">
        <w:rPr>
          <w:rFonts w:ascii="Times New Roman" w:hAnsi="Times New Roman" w:cs="Times New Roman"/>
          <w:sz w:val="24"/>
          <w:szCs w:val="28"/>
        </w:rPr>
        <w:t xml:space="preserve"> </w:t>
      </w:r>
      <w:r w:rsidR="00EB7373" w:rsidRPr="00237EB9">
        <w:rPr>
          <w:rFonts w:ascii="Times New Roman" w:hAnsi="Times New Roman" w:cs="Times New Roman"/>
          <w:sz w:val="24"/>
          <w:szCs w:val="28"/>
        </w:rPr>
        <w:t>достатнім</w:t>
      </w:r>
      <w:r w:rsidR="00EB7373" w:rsidRPr="00C3487A">
        <w:rPr>
          <w:rFonts w:ascii="Times New Roman" w:hAnsi="Times New Roman" w:cs="Times New Roman"/>
          <w:sz w:val="24"/>
          <w:szCs w:val="28"/>
        </w:rPr>
        <w:t xml:space="preserve">, </w:t>
      </w:r>
      <w:r w:rsidR="00EB7373" w:rsidRPr="00C3487A">
        <w:rPr>
          <w:rFonts w:ascii="Times New Roman" w:hAnsi="Times New Roman" w:cs="Times New Roman"/>
          <w:sz w:val="24"/>
          <w:szCs w:val="28"/>
        </w:rPr>
        <w:lastRenderedPageBreak/>
        <w:t xml:space="preserve">умови використання вітроенергетики - </w:t>
      </w:r>
      <w:r w:rsidR="00EB7373" w:rsidRPr="00237EB9">
        <w:rPr>
          <w:rFonts w:ascii="Times New Roman" w:hAnsi="Times New Roman" w:cs="Times New Roman"/>
          <w:sz w:val="24"/>
          <w:szCs w:val="28"/>
        </w:rPr>
        <w:t>сприятливі</w:t>
      </w:r>
      <w:r w:rsidR="00EB7373" w:rsidRPr="00C3487A">
        <w:rPr>
          <w:rFonts w:ascii="Times New Roman" w:hAnsi="Times New Roman" w:cs="Times New Roman"/>
          <w:sz w:val="24"/>
          <w:szCs w:val="28"/>
        </w:rPr>
        <w:t xml:space="preserve">. Середня річна швидкість вітру на висоті 10 м дорівнює орієнтовно </w:t>
      </w:r>
      <w:r w:rsidR="00F97511">
        <w:rPr>
          <w:rFonts w:ascii="Times New Roman" w:hAnsi="Times New Roman" w:cs="Times New Roman"/>
          <w:sz w:val="24"/>
          <w:szCs w:val="28"/>
        </w:rPr>
        <w:t xml:space="preserve">6,6 </w:t>
      </w:r>
      <w:r w:rsidR="00EB7373" w:rsidRPr="00C3487A">
        <w:rPr>
          <w:rFonts w:ascii="Times New Roman" w:hAnsi="Times New Roman" w:cs="Times New Roman"/>
          <w:sz w:val="24"/>
          <w:szCs w:val="28"/>
        </w:rPr>
        <w:t xml:space="preserve">м/с. Питома вітрова потужність – </w:t>
      </w:r>
      <w:r w:rsidR="00F97511">
        <w:rPr>
          <w:rFonts w:ascii="Times New Roman" w:hAnsi="Times New Roman" w:cs="Times New Roman"/>
          <w:sz w:val="24"/>
          <w:szCs w:val="28"/>
        </w:rPr>
        <w:t>270</w:t>
      </w:r>
      <w:r w:rsidR="00EB7373" w:rsidRPr="00C3487A">
        <w:rPr>
          <w:rFonts w:ascii="Times New Roman" w:hAnsi="Times New Roman" w:cs="Times New Roman"/>
          <w:sz w:val="24"/>
          <w:szCs w:val="28"/>
        </w:rPr>
        <w:t xml:space="preserve"> Вт/м2. </w:t>
      </w:r>
      <w:r w:rsidR="00EB7373" w:rsidRPr="00C3487A">
        <w:rPr>
          <w:rStyle w:val="ad"/>
          <w:rFonts w:ascii="Times New Roman" w:hAnsi="Times New Roman" w:cs="Times New Roman"/>
          <w:sz w:val="24"/>
          <w:szCs w:val="28"/>
        </w:rPr>
        <w:footnoteReference w:id="3"/>
      </w:r>
      <w:r w:rsidR="00EB7373" w:rsidRPr="00C3487A">
        <w:rPr>
          <w:rFonts w:ascii="Times New Roman" w:hAnsi="Times New Roman" w:cs="Times New Roman"/>
          <w:sz w:val="24"/>
          <w:szCs w:val="28"/>
        </w:rPr>
        <w:t xml:space="preserve"> </w:t>
      </w:r>
    </w:p>
    <w:p w14:paraId="7B85444A" w14:textId="08B0FEB1" w:rsidR="00465FEB" w:rsidRPr="00C3487A" w:rsidRDefault="00F97511">
      <w:pPr>
        <w:widowControl w:val="0"/>
        <w:spacing w:after="0"/>
        <w:ind w:firstLine="709"/>
        <w:jc w:val="both"/>
        <w:rPr>
          <w:rFonts w:ascii="Times New Roman" w:hAnsi="Times New Roman" w:cs="Times New Roman"/>
          <w:sz w:val="24"/>
          <w:szCs w:val="28"/>
        </w:rPr>
      </w:pPr>
      <w:r>
        <w:rPr>
          <w:rFonts w:ascii="Times New Roman" w:hAnsi="Times New Roman" w:cs="Times New Roman"/>
          <w:sz w:val="24"/>
          <w:szCs w:val="28"/>
        </w:rPr>
        <w:t>С</w:t>
      </w:r>
      <w:r w:rsidR="00EB7373" w:rsidRPr="00C3487A">
        <w:rPr>
          <w:rFonts w:ascii="Times New Roman" w:hAnsi="Times New Roman" w:cs="Times New Roman"/>
          <w:sz w:val="24"/>
          <w:szCs w:val="28"/>
        </w:rPr>
        <w:t xml:space="preserve">тартова вартість встановлення вітрового електрогенератора </w:t>
      </w:r>
      <w:r>
        <w:rPr>
          <w:rFonts w:ascii="Times New Roman" w:hAnsi="Times New Roman" w:cs="Times New Roman"/>
          <w:sz w:val="24"/>
          <w:szCs w:val="28"/>
        </w:rPr>
        <w:t xml:space="preserve">на поточний момент </w:t>
      </w:r>
      <w:r w:rsidR="00EB7373" w:rsidRPr="00C3487A">
        <w:rPr>
          <w:rFonts w:ascii="Times New Roman" w:hAnsi="Times New Roman" w:cs="Times New Roman"/>
          <w:sz w:val="24"/>
          <w:szCs w:val="28"/>
        </w:rPr>
        <w:t xml:space="preserve">залишається достатньо високою, тому генерація електроенергії з вітру по прибутковості </w:t>
      </w:r>
      <w:r>
        <w:rPr>
          <w:rFonts w:ascii="Times New Roman" w:hAnsi="Times New Roman" w:cs="Times New Roman"/>
          <w:sz w:val="24"/>
          <w:szCs w:val="28"/>
        </w:rPr>
        <w:t xml:space="preserve">значно </w:t>
      </w:r>
      <w:r w:rsidR="00EB7373" w:rsidRPr="00C3487A">
        <w:rPr>
          <w:rFonts w:ascii="Times New Roman" w:hAnsi="Times New Roman" w:cs="Times New Roman"/>
          <w:sz w:val="24"/>
          <w:szCs w:val="28"/>
        </w:rPr>
        <w:t>програє сонячній енергетиці.</w:t>
      </w:r>
    </w:p>
    <w:p w14:paraId="4299BF79" w14:textId="77777777"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Для встановлення вітрових електростанцій потрібно залучення компаній, що спеціалізуються на вітроенергетиці, та вкладення значних інвестицій.</w:t>
      </w:r>
    </w:p>
    <w:p w14:paraId="1F5350B6" w14:textId="77777777" w:rsidR="00465FEB" w:rsidRPr="00C3487A" w:rsidRDefault="00EB7373">
      <w:pPr>
        <w:spacing w:before="240" w:after="0"/>
        <w:ind w:firstLine="709"/>
        <w:jc w:val="both"/>
        <w:rPr>
          <w:rFonts w:ascii="Times New Roman" w:hAnsi="Times New Roman" w:cs="Times New Roman"/>
          <w:b/>
          <w:sz w:val="24"/>
        </w:rPr>
      </w:pPr>
      <w:r w:rsidRPr="00C3487A">
        <w:rPr>
          <w:rFonts w:ascii="Times New Roman" w:hAnsi="Times New Roman" w:cs="Times New Roman"/>
          <w:b/>
          <w:sz w:val="24"/>
        </w:rPr>
        <w:t>Гідроенергетика</w:t>
      </w:r>
    </w:p>
    <w:p w14:paraId="5A4C2218" w14:textId="448F15E4"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 xml:space="preserve">Територія </w:t>
      </w:r>
      <w:r w:rsidR="00B37E7B">
        <w:rPr>
          <w:rFonts w:ascii="Times New Roman" w:hAnsi="Times New Roman" w:cs="Times New Roman"/>
          <w:sz w:val="24"/>
          <w:szCs w:val="28"/>
        </w:rPr>
        <w:t>Бучанської</w:t>
      </w:r>
      <w:r w:rsidRPr="00C3487A">
        <w:rPr>
          <w:rFonts w:ascii="Times New Roman" w:hAnsi="Times New Roman" w:cs="Times New Roman"/>
          <w:sz w:val="24"/>
          <w:szCs w:val="28"/>
        </w:rPr>
        <w:t xml:space="preserve"> МТГ має багато невеличких річок, озер</w:t>
      </w:r>
      <w:r w:rsidR="00F97511">
        <w:rPr>
          <w:rFonts w:ascii="Times New Roman" w:hAnsi="Times New Roman" w:cs="Times New Roman"/>
          <w:sz w:val="24"/>
          <w:szCs w:val="28"/>
        </w:rPr>
        <w:t xml:space="preserve"> та мережу меліоративних каналів (у північній частині громади)</w:t>
      </w:r>
      <w:r w:rsidRPr="00C3487A">
        <w:rPr>
          <w:rFonts w:ascii="Times New Roman" w:hAnsi="Times New Roman" w:cs="Times New Roman"/>
          <w:sz w:val="24"/>
          <w:szCs w:val="28"/>
        </w:rPr>
        <w:t>. В період весняної повені традиційно відбуваються підтоплення прирічкових територій.</w:t>
      </w:r>
    </w:p>
    <w:p w14:paraId="35C4D39A" w14:textId="65AF16F4"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Потенціал для міні або малих ГЕС невеликий.</w:t>
      </w:r>
      <w:r w:rsidR="006D332E">
        <w:rPr>
          <w:rFonts w:ascii="Times New Roman" w:hAnsi="Times New Roman" w:cs="Times New Roman"/>
          <w:sz w:val="24"/>
          <w:szCs w:val="28"/>
        </w:rPr>
        <w:t xml:space="preserve"> </w:t>
      </w:r>
      <w:r w:rsidR="00F97511">
        <w:rPr>
          <w:rFonts w:ascii="Times New Roman" w:hAnsi="Times New Roman" w:cs="Times New Roman"/>
          <w:sz w:val="24"/>
          <w:szCs w:val="28"/>
        </w:rPr>
        <w:t>М</w:t>
      </w:r>
      <w:r w:rsidR="006D332E">
        <w:rPr>
          <w:rFonts w:ascii="Times New Roman" w:hAnsi="Times New Roman" w:cs="Times New Roman"/>
          <w:sz w:val="24"/>
          <w:szCs w:val="28"/>
        </w:rPr>
        <w:t>алі ГЕС відсутні.</w:t>
      </w:r>
    </w:p>
    <w:p w14:paraId="5AF68F77" w14:textId="40486E38" w:rsidR="00465FEB" w:rsidRPr="00C3487A" w:rsidRDefault="00EB7373">
      <w:pPr>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На думку громадських екологічних організацій, в Україні відсутні малі ГЕС, які відповідають критеріям сталого розвитку, оскільки вони приносять значно більше екологічної шкоди, ніж можуть надати вигоди, наприклад, скорочення викидів парникових газів. Проте в Австрії</w:t>
      </w:r>
      <w:r w:rsidR="00F97511">
        <w:rPr>
          <w:rFonts w:ascii="Times New Roman" w:hAnsi="Times New Roman" w:cs="Times New Roman"/>
          <w:sz w:val="24"/>
          <w:szCs w:val="28"/>
        </w:rPr>
        <w:t>,</w:t>
      </w:r>
      <w:r w:rsidRPr="00C3487A">
        <w:rPr>
          <w:rFonts w:ascii="Times New Roman" w:hAnsi="Times New Roman" w:cs="Times New Roman"/>
          <w:sz w:val="24"/>
          <w:szCs w:val="28"/>
        </w:rPr>
        <w:t xml:space="preserve"> Норвегії</w:t>
      </w:r>
      <w:r w:rsidR="00F97511">
        <w:rPr>
          <w:rFonts w:ascii="Times New Roman" w:hAnsi="Times New Roman" w:cs="Times New Roman"/>
          <w:sz w:val="24"/>
          <w:szCs w:val="28"/>
        </w:rPr>
        <w:t>, Швейцарії</w:t>
      </w:r>
      <w:r w:rsidRPr="00C3487A">
        <w:rPr>
          <w:rFonts w:ascii="Times New Roman" w:hAnsi="Times New Roman" w:cs="Times New Roman"/>
          <w:sz w:val="24"/>
          <w:szCs w:val="28"/>
        </w:rPr>
        <w:t xml:space="preserve"> є приклади ГЕС, які цілком безпечні для довкілля. В разі дотримання суворіших екологічних критеріїв та оновлення технічної бази малої гідроенергетики, робота ГЕС не буде мати таких значних екологічних наслідків, як зараз, але їх вартість та витрати на утримання відповідно збільшуватимуться.</w:t>
      </w:r>
    </w:p>
    <w:p w14:paraId="3FEA9DE0" w14:textId="77777777" w:rsidR="00465FEB" w:rsidRPr="00C3487A" w:rsidRDefault="00EB7373">
      <w:pPr>
        <w:spacing w:before="240" w:after="0"/>
        <w:ind w:firstLine="709"/>
        <w:jc w:val="both"/>
        <w:rPr>
          <w:rFonts w:ascii="Times New Roman" w:hAnsi="Times New Roman" w:cs="Times New Roman"/>
          <w:b/>
          <w:bCs/>
          <w:sz w:val="24"/>
          <w:szCs w:val="28"/>
        </w:rPr>
      </w:pPr>
      <w:r w:rsidRPr="00C3487A">
        <w:rPr>
          <w:rFonts w:ascii="Times New Roman" w:hAnsi="Times New Roman" w:cs="Times New Roman"/>
          <w:b/>
          <w:bCs/>
          <w:sz w:val="24"/>
          <w:szCs w:val="28"/>
        </w:rPr>
        <w:t>Теплові насоси</w:t>
      </w:r>
    </w:p>
    <w:p w14:paraId="26B76574" w14:textId="77777777"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 xml:space="preserve">Одним із варіантів вирішення проблем стабільного теплопостачання може стати використання </w:t>
      </w:r>
      <w:proofErr w:type="spellStart"/>
      <w:r w:rsidRPr="00C3487A">
        <w:rPr>
          <w:rFonts w:ascii="Times New Roman" w:hAnsi="Times New Roman" w:cs="Times New Roman"/>
          <w:sz w:val="24"/>
          <w:szCs w:val="28"/>
        </w:rPr>
        <w:t>низькопотенційної</w:t>
      </w:r>
      <w:proofErr w:type="spellEnd"/>
      <w:r w:rsidRPr="00C3487A">
        <w:rPr>
          <w:rFonts w:ascii="Times New Roman" w:hAnsi="Times New Roman" w:cs="Times New Roman"/>
          <w:sz w:val="24"/>
          <w:szCs w:val="28"/>
        </w:rPr>
        <w:t xml:space="preserve"> енергії природного та техногенного походження через впровадження теплових насосів, які «забираючи» з ґрунту, повітря, води озера чи річки </w:t>
      </w:r>
      <w:proofErr w:type="spellStart"/>
      <w:r w:rsidRPr="00C3487A">
        <w:rPr>
          <w:rFonts w:ascii="Times New Roman" w:hAnsi="Times New Roman" w:cs="Times New Roman"/>
          <w:sz w:val="24"/>
          <w:szCs w:val="28"/>
        </w:rPr>
        <w:t>низькопотенційну</w:t>
      </w:r>
      <w:proofErr w:type="spellEnd"/>
      <w:r w:rsidRPr="00C3487A">
        <w:rPr>
          <w:rFonts w:ascii="Times New Roman" w:hAnsi="Times New Roman" w:cs="Times New Roman"/>
          <w:sz w:val="24"/>
          <w:szCs w:val="28"/>
        </w:rPr>
        <w:t xml:space="preserve"> теплоту, перетворюють її в енергію здатну нагрівати воду для обігріву приміщень і гарячого водопостачання.</w:t>
      </w:r>
    </w:p>
    <w:p w14:paraId="64BBED21" w14:textId="3B3ED1B1"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Найрозповсюдженішими завдяки своїй ціні та простоті у використанні є теплові насоси «повітря-повітря»</w:t>
      </w:r>
      <w:r w:rsidR="00F97511">
        <w:rPr>
          <w:rFonts w:ascii="Times New Roman" w:hAnsi="Times New Roman" w:cs="Times New Roman"/>
          <w:sz w:val="24"/>
          <w:szCs w:val="28"/>
        </w:rPr>
        <w:t xml:space="preserve">, наприклад </w:t>
      </w:r>
      <w:r w:rsidRPr="00C3487A">
        <w:rPr>
          <w:rFonts w:ascii="Times New Roman" w:hAnsi="Times New Roman" w:cs="Times New Roman"/>
          <w:sz w:val="24"/>
          <w:szCs w:val="28"/>
        </w:rPr>
        <w:t>кондиціонер</w:t>
      </w:r>
      <w:r w:rsidR="00F97511">
        <w:rPr>
          <w:rFonts w:ascii="Times New Roman" w:hAnsi="Times New Roman" w:cs="Times New Roman"/>
          <w:sz w:val="24"/>
          <w:szCs w:val="28"/>
        </w:rPr>
        <w:t xml:space="preserve"> у побуті</w:t>
      </w:r>
      <w:r w:rsidRPr="00C3487A">
        <w:rPr>
          <w:rFonts w:ascii="Times New Roman" w:hAnsi="Times New Roman" w:cs="Times New Roman"/>
          <w:sz w:val="24"/>
          <w:szCs w:val="28"/>
        </w:rPr>
        <w:t>.</w:t>
      </w:r>
      <w:r w:rsidR="00F97511">
        <w:rPr>
          <w:rFonts w:ascii="Times New Roman" w:hAnsi="Times New Roman" w:cs="Times New Roman"/>
          <w:sz w:val="24"/>
          <w:szCs w:val="28"/>
        </w:rPr>
        <w:t xml:space="preserve"> Для використання з метою забезпечення потреб у опаленні найчастіше використовують теплові насоси «повітря-вода» (коефіцієнт ефективності СОР 2,5).</w:t>
      </w:r>
    </w:p>
    <w:p w14:paraId="1884EA99" w14:textId="77777777"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Найефективнішим з теплових насосів є насоси «земля-вода», що мають найбільший коефіцієнт ефективності COP орієнтовно 4,4.</w:t>
      </w:r>
    </w:p>
    <w:p w14:paraId="3E28C0BB" w14:textId="77777777" w:rsidR="00465FEB" w:rsidRPr="00C3487A" w:rsidRDefault="00EB7373">
      <w:pPr>
        <w:widowControl w:val="0"/>
        <w:spacing w:before="240" w:after="0"/>
        <w:ind w:firstLine="709"/>
        <w:jc w:val="both"/>
        <w:rPr>
          <w:rFonts w:ascii="Times New Roman" w:hAnsi="Times New Roman" w:cs="Times New Roman"/>
          <w:b/>
          <w:sz w:val="24"/>
          <w:szCs w:val="28"/>
        </w:rPr>
      </w:pPr>
      <w:r w:rsidRPr="00C3487A">
        <w:rPr>
          <w:rFonts w:ascii="Times New Roman" w:hAnsi="Times New Roman" w:cs="Times New Roman"/>
          <w:b/>
          <w:sz w:val="24"/>
          <w:szCs w:val="28"/>
        </w:rPr>
        <w:t>Використання деревини</w:t>
      </w:r>
    </w:p>
    <w:p w14:paraId="5135DF3F" w14:textId="77777777" w:rsidR="00490C78" w:rsidRDefault="00490C78" w:rsidP="00490C78">
      <w:pPr>
        <w:widowControl w:val="0"/>
        <w:tabs>
          <w:tab w:val="left" w:pos="8080"/>
        </w:tabs>
        <w:spacing w:after="0"/>
        <w:ind w:firstLine="709"/>
        <w:jc w:val="both"/>
        <w:rPr>
          <w:rFonts w:ascii="Times New Roman" w:hAnsi="Times New Roman" w:cs="Times New Roman"/>
          <w:sz w:val="24"/>
          <w:szCs w:val="24"/>
        </w:rPr>
      </w:pPr>
      <w:r w:rsidRPr="57CF7601">
        <w:rPr>
          <w:rFonts w:ascii="Times New Roman" w:hAnsi="Times New Roman" w:cs="Times New Roman"/>
          <w:sz w:val="24"/>
          <w:szCs w:val="24"/>
        </w:rPr>
        <w:t xml:space="preserve">У зв’язку з подорожчанням в останні десятиріччя природного газу відбувається масовий перехід на використання деревини в якості енергетичного джерела для опалення в приватних, муніципальних, а також комерційних і виробничих організаціях. Оскільки Бучанська ТГ знаходиться на території Українського полісся, деревне паливо є традиційним на цій території. Однак, враховуючи можливий негативний вплив рубок на цінні лісові екосистеми, існує декілька застережень при використанні деревини на опалення. </w:t>
      </w:r>
    </w:p>
    <w:p w14:paraId="6E28BF46" w14:textId="77777777" w:rsidR="00490C78" w:rsidRDefault="00490C78">
      <w:pPr>
        <w:widowControl w:val="0"/>
        <w:tabs>
          <w:tab w:val="left" w:pos="8080"/>
        </w:tabs>
        <w:spacing w:after="0"/>
        <w:ind w:firstLine="709"/>
        <w:jc w:val="both"/>
        <w:rPr>
          <w:rFonts w:ascii="Times New Roman" w:hAnsi="Times New Roman" w:cs="Times New Roman"/>
          <w:sz w:val="24"/>
          <w:szCs w:val="24"/>
        </w:rPr>
      </w:pPr>
      <w:r w:rsidRPr="57CF7601">
        <w:rPr>
          <w:rFonts w:ascii="Times New Roman" w:hAnsi="Times New Roman" w:cs="Times New Roman"/>
          <w:sz w:val="24"/>
          <w:szCs w:val="24"/>
        </w:rPr>
        <w:t xml:space="preserve">Перш за все, деревина не має бути отримана внаслідок рубок в екологічно цінних лісах, зокрема </w:t>
      </w:r>
      <w:proofErr w:type="spellStart"/>
      <w:r w:rsidRPr="57CF7601">
        <w:rPr>
          <w:rFonts w:ascii="Times New Roman" w:hAnsi="Times New Roman" w:cs="Times New Roman"/>
          <w:sz w:val="24"/>
          <w:szCs w:val="24"/>
        </w:rPr>
        <w:t>старовікових</w:t>
      </w:r>
      <w:proofErr w:type="spellEnd"/>
      <w:r w:rsidRPr="57CF7601">
        <w:rPr>
          <w:rFonts w:ascii="Times New Roman" w:hAnsi="Times New Roman" w:cs="Times New Roman"/>
          <w:sz w:val="24"/>
          <w:szCs w:val="24"/>
        </w:rPr>
        <w:t xml:space="preserve"> та у місцях зростання/проживання видів, </w:t>
      </w:r>
      <w:r>
        <w:rPr>
          <w:rFonts w:ascii="Times New Roman" w:hAnsi="Times New Roman" w:cs="Times New Roman"/>
          <w:sz w:val="24"/>
          <w:szCs w:val="24"/>
        </w:rPr>
        <w:t xml:space="preserve">що перебувають під охороною, </w:t>
      </w:r>
      <w:r w:rsidRPr="57CF7601">
        <w:rPr>
          <w:rFonts w:ascii="Times New Roman" w:hAnsi="Times New Roman" w:cs="Times New Roman"/>
          <w:sz w:val="24"/>
          <w:szCs w:val="24"/>
        </w:rPr>
        <w:t xml:space="preserve">а також внаслідок знеліснення (наприклад при розчищенні </w:t>
      </w:r>
      <w:proofErr w:type="spellStart"/>
      <w:r w:rsidRPr="57CF7601">
        <w:rPr>
          <w:rFonts w:ascii="Times New Roman" w:hAnsi="Times New Roman" w:cs="Times New Roman"/>
          <w:sz w:val="24"/>
          <w:szCs w:val="24"/>
        </w:rPr>
        <w:t>самозаліснених</w:t>
      </w:r>
      <w:proofErr w:type="spellEnd"/>
      <w:r w:rsidRPr="57CF7601">
        <w:rPr>
          <w:rFonts w:ascii="Times New Roman" w:hAnsi="Times New Roman" w:cs="Times New Roman"/>
          <w:sz w:val="24"/>
          <w:szCs w:val="24"/>
        </w:rPr>
        <w:t xml:space="preserve"> земель). Тобто, </w:t>
      </w:r>
      <w:r w:rsidRPr="57CF7601">
        <w:rPr>
          <w:rFonts w:ascii="Times New Roman" w:hAnsi="Times New Roman" w:cs="Times New Roman"/>
          <w:sz w:val="24"/>
          <w:szCs w:val="24"/>
        </w:rPr>
        <w:lastRenderedPageBreak/>
        <w:t>заготівля деревини не має призводити до деградації лісових екосистем і обов’язково має забезпечуватись відтворення лісових насаджень, екологічно стале  господарювання на територіях лісогосподарських підприємств та власних землях громади. Найбільш дружнім для довкілля та кліматично обґрунтованим рішенням буде використання в якості паливної деревини відходів деревообробної промисловості та відходів лісозаготівлі, зокрема порубкових решток, що відповідає каскадному принципу використання деревини, який запроваджений на рівні ЄС. При цьому, важливо дотримуватись вимог національного природоохоронного та лісового законодавства, зокрема щодо пожежної безпеки, порядків проведення рубок у межах лісового фонду та на нелісових землях.</w:t>
      </w:r>
      <w:r>
        <w:rPr>
          <w:rFonts w:ascii="Times New Roman" w:hAnsi="Times New Roman" w:cs="Times New Roman"/>
          <w:sz w:val="24"/>
          <w:szCs w:val="24"/>
        </w:rPr>
        <w:t xml:space="preserve"> </w:t>
      </w:r>
    </w:p>
    <w:p w14:paraId="336DED00" w14:textId="5B5BDC8C" w:rsidR="00124F3C" w:rsidRPr="00C3487A" w:rsidRDefault="000E168D">
      <w:pPr>
        <w:widowControl w:val="0"/>
        <w:tabs>
          <w:tab w:val="left" w:pos="8080"/>
        </w:tabs>
        <w:spacing w:after="0"/>
        <w:ind w:firstLine="709"/>
        <w:jc w:val="both"/>
        <w:rPr>
          <w:rFonts w:ascii="Times New Roman" w:hAnsi="Times New Roman" w:cs="Times New Roman"/>
          <w:sz w:val="24"/>
          <w:szCs w:val="28"/>
        </w:rPr>
      </w:pPr>
      <w:r>
        <w:rPr>
          <w:rFonts w:ascii="Times New Roman" w:hAnsi="Times New Roman" w:cs="Times New Roman"/>
          <w:sz w:val="24"/>
          <w:szCs w:val="28"/>
        </w:rPr>
        <w:t xml:space="preserve">Для забезпечення екологічного використання деревного палива для потреб опалення необхідно в обов’язковому порядку дотримуватися вимог щодо очищення викидів при спалюванні деревини. Для цього встановлюються відповідні фільтри. На даний момент на котельнях централізованого опалення і локальних котельнях громадських будівель такі фільтри зазвичай використовуються, що дозволяє зменшити викиди у повітря дрібної фракції деревних залишків, а також частини інших залишків горіння. Нажаль у житлових приватних будівлях досить часто фільтри для котлів не використовуються, або є дуже низької якості, або не замінюються вчасно. У наслідок цього у опалювальний період може створюватися смог (особливо саме в зонах приватної забудови), що погіршує санітарний стан </w:t>
      </w:r>
      <w:proofErr w:type="spellStart"/>
      <w:r>
        <w:rPr>
          <w:rFonts w:ascii="Times New Roman" w:hAnsi="Times New Roman" w:cs="Times New Roman"/>
          <w:sz w:val="24"/>
          <w:szCs w:val="28"/>
        </w:rPr>
        <w:t>повіртя</w:t>
      </w:r>
      <w:proofErr w:type="spellEnd"/>
      <w:r>
        <w:rPr>
          <w:rFonts w:ascii="Times New Roman" w:hAnsi="Times New Roman" w:cs="Times New Roman"/>
          <w:sz w:val="24"/>
          <w:szCs w:val="28"/>
        </w:rPr>
        <w:t xml:space="preserve"> в населених пунктах.</w:t>
      </w:r>
    </w:p>
    <w:p w14:paraId="2C3B735B" w14:textId="5CB2453F"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 xml:space="preserve">Землі лісогосподарського призначення на території </w:t>
      </w:r>
      <w:r w:rsidR="00B37E7B" w:rsidRPr="007D5DD4">
        <w:rPr>
          <w:rFonts w:ascii="Times New Roman" w:hAnsi="Times New Roman" w:cs="Times New Roman"/>
          <w:sz w:val="24"/>
          <w:szCs w:val="28"/>
        </w:rPr>
        <w:t>Бучанської</w:t>
      </w:r>
      <w:r w:rsidRPr="00C3487A">
        <w:rPr>
          <w:rFonts w:ascii="Times New Roman" w:hAnsi="Times New Roman" w:cs="Times New Roman"/>
          <w:sz w:val="24"/>
          <w:szCs w:val="28"/>
        </w:rPr>
        <w:t xml:space="preserve"> МТГ складають </w:t>
      </w:r>
      <w:r w:rsidR="00355F65">
        <w:rPr>
          <w:rFonts w:ascii="Times New Roman" w:hAnsi="Times New Roman" w:cs="Times New Roman"/>
          <w:sz w:val="24"/>
          <w:szCs w:val="24"/>
        </w:rPr>
        <w:t>90</w:t>
      </w:r>
      <w:r w:rsidR="00400A4C">
        <w:rPr>
          <w:rFonts w:ascii="Times New Roman" w:hAnsi="Times New Roman" w:cs="Times New Roman"/>
          <w:sz w:val="24"/>
          <w:szCs w:val="24"/>
        </w:rPr>
        <w:t>,</w:t>
      </w:r>
      <w:r w:rsidR="00355F65">
        <w:rPr>
          <w:rFonts w:ascii="Times New Roman" w:hAnsi="Times New Roman" w:cs="Times New Roman"/>
          <w:sz w:val="24"/>
          <w:szCs w:val="24"/>
        </w:rPr>
        <w:t>1</w:t>
      </w:r>
      <w:r w:rsidRPr="00C3487A">
        <w:rPr>
          <w:rFonts w:ascii="Times New Roman" w:hAnsi="Times New Roman" w:cs="Times New Roman"/>
          <w:sz w:val="24"/>
          <w:szCs w:val="28"/>
        </w:rPr>
        <w:t xml:space="preserve"> км</w:t>
      </w:r>
      <w:r w:rsidRPr="00C3487A">
        <w:rPr>
          <w:rFonts w:ascii="Times New Roman" w:hAnsi="Times New Roman" w:cs="Times New Roman"/>
          <w:sz w:val="24"/>
          <w:szCs w:val="28"/>
          <w:vertAlign w:val="superscript"/>
        </w:rPr>
        <w:t>2</w:t>
      </w:r>
      <w:r w:rsidRPr="00C3487A">
        <w:rPr>
          <w:rFonts w:ascii="Times New Roman" w:hAnsi="Times New Roman" w:cs="Times New Roman"/>
          <w:sz w:val="24"/>
          <w:szCs w:val="28"/>
        </w:rPr>
        <w:t xml:space="preserve">, або </w:t>
      </w:r>
      <w:r w:rsidR="00355F65">
        <w:rPr>
          <w:rFonts w:ascii="Times New Roman" w:hAnsi="Times New Roman" w:cs="Times New Roman"/>
          <w:sz w:val="24"/>
          <w:szCs w:val="28"/>
        </w:rPr>
        <w:t xml:space="preserve">35 </w:t>
      </w:r>
      <w:r w:rsidRPr="00C3487A">
        <w:rPr>
          <w:rFonts w:ascii="Times New Roman" w:hAnsi="Times New Roman" w:cs="Times New Roman"/>
          <w:sz w:val="24"/>
          <w:szCs w:val="28"/>
        </w:rPr>
        <w:t>% від загальної площі земельного фонду громади.</w:t>
      </w:r>
    </w:p>
    <w:p w14:paraId="094C5A30" w14:textId="07620683" w:rsidR="00465FEB" w:rsidRPr="00C3487A" w:rsidRDefault="00EB7373" w:rsidP="004A7709">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 xml:space="preserve">Для орієнтовного визначення обсягів існуючих запасів деревини була зібрана інформація лісогосподарських підприємств, </w:t>
      </w:r>
      <w:r w:rsidR="004A7709">
        <w:rPr>
          <w:rFonts w:ascii="Times New Roman" w:hAnsi="Times New Roman" w:cs="Times New Roman"/>
          <w:sz w:val="24"/>
          <w:szCs w:val="28"/>
        </w:rPr>
        <w:t xml:space="preserve">які мають підпорядковані лісові угіддя на </w:t>
      </w:r>
      <w:r w:rsidRPr="00C3487A">
        <w:rPr>
          <w:rFonts w:ascii="Times New Roman" w:hAnsi="Times New Roman" w:cs="Times New Roman"/>
          <w:sz w:val="24"/>
          <w:szCs w:val="28"/>
        </w:rPr>
        <w:t xml:space="preserve">території </w:t>
      </w:r>
      <w:r w:rsidR="00B37E7B">
        <w:rPr>
          <w:rFonts w:ascii="Times New Roman" w:hAnsi="Times New Roman" w:cs="Times New Roman"/>
          <w:sz w:val="24"/>
          <w:szCs w:val="28"/>
        </w:rPr>
        <w:t>Бучанської</w:t>
      </w:r>
      <w:r w:rsidRPr="00C3487A">
        <w:rPr>
          <w:rFonts w:ascii="Times New Roman" w:hAnsi="Times New Roman" w:cs="Times New Roman"/>
          <w:sz w:val="24"/>
          <w:szCs w:val="28"/>
        </w:rPr>
        <w:t xml:space="preserve"> МТГ</w:t>
      </w:r>
      <w:r w:rsidR="007D5DD4">
        <w:rPr>
          <w:rFonts w:ascii="Times New Roman" w:hAnsi="Times New Roman" w:cs="Times New Roman"/>
          <w:sz w:val="24"/>
          <w:szCs w:val="28"/>
        </w:rPr>
        <w:t xml:space="preserve">: </w:t>
      </w:r>
      <w:r w:rsidR="004A7709" w:rsidRPr="00AC24F5">
        <w:rPr>
          <w:rFonts w:ascii="Times New Roman" w:hAnsi="Times New Roman" w:cs="Times New Roman"/>
          <w:sz w:val="24"/>
          <w:szCs w:val="28"/>
        </w:rPr>
        <w:t>ДП «Київське лісове господарство»</w:t>
      </w:r>
      <w:r w:rsidR="00124F3C" w:rsidRPr="00AC24F5">
        <w:rPr>
          <w:rFonts w:ascii="Times New Roman" w:hAnsi="Times New Roman" w:cs="Times New Roman"/>
          <w:sz w:val="24"/>
          <w:szCs w:val="28"/>
        </w:rPr>
        <w:t xml:space="preserve">, </w:t>
      </w:r>
      <w:r w:rsidR="00AC24F5" w:rsidRPr="00AC24F5">
        <w:rPr>
          <w:rFonts w:ascii="Times New Roman" w:hAnsi="Times New Roman" w:cs="Times New Roman"/>
          <w:sz w:val="24"/>
          <w:szCs w:val="28"/>
        </w:rPr>
        <w:t xml:space="preserve">ДП « </w:t>
      </w:r>
      <w:proofErr w:type="spellStart"/>
      <w:r w:rsidR="00AC24F5" w:rsidRPr="00AC24F5">
        <w:rPr>
          <w:rFonts w:ascii="Times New Roman" w:hAnsi="Times New Roman" w:cs="Times New Roman"/>
          <w:sz w:val="24"/>
          <w:szCs w:val="28"/>
        </w:rPr>
        <w:t>Клавдієвський</w:t>
      </w:r>
      <w:proofErr w:type="spellEnd"/>
      <w:r w:rsidR="00AC24F5" w:rsidRPr="00AC24F5">
        <w:rPr>
          <w:rFonts w:ascii="Times New Roman" w:hAnsi="Times New Roman" w:cs="Times New Roman"/>
          <w:sz w:val="24"/>
          <w:szCs w:val="28"/>
        </w:rPr>
        <w:t xml:space="preserve"> лісгосп»</w:t>
      </w:r>
      <w:r w:rsidR="004A7709">
        <w:rPr>
          <w:rFonts w:ascii="Times New Roman" w:hAnsi="Times New Roman" w:cs="Times New Roman"/>
          <w:sz w:val="24"/>
          <w:szCs w:val="28"/>
        </w:rPr>
        <w:t xml:space="preserve">. </w:t>
      </w:r>
      <w:r w:rsidRPr="00C3487A">
        <w:rPr>
          <w:rFonts w:ascii="Times New Roman" w:hAnsi="Times New Roman" w:cs="Times New Roman"/>
          <w:sz w:val="24"/>
          <w:szCs w:val="28"/>
        </w:rPr>
        <w:t xml:space="preserve">Лісництва забезпечують стале поводження з деревиною та відновлення її запасу. </w:t>
      </w:r>
    </w:p>
    <w:p w14:paraId="37195B82" w14:textId="77777777" w:rsidR="00465FEB" w:rsidRPr="00C3487A" w:rsidRDefault="00EB7373">
      <w:pPr>
        <w:widowControl w:val="0"/>
        <w:spacing w:before="240" w:after="0"/>
        <w:ind w:firstLine="709"/>
        <w:jc w:val="both"/>
        <w:rPr>
          <w:rFonts w:ascii="Times New Roman" w:hAnsi="Times New Roman" w:cs="Times New Roman"/>
          <w:sz w:val="24"/>
          <w:szCs w:val="28"/>
        </w:rPr>
      </w:pPr>
      <w:r w:rsidRPr="00C3487A">
        <w:rPr>
          <w:rFonts w:ascii="Times New Roman" w:hAnsi="Times New Roman" w:cs="Times New Roman"/>
          <w:sz w:val="24"/>
          <w:szCs w:val="28"/>
        </w:rPr>
        <w:t>З метою збереження та відновлення лісів в Україні, за прикладом понад 40 інших країн світу, поступово запроваджується система сертифікації відновлюваності деревини – сертифікація за схемою FSC (</w:t>
      </w:r>
      <w:r w:rsidRPr="00407450">
        <w:rPr>
          <w:rFonts w:ascii="Times New Roman" w:hAnsi="Times New Roman" w:cs="Times New Roman"/>
          <w:sz w:val="24"/>
          <w:szCs w:val="28"/>
          <w:lang w:val="en-US"/>
        </w:rPr>
        <w:t>Forest Stewardship Council</w:t>
      </w:r>
      <w:r w:rsidRPr="00C3487A">
        <w:rPr>
          <w:rFonts w:ascii="Times New Roman" w:hAnsi="Times New Roman" w:cs="Times New Roman"/>
          <w:sz w:val="24"/>
          <w:szCs w:val="28"/>
        </w:rPr>
        <w:t>). В Україні ліси за стандартами FSC сертифікують, починаючи з 2001 року</w:t>
      </w:r>
    </w:p>
    <w:p w14:paraId="62D8583A" w14:textId="77777777"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Існує три основні види сертифікатів:</w:t>
      </w:r>
    </w:p>
    <w:p w14:paraId="20BD8649" w14:textId="77777777" w:rsidR="00465FEB" w:rsidRPr="00C3487A" w:rsidRDefault="00EB7373">
      <w:pPr>
        <w:pStyle w:val="aff"/>
        <w:widowControl w:val="0"/>
        <w:numPr>
          <w:ilvl w:val="0"/>
          <w:numId w:val="30"/>
        </w:numPr>
        <w:spacing w:after="0"/>
        <w:ind w:left="0" w:firstLine="0"/>
        <w:jc w:val="both"/>
        <w:rPr>
          <w:rFonts w:ascii="Times New Roman" w:hAnsi="Times New Roman" w:cs="Times New Roman"/>
          <w:sz w:val="24"/>
          <w:szCs w:val="28"/>
        </w:rPr>
      </w:pPr>
      <w:r w:rsidRPr="00C3487A">
        <w:rPr>
          <w:rFonts w:ascii="Times New Roman" w:hAnsi="Times New Roman" w:cs="Times New Roman"/>
          <w:sz w:val="24"/>
          <w:szCs w:val="28"/>
        </w:rPr>
        <w:t>Сертифікат лісоуправління (FM) – для лісозаготівельників. Передбачає відповідність 10 принципам і 56 критеріям, які, втім, можна адаптувати під умови конкретної країни.</w:t>
      </w:r>
    </w:p>
    <w:p w14:paraId="21D55080" w14:textId="77777777" w:rsidR="00465FEB" w:rsidRPr="00C3487A" w:rsidRDefault="00EB7373">
      <w:pPr>
        <w:pStyle w:val="aff"/>
        <w:widowControl w:val="0"/>
        <w:numPr>
          <w:ilvl w:val="0"/>
          <w:numId w:val="30"/>
        </w:numPr>
        <w:spacing w:after="0"/>
        <w:ind w:left="0" w:firstLine="0"/>
        <w:jc w:val="both"/>
        <w:rPr>
          <w:rFonts w:ascii="Times New Roman" w:hAnsi="Times New Roman" w:cs="Times New Roman"/>
          <w:sz w:val="24"/>
          <w:szCs w:val="28"/>
        </w:rPr>
      </w:pPr>
      <w:r w:rsidRPr="00C3487A">
        <w:rPr>
          <w:rFonts w:ascii="Times New Roman" w:hAnsi="Times New Roman" w:cs="Times New Roman"/>
          <w:sz w:val="24"/>
          <w:szCs w:val="28"/>
        </w:rPr>
        <w:t>Сертифікат мережі поставок (</w:t>
      </w:r>
      <w:proofErr w:type="spellStart"/>
      <w:r w:rsidRPr="00C3487A">
        <w:rPr>
          <w:rFonts w:ascii="Times New Roman" w:hAnsi="Times New Roman" w:cs="Times New Roman"/>
          <w:sz w:val="24"/>
          <w:szCs w:val="28"/>
        </w:rPr>
        <w:t>СоС</w:t>
      </w:r>
      <w:proofErr w:type="spellEnd"/>
      <w:r w:rsidRPr="00C3487A">
        <w:rPr>
          <w:rFonts w:ascii="Times New Roman" w:hAnsi="Times New Roman" w:cs="Times New Roman"/>
          <w:sz w:val="24"/>
          <w:szCs w:val="28"/>
        </w:rPr>
        <w:t>) – для тих організацій, які одержують право власності на сертифіковану деревину, напівфабрикати або готові вироби на їх шляху від ділянки до фабрики. Наприклад, для того, щоб знаком FSC позначили обкладинку книги, сертифікації підлягатиме не тільки папір, але й друкарня.</w:t>
      </w:r>
    </w:p>
    <w:p w14:paraId="0F7DF7E6" w14:textId="77777777" w:rsidR="00465FEB" w:rsidRPr="00C3487A" w:rsidRDefault="00EB7373">
      <w:pPr>
        <w:pStyle w:val="aff"/>
        <w:widowControl w:val="0"/>
        <w:numPr>
          <w:ilvl w:val="0"/>
          <w:numId w:val="30"/>
        </w:numPr>
        <w:spacing w:after="0"/>
        <w:ind w:left="0" w:firstLine="0"/>
        <w:jc w:val="both"/>
        <w:rPr>
          <w:rFonts w:ascii="Times New Roman" w:hAnsi="Times New Roman" w:cs="Times New Roman"/>
          <w:sz w:val="24"/>
          <w:szCs w:val="28"/>
        </w:rPr>
      </w:pPr>
      <w:r w:rsidRPr="00C3487A">
        <w:rPr>
          <w:rFonts w:ascii="Times New Roman" w:hAnsi="Times New Roman" w:cs="Times New Roman"/>
          <w:sz w:val="24"/>
          <w:szCs w:val="28"/>
        </w:rPr>
        <w:t>Контрольована деревина (CW) – для деревини, що не відповідає суворим вимогам стандарту FM, але й не є неприйнятною з точки зору FSC (наприклад, заготовленої незаконно або з серйозними порушеннями прав людей і шкодою для природоохоронної цінності лісів)</w:t>
      </w:r>
    </w:p>
    <w:p w14:paraId="6E9BEB46" w14:textId="77777777" w:rsidR="00465FEB"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Така система сприяє зберіганню біологічного різноманіття, захисту від паводків, дозволяє зберігати ліси, зменшувати кількість СО</w:t>
      </w:r>
      <w:r w:rsidRPr="00C3487A">
        <w:rPr>
          <w:rFonts w:ascii="Times New Roman" w:hAnsi="Times New Roman" w:cs="Times New Roman"/>
          <w:sz w:val="24"/>
          <w:szCs w:val="28"/>
          <w:vertAlign w:val="subscript"/>
        </w:rPr>
        <w:t xml:space="preserve">2 </w:t>
      </w:r>
      <w:r w:rsidRPr="00C3487A">
        <w:rPr>
          <w:rFonts w:ascii="Times New Roman" w:hAnsi="Times New Roman" w:cs="Times New Roman"/>
          <w:sz w:val="24"/>
          <w:szCs w:val="28"/>
        </w:rPr>
        <w:t>у повітрі, відновлювати рекреаційний природний потенціал.</w:t>
      </w:r>
    </w:p>
    <w:p w14:paraId="281777E0" w14:textId="77777777" w:rsidR="004A7709" w:rsidRDefault="004A7709">
      <w:pPr>
        <w:widowControl w:val="0"/>
        <w:spacing w:after="0"/>
        <w:ind w:firstLine="709"/>
        <w:jc w:val="both"/>
        <w:rPr>
          <w:rFonts w:ascii="Times New Roman" w:hAnsi="Times New Roman" w:cs="Times New Roman"/>
          <w:sz w:val="24"/>
          <w:szCs w:val="28"/>
        </w:rPr>
      </w:pPr>
    </w:p>
    <w:p w14:paraId="72527DB9" w14:textId="77777777" w:rsidR="004A7709" w:rsidRPr="00C3487A" w:rsidRDefault="004A7709">
      <w:pPr>
        <w:widowControl w:val="0"/>
        <w:spacing w:after="0"/>
        <w:ind w:firstLine="709"/>
        <w:jc w:val="both"/>
        <w:rPr>
          <w:rFonts w:ascii="Times New Roman" w:hAnsi="Times New Roman" w:cs="Times New Roman"/>
          <w:sz w:val="24"/>
          <w:szCs w:val="28"/>
        </w:rPr>
      </w:pPr>
    </w:p>
    <w:p w14:paraId="6E9DC986" w14:textId="05245503" w:rsidR="00465FEB" w:rsidRPr="00C3487A" w:rsidRDefault="004A7709">
      <w:pPr>
        <w:widowControl w:val="0"/>
        <w:spacing w:before="120" w:after="0"/>
        <w:ind w:firstLine="709"/>
        <w:jc w:val="both"/>
        <w:rPr>
          <w:rFonts w:ascii="Times New Roman" w:hAnsi="Times New Roman" w:cs="Times New Roman"/>
          <w:b/>
          <w:sz w:val="24"/>
          <w:szCs w:val="28"/>
        </w:rPr>
      </w:pPr>
      <w:r w:rsidRPr="00C3487A">
        <w:rPr>
          <w:noProof/>
          <w:lang w:eastAsia="uk-UA"/>
        </w:rPr>
        <w:lastRenderedPageBreak/>
        <w:drawing>
          <wp:anchor distT="0" distB="0" distL="114300" distR="114300" simplePos="0" relativeHeight="251688960" behindDoc="0" locked="0" layoutInCell="0" allowOverlap="1" wp14:anchorId="045279BF" wp14:editId="05CCDFB3">
            <wp:simplePos x="0" y="0"/>
            <wp:positionH relativeFrom="column">
              <wp:posOffset>3272790</wp:posOffset>
            </wp:positionH>
            <wp:positionV relativeFrom="paragraph">
              <wp:posOffset>1905</wp:posOffset>
            </wp:positionV>
            <wp:extent cx="2713355" cy="3680460"/>
            <wp:effectExtent l="0" t="0" r="0" b="0"/>
            <wp:wrapTight wrapText="bothSides">
              <wp:wrapPolygon edited="0">
                <wp:start x="0" y="0"/>
                <wp:lineTo x="0" y="21466"/>
                <wp:lineTo x="21383" y="21466"/>
                <wp:lineTo x="21383" y="0"/>
                <wp:lineTo x="0" y="0"/>
              </wp:wrapPolygon>
            </wp:wrapTight>
            <wp:docPr id="41" name="Зображення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Зображення9"/>
                    <pic:cNvPicPr>
                      <a:picLocks noChangeAspect="1" noChangeArrowheads="1"/>
                    </pic:cNvPicPr>
                  </pic:nvPicPr>
                  <pic:blipFill>
                    <a:blip r:embed="rId71"/>
                    <a:stretch>
                      <a:fillRect/>
                    </a:stretch>
                  </pic:blipFill>
                  <pic:spPr bwMode="auto">
                    <a:xfrm>
                      <a:off x="0" y="0"/>
                      <a:ext cx="2713355" cy="3680460"/>
                    </a:xfrm>
                    <a:prstGeom prst="rect">
                      <a:avLst/>
                    </a:prstGeom>
                  </pic:spPr>
                </pic:pic>
              </a:graphicData>
            </a:graphic>
            <wp14:sizeRelH relativeFrom="margin">
              <wp14:pctWidth>0</wp14:pctWidth>
            </wp14:sizeRelH>
            <wp14:sizeRelV relativeFrom="margin">
              <wp14:pctHeight>0</wp14:pctHeight>
            </wp14:sizeRelV>
          </wp:anchor>
        </w:drawing>
      </w:r>
      <w:r w:rsidR="00EB7373" w:rsidRPr="00C3487A">
        <w:rPr>
          <w:rFonts w:ascii="Times New Roman" w:hAnsi="Times New Roman" w:cs="Times New Roman"/>
          <w:b/>
          <w:sz w:val="24"/>
          <w:szCs w:val="28"/>
        </w:rPr>
        <w:t>Біогаз (сільське господарство)</w:t>
      </w:r>
    </w:p>
    <w:p w14:paraId="36490581" w14:textId="7433DFF9"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 xml:space="preserve">Поява у доступності технологій </w:t>
      </w:r>
      <w:proofErr w:type="spellStart"/>
      <w:r w:rsidRPr="00C3487A">
        <w:rPr>
          <w:rFonts w:ascii="Times New Roman" w:hAnsi="Times New Roman" w:cs="Times New Roman"/>
          <w:sz w:val="24"/>
          <w:szCs w:val="28"/>
        </w:rPr>
        <w:t>біогазових</w:t>
      </w:r>
      <w:proofErr w:type="spellEnd"/>
      <w:r w:rsidRPr="00C3487A">
        <w:rPr>
          <w:rFonts w:ascii="Times New Roman" w:hAnsi="Times New Roman" w:cs="Times New Roman"/>
          <w:sz w:val="24"/>
          <w:szCs w:val="28"/>
        </w:rPr>
        <w:t xml:space="preserve"> установок, які дозволяють отримувати енергетично цінний газ метан, зменшуючи при цьому його викиди у середовище, сприяє покращенню екологічного стану середовища, дозволяє прибрати неприємний запах та вирішити конфліктні ситуації, що зазвичай виникають в місцях розміщення тваринницьких комплексів.</w:t>
      </w:r>
    </w:p>
    <w:p w14:paraId="2A64E807" w14:textId="5594EF62"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 xml:space="preserve">Вироблення біогазу доступно на фермах ВРХ, свинофермах та птахофермах з гною та відходів виробництва. Розрахунково дані енергетичного потенціалу </w:t>
      </w:r>
      <w:proofErr w:type="spellStart"/>
      <w:r w:rsidRPr="00C3487A">
        <w:rPr>
          <w:rFonts w:ascii="Times New Roman" w:hAnsi="Times New Roman" w:cs="Times New Roman"/>
          <w:sz w:val="24"/>
          <w:szCs w:val="28"/>
        </w:rPr>
        <w:t>біогазових</w:t>
      </w:r>
      <w:proofErr w:type="spellEnd"/>
      <w:r w:rsidRPr="00C3487A">
        <w:rPr>
          <w:rFonts w:ascii="Times New Roman" w:hAnsi="Times New Roman" w:cs="Times New Roman"/>
          <w:sz w:val="24"/>
          <w:szCs w:val="28"/>
        </w:rPr>
        <w:t xml:space="preserve"> станцій на різних видах сировини наведені у таблиці </w:t>
      </w:r>
      <w:r w:rsidR="00D10EDF">
        <w:rPr>
          <w:rFonts w:ascii="Times New Roman" w:hAnsi="Times New Roman" w:cs="Times New Roman"/>
          <w:sz w:val="24"/>
          <w:szCs w:val="28"/>
        </w:rPr>
        <w:t>3.3</w:t>
      </w:r>
      <w:r w:rsidR="00C30605">
        <w:rPr>
          <w:rFonts w:ascii="Times New Roman" w:hAnsi="Times New Roman" w:cs="Times New Roman"/>
          <w:sz w:val="24"/>
          <w:szCs w:val="28"/>
        </w:rPr>
        <w:t>8</w:t>
      </w:r>
      <w:r w:rsidRPr="00C3487A">
        <w:rPr>
          <w:rFonts w:ascii="Times New Roman" w:hAnsi="Times New Roman" w:cs="Times New Roman"/>
          <w:sz w:val="24"/>
          <w:szCs w:val="28"/>
        </w:rPr>
        <w:t>. (таблиця наведена за матеріалами посібника «Виробництво і використання біогазу в Україні»</w:t>
      </w:r>
      <w:r w:rsidRPr="00C3487A">
        <w:rPr>
          <w:rStyle w:val="ad"/>
          <w:rFonts w:ascii="Times New Roman" w:hAnsi="Times New Roman" w:cs="Times New Roman"/>
          <w:sz w:val="24"/>
          <w:szCs w:val="28"/>
        </w:rPr>
        <w:footnoteReference w:id="4"/>
      </w:r>
      <w:r w:rsidRPr="00C3487A">
        <w:rPr>
          <w:rFonts w:ascii="Times New Roman" w:hAnsi="Times New Roman" w:cs="Times New Roman"/>
          <w:sz w:val="24"/>
          <w:szCs w:val="28"/>
        </w:rPr>
        <w:t>).</w:t>
      </w:r>
    </w:p>
    <w:p w14:paraId="7C2616ED" w14:textId="77777777" w:rsidR="00465FEB" w:rsidRPr="00C3487A" w:rsidRDefault="00465FEB">
      <w:pPr>
        <w:widowControl w:val="0"/>
        <w:spacing w:after="0"/>
        <w:ind w:firstLine="709"/>
        <w:jc w:val="right"/>
        <w:rPr>
          <w:rFonts w:ascii="Times New Roman" w:hAnsi="Times New Roman" w:cs="Times New Roman"/>
          <w:sz w:val="24"/>
          <w:szCs w:val="28"/>
        </w:rPr>
      </w:pPr>
    </w:p>
    <w:p w14:paraId="3113DA1E" w14:textId="021D5444" w:rsidR="00465FEB" w:rsidRPr="00C3487A" w:rsidRDefault="00EB7373">
      <w:pPr>
        <w:widowControl w:val="0"/>
        <w:spacing w:after="0"/>
        <w:ind w:firstLine="709"/>
        <w:jc w:val="right"/>
        <w:rPr>
          <w:rFonts w:ascii="Times New Roman" w:hAnsi="Times New Roman" w:cs="Times New Roman"/>
          <w:sz w:val="24"/>
          <w:szCs w:val="28"/>
        </w:rPr>
      </w:pPr>
      <w:r w:rsidRPr="00C3487A">
        <w:rPr>
          <w:rFonts w:ascii="Times New Roman" w:hAnsi="Times New Roman" w:cs="Times New Roman"/>
          <w:sz w:val="24"/>
          <w:szCs w:val="28"/>
        </w:rPr>
        <w:t>Таблиця 3.</w:t>
      </w:r>
      <w:r w:rsidR="00D10EDF">
        <w:rPr>
          <w:rFonts w:ascii="Times New Roman" w:hAnsi="Times New Roman" w:cs="Times New Roman"/>
          <w:sz w:val="24"/>
          <w:szCs w:val="28"/>
        </w:rPr>
        <w:t>3</w:t>
      </w:r>
      <w:r w:rsidR="00C30605">
        <w:rPr>
          <w:rFonts w:ascii="Times New Roman" w:hAnsi="Times New Roman" w:cs="Times New Roman"/>
          <w:sz w:val="24"/>
          <w:szCs w:val="28"/>
        </w:rPr>
        <w:t>8</w:t>
      </w:r>
      <w:r w:rsidRPr="00C3487A">
        <w:rPr>
          <w:rFonts w:ascii="Times New Roman" w:hAnsi="Times New Roman" w:cs="Times New Roman"/>
          <w:sz w:val="24"/>
          <w:szCs w:val="28"/>
        </w:rPr>
        <w:t>.</w:t>
      </w:r>
    </w:p>
    <w:p w14:paraId="61A383EB" w14:textId="77777777" w:rsidR="00465FEB" w:rsidRPr="00C3487A" w:rsidRDefault="00EB7373">
      <w:pPr>
        <w:widowControl w:val="0"/>
        <w:spacing w:after="0"/>
        <w:ind w:firstLine="709"/>
        <w:jc w:val="center"/>
        <w:rPr>
          <w:rFonts w:ascii="Times New Roman" w:hAnsi="Times New Roman" w:cs="Times New Roman"/>
          <w:sz w:val="24"/>
          <w:szCs w:val="28"/>
        </w:rPr>
      </w:pPr>
      <w:r w:rsidRPr="00C3487A">
        <w:rPr>
          <w:rFonts w:ascii="Times New Roman" w:hAnsi="Times New Roman" w:cs="Times New Roman"/>
          <w:sz w:val="24"/>
          <w:szCs w:val="28"/>
        </w:rPr>
        <w:t>Вихід метану і біогазу з різних органічних добрів</w:t>
      </w:r>
    </w:p>
    <w:tbl>
      <w:tblPr>
        <w:tblStyle w:val="affd"/>
        <w:tblW w:w="9571" w:type="dxa"/>
        <w:tblLayout w:type="fixed"/>
        <w:tblLook w:val="04A0" w:firstRow="1" w:lastRow="0" w:firstColumn="1" w:lastColumn="0" w:noHBand="0" w:noVBand="1"/>
      </w:tblPr>
      <w:tblGrid>
        <w:gridCol w:w="2393"/>
        <w:gridCol w:w="2393"/>
        <w:gridCol w:w="2393"/>
        <w:gridCol w:w="2392"/>
      </w:tblGrid>
      <w:tr w:rsidR="00465FEB" w:rsidRPr="00C3487A" w14:paraId="48A3CDAF" w14:textId="77777777">
        <w:tc>
          <w:tcPr>
            <w:tcW w:w="2392" w:type="dxa"/>
          </w:tcPr>
          <w:p w14:paraId="5908B219"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Сировина</w:t>
            </w:r>
          </w:p>
        </w:tc>
        <w:tc>
          <w:tcPr>
            <w:tcW w:w="2393" w:type="dxa"/>
          </w:tcPr>
          <w:p w14:paraId="3DA56038"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Вихід біогазу</w:t>
            </w:r>
          </w:p>
          <w:p w14:paraId="0C6916D8"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Нм</w:t>
            </w:r>
            <w:r w:rsidRPr="00C3487A">
              <w:rPr>
                <w:rFonts w:ascii="Times New Roman" w:eastAsia="Calibri" w:hAnsi="Times New Roman" w:cs="Times New Roman"/>
                <w:sz w:val="24"/>
                <w:szCs w:val="28"/>
                <w:vertAlign w:val="superscript"/>
              </w:rPr>
              <w:t>3</w:t>
            </w:r>
            <w:r w:rsidRPr="00C3487A">
              <w:rPr>
                <w:rFonts w:ascii="Times New Roman" w:eastAsia="Calibri" w:hAnsi="Times New Roman" w:cs="Times New Roman"/>
                <w:sz w:val="24"/>
                <w:szCs w:val="28"/>
              </w:rPr>
              <w:t>/т субстрату</w:t>
            </w:r>
          </w:p>
        </w:tc>
        <w:tc>
          <w:tcPr>
            <w:tcW w:w="2393" w:type="dxa"/>
          </w:tcPr>
          <w:p w14:paraId="369E0F6C"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Вихід метану</w:t>
            </w:r>
          </w:p>
          <w:p w14:paraId="68C2697D"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Нм</w:t>
            </w:r>
            <w:r w:rsidRPr="00C3487A">
              <w:rPr>
                <w:rFonts w:ascii="Times New Roman" w:eastAsia="Calibri" w:hAnsi="Times New Roman" w:cs="Times New Roman"/>
                <w:sz w:val="24"/>
                <w:szCs w:val="28"/>
                <w:vertAlign w:val="superscript"/>
              </w:rPr>
              <w:t>3</w:t>
            </w:r>
            <w:r w:rsidRPr="00C3487A">
              <w:rPr>
                <w:rFonts w:ascii="Times New Roman" w:eastAsia="Calibri" w:hAnsi="Times New Roman" w:cs="Times New Roman"/>
                <w:sz w:val="24"/>
                <w:szCs w:val="28"/>
              </w:rPr>
              <w:t>/т субстрату</w:t>
            </w:r>
          </w:p>
        </w:tc>
        <w:tc>
          <w:tcPr>
            <w:tcW w:w="2392" w:type="dxa"/>
          </w:tcPr>
          <w:p w14:paraId="0555D6A7"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Готовий метан</w:t>
            </w:r>
          </w:p>
          <w:p w14:paraId="491869E8"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Нм</w:t>
            </w:r>
            <w:r w:rsidRPr="00C3487A">
              <w:rPr>
                <w:rFonts w:ascii="Times New Roman" w:eastAsia="Calibri" w:hAnsi="Times New Roman" w:cs="Times New Roman"/>
                <w:sz w:val="24"/>
                <w:szCs w:val="28"/>
                <w:vertAlign w:val="superscript"/>
              </w:rPr>
              <w:t>3</w:t>
            </w:r>
            <w:r w:rsidRPr="00C3487A">
              <w:rPr>
                <w:rFonts w:ascii="Times New Roman" w:eastAsia="Calibri" w:hAnsi="Times New Roman" w:cs="Times New Roman"/>
                <w:sz w:val="24"/>
                <w:szCs w:val="28"/>
              </w:rPr>
              <w:t xml:space="preserve">/т </w:t>
            </w:r>
            <w:proofErr w:type="spellStart"/>
            <w:r w:rsidRPr="00C3487A">
              <w:rPr>
                <w:rFonts w:ascii="Times New Roman" w:eastAsia="Calibri" w:hAnsi="Times New Roman" w:cs="Times New Roman"/>
                <w:sz w:val="24"/>
                <w:szCs w:val="28"/>
              </w:rPr>
              <w:t>оСР</w:t>
            </w:r>
            <w:proofErr w:type="spellEnd"/>
          </w:p>
        </w:tc>
      </w:tr>
      <w:tr w:rsidR="00465FEB" w:rsidRPr="00C3487A" w14:paraId="3EA73683" w14:textId="77777777">
        <w:tc>
          <w:tcPr>
            <w:tcW w:w="2392" w:type="dxa"/>
          </w:tcPr>
          <w:p w14:paraId="4F169BB3" w14:textId="77777777" w:rsidR="00465FEB" w:rsidRPr="00C3487A" w:rsidRDefault="00EB7373">
            <w:pPr>
              <w:widowControl w:val="0"/>
              <w:spacing w:after="0" w:line="240" w:lineRule="auto"/>
              <w:jc w:val="both"/>
              <w:rPr>
                <w:rFonts w:ascii="Times New Roman" w:hAnsi="Times New Roman" w:cs="Times New Roman"/>
                <w:sz w:val="24"/>
                <w:szCs w:val="28"/>
              </w:rPr>
            </w:pPr>
            <w:r w:rsidRPr="00C3487A">
              <w:rPr>
                <w:rFonts w:ascii="Times New Roman" w:eastAsia="Calibri" w:hAnsi="Times New Roman" w:cs="Times New Roman"/>
                <w:sz w:val="24"/>
                <w:szCs w:val="28"/>
              </w:rPr>
              <w:t>Гнійна рідина ВРХ</w:t>
            </w:r>
          </w:p>
        </w:tc>
        <w:tc>
          <w:tcPr>
            <w:tcW w:w="2393" w:type="dxa"/>
          </w:tcPr>
          <w:p w14:paraId="315FF5CC"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20-30</w:t>
            </w:r>
          </w:p>
        </w:tc>
        <w:tc>
          <w:tcPr>
            <w:tcW w:w="2393" w:type="dxa"/>
          </w:tcPr>
          <w:p w14:paraId="49656FCC"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11-19</w:t>
            </w:r>
          </w:p>
        </w:tc>
        <w:tc>
          <w:tcPr>
            <w:tcW w:w="2392" w:type="dxa"/>
          </w:tcPr>
          <w:p w14:paraId="537EB309"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110-275</w:t>
            </w:r>
          </w:p>
        </w:tc>
      </w:tr>
      <w:tr w:rsidR="00465FEB" w:rsidRPr="00C3487A" w14:paraId="34B4C56B" w14:textId="77777777">
        <w:tc>
          <w:tcPr>
            <w:tcW w:w="2392" w:type="dxa"/>
          </w:tcPr>
          <w:p w14:paraId="2FE31C0D" w14:textId="77777777" w:rsidR="00465FEB" w:rsidRPr="00C3487A" w:rsidRDefault="00EB7373">
            <w:pPr>
              <w:widowControl w:val="0"/>
              <w:spacing w:after="0" w:line="240" w:lineRule="auto"/>
              <w:jc w:val="both"/>
              <w:rPr>
                <w:rFonts w:ascii="Times New Roman" w:hAnsi="Times New Roman" w:cs="Times New Roman"/>
                <w:sz w:val="24"/>
                <w:szCs w:val="28"/>
              </w:rPr>
            </w:pPr>
            <w:r w:rsidRPr="00C3487A">
              <w:rPr>
                <w:rFonts w:ascii="Times New Roman" w:eastAsia="Calibri" w:hAnsi="Times New Roman" w:cs="Times New Roman"/>
                <w:sz w:val="24"/>
                <w:szCs w:val="28"/>
              </w:rPr>
              <w:t>Свинячій гній</w:t>
            </w:r>
          </w:p>
        </w:tc>
        <w:tc>
          <w:tcPr>
            <w:tcW w:w="2393" w:type="dxa"/>
          </w:tcPr>
          <w:p w14:paraId="36B7FE1B"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20-39</w:t>
            </w:r>
          </w:p>
        </w:tc>
        <w:tc>
          <w:tcPr>
            <w:tcW w:w="2393" w:type="dxa"/>
          </w:tcPr>
          <w:p w14:paraId="4B9C346A"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12-21</w:t>
            </w:r>
          </w:p>
        </w:tc>
        <w:tc>
          <w:tcPr>
            <w:tcW w:w="2392" w:type="dxa"/>
          </w:tcPr>
          <w:p w14:paraId="4293A1D8"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180-360</w:t>
            </w:r>
          </w:p>
        </w:tc>
      </w:tr>
      <w:tr w:rsidR="00465FEB" w:rsidRPr="00C3487A" w14:paraId="7662042C" w14:textId="77777777">
        <w:tc>
          <w:tcPr>
            <w:tcW w:w="2392" w:type="dxa"/>
          </w:tcPr>
          <w:p w14:paraId="16066D92" w14:textId="77777777" w:rsidR="00465FEB" w:rsidRPr="00C3487A" w:rsidRDefault="00EB7373">
            <w:pPr>
              <w:widowControl w:val="0"/>
              <w:spacing w:after="0" w:line="240" w:lineRule="auto"/>
              <w:jc w:val="both"/>
              <w:rPr>
                <w:rFonts w:ascii="Times New Roman" w:hAnsi="Times New Roman" w:cs="Times New Roman"/>
                <w:sz w:val="24"/>
                <w:szCs w:val="28"/>
              </w:rPr>
            </w:pPr>
            <w:r w:rsidRPr="00C3487A">
              <w:rPr>
                <w:rFonts w:ascii="Times New Roman" w:eastAsia="Calibri" w:hAnsi="Times New Roman" w:cs="Times New Roman"/>
                <w:sz w:val="24"/>
                <w:szCs w:val="28"/>
              </w:rPr>
              <w:t>Твердий гній ВРХ</w:t>
            </w:r>
          </w:p>
        </w:tc>
        <w:tc>
          <w:tcPr>
            <w:tcW w:w="2393" w:type="dxa"/>
          </w:tcPr>
          <w:p w14:paraId="0FA62966"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60-120</w:t>
            </w:r>
          </w:p>
        </w:tc>
        <w:tc>
          <w:tcPr>
            <w:tcW w:w="2393" w:type="dxa"/>
          </w:tcPr>
          <w:p w14:paraId="748ED9BC"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33-36</w:t>
            </w:r>
          </w:p>
        </w:tc>
        <w:tc>
          <w:tcPr>
            <w:tcW w:w="2392" w:type="dxa"/>
          </w:tcPr>
          <w:p w14:paraId="2743FD88"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130-330</w:t>
            </w:r>
          </w:p>
        </w:tc>
      </w:tr>
      <w:tr w:rsidR="00465FEB" w:rsidRPr="00C3487A" w14:paraId="26488BC8" w14:textId="77777777">
        <w:tc>
          <w:tcPr>
            <w:tcW w:w="2392" w:type="dxa"/>
          </w:tcPr>
          <w:p w14:paraId="29470DE9" w14:textId="77777777" w:rsidR="00465FEB" w:rsidRPr="00C3487A" w:rsidRDefault="00EB7373">
            <w:pPr>
              <w:widowControl w:val="0"/>
              <w:spacing w:after="0" w:line="240" w:lineRule="auto"/>
              <w:jc w:val="both"/>
              <w:rPr>
                <w:rFonts w:ascii="Times New Roman" w:hAnsi="Times New Roman" w:cs="Times New Roman"/>
                <w:sz w:val="24"/>
                <w:szCs w:val="28"/>
              </w:rPr>
            </w:pPr>
            <w:r w:rsidRPr="00C3487A">
              <w:rPr>
                <w:rFonts w:ascii="Times New Roman" w:eastAsia="Calibri" w:hAnsi="Times New Roman" w:cs="Times New Roman"/>
                <w:sz w:val="24"/>
                <w:szCs w:val="28"/>
              </w:rPr>
              <w:t>Пташиний послід</w:t>
            </w:r>
          </w:p>
        </w:tc>
        <w:tc>
          <w:tcPr>
            <w:tcW w:w="2393" w:type="dxa"/>
          </w:tcPr>
          <w:p w14:paraId="25ED7C49"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130-270</w:t>
            </w:r>
          </w:p>
        </w:tc>
        <w:tc>
          <w:tcPr>
            <w:tcW w:w="2393" w:type="dxa"/>
          </w:tcPr>
          <w:p w14:paraId="22C5D1CA"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70-140</w:t>
            </w:r>
          </w:p>
        </w:tc>
        <w:tc>
          <w:tcPr>
            <w:tcW w:w="2392" w:type="dxa"/>
          </w:tcPr>
          <w:p w14:paraId="1A0E00FC"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200-360</w:t>
            </w:r>
          </w:p>
        </w:tc>
      </w:tr>
    </w:tbl>
    <w:p w14:paraId="48272F07" w14:textId="77777777" w:rsidR="00465FEB" w:rsidRPr="00C3487A" w:rsidRDefault="00EB7373">
      <w:pPr>
        <w:widowControl w:val="0"/>
        <w:spacing w:after="0"/>
        <w:jc w:val="both"/>
        <w:rPr>
          <w:rFonts w:ascii="Times New Roman" w:hAnsi="Times New Roman" w:cs="Times New Roman"/>
          <w:sz w:val="24"/>
          <w:szCs w:val="28"/>
        </w:rPr>
      </w:pPr>
      <w:r w:rsidRPr="00C3487A">
        <w:rPr>
          <w:rFonts w:ascii="Times New Roman" w:hAnsi="Times New Roman" w:cs="Times New Roman"/>
          <w:sz w:val="24"/>
          <w:szCs w:val="28"/>
        </w:rPr>
        <w:t>* Нм</w:t>
      </w:r>
      <w:r w:rsidRPr="00C3487A">
        <w:rPr>
          <w:rFonts w:ascii="Times New Roman" w:hAnsi="Times New Roman" w:cs="Times New Roman"/>
          <w:sz w:val="24"/>
          <w:szCs w:val="28"/>
          <w:vertAlign w:val="superscript"/>
        </w:rPr>
        <w:t>3</w:t>
      </w:r>
      <w:r w:rsidRPr="00C3487A">
        <w:rPr>
          <w:rFonts w:ascii="Times New Roman" w:hAnsi="Times New Roman" w:cs="Times New Roman"/>
          <w:sz w:val="24"/>
          <w:szCs w:val="28"/>
        </w:rPr>
        <w:t xml:space="preserve"> = нормальний метр кубічний – це кількість газу в об’ємі 1 м</w:t>
      </w:r>
      <w:r w:rsidRPr="00C3487A">
        <w:rPr>
          <w:rFonts w:ascii="Times New Roman" w:hAnsi="Times New Roman" w:cs="Times New Roman"/>
          <w:sz w:val="24"/>
          <w:szCs w:val="28"/>
          <w:vertAlign w:val="superscript"/>
        </w:rPr>
        <w:t>3</w:t>
      </w:r>
      <w:r w:rsidRPr="00C3487A">
        <w:rPr>
          <w:rFonts w:ascii="Times New Roman" w:hAnsi="Times New Roman" w:cs="Times New Roman"/>
          <w:sz w:val="24"/>
          <w:szCs w:val="28"/>
        </w:rPr>
        <w:t xml:space="preserve"> за нормальних умов (температура 0°C і тиск 101, 325 кПа).</w:t>
      </w:r>
    </w:p>
    <w:p w14:paraId="2244024D" w14:textId="77777777" w:rsidR="00465FEB" w:rsidRPr="00C3487A" w:rsidRDefault="00EB7373">
      <w:pPr>
        <w:widowControl w:val="0"/>
        <w:spacing w:before="240" w:after="0"/>
        <w:ind w:firstLine="709"/>
        <w:jc w:val="both"/>
        <w:rPr>
          <w:rFonts w:ascii="Times New Roman" w:hAnsi="Times New Roman" w:cs="Times New Roman"/>
          <w:sz w:val="24"/>
          <w:szCs w:val="28"/>
        </w:rPr>
      </w:pPr>
      <w:r w:rsidRPr="00C3487A">
        <w:rPr>
          <w:rFonts w:ascii="Times New Roman" w:hAnsi="Times New Roman" w:cs="Times New Roman"/>
          <w:sz w:val="24"/>
          <w:szCs w:val="28"/>
        </w:rPr>
        <w:t xml:space="preserve">Період окупності складає в середньому 5-7 років (у залежності від типу технологічного процесу та дотримання технології). Найчастіше в комплекс </w:t>
      </w:r>
      <w:proofErr w:type="spellStart"/>
      <w:r w:rsidRPr="00C3487A">
        <w:rPr>
          <w:rFonts w:ascii="Times New Roman" w:hAnsi="Times New Roman" w:cs="Times New Roman"/>
          <w:sz w:val="24"/>
          <w:szCs w:val="28"/>
        </w:rPr>
        <w:t>біогазової</w:t>
      </w:r>
      <w:proofErr w:type="spellEnd"/>
      <w:r w:rsidRPr="00C3487A">
        <w:rPr>
          <w:rFonts w:ascii="Times New Roman" w:hAnsi="Times New Roman" w:cs="Times New Roman"/>
          <w:sz w:val="24"/>
          <w:szCs w:val="28"/>
        </w:rPr>
        <w:t xml:space="preserve"> станції входить одразу </w:t>
      </w:r>
      <w:proofErr w:type="spellStart"/>
      <w:r w:rsidRPr="00C3487A">
        <w:rPr>
          <w:rFonts w:ascii="Times New Roman" w:hAnsi="Times New Roman" w:cs="Times New Roman"/>
          <w:sz w:val="24"/>
          <w:szCs w:val="28"/>
        </w:rPr>
        <w:t>електрогенераційна</w:t>
      </w:r>
      <w:proofErr w:type="spellEnd"/>
      <w:r w:rsidRPr="00C3487A">
        <w:rPr>
          <w:rFonts w:ascii="Times New Roman" w:hAnsi="Times New Roman" w:cs="Times New Roman"/>
          <w:sz w:val="24"/>
          <w:szCs w:val="28"/>
        </w:rPr>
        <w:t xml:space="preserve"> установка, і таким чином дохід отримується від продажу електроенергії за зеленим тарифом.</w:t>
      </w:r>
    </w:p>
    <w:p w14:paraId="261906E3" w14:textId="77777777"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 xml:space="preserve">Іншим варіантом може буди безпосередній продаж </w:t>
      </w:r>
      <w:proofErr w:type="spellStart"/>
      <w:r w:rsidRPr="00C3487A">
        <w:rPr>
          <w:rFonts w:ascii="Times New Roman" w:hAnsi="Times New Roman" w:cs="Times New Roman"/>
          <w:sz w:val="24"/>
          <w:szCs w:val="28"/>
        </w:rPr>
        <w:t>біометану</w:t>
      </w:r>
      <w:proofErr w:type="spellEnd"/>
      <w:r w:rsidRPr="00C3487A">
        <w:rPr>
          <w:rFonts w:ascii="Times New Roman" w:hAnsi="Times New Roman" w:cs="Times New Roman"/>
          <w:sz w:val="24"/>
          <w:szCs w:val="28"/>
        </w:rPr>
        <w:t xml:space="preserve"> як моторного палива для автомобілів на стисненому газі, або використання замість природного газу для опалення. Більш інформації за цією темою можна дізнатися на сайті Біоенергетичної асоціації України</w:t>
      </w:r>
      <w:r w:rsidRPr="00C3487A">
        <w:rPr>
          <w:rStyle w:val="ad"/>
          <w:rFonts w:ascii="Times New Roman" w:hAnsi="Times New Roman" w:cs="Times New Roman"/>
          <w:sz w:val="24"/>
          <w:szCs w:val="28"/>
        </w:rPr>
        <w:footnoteReference w:id="5"/>
      </w:r>
      <w:r w:rsidRPr="00C3487A">
        <w:rPr>
          <w:rFonts w:ascii="Times New Roman" w:hAnsi="Times New Roman" w:cs="Times New Roman"/>
          <w:sz w:val="24"/>
          <w:szCs w:val="28"/>
        </w:rPr>
        <w:t>.</w:t>
      </w:r>
    </w:p>
    <w:p w14:paraId="2929EDCF" w14:textId="77777777" w:rsidR="00465FEB"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 xml:space="preserve">За відсутності розвинутого тваринництва у громаді потенціал розвитку </w:t>
      </w:r>
      <w:proofErr w:type="spellStart"/>
      <w:r w:rsidRPr="00C3487A">
        <w:rPr>
          <w:rFonts w:ascii="Times New Roman" w:hAnsi="Times New Roman" w:cs="Times New Roman"/>
          <w:sz w:val="24"/>
          <w:szCs w:val="28"/>
        </w:rPr>
        <w:t>біогазових</w:t>
      </w:r>
      <w:proofErr w:type="spellEnd"/>
      <w:r w:rsidRPr="00C3487A">
        <w:rPr>
          <w:rFonts w:ascii="Times New Roman" w:hAnsi="Times New Roman" w:cs="Times New Roman"/>
          <w:sz w:val="24"/>
          <w:szCs w:val="28"/>
        </w:rPr>
        <w:t xml:space="preserve"> установок на базі сільськогосподарських підприємств є незначним.</w:t>
      </w:r>
    </w:p>
    <w:p w14:paraId="4894F2A5" w14:textId="77777777" w:rsidR="00465FEB" w:rsidRPr="00C3487A" w:rsidRDefault="00EB7373">
      <w:pPr>
        <w:widowControl w:val="0"/>
        <w:spacing w:before="240" w:after="0"/>
        <w:ind w:firstLine="709"/>
        <w:jc w:val="both"/>
        <w:rPr>
          <w:rFonts w:ascii="Times New Roman" w:hAnsi="Times New Roman" w:cs="Times New Roman"/>
          <w:b/>
          <w:sz w:val="24"/>
          <w:szCs w:val="28"/>
        </w:rPr>
      </w:pPr>
      <w:r w:rsidRPr="00C3487A">
        <w:rPr>
          <w:rFonts w:ascii="Times New Roman" w:hAnsi="Times New Roman" w:cs="Times New Roman"/>
          <w:b/>
          <w:sz w:val="24"/>
          <w:szCs w:val="28"/>
        </w:rPr>
        <w:t>Вторинна енергія (промисловість)</w:t>
      </w:r>
    </w:p>
    <w:p w14:paraId="152D729E" w14:textId="25466D8E"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 xml:space="preserve">Джерелом тепла для опалення будівель, що знаходяться неподалік від виробничих </w:t>
      </w:r>
      <w:proofErr w:type="spellStart"/>
      <w:r w:rsidRPr="00C3487A">
        <w:rPr>
          <w:rFonts w:ascii="Times New Roman" w:hAnsi="Times New Roman" w:cs="Times New Roman"/>
          <w:sz w:val="24"/>
          <w:szCs w:val="28"/>
        </w:rPr>
        <w:t>потужностей</w:t>
      </w:r>
      <w:proofErr w:type="spellEnd"/>
      <w:r w:rsidRPr="00C3487A">
        <w:rPr>
          <w:rFonts w:ascii="Times New Roman" w:hAnsi="Times New Roman" w:cs="Times New Roman"/>
          <w:sz w:val="24"/>
          <w:szCs w:val="28"/>
        </w:rPr>
        <w:t xml:space="preserve"> підприємств, може стати енергія, що використовується у виробничих процесах і </w:t>
      </w:r>
      <w:r w:rsidRPr="00C3487A">
        <w:rPr>
          <w:rFonts w:ascii="Times New Roman" w:hAnsi="Times New Roman" w:cs="Times New Roman"/>
          <w:sz w:val="24"/>
          <w:szCs w:val="28"/>
        </w:rPr>
        <w:lastRenderedPageBreak/>
        <w:t>не утилізується. Прикладом можуть бути хлібопекарні, пральні, хімічні виробництва, підприємства, що займаються керамікою</w:t>
      </w:r>
      <w:r w:rsidR="004A7709">
        <w:rPr>
          <w:rFonts w:ascii="Times New Roman" w:hAnsi="Times New Roman" w:cs="Times New Roman"/>
          <w:sz w:val="24"/>
          <w:szCs w:val="28"/>
        </w:rPr>
        <w:t>, склозаводи</w:t>
      </w:r>
      <w:r w:rsidRPr="00C3487A">
        <w:rPr>
          <w:rFonts w:ascii="Times New Roman" w:hAnsi="Times New Roman" w:cs="Times New Roman"/>
          <w:sz w:val="24"/>
          <w:szCs w:val="28"/>
        </w:rPr>
        <w:t xml:space="preserve"> т</w:t>
      </w:r>
      <w:r w:rsidR="004A7709">
        <w:rPr>
          <w:rFonts w:ascii="Times New Roman" w:hAnsi="Times New Roman" w:cs="Times New Roman"/>
          <w:sz w:val="24"/>
          <w:szCs w:val="28"/>
        </w:rPr>
        <w:t>ощо</w:t>
      </w:r>
      <w:r w:rsidRPr="00C3487A">
        <w:rPr>
          <w:rFonts w:ascii="Times New Roman" w:hAnsi="Times New Roman" w:cs="Times New Roman"/>
          <w:sz w:val="24"/>
          <w:szCs w:val="28"/>
        </w:rPr>
        <w:t xml:space="preserve">. Виявити можливості використання вторинного тепла можуть допомогти проведення промислових </w:t>
      </w:r>
      <w:proofErr w:type="spellStart"/>
      <w:r w:rsidRPr="00C3487A">
        <w:rPr>
          <w:rFonts w:ascii="Times New Roman" w:hAnsi="Times New Roman" w:cs="Times New Roman"/>
          <w:sz w:val="24"/>
          <w:szCs w:val="28"/>
        </w:rPr>
        <w:t>енергоаудитів</w:t>
      </w:r>
      <w:proofErr w:type="spellEnd"/>
      <w:r w:rsidRPr="00C3487A">
        <w:rPr>
          <w:rFonts w:ascii="Times New Roman" w:hAnsi="Times New Roman" w:cs="Times New Roman"/>
          <w:sz w:val="24"/>
          <w:szCs w:val="28"/>
        </w:rPr>
        <w:t>.</w:t>
      </w:r>
    </w:p>
    <w:p w14:paraId="0B92E69A" w14:textId="77777777"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 xml:space="preserve">Крім того, джерелами </w:t>
      </w:r>
      <w:proofErr w:type="spellStart"/>
      <w:r w:rsidRPr="00C3487A">
        <w:rPr>
          <w:rFonts w:ascii="Times New Roman" w:hAnsi="Times New Roman" w:cs="Times New Roman"/>
          <w:sz w:val="24"/>
          <w:szCs w:val="28"/>
        </w:rPr>
        <w:t>низькопотенційної</w:t>
      </w:r>
      <w:proofErr w:type="spellEnd"/>
      <w:r w:rsidRPr="00C3487A">
        <w:rPr>
          <w:rFonts w:ascii="Times New Roman" w:hAnsi="Times New Roman" w:cs="Times New Roman"/>
          <w:sz w:val="24"/>
          <w:szCs w:val="28"/>
        </w:rPr>
        <w:t xml:space="preserve"> скидної теплоти техногенного походження є вентиляційні викиди та охолоджуюча вода технологічного та енергетичного обладнання підприємств, промислові та комунально-побутові стоки. Досвід провідних країн засвідчує, що найбільш ефективним є використання теплової енергії стічних вод.</w:t>
      </w:r>
    </w:p>
    <w:p w14:paraId="1DA55533" w14:textId="77777777" w:rsidR="00465FEB" w:rsidRPr="00C3487A" w:rsidRDefault="00EB7373">
      <w:pPr>
        <w:spacing w:before="120" w:after="0"/>
        <w:ind w:firstLine="709"/>
        <w:rPr>
          <w:rFonts w:ascii="Times New Roman" w:hAnsi="Times New Roman" w:cs="Times New Roman"/>
          <w:b/>
          <w:sz w:val="24"/>
        </w:rPr>
      </w:pPr>
      <w:r w:rsidRPr="00C3487A">
        <w:rPr>
          <w:rFonts w:ascii="Times New Roman" w:hAnsi="Times New Roman" w:cs="Times New Roman"/>
          <w:b/>
          <w:sz w:val="24"/>
        </w:rPr>
        <w:t>Транспорт</w:t>
      </w:r>
    </w:p>
    <w:p w14:paraId="6AC2424B" w14:textId="77777777" w:rsidR="00465FEB" w:rsidRPr="00C3487A" w:rsidRDefault="00EB7373">
      <w:pPr>
        <w:spacing w:before="120" w:after="0"/>
        <w:ind w:firstLine="709"/>
        <w:jc w:val="both"/>
        <w:rPr>
          <w:rFonts w:ascii="Times New Roman" w:hAnsi="Times New Roman" w:cs="Times New Roman"/>
          <w:sz w:val="24"/>
          <w:szCs w:val="24"/>
        </w:rPr>
      </w:pPr>
      <w:r w:rsidRPr="00C3487A">
        <w:rPr>
          <w:rFonts w:ascii="Times New Roman" w:hAnsi="Times New Roman" w:cs="Times New Roman"/>
          <w:bCs/>
          <w:sz w:val="24"/>
        </w:rPr>
        <w:t xml:space="preserve">У транспорті використання відновлюваних енергоресурсів – це використання біопалива – біоетанолу, </w:t>
      </w:r>
      <w:proofErr w:type="spellStart"/>
      <w:r w:rsidRPr="00C3487A">
        <w:rPr>
          <w:rFonts w:ascii="Times New Roman" w:hAnsi="Times New Roman" w:cs="Times New Roman"/>
          <w:bCs/>
          <w:sz w:val="24"/>
        </w:rPr>
        <w:t>біодизеля</w:t>
      </w:r>
      <w:proofErr w:type="spellEnd"/>
      <w:r w:rsidRPr="00C3487A">
        <w:rPr>
          <w:rFonts w:ascii="Times New Roman" w:hAnsi="Times New Roman" w:cs="Times New Roman"/>
          <w:bCs/>
          <w:sz w:val="24"/>
        </w:rPr>
        <w:t xml:space="preserve">, що виробляється з </w:t>
      </w:r>
      <w:proofErr w:type="spellStart"/>
      <w:r w:rsidRPr="00C3487A">
        <w:rPr>
          <w:rFonts w:ascii="Times New Roman" w:hAnsi="Times New Roman" w:cs="Times New Roman"/>
          <w:bCs/>
          <w:sz w:val="24"/>
        </w:rPr>
        <w:t>сільськогосподарчих</w:t>
      </w:r>
      <w:proofErr w:type="spellEnd"/>
      <w:r w:rsidRPr="00C3487A">
        <w:rPr>
          <w:rFonts w:ascii="Times New Roman" w:hAnsi="Times New Roman" w:cs="Times New Roman"/>
          <w:bCs/>
          <w:sz w:val="24"/>
        </w:rPr>
        <w:t xml:space="preserve"> енергетичних культур.</w:t>
      </w:r>
    </w:p>
    <w:p w14:paraId="0343561B" w14:textId="77777777" w:rsidR="00465FEB" w:rsidRPr="00E3703E" w:rsidRDefault="00EB7373">
      <w:pPr>
        <w:pStyle w:val="22"/>
        <w:numPr>
          <w:ilvl w:val="1"/>
          <w:numId w:val="8"/>
        </w:numPr>
        <w:ind w:left="709" w:hanging="709"/>
        <w:rPr>
          <w:rFonts w:ascii="Times New Roman" w:hAnsi="Times New Roman" w:cs="Times New Roman"/>
          <w:color w:val="auto"/>
        </w:rPr>
      </w:pPr>
      <w:bookmarkStart w:id="57" w:name="_Toc186533523"/>
      <w:r w:rsidRPr="00E3703E">
        <w:rPr>
          <w:rFonts w:ascii="Times New Roman" w:hAnsi="Times New Roman" w:cs="Times New Roman"/>
          <w:color w:val="auto"/>
        </w:rPr>
        <w:t>Доступ до енергії та енергетична бідність</w:t>
      </w:r>
      <w:bookmarkEnd w:id="57"/>
    </w:p>
    <w:p w14:paraId="494AF9C3" w14:textId="77777777" w:rsidR="00465FEB" w:rsidRPr="00C3487A" w:rsidRDefault="00EB7373">
      <w:pPr>
        <w:spacing w:after="0"/>
        <w:ind w:firstLine="709"/>
        <w:jc w:val="both"/>
        <w:rPr>
          <w:rFonts w:ascii="Times New Roman" w:hAnsi="Times New Roman"/>
          <w:sz w:val="24"/>
          <w:szCs w:val="24"/>
        </w:rPr>
      </w:pPr>
      <w:r w:rsidRPr="00C3487A">
        <w:rPr>
          <w:rFonts w:ascii="Times New Roman" w:hAnsi="Times New Roman"/>
          <w:sz w:val="24"/>
          <w:szCs w:val="24"/>
        </w:rPr>
        <w:t>Проблематика енергетичної бідності та доступності енергії для споживача є новою в енергетичному дискурсі в Україні, але давно і ретельно розглядається підчас вирішення проблем соціального захисту населення.</w:t>
      </w:r>
    </w:p>
    <w:p w14:paraId="5C5C9145" w14:textId="77777777" w:rsidR="00465FEB" w:rsidRPr="00C3487A" w:rsidRDefault="00EB7373">
      <w:pPr>
        <w:ind w:firstLine="709"/>
        <w:jc w:val="both"/>
        <w:rPr>
          <w:rFonts w:ascii="Times New Roman" w:hAnsi="Times New Roman"/>
          <w:sz w:val="24"/>
          <w:szCs w:val="24"/>
        </w:rPr>
      </w:pPr>
      <w:r w:rsidRPr="00C3487A">
        <w:rPr>
          <w:rFonts w:ascii="Times New Roman" w:hAnsi="Times New Roman"/>
          <w:sz w:val="24"/>
          <w:szCs w:val="24"/>
        </w:rPr>
        <w:t>Енергетична бідність – це здатність задовольняти основні соціально-економічні потреби мешканців, відповідно до нормативного, культурного та екологічного контексту, через доступ до відповідних енергетичних ресурсів і послуг. В контексті Угоди мерів, слід розрізняти три основних характеристики доступності енергії чи енергетичної бідності.</w:t>
      </w:r>
    </w:p>
    <w:p w14:paraId="663DF654" w14:textId="77777777" w:rsidR="00465FEB" w:rsidRPr="00C3487A" w:rsidRDefault="00EB7373">
      <w:pPr>
        <w:spacing w:after="0"/>
        <w:rPr>
          <w:rFonts w:ascii="Times New Roman" w:hAnsi="Times New Roman"/>
          <w:sz w:val="24"/>
          <w:szCs w:val="24"/>
        </w:rPr>
      </w:pPr>
      <w:r w:rsidRPr="00C3487A">
        <w:rPr>
          <w:rFonts w:ascii="Times New Roman" w:hAnsi="Times New Roman"/>
          <w:sz w:val="24"/>
          <w:szCs w:val="24"/>
        </w:rPr>
        <w:t>Безпечна енергія:</w:t>
      </w:r>
    </w:p>
    <w:p w14:paraId="721FF4CA"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t>доступна локально, достатня в необхідній кількості, надійна та «чиста», безпечна, доступна з диверсифікованих джерел;</w:t>
      </w:r>
    </w:p>
    <w:p w14:paraId="4EFEE863"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t>енергопостачання має бути керованим, прогнозованим та відповідним до потреб, в такий спосіб щоби повністю забезпечувати потребу із забезпеченням якості енергетичних послуг.</w:t>
      </w:r>
    </w:p>
    <w:p w14:paraId="2425F34F"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t>інвестиції в систему енергопостачання, її інфраструктуру та технології, мають бути економічно ефективними, мати мінімальні ризики, стійкі для досягнення соціальних так екологічних цілей.</w:t>
      </w:r>
    </w:p>
    <w:p w14:paraId="5EF3F344"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t>обсяги енергопостачання мають відповідати місцевим запитам і конкретним потребам, постачання електроенергією має бути гнучким з урахуванням варіантів генерації, централізованими та/або децентралізованими.</w:t>
      </w:r>
    </w:p>
    <w:p w14:paraId="4FC8622D" w14:textId="77777777" w:rsidR="00465FEB" w:rsidRPr="00C3487A" w:rsidRDefault="00EB7373">
      <w:pPr>
        <w:spacing w:before="240" w:after="0"/>
        <w:rPr>
          <w:rFonts w:ascii="Times New Roman" w:hAnsi="Times New Roman"/>
          <w:sz w:val="24"/>
          <w:szCs w:val="24"/>
        </w:rPr>
      </w:pPr>
      <w:r w:rsidRPr="00C3487A">
        <w:rPr>
          <w:rFonts w:ascii="Times New Roman" w:hAnsi="Times New Roman"/>
          <w:sz w:val="24"/>
          <w:szCs w:val="24"/>
        </w:rPr>
        <w:t>Доступна енергія:</w:t>
      </w:r>
    </w:p>
    <w:p w14:paraId="556B3675"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t>Доступність енергії залежить від декількох факторів, які часто виходять за межі повноважень органів місцевого самоврядування:</w:t>
      </w:r>
    </w:p>
    <w:p w14:paraId="0D1505BE"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t>Економічні та структурні проблеми (наприклад, несправедливий розподіл доходів);</w:t>
      </w:r>
    </w:p>
    <w:p w14:paraId="7A89F853"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t xml:space="preserve">Неефективне використання енергії (наприклад, у сферах послуг чи виробництва); </w:t>
      </w:r>
    </w:p>
    <w:p w14:paraId="1A089219"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t>Ціни на енергоносії (на які впливають вартість пального, видатки на виробництво та постачання, погодні умови та національне законодавство).</w:t>
      </w:r>
    </w:p>
    <w:p w14:paraId="55D98BFE" w14:textId="4D7218C1" w:rsidR="00465FEB" w:rsidRPr="005165C6"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t>Концепція доступної енергії тісно пов'язана з концепцією «енергетичної бідності». У цьому відношенні доступність енергії має служити людям для порятунку від цього типу бідності.</w:t>
      </w:r>
    </w:p>
    <w:p w14:paraId="15DC70FC" w14:textId="77777777" w:rsidR="00465FEB" w:rsidRPr="00C3487A" w:rsidRDefault="00EB7373">
      <w:pPr>
        <w:spacing w:before="240" w:after="0"/>
        <w:rPr>
          <w:rFonts w:ascii="Times New Roman" w:hAnsi="Times New Roman"/>
          <w:sz w:val="24"/>
          <w:szCs w:val="24"/>
        </w:rPr>
      </w:pPr>
      <w:r w:rsidRPr="00C3487A">
        <w:rPr>
          <w:rFonts w:ascii="Times New Roman" w:hAnsi="Times New Roman"/>
          <w:sz w:val="24"/>
          <w:szCs w:val="24"/>
        </w:rPr>
        <w:t>Стала енергія:</w:t>
      </w:r>
    </w:p>
    <w:p w14:paraId="44E721A1"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t>енергія має задовольняти сьогоденні енергетичні потреби, не ставлячи під загрозу майбутні покоління задовольняти свої;</w:t>
      </w:r>
    </w:p>
    <w:p w14:paraId="7201EC29"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lastRenderedPageBreak/>
        <w:t xml:space="preserve">енергія повинна вироблятися, постачатися та споживатися ефективно, максимально </w:t>
      </w:r>
      <w:proofErr w:type="spellStart"/>
      <w:r w:rsidRPr="00C3487A">
        <w:rPr>
          <w:rFonts w:ascii="Times New Roman" w:hAnsi="Times New Roman"/>
          <w:bCs/>
          <w:color w:val="000000" w:themeColor="text1"/>
          <w:sz w:val="24"/>
          <w:szCs w:val="24"/>
        </w:rPr>
        <w:t>ощадливо</w:t>
      </w:r>
      <w:proofErr w:type="spellEnd"/>
      <w:r w:rsidRPr="00C3487A">
        <w:rPr>
          <w:rFonts w:ascii="Times New Roman" w:hAnsi="Times New Roman"/>
          <w:bCs/>
          <w:color w:val="000000" w:themeColor="text1"/>
          <w:sz w:val="24"/>
          <w:szCs w:val="24"/>
        </w:rPr>
        <w:t xml:space="preserve"> з урахуванням попиту;</w:t>
      </w:r>
    </w:p>
    <w:p w14:paraId="4ECDD675"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t>енергія має вироблятись з відновних джерел в такий спосіб щоби не зашкодити ані навколишньому середовищу та суспільству ані місцевій економіці.</w:t>
      </w:r>
    </w:p>
    <w:p w14:paraId="49A92031" w14:textId="77777777" w:rsidR="00465FEB" w:rsidRPr="00C3487A" w:rsidRDefault="00EB7373">
      <w:pPr>
        <w:spacing w:before="240" w:after="0"/>
        <w:ind w:firstLine="709"/>
        <w:jc w:val="both"/>
        <w:rPr>
          <w:rFonts w:ascii="Times New Roman" w:hAnsi="Times New Roman" w:cs="Times New Roman"/>
          <w:sz w:val="24"/>
          <w:szCs w:val="24"/>
        </w:rPr>
      </w:pPr>
      <w:r w:rsidRPr="00C3487A">
        <w:rPr>
          <w:rFonts w:ascii="Times New Roman" w:hAnsi="Times New Roman" w:cs="Times New Roman"/>
          <w:sz w:val="24"/>
          <w:szCs w:val="24"/>
        </w:rPr>
        <w:t>Термін «енергетична бідність» (</w:t>
      </w:r>
      <w:r w:rsidRPr="00706110">
        <w:rPr>
          <w:rFonts w:ascii="Times New Roman" w:hAnsi="Times New Roman" w:cs="Times New Roman"/>
          <w:sz w:val="24"/>
          <w:szCs w:val="24"/>
          <w:lang w:val="en-US"/>
        </w:rPr>
        <w:t>energy poverty</w:t>
      </w:r>
      <w:r w:rsidRPr="00C3487A">
        <w:rPr>
          <w:rFonts w:ascii="Times New Roman" w:hAnsi="Times New Roman" w:cs="Times New Roman"/>
          <w:sz w:val="24"/>
          <w:szCs w:val="24"/>
        </w:rPr>
        <w:t>) не є офіційним, але яскраво відображає основну тезу відсутності доступу до енергії і широко використовується в документах, публікаціях та обговореннях. Поняття «вразливі споживачі» вперше з’явилося в Україні з прийняттям Законів України «Про ринок електричної енергії» і визначається наступним чином:</w:t>
      </w:r>
    </w:p>
    <w:p w14:paraId="7844E1E5" w14:textId="77777777"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«Вразливі споживачі – це побутові споживачі, які набувають право на державну допомогу в порядку, встановленому Кабінетом Міністрів України». Забезпечення вразливих груп населення, яким не вистачає фінансових можливостей на оплату енергоресурсів, реалізовано через механізм субсидіювання.</w:t>
      </w:r>
    </w:p>
    <w:p w14:paraId="059B1631" w14:textId="77777777"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Основною причиною, що призводить і до всіх інших проявів енергетичної бідності є фінансова неспроможність людини, сім’ї забезпечити себе основними необхідними енергетичними ресурсами – теплом, електроенергією і природним газом для забезпечення основних потреб. За оцінками 2020 року житлову субсидію отримують 3,1 млн. домогосподарств в Україні, Крім цього, майже 1,8 мільйона сімей користується пільгами при оплаті житлово-комунальних послуг і мають знижку від 25 до 100 % залежно від категорії пільговика. </w:t>
      </w:r>
      <w:r w:rsidRPr="00C3487A">
        <w:rPr>
          <w:rStyle w:val="ad"/>
          <w:rFonts w:ascii="Times New Roman" w:hAnsi="Times New Roman" w:cs="Times New Roman"/>
          <w:sz w:val="24"/>
          <w:szCs w:val="24"/>
        </w:rPr>
        <w:footnoteReference w:id="6"/>
      </w:r>
      <w:r w:rsidRPr="00C3487A">
        <w:rPr>
          <w:rFonts w:ascii="Times New Roman" w:hAnsi="Times New Roman" w:cs="Times New Roman"/>
          <w:sz w:val="24"/>
          <w:szCs w:val="24"/>
        </w:rPr>
        <w:t xml:space="preserve"> За результатами опитування</w:t>
      </w:r>
      <w:r w:rsidRPr="00C3487A">
        <w:rPr>
          <w:rStyle w:val="ad"/>
          <w:rFonts w:ascii="Times New Roman" w:hAnsi="Times New Roman" w:cs="Times New Roman"/>
          <w:sz w:val="24"/>
          <w:szCs w:val="24"/>
        </w:rPr>
        <w:footnoteReference w:id="7"/>
      </w:r>
      <w:r w:rsidRPr="00C3487A">
        <w:rPr>
          <w:rFonts w:ascii="Times New Roman" w:hAnsi="Times New Roman" w:cs="Times New Roman"/>
          <w:sz w:val="24"/>
          <w:szCs w:val="24"/>
        </w:rPr>
        <w:t>, більшість українців вважають тарифи за ці комунальні послуги високими. Зокрема, ціни на електроенергію високі для понад 70% домогосподарств, на теплу воду – для понад 68%, а на опалення – для 84-93% залежно від регіону.</w:t>
      </w:r>
    </w:p>
    <w:p w14:paraId="29AEFCFD" w14:textId="12881D8C" w:rsidR="00465FEB" w:rsidRDefault="00EB7373" w:rsidP="00D07051">
      <w:pPr>
        <w:spacing w:after="0"/>
        <w:ind w:firstLine="709"/>
        <w:rPr>
          <w:rFonts w:ascii="Times New Roman" w:hAnsi="Times New Roman"/>
          <w:sz w:val="24"/>
          <w:szCs w:val="24"/>
        </w:rPr>
      </w:pPr>
      <w:r w:rsidRPr="00C3487A">
        <w:rPr>
          <w:rFonts w:ascii="Times New Roman" w:hAnsi="Times New Roman"/>
          <w:sz w:val="24"/>
          <w:szCs w:val="24"/>
        </w:rPr>
        <w:t>Оцінка впливу енергетичної бідності на мешканців громади виконана станом на 202</w:t>
      </w:r>
      <w:r w:rsidR="004A7709">
        <w:rPr>
          <w:rFonts w:ascii="Times New Roman" w:hAnsi="Times New Roman"/>
          <w:sz w:val="24"/>
          <w:szCs w:val="24"/>
        </w:rPr>
        <w:t>3</w:t>
      </w:r>
      <w:r w:rsidRPr="00C3487A">
        <w:rPr>
          <w:rFonts w:ascii="Times New Roman" w:hAnsi="Times New Roman"/>
          <w:sz w:val="24"/>
          <w:szCs w:val="24"/>
        </w:rPr>
        <w:t xml:space="preserve"> р</w:t>
      </w:r>
      <w:r w:rsidR="004A7709">
        <w:rPr>
          <w:rFonts w:ascii="Times New Roman" w:hAnsi="Times New Roman"/>
          <w:sz w:val="24"/>
          <w:szCs w:val="24"/>
        </w:rPr>
        <w:t>ік</w:t>
      </w:r>
      <w:r w:rsidRPr="00C3487A">
        <w:rPr>
          <w:rFonts w:ascii="Times New Roman" w:hAnsi="Times New Roman"/>
          <w:sz w:val="24"/>
          <w:szCs w:val="24"/>
        </w:rPr>
        <w:t>, враховуючи зібрану інформацію підчас підготовки опису енергетичної системи.</w:t>
      </w:r>
    </w:p>
    <w:p w14:paraId="43AE967F" w14:textId="02920452" w:rsidR="00425D67" w:rsidRPr="00C3487A" w:rsidRDefault="00425D67" w:rsidP="00DC48DB">
      <w:pPr>
        <w:spacing w:before="240" w:after="0"/>
        <w:ind w:firstLine="709"/>
        <w:jc w:val="right"/>
        <w:rPr>
          <w:rFonts w:ascii="Times New Roman" w:hAnsi="Times New Roman"/>
          <w:sz w:val="24"/>
          <w:szCs w:val="24"/>
        </w:rPr>
      </w:pPr>
      <w:r w:rsidRPr="009C418D">
        <w:rPr>
          <w:rFonts w:ascii="Times New Roman" w:hAnsi="Times New Roman"/>
          <w:sz w:val="24"/>
          <w:szCs w:val="24"/>
        </w:rPr>
        <w:t xml:space="preserve">Таблиця </w:t>
      </w:r>
      <w:r w:rsidR="009C418D" w:rsidRPr="009C418D">
        <w:rPr>
          <w:rFonts w:ascii="Times New Roman" w:hAnsi="Times New Roman"/>
          <w:sz w:val="24"/>
          <w:szCs w:val="24"/>
        </w:rPr>
        <w:t>3.</w:t>
      </w:r>
      <w:r w:rsidR="00D10EDF">
        <w:rPr>
          <w:rFonts w:ascii="Times New Roman" w:hAnsi="Times New Roman"/>
          <w:sz w:val="24"/>
          <w:szCs w:val="24"/>
        </w:rPr>
        <w:t>3</w:t>
      </w:r>
      <w:r w:rsidR="00C30605">
        <w:rPr>
          <w:rFonts w:ascii="Times New Roman" w:hAnsi="Times New Roman"/>
          <w:sz w:val="24"/>
          <w:szCs w:val="24"/>
        </w:rPr>
        <w:t>9</w:t>
      </w:r>
      <w:r w:rsidR="009C418D" w:rsidRPr="009C418D">
        <w:rPr>
          <w:rFonts w:ascii="Times New Roman" w:hAnsi="Times New Roman"/>
          <w:sz w:val="24"/>
          <w:szCs w:val="24"/>
        </w:rPr>
        <w:t>.</w:t>
      </w:r>
    </w:p>
    <w:tbl>
      <w:tblPr>
        <w:tblStyle w:val="affd"/>
        <w:tblW w:w="9408" w:type="dxa"/>
        <w:jc w:val="center"/>
        <w:tblLayout w:type="fixed"/>
        <w:tblLook w:val="04A0" w:firstRow="1" w:lastRow="0" w:firstColumn="1" w:lastColumn="0" w:noHBand="0" w:noVBand="1"/>
      </w:tblPr>
      <w:tblGrid>
        <w:gridCol w:w="2236"/>
        <w:gridCol w:w="3000"/>
        <w:gridCol w:w="2302"/>
        <w:gridCol w:w="1870"/>
      </w:tblGrid>
      <w:tr w:rsidR="00465FEB" w:rsidRPr="00C3487A" w14:paraId="72F6D313" w14:textId="77777777" w:rsidTr="00425D67">
        <w:trPr>
          <w:trHeight w:val="429"/>
          <w:jc w:val="center"/>
        </w:trPr>
        <w:tc>
          <w:tcPr>
            <w:tcW w:w="2235" w:type="dxa"/>
          </w:tcPr>
          <w:p w14:paraId="392C4FAD" w14:textId="77777777" w:rsidR="00465FEB" w:rsidRPr="00C3487A" w:rsidRDefault="00EB7373">
            <w:pPr>
              <w:spacing w:after="0" w:line="240" w:lineRule="auto"/>
              <w:rPr>
                <w:rFonts w:ascii="Times New Roman" w:hAnsi="Times New Roman"/>
                <w:sz w:val="24"/>
                <w:szCs w:val="24"/>
              </w:rPr>
            </w:pPr>
            <w:r w:rsidRPr="00C3487A">
              <w:rPr>
                <w:rFonts w:ascii="Times New Roman" w:eastAsia="Calibri" w:hAnsi="Times New Roman" w:cs="Calibri"/>
                <w:sz w:val="24"/>
                <w:szCs w:val="24"/>
              </w:rPr>
              <w:t>Характеристика</w:t>
            </w:r>
          </w:p>
        </w:tc>
        <w:tc>
          <w:tcPr>
            <w:tcW w:w="3000" w:type="dxa"/>
          </w:tcPr>
          <w:p w14:paraId="73F96A8C" w14:textId="77777777" w:rsidR="00465FEB" w:rsidRPr="00C3487A" w:rsidRDefault="00EB7373">
            <w:pPr>
              <w:spacing w:after="0" w:line="240" w:lineRule="auto"/>
              <w:rPr>
                <w:rFonts w:ascii="Times New Roman" w:hAnsi="Times New Roman"/>
                <w:sz w:val="24"/>
                <w:szCs w:val="24"/>
              </w:rPr>
            </w:pPr>
            <w:r w:rsidRPr="00C3487A">
              <w:rPr>
                <w:rFonts w:ascii="Times New Roman" w:eastAsia="Calibri" w:hAnsi="Times New Roman" w:cs="Calibri"/>
                <w:sz w:val="24"/>
                <w:szCs w:val="24"/>
              </w:rPr>
              <w:t>Індикатор</w:t>
            </w:r>
          </w:p>
        </w:tc>
        <w:tc>
          <w:tcPr>
            <w:tcW w:w="2302" w:type="dxa"/>
          </w:tcPr>
          <w:p w14:paraId="427980BC" w14:textId="77777777" w:rsidR="00465FEB" w:rsidRPr="00C3487A" w:rsidRDefault="00EB7373">
            <w:pPr>
              <w:spacing w:after="0" w:line="240" w:lineRule="auto"/>
              <w:rPr>
                <w:rFonts w:ascii="Times New Roman" w:hAnsi="Times New Roman"/>
                <w:sz w:val="24"/>
                <w:szCs w:val="24"/>
              </w:rPr>
            </w:pPr>
            <w:r w:rsidRPr="00C3487A">
              <w:rPr>
                <w:rFonts w:ascii="Times New Roman" w:eastAsia="Calibri" w:hAnsi="Times New Roman" w:cs="Calibri"/>
                <w:sz w:val="24"/>
                <w:szCs w:val="24"/>
              </w:rPr>
              <w:t>Одиниці</w:t>
            </w:r>
          </w:p>
        </w:tc>
        <w:tc>
          <w:tcPr>
            <w:tcW w:w="1870" w:type="dxa"/>
          </w:tcPr>
          <w:p w14:paraId="4A4C7A26" w14:textId="77777777" w:rsidR="00465FEB" w:rsidRPr="00C3487A" w:rsidRDefault="00EB7373">
            <w:pPr>
              <w:spacing w:after="0" w:line="240" w:lineRule="auto"/>
              <w:rPr>
                <w:rFonts w:ascii="Times New Roman" w:hAnsi="Times New Roman"/>
                <w:sz w:val="24"/>
                <w:szCs w:val="24"/>
              </w:rPr>
            </w:pPr>
            <w:r w:rsidRPr="00C3487A">
              <w:rPr>
                <w:rFonts w:ascii="Times New Roman" w:eastAsia="Calibri" w:hAnsi="Times New Roman" w:cs="Calibri"/>
                <w:sz w:val="24"/>
                <w:szCs w:val="24"/>
              </w:rPr>
              <w:t>Значення</w:t>
            </w:r>
          </w:p>
        </w:tc>
      </w:tr>
      <w:tr w:rsidR="00465FEB" w:rsidRPr="00C3487A" w14:paraId="483E4173" w14:textId="77777777" w:rsidTr="00425D67">
        <w:trPr>
          <w:trHeight w:val="614"/>
          <w:jc w:val="center"/>
        </w:trPr>
        <w:tc>
          <w:tcPr>
            <w:tcW w:w="2235" w:type="dxa"/>
            <w:vMerge w:val="restart"/>
          </w:tcPr>
          <w:p w14:paraId="020C86DA" w14:textId="77777777" w:rsidR="00465FEB" w:rsidRPr="00C3487A" w:rsidRDefault="00EB7373" w:rsidP="00425D67">
            <w:pPr>
              <w:spacing w:after="0" w:line="240" w:lineRule="auto"/>
              <w:rPr>
                <w:rFonts w:ascii="Times New Roman" w:hAnsi="Times New Roman"/>
                <w:sz w:val="24"/>
                <w:szCs w:val="24"/>
              </w:rPr>
            </w:pPr>
            <w:r w:rsidRPr="00C3487A">
              <w:rPr>
                <w:rFonts w:ascii="Times New Roman" w:eastAsia="Calibri" w:hAnsi="Times New Roman" w:cs="Calibri"/>
                <w:sz w:val="24"/>
                <w:szCs w:val="24"/>
              </w:rPr>
              <w:t>Безпечна енергія</w:t>
            </w:r>
          </w:p>
        </w:tc>
        <w:tc>
          <w:tcPr>
            <w:tcW w:w="3000" w:type="dxa"/>
          </w:tcPr>
          <w:p w14:paraId="359E11EB" w14:textId="77777777" w:rsidR="00465FEB" w:rsidRPr="00C3487A" w:rsidRDefault="00EB7373">
            <w:pPr>
              <w:spacing w:after="0" w:line="240" w:lineRule="auto"/>
              <w:rPr>
                <w:rFonts w:ascii="Times New Roman" w:hAnsi="Times New Roman"/>
                <w:sz w:val="24"/>
                <w:szCs w:val="24"/>
                <w:highlight w:val="yellow"/>
              </w:rPr>
            </w:pPr>
            <w:r w:rsidRPr="00C3487A">
              <w:rPr>
                <w:rFonts w:ascii="Times New Roman" w:eastAsia="Calibri" w:hAnsi="Times New Roman" w:cs="Calibri"/>
                <w:sz w:val="24"/>
                <w:szCs w:val="24"/>
              </w:rPr>
              <w:t>Середня тривалість доступу до електроенергії</w:t>
            </w:r>
          </w:p>
        </w:tc>
        <w:tc>
          <w:tcPr>
            <w:tcW w:w="2302" w:type="dxa"/>
            <w:vAlign w:val="center"/>
          </w:tcPr>
          <w:p w14:paraId="0C222B1C" w14:textId="77777777" w:rsidR="00465FEB" w:rsidRPr="00C3487A" w:rsidRDefault="00EB7373" w:rsidP="00D07051">
            <w:pPr>
              <w:spacing w:after="0" w:line="240" w:lineRule="auto"/>
              <w:jc w:val="center"/>
              <w:rPr>
                <w:rFonts w:ascii="Times New Roman" w:hAnsi="Times New Roman"/>
                <w:sz w:val="24"/>
                <w:szCs w:val="24"/>
                <w:highlight w:val="yellow"/>
              </w:rPr>
            </w:pPr>
            <w:r w:rsidRPr="00C3487A">
              <w:rPr>
                <w:rFonts w:ascii="Times New Roman" w:eastAsia="Calibri" w:hAnsi="Times New Roman" w:cs="Calibri"/>
                <w:sz w:val="24"/>
                <w:szCs w:val="24"/>
              </w:rPr>
              <w:t>год/день</w:t>
            </w:r>
          </w:p>
        </w:tc>
        <w:tc>
          <w:tcPr>
            <w:tcW w:w="1870" w:type="dxa"/>
            <w:shd w:val="clear" w:color="auto" w:fill="auto"/>
            <w:vAlign w:val="center"/>
          </w:tcPr>
          <w:p w14:paraId="15DC8746" w14:textId="231B73CC" w:rsidR="00465FEB" w:rsidRPr="00C3487A" w:rsidRDefault="004A7709" w:rsidP="00D07051">
            <w:pPr>
              <w:spacing w:after="0" w:line="240" w:lineRule="auto"/>
              <w:jc w:val="center"/>
              <w:rPr>
                <w:rFonts w:ascii="Times New Roman" w:hAnsi="Times New Roman"/>
                <w:sz w:val="24"/>
                <w:szCs w:val="24"/>
              </w:rPr>
            </w:pPr>
            <w:r>
              <w:rPr>
                <w:rFonts w:ascii="Times New Roman" w:hAnsi="Times New Roman"/>
                <w:sz w:val="24"/>
                <w:szCs w:val="24"/>
              </w:rPr>
              <w:t>18</w:t>
            </w:r>
          </w:p>
        </w:tc>
      </w:tr>
      <w:tr w:rsidR="00465FEB" w:rsidRPr="00C3487A" w14:paraId="003721DE" w14:textId="77777777" w:rsidTr="00425D67">
        <w:trPr>
          <w:trHeight w:val="553"/>
          <w:jc w:val="center"/>
        </w:trPr>
        <w:tc>
          <w:tcPr>
            <w:tcW w:w="2235" w:type="dxa"/>
            <w:vMerge/>
          </w:tcPr>
          <w:p w14:paraId="1761BB63" w14:textId="77777777" w:rsidR="00465FEB" w:rsidRPr="00C3487A" w:rsidRDefault="00465FEB" w:rsidP="00425D67">
            <w:pPr>
              <w:spacing w:after="0" w:line="240" w:lineRule="auto"/>
              <w:rPr>
                <w:rFonts w:ascii="Times New Roman" w:hAnsi="Times New Roman"/>
                <w:sz w:val="24"/>
                <w:szCs w:val="24"/>
              </w:rPr>
            </w:pPr>
          </w:p>
        </w:tc>
        <w:tc>
          <w:tcPr>
            <w:tcW w:w="3000" w:type="dxa"/>
          </w:tcPr>
          <w:p w14:paraId="1B5E79F1" w14:textId="77777777" w:rsidR="00465FEB" w:rsidRPr="00C3487A" w:rsidRDefault="00EB7373">
            <w:pPr>
              <w:spacing w:after="0" w:line="240" w:lineRule="auto"/>
              <w:rPr>
                <w:rFonts w:ascii="Times New Roman" w:hAnsi="Times New Roman"/>
                <w:sz w:val="24"/>
                <w:szCs w:val="24"/>
                <w:highlight w:val="yellow"/>
              </w:rPr>
            </w:pPr>
            <w:r w:rsidRPr="00C3487A">
              <w:rPr>
                <w:rFonts w:ascii="Times New Roman" w:eastAsia="Calibri" w:hAnsi="Times New Roman" w:cs="Calibri"/>
                <w:sz w:val="24"/>
                <w:szCs w:val="24"/>
              </w:rPr>
              <w:t>Середнє річне споживання енергії на мешканця</w:t>
            </w:r>
          </w:p>
        </w:tc>
        <w:tc>
          <w:tcPr>
            <w:tcW w:w="2302" w:type="dxa"/>
            <w:vAlign w:val="center"/>
          </w:tcPr>
          <w:p w14:paraId="1278D624" w14:textId="77777777" w:rsidR="00465FEB" w:rsidRPr="00C3487A" w:rsidRDefault="00EB7373" w:rsidP="00D07051">
            <w:pPr>
              <w:spacing w:after="0" w:line="240" w:lineRule="auto"/>
              <w:jc w:val="center"/>
              <w:rPr>
                <w:rFonts w:ascii="Times New Roman" w:hAnsi="Times New Roman"/>
                <w:sz w:val="24"/>
                <w:szCs w:val="24"/>
                <w:highlight w:val="yellow"/>
              </w:rPr>
            </w:pPr>
            <w:r w:rsidRPr="00C3487A">
              <w:rPr>
                <w:rFonts w:ascii="Times New Roman" w:eastAsia="Calibri" w:hAnsi="Times New Roman" w:cs="Calibri"/>
                <w:sz w:val="24"/>
                <w:szCs w:val="24"/>
              </w:rPr>
              <w:t>кВт*год/1 меш.</w:t>
            </w:r>
          </w:p>
        </w:tc>
        <w:tc>
          <w:tcPr>
            <w:tcW w:w="1870" w:type="dxa"/>
            <w:shd w:val="clear" w:color="auto" w:fill="auto"/>
            <w:vAlign w:val="center"/>
          </w:tcPr>
          <w:p w14:paraId="40BBD069" w14:textId="0D26E2AC" w:rsidR="00465FEB" w:rsidRPr="00C3487A" w:rsidRDefault="008A6A89" w:rsidP="00D07051">
            <w:pPr>
              <w:spacing w:after="0" w:line="240" w:lineRule="auto"/>
              <w:jc w:val="center"/>
              <w:rPr>
                <w:rFonts w:ascii="Times New Roman" w:hAnsi="Times New Roman"/>
                <w:sz w:val="24"/>
                <w:szCs w:val="24"/>
              </w:rPr>
            </w:pPr>
            <w:r>
              <w:rPr>
                <w:rFonts w:ascii="Times New Roman" w:hAnsi="Times New Roman"/>
                <w:sz w:val="24"/>
                <w:szCs w:val="24"/>
              </w:rPr>
              <w:t>8633</w:t>
            </w:r>
          </w:p>
        </w:tc>
      </w:tr>
      <w:tr w:rsidR="00465FEB" w:rsidRPr="00C3487A" w14:paraId="046E3A75" w14:textId="77777777" w:rsidTr="00425D67">
        <w:trPr>
          <w:trHeight w:val="429"/>
          <w:jc w:val="center"/>
        </w:trPr>
        <w:tc>
          <w:tcPr>
            <w:tcW w:w="2235" w:type="dxa"/>
            <w:vMerge w:val="restart"/>
          </w:tcPr>
          <w:p w14:paraId="5E1AED55" w14:textId="77777777" w:rsidR="00465FEB" w:rsidRPr="00C3487A" w:rsidRDefault="00EB7373" w:rsidP="00425D67">
            <w:pPr>
              <w:spacing w:after="0" w:line="240" w:lineRule="auto"/>
              <w:rPr>
                <w:rFonts w:ascii="Times New Roman" w:hAnsi="Times New Roman"/>
                <w:sz w:val="24"/>
                <w:szCs w:val="24"/>
              </w:rPr>
            </w:pPr>
            <w:r w:rsidRPr="00C3487A">
              <w:rPr>
                <w:rFonts w:ascii="Times New Roman" w:eastAsia="Calibri" w:hAnsi="Times New Roman" w:cs="Calibri"/>
                <w:sz w:val="24"/>
                <w:szCs w:val="24"/>
              </w:rPr>
              <w:t>Стала енергія</w:t>
            </w:r>
          </w:p>
        </w:tc>
        <w:tc>
          <w:tcPr>
            <w:tcW w:w="3000" w:type="dxa"/>
          </w:tcPr>
          <w:p w14:paraId="4A0FABBF" w14:textId="77777777" w:rsidR="00465FEB" w:rsidRPr="00C3487A" w:rsidRDefault="00EB7373">
            <w:pPr>
              <w:spacing w:after="0" w:line="240" w:lineRule="auto"/>
              <w:rPr>
                <w:rFonts w:ascii="Times New Roman" w:hAnsi="Times New Roman"/>
                <w:sz w:val="24"/>
                <w:szCs w:val="24"/>
                <w:highlight w:val="yellow"/>
              </w:rPr>
            </w:pPr>
            <w:r w:rsidRPr="00C3487A">
              <w:rPr>
                <w:rFonts w:ascii="Times New Roman" w:eastAsia="Calibri" w:hAnsi="Times New Roman" w:cs="Calibri"/>
                <w:sz w:val="24"/>
                <w:szCs w:val="24"/>
              </w:rPr>
              <w:t>Встановлені потужності ВДЕ</w:t>
            </w:r>
          </w:p>
        </w:tc>
        <w:tc>
          <w:tcPr>
            <w:tcW w:w="2302" w:type="dxa"/>
            <w:vAlign w:val="center"/>
          </w:tcPr>
          <w:p w14:paraId="563CACC1" w14:textId="77777777" w:rsidR="00465FEB" w:rsidRPr="00C3487A" w:rsidRDefault="00EB7373" w:rsidP="00D07051">
            <w:pPr>
              <w:spacing w:after="0" w:line="240" w:lineRule="auto"/>
              <w:jc w:val="center"/>
              <w:rPr>
                <w:rFonts w:ascii="Times New Roman" w:hAnsi="Times New Roman"/>
                <w:sz w:val="24"/>
                <w:szCs w:val="24"/>
                <w:highlight w:val="yellow"/>
              </w:rPr>
            </w:pPr>
            <w:r w:rsidRPr="00C3487A">
              <w:rPr>
                <w:rFonts w:ascii="Times New Roman" w:eastAsia="Calibri" w:hAnsi="Times New Roman" w:cs="Calibri"/>
                <w:sz w:val="24"/>
                <w:szCs w:val="24"/>
              </w:rPr>
              <w:t>МВт*год</w:t>
            </w:r>
          </w:p>
        </w:tc>
        <w:tc>
          <w:tcPr>
            <w:tcW w:w="1870" w:type="dxa"/>
            <w:shd w:val="clear" w:color="auto" w:fill="auto"/>
            <w:vAlign w:val="center"/>
          </w:tcPr>
          <w:p w14:paraId="70BC574E" w14:textId="7C08D816" w:rsidR="00465FEB" w:rsidRPr="00C3487A" w:rsidRDefault="008A6A89" w:rsidP="00D07051">
            <w:pPr>
              <w:spacing w:after="0" w:line="240" w:lineRule="auto"/>
              <w:jc w:val="center"/>
              <w:rPr>
                <w:rFonts w:ascii="Times New Roman" w:hAnsi="Times New Roman"/>
                <w:sz w:val="24"/>
                <w:szCs w:val="24"/>
                <w:highlight w:val="yellow"/>
              </w:rPr>
            </w:pPr>
            <w:r w:rsidRPr="008A6A89">
              <w:rPr>
                <w:rFonts w:ascii="Times New Roman" w:hAnsi="Times New Roman"/>
                <w:sz w:val="24"/>
                <w:szCs w:val="24"/>
              </w:rPr>
              <w:t>0,133</w:t>
            </w:r>
          </w:p>
        </w:tc>
      </w:tr>
      <w:tr w:rsidR="00465FEB" w:rsidRPr="00C3487A" w14:paraId="644A7C76" w14:textId="77777777" w:rsidTr="00425D67">
        <w:trPr>
          <w:trHeight w:val="429"/>
          <w:jc w:val="center"/>
        </w:trPr>
        <w:tc>
          <w:tcPr>
            <w:tcW w:w="2235" w:type="dxa"/>
            <w:vMerge/>
          </w:tcPr>
          <w:p w14:paraId="13C55C5E" w14:textId="77777777" w:rsidR="00465FEB" w:rsidRPr="00C3487A" w:rsidRDefault="00465FEB" w:rsidP="00425D67">
            <w:pPr>
              <w:spacing w:after="0" w:line="240" w:lineRule="auto"/>
              <w:rPr>
                <w:rFonts w:ascii="Times New Roman" w:hAnsi="Times New Roman"/>
                <w:sz w:val="24"/>
                <w:szCs w:val="24"/>
                <w:highlight w:val="yellow"/>
              </w:rPr>
            </w:pPr>
          </w:p>
        </w:tc>
        <w:tc>
          <w:tcPr>
            <w:tcW w:w="3000" w:type="dxa"/>
          </w:tcPr>
          <w:p w14:paraId="15754F07" w14:textId="77777777" w:rsidR="00465FEB" w:rsidRPr="00C3487A" w:rsidRDefault="00EB7373">
            <w:pPr>
              <w:spacing w:after="0" w:line="240" w:lineRule="auto"/>
              <w:rPr>
                <w:rFonts w:ascii="Times New Roman" w:hAnsi="Times New Roman"/>
                <w:sz w:val="24"/>
                <w:szCs w:val="24"/>
              </w:rPr>
            </w:pPr>
            <w:r w:rsidRPr="00C3487A">
              <w:rPr>
                <w:rFonts w:ascii="Times New Roman" w:eastAsia="Calibri" w:hAnsi="Times New Roman" w:cs="Calibri"/>
                <w:sz w:val="24"/>
                <w:szCs w:val="24"/>
              </w:rPr>
              <w:t>Склад споживання енергії на теплопостачання</w:t>
            </w:r>
          </w:p>
        </w:tc>
        <w:tc>
          <w:tcPr>
            <w:tcW w:w="2302" w:type="dxa"/>
            <w:vAlign w:val="center"/>
          </w:tcPr>
          <w:p w14:paraId="506580F4" w14:textId="77777777" w:rsidR="00465FEB" w:rsidRPr="00C3487A" w:rsidRDefault="00EB7373" w:rsidP="00D07051">
            <w:pPr>
              <w:spacing w:after="0" w:line="240" w:lineRule="auto"/>
              <w:jc w:val="center"/>
              <w:rPr>
                <w:rFonts w:ascii="Times New Roman" w:hAnsi="Times New Roman"/>
                <w:sz w:val="24"/>
                <w:szCs w:val="24"/>
              </w:rPr>
            </w:pPr>
            <w:r w:rsidRPr="00C3487A">
              <w:rPr>
                <w:rFonts w:ascii="Times New Roman" w:eastAsia="Calibri" w:hAnsi="Times New Roman" w:cs="Calibri"/>
                <w:sz w:val="24"/>
                <w:szCs w:val="24"/>
              </w:rPr>
              <w:t xml:space="preserve">% пр. газ, </w:t>
            </w:r>
            <w:r w:rsidRPr="00C3487A">
              <w:rPr>
                <w:rFonts w:ascii="Times New Roman" w:eastAsia="Calibri" w:hAnsi="Times New Roman" w:cs="Calibri"/>
                <w:sz w:val="24"/>
                <w:szCs w:val="24"/>
              </w:rPr>
              <w:br/>
              <w:t>% біомаса</w:t>
            </w:r>
          </w:p>
        </w:tc>
        <w:tc>
          <w:tcPr>
            <w:tcW w:w="1870" w:type="dxa"/>
            <w:shd w:val="clear" w:color="auto" w:fill="auto"/>
            <w:vAlign w:val="center"/>
          </w:tcPr>
          <w:p w14:paraId="6111006F" w14:textId="581F2C71" w:rsidR="00465FEB" w:rsidRPr="00C3487A" w:rsidRDefault="00D07051" w:rsidP="00D07051">
            <w:pPr>
              <w:spacing w:after="0" w:line="240" w:lineRule="auto"/>
              <w:jc w:val="center"/>
              <w:rPr>
                <w:rFonts w:ascii="Times New Roman" w:hAnsi="Times New Roman"/>
                <w:sz w:val="24"/>
                <w:szCs w:val="24"/>
              </w:rPr>
            </w:pPr>
            <w:r>
              <w:rPr>
                <w:rFonts w:ascii="Times New Roman" w:hAnsi="Times New Roman"/>
                <w:sz w:val="24"/>
                <w:szCs w:val="24"/>
              </w:rPr>
              <w:t>71%</w:t>
            </w:r>
            <w:r>
              <w:rPr>
                <w:rFonts w:ascii="Times New Roman" w:hAnsi="Times New Roman"/>
                <w:sz w:val="24"/>
                <w:szCs w:val="24"/>
              </w:rPr>
              <w:br/>
              <w:t>29%</w:t>
            </w:r>
          </w:p>
        </w:tc>
      </w:tr>
      <w:tr w:rsidR="00465FEB" w:rsidRPr="00C3487A" w14:paraId="622048F7" w14:textId="77777777" w:rsidTr="00425D67">
        <w:trPr>
          <w:trHeight w:val="429"/>
          <w:jc w:val="center"/>
        </w:trPr>
        <w:tc>
          <w:tcPr>
            <w:tcW w:w="2235" w:type="dxa"/>
          </w:tcPr>
          <w:p w14:paraId="406AB36A" w14:textId="300F3391" w:rsidR="00465FEB" w:rsidRPr="00425D67" w:rsidRDefault="00EB7373" w:rsidP="00425D67">
            <w:pPr>
              <w:spacing w:after="0" w:line="240" w:lineRule="auto"/>
              <w:rPr>
                <w:rFonts w:ascii="Times New Roman" w:hAnsi="Times New Roman"/>
                <w:sz w:val="24"/>
                <w:szCs w:val="24"/>
              </w:rPr>
            </w:pPr>
            <w:r w:rsidRPr="00C3487A">
              <w:rPr>
                <w:rFonts w:ascii="Times New Roman" w:eastAsia="Calibri" w:hAnsi="Times New Roman" w:cs="Calibri"/>
                <w:sz w:val="24"/>
                <w:szCs w:val="24"/>
              </w:rPr>
              <w:t>Доступна енергія</w:t>
            </w:r>
          </w:p>
        </w:tc>
        <w:tc>
          <w:tcPr>
            <w:tcW w:w="3000" w:type="dxa"/>
          </w:tcPr>
          <w:p w14:paraId="5871B93B" w14:textId="77777777" w:rsidR="00465FEB" w:rsidRPr="00C3487A" w:rsidRDefault="00EB7373">
            <w:pPr>
              <w:spacing w:after="0" w:line="240" w:lineRule="auto"/>
              <w:rPr>
                <w:rFonts w:ascii="Times New Roman" w:hAnsi="Times New Roman"/>
                <w:sz w:val="24"/>
                <w:szCs w:val="24"/>
                <w:highlight w:val="yellow"/>
              </w:rPr>
            </w:pPr>
            <w:r w:rsidRPr="00C3487A">
              <w:rPr>
                <w:rFonts w:ascii="Times New Roman" w:eastAsia="Calibri" w:hAnsi="Times New Roman" w:cs="Calibri"/>
                <w:sz w:val="24"/>
                <w:szCs w:val="24"/>
              </w:rPr>
              <w:t>% від загального сімейного доходу на енергоносії</w:t>
            </w:r>
          </w:p>
        </w:tc>
        <w:tc>
          <w:tcPr>
            <w:tcW w:w="2302" w:type="dxa"/>
            <w:vAlign w:val="center"/>
          </w:tcPr>
          <w:p w14:paraId="1DDBF077" w14:textId="77777777" w:rsidR="00465FEB" w:rsidRPr="00C3487A" w:rsidRDefault="00EB7373" w:rsidP="00D07051">
            <w:pPr>
              <w:spacing w:after="0" w:line="240" w:lineRule="auto"/>
              <w:jc w:val="center"/>
              <w:rPr>
                <w:rFonts w:ascii="Times New Roman" w:hAnsi="Times New Roman"/>
                <w:sz w:val="24"/>
                <w:szCs w:val="24"/>
              </w:rPr>
            </w:pPr>
            <w:r w:rsidRPr="00C3487A">
              <w:rPr>
                <w:rFonts w:ascii="Times New Roman" w:eastAsia="Calibri" w:hAnsi="Times New Roman" w:cs="Calibri"/>
                <w:sz w:val="24"/>
                <w:szCs w:val="24"/>
              </w:rPr>
              <w:t>%</w:t>
            </w:r>
          </w:p>
        </w:tc>
        <w:tc>
          <w:tcPr>
            <w:tcW w:w="1870" w:type="dxa"/>
            <w:shd w:val="clear" w:color="auto" w:fill="auto"/>
            <w:vAlign w:val="center"/>
          </w:tcPr>
          <w:p w14:paraId="19A4CB84" w14:textId="38888A76" w:rsidR="00465FEB" w:rsidRPr="00C3487A" w:rsidRDefault="00D07051" w:rsidP="00D07051">
            <w:pPr>
              <w:spacing w:after="0" w:line="240" w:lineRule="auto"/>
              <w:jc w:val="center"/>
              <w:rPr>
                <w:rFonts w:ascii="Times New Roman" w:hAnsi="Times New Roman"/>
                <w:sz w:val="24"/>
                <w:szCs w:val="24"/>
                <w:highlight w:val="yellow"/>
              </w:rPr>
            </w:pPr>
            <w:r w:rsidRPr="00425D67">
              <w:rPr>
                <w:rFonts w:ascii="Times New Roman" w:hAnsi="Times New Roman"/>
                <w:sz w:val="24"/>
                <w:szCs w:val="24"/>
              </w:rPr>
              <w:t>22%</w:t>
            </w:r>
          </w:p>
        </w:tc>
      </w:tr>
    </w:tbl>
    <w:p w14:paraId="0B9C068C" w14:textId="77777777" w:rsidR="00465FEB" w:rsidRPr="00C3487A" w:rsidRDefault="00EB7373">
      <w:pPr>
        <w:rPr>
          <w:rFonts w:ascii="Times New Roman" w:hAnsi="Times New Roman" w:cs="Times New Roman"/>
          <w:b/>
          <w:sz w:val="24"/>
          <w:szCs w:val="24"/>
        </w:rPr>
      </w:pPr>
      <w:r w:rsidRPr="00C3487A">
        <w:br w:type="page"/>
      </w:r>
    </w:p>
    <w:p w14:paraId="7BB3E207" w14:textId="457EA260" w:rsidR="00465FEB" w:rsidRPr="001577F4" w:rsidRDefault="00EB7373">
      <w:pPr>
        <w:pStyle w:val="afc"/>
        <w:spacing w:before="0"/>
        <w:rPr>
          <w:color w:val="auto"/>
        </w:rPr>
      </w:pPr>
      <w:bookmarkStart w:id="58" w:name="_Toc186533524"/>
      <w:r w:rsidRPr="001577F4">
        <w:rPr>
          <w:color w:val="auto"/>
        </w:rPr>
        <w:lastRenderedPageBreak/>
        <w:t>Розділ 4. Базовий кадастр викидів</w:t>
      </w:r>
      <w:r w:rsidR="00511932">
        <w:rPr>
          <w:color w:val="auto"/>
        </w:rPr>
        <w:t xml:space="preserve"> парникових газів</w:t>
      </w:r>
      <w:bookmarkEnd w:id="58"/>
    </w:p>
    <w:p w14:paraId="3EF31716" w14:textId="77777777" w:rsidR="00465FEB" w:rsidRPr="00C3487A" w:rsidRDefault="00EB7373">
      <w:pPr>
        <w:spacing w:after="0"/>
        <w:ind w:firstLine="708"/>
        <w:jc w:val="both"/>
        <w:rPr>
          <w:rFonts w:ascii="Times New Roman" w:hAnsi="Times New Roman" w:cs="Times New Roman"/>
          <w:sz w:val="24"/>
          <w:szCs w:val="24"/>
        </w:rPr>
      </w:pPr>
      <w:r w:rsidRPr="00C3487A">
        <w:rPr>
          <w:rFonts w:ascii="Times New Roman" w:hAnsi="Times New Roman" w:cs="Times New Roman"/>
          <w:sz w:val="24"/>
          <w:szCs w:val="28"/>
          <w:lang w:eastAsia="ru-RU"/>
        </w:rPr>
        <w:t>Базовий кадастр викидів – це інструмент визначення обсягів парникових газів, що викидаються в атмосферу у зв’язку із енергоспоживанням на території міста в обраному базовому році. Він дозволяє визначити найзначніші антропогенні джерела емісії СО</w:t>
      </w:r>
      <w:r w:rsidRPr="00C3487A">
        <w:rPr>
          <w:rFonts w:ascii="Times New Roman" w:hAnsi="Times New Roman" w:cs="Times New Roman"/>
          <w:sz w:val="24"/>
          <w:szCs w:val="28"/>
          <w:vertAlign w:val="subscript"/>
          <w:lang w:eastAsia="ru-RU"/>
        </w:rPr>
        <w:t>2</w:t>
      </w:r>
      <w:r w:rsidRPr="00C3487A">
        <w:rPr>
          <w:rFonts w:ascii="Times New Roman" w:hAnsi="Times New Roman" w:cs="Times New Roman"/>
          <w:sz w:val="24"/>
          <w:szCs w:val="28"/>
          <w:lang w:eastAsia="ru-RU"/>
        </w:rPr>
        <w:t xml:space="preserve"> (або еквівалентів СО</w:t>
      </w:r>
      <w:r w:rsidRPr="00C3487A">
        <w:rPr>
          <w:rFonts w:ascii="Times New Roman" w:hAnsi="Times New Roman" w:cs="Times New Roman"/>
          <w:sz w:val="24"/>
          <w:szCs w:val="28"/>
          <w:vertAlign w:val="subscript"/>
          <w:lang w:eastAsia="ru-RU"/>
        </w:rPr>
        <w:t>2</w:t>
      </w:r>
      <w:r w:rsidRPr="00C3487A">
        <w:rPr>
          <w:rFonts w:ascii="Times New Roman" w:hAnsi="Times New Roman" w:cs="Times New Roman"/>
          <w:sz w:val="24"/>
          <w:szCs w:val="28"/>
          <w:lang w:eastAsia="ru-RU"/>
        </w:rPr>
        <w:t>) та, відповідно, є основою для подальшого визначення основних напрямків реалізації заходів, що спрямовані на зменшення парникового ефекту, і відповідно – пом’якшення наслідків зміни клімату.</w:t>
      </w:r>
    </w:p>
    <w:p w14:paraId="0EC97A3E" w14:textId="77777777" w:rsidR="00465FEB" w:rsidRPr="001577F4" w:rsidRDefault="00EB7373">
      <w:pPr>
        <w:pStyle w:val="22"/>
        <w:numPr>
          <w:ilvl w:val="1"/>
          <w:numId w:val="10"/>
        </w:numPr>
        <w:spacing w:before="120"/>
        <w:ind w:left="782"/>
        <w:rPr>
          <w:rFonts w:ascii="Times New Roman" w:hAnsi="Times New Roman" w:cs="Times New Roman"/>
          <w:color w:val="auto"/>
        </w:rPr>
      </w:pPr>
      <w:bookmarkStart w:id="59" w:name="_Toc186533525"/>
      <w:r w:rsidRPr="001577F4">
        <w:rPr>
          <w:rFonts w:ascii="Times New Roman" w:hAnsi="Times New Roman" w:cs="Times New Roman"/>
          <w:color w:val="auto"/>
        </w:rPr>
        <w:t>Визначення базового року</w:t>
      </w:r>
      <w:bookmarkEnd w:id="59"/>
    </w:p>
    <w:p w14:paraId="6263486E" w14:textId="3D2E8780" w:rsidR="00465FEB" w:rsidRPr="00C3487A" w:rsidRDefault="00EB7373">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Базовий рік – це рік у порівнянні з яким буде оцінюватись скорочення викидів парникових газів під час моніторингу відповідно до положень «Угоди мерів по клімату та енергії» від 2020 року до кінцевої оцінки у 2030 та 2050 роках.</w:t>
      </w:r>
      <w:r w:rsidR="00935A3D">
        <w:rPr>
          <w:rFonts w:ascii="Times New Roman" w:hAnsi="Times New Roman" w:cs="Times New Roman"/>
          <w:sz w:val="24"/>
        </w:rPr>
        <w:t xml:space="preserve"> Аналіз енергетичного споживання був проведений для періоду з 2017 року, якій є </w:t>
      </w:r>
      <w:proofErr w:type="spellStart"/>
      <w:r w:rsidR="00935A3D">
        <w:rPr>
          <w:rFonts w:ascii="Times New Roman" w:hAnsi="Times New Roman" w:cs="Times New Roman"/>
          <w:sz w:val="24"/>
        </w:rPr>
        <w:t>презентативним</w:t>
      </w:r>
      <w:proofErr w:type="spellEnd"/>
      <w:r w:rsidR="00935A3D">
        <w:rPr>
          <w:rFonts w:ascii="Times New Roman" w:hAnsi="Times New Roman" w:cs="Times New Roman"/>
          <w:sz w:val="24"/>
        </w:rPr>
        <w:t xml:space="preserve"> з точки зору повноти даних і статистичних значень споживання.</w:t>
      </w:r>
      <w:r w:rsidRPr="00C3487A">
        <w:rPr>
          <w:rFonts w:ascii="Times New Roman" w:hAnsi="Times New Roman" w:cs="Times New Roman"/>
          <w:sz w:val="24"/>
        </w:rPr>
        <w:t xml:space="preserve"> </w:t>
      </w:r>
      <w:r w:rsidR="00935A3D">
        <w:rPr>
          <w:rFonts w:ascii="Times New Roman" w:hAnsi="Times New Roman" w:cs="Times New Roman"/>
          <w:sz w:val="24"/>
        </w:rPr>
        <w:t>Таким чином, б</w:t>
      </w:r>
      <w:r w:rsidRPr="00C3487A">
        <w:rPr>
          <w:rFonts w:ascii="Times New Roman" w:hAnsi="Times New Roman" w:cs="Times New Roman"/>
          <w:sz w:val="24"/>
        </w:rPr>
        <w:t xml:space="preserve">азовим роком для здійснення оцінювання рівня викидів парникових газів для </w:t>
      </w:r>
      <w:r w:rsidR="00935A3D">
        <w:rPr>
          <w:rFonts w:ascii="Times New Roman" w:hAnsi="Times New Roman" w:cs="Times New Roman"/>
          <w:sz w:val="24"/>
        </w:rPr>
        <w:t>Бучанської</w:t>
      </w:r>
      <w:r w:rsidRPr="00C3487A">
        <w:rPr>
          <w:rFonts w:ascii="Times New Roman" w:hAnsi="Times New Roman" w:cs="Times New Roman"/>
          <w:sz w:val="24"/>
        </w:rPr>
        <w:t xml:space="preserve"> </w:t>
      </w:r>
      <w:r w:rsidR="00935A3D">
        <w:rPr>
          <w:rFonts w:ascii="Times New Roman" w:hAnsi="Times New Roman" w:cs="Times New Roman"/>
          <w:sz w:val="24"/>
        </w:rPr>
        <w:t>МТГ</w:t>
      </w:r>
      <w:r w:rsidRPr="00C3487A">
        <w:rPr>
          <w:rFonts w:ascii="Times New Roman" w:hAnsi="Times New Roman" w:cs="Times New Roman"/>
          <w:sz w:val="24"/>
        </w:rPr>
        <w:t xml:space="preserve"> обрано 20</w:t>
      </w:r>
      <w:r w:rsidR="00935A3D">
        <w:rPr>
          <w:rFonts w:ascii="Times New Roman" w:hAnsi="Times New Roman" w:cs="Times New Roman"/>
          <w:sz w:val="24"/>
        </w:rPr>
        <w:t>17</w:t>
      </w:r>
      <w:r w:rsidRPr="00C3487A">
        <w:rPr>
          <w:rFonts w:ascii="Times New Roman" w:hAnsi="Times New Roman" w:cs="Times New Roman"/>
          <w:sz w:val="24"/>
        </w:rPr>
        <w:t xml:space="preserve"> рік.</w:t>
      </w:r>
    </w:p>
    <w:p w14:paraId="15DE8EBD" w14:textId="77777777" w:rsidR="00465FEB" w:rsidRPr="001577F4" w:rsidRDefault="00EB7373">
      <w:pPr>
        <w:pStyle w:val="22"/>
        <w:numPr>
          <w:ilvl w:val="1"/>
          <w:numId w:val="10"/>
        </w:numPr>
        <w:spacing w:before="120"/>
        <w:ind w:left="782"/>
        <w:rPr>
          <w:rFonts w:ascii="Times New Roman" w:hAnsi="Times New Roman" w:cs="Times New Roman"/>
          <w:color w:val="auto"/>
        </w:rPr>
      </w:pPr>
      <w:bookmarkStart w:id="60" w:name="_Toc186533526"/>
      <w:r w:rsidRPr="001577F4">
        <w:rPr>
          <w:rFonts w:ascii="Times New Roman" w:hAnsi="Times New Roman" w:cs="Times New Roman"/>
          <w:color w:val="auto"/>
        </w:rPr>
        <w:t>Визначення секторів базового кадастру викидів (БКВ)</w:t>
      </w:r>
      <w:bookmarkEnd w:id="60"/>
    </w:p>
    <w:p w14:paraId="161695EB"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Методикою, що надано «Угодою мерів» та  Об’єднаним дослідницьким центром (</w:t>
      </w:r>
      <w:r w:rsidRPr="00511932">
        <w:rPr>
          <w:rFonts w:ascii="Times New Roman" w:hAnsi="Times New Roman" w:cs="Times New Roman"/>
          <w:sz w:val="24"/>
          <w:szCs w:val="28"/>
          <w:lang w:val="en-US" w:eastAsia="ru-RU"/>
        </w:rPr>
        <w:t>Joint Research Centre</w:t>
      </w:r>
      <w:r w:rsidRPr="00C3487A">
        <w:rPr>
          <w:rFonts w:ascii="Times New Roman" w:hAnsi="Times New Roman" w:cs="Times New Roman"/>
          <w:sz w:val="24"/>
          <w:szCs w:val="28"/>
          <w:lang w:eastAsia="ru-RU"/>
        </w:rPr>
        <w:t xml:space="preserve"> – JRC), передбачений перелік ключових секторів діяльності (як пов’язаних з енергоспоживанням так і не пов’язаних), що є обов’язковими для включення до розрахунку кадастру викидів. Також надається перелік секторів, що є рекомендованими до включення в розрахунок Базового кадастру викидів (далі БКВ), але не є обов’язковими.</w:t>
      </w:r>
    </w:p>
    <w:p w14:paraId="7B82271E" w14:textId="27474977" w:rsidR="00465FEB" w:rsidRPr="00C3487A" w:rsidRDefault="00EB7373">
      <w:pPr>
        <w:spacing w:before="240"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З метою оптимізації результатів від пріоритетних дій та заходів, направлених на зниження викидів СО</w:t>
      </w:r>
      <w:r w:rsidRPr="00C3487A">
        <w:rPr>
          <w:rFonts w:ascii="Times New Roman" w:hAnsi="Times New Roman" w:cs="Times New Roman"/>
          <w:sz w:val="24"/>
          <w:szCs w:val="28"/>
          <w:vertAlign w:val="subscript"/>
          <w:lang w:eastAsia="ru-RU"/>
        </w:rPr>
        <w:t>2</w:t>
      </w:r>
      <w:r w:rsidRPr="00C3487A">
        <w:rPr>
          <w:rFonts w:ascii="Times New Roman" w:hAnsi="Times New Roman" w:cs="Times New Roman"/>
          <w:sz w:val="24"/>
          <w:szCs w:val="28"/>
          <w:lang w:eastAsia="ru-RU"/>
        </w:rPr>
        <w:t xml:space="preserve">, необхідно врахувати місцеві умови та майбутні перспективи розвитку </w:t>
      </w:r>
      <w:r w:rsidR="00935A3D">
        <w:rPr>
          <w:rFonts w:ascii="Times New Roman" w:hAnsi="Times New Roman" w:cs="Times New Roman"/>
          <w:sz w:val="24"/>
          <w:szCs w:val="28"/>
          <w:lang w:eastAsia="ru-RU"/>
        </w:rPr>
        <w:t>Бучанської</w:t>
      </w:r>
      <w:r w:rsidRPr="00C3487A">
        <w:rPr>
          <w:rFonts w:ascii="Times New Roman" w:hAnsi="Times New Roman" w:cs="Times New Roman"/>
          <w:sz w:val="24"/>
          <w:szCs w:val="28"/>
          <w:lang w:eastAsia="ru-RU"/>
        </w:rPr>
        <w:t xml:space="preserve"> міської територіальної громади. Основними критеріями для обрання рекомендованих секторів до включення в БКВ є:</w:t>
      </w:r>
    </w:p>
    <w:p w14:paraId="4B23A66E"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важливість для міської громади (соціальна важливість);</w:t>
      </w:r>
    </w:p>
    <w:p w14:paraId="31B49F9B"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розмір витрат з міського бюджету (фінансова складова);</w:t>
      </w:r>
    </w:p>
    <w:p w14:paraId="795BC862"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 наявні або заплановані </w:t>
      </w:r>
      <w:proofErr w:type="spellStart"/>
      <w:r w:rsidRPr="00C3487A">
        <w:rPr>
          <w:rFonts w:ascii="Times New Roman" w:hAnsi="Times New Roman" w:cs="Times New Roman"/>
          <w:sz w:val="24"/>
          <w:szCs w:val="28"/>
          <w:lang w:eastAsia="ru-RU"/>
        </w:rPr>
        <w:t>проєкти</w:t>
      </w:r>
      <w:proofErr w:type="spellEnd"/>
      <w:r w:rsidRPr="00C3487A">
        <w:rPr>
          <w:rFonts w:ascii="Times New Roman" w:hAnsi="Times New Roman" w:cs="Times New Roman"/>
          <w:sz w:val="24"/>
          <w:szCs w:val="28"/>
          <w:lang w:eastAsia="ru-RU"/>
        </w:rPr>
        <w:t xml:space="preserve"> у сфері енергозбереження;</w:t>
      </w:r>
    </w:p>
    <w:p w14:paraId="512357F4"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регуляторний вплив міської влади на сектор;</w:t>
      </w:r>
    </w:p>
    <w:p w14:paraId="53F20B53"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можливість контролю над витратами енергії у секторі з боку міської влади.</w:t>
      </w:r>
    </w:p>
    <w:p w14:paraId="07A94746"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В таблиці 4.1. наведені дані щодо обґрунтування вибору секторів кінцевих споживачів базового кадастру.</w:t>
      </w:r>
    </w:p>
    <w:p w14:paraId="041FECEC" w14:textId="77777777" w:rsidR="00465FEB" w:rsidRPr="00C3487A" w:rsidRDefault="00EB7373">
      <w:pPr>
        <w:spacing w:after="0"/>
        <w:ind w:firstLine="708"/>
        <w:jc w:val="right"/>
        <w:rPr>
          <w:rFonts w:ascii="Times New Roman" w:hAnsi="Times New Roman" w:cs="Times New Roman"/>
          <w:sz w:val="24"/>
          <w:szCs w:val="28"/>
          <w:lang w:eastAsia="ru-RU"/>
        </w:rPr>
      </w:pPr>
      <w:r w:rsidRPr="00C3487A">
        <w:rPr>
          <w:rFonts w:ascii="Times New Roman" w:hAnsi="Times New Roman" w:cs="Times New Roman"/>
          <w:sz w:val="24"/>
          <w:szCs w:val="28"/>
          <w:lang w:eastAsia="ru-RU"/>
        </w:rPr>
        <w:t>Таблиця 4.1.</w:t>
      </w:r>
    </w:p>
    <w:p w14:paraId="57D0DED1"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Обрання секторів кінцевих споживачів енергоресурсів до включення у БКВ</w:t>
      </w:r>
    </w:p>
    <w:tbl>
      <w:tblPr>
        <w:tblW w:w="9640" w:type="dxa"/>
        <w:tblInd w:w="-34" w:type="dxa"/>
        <w:tblLayout w:type="fixed"/>
        <w:tblLook w:val="04A0" w:firstRow="1" w:lastRow="0" w:firstColumn="1" w:lastColumn="0" w:noHBand="0" w:noVBand="1"/>
      </w:tblPr>
      <w:tblGrid>
        <w:gridCol w:w="3098"/>
        <w:gridCol w:w="1139"/>
        <w:gridCol w:w="2493"/>
        <w:gridCol w:w="2910"/>
      </w:tblGrid>
      <w:tr w:rsidR="00465FEB" w:rsidRPr="00C3487A" w14:paraId="2A637B4F" w14:textId="77777777">
        <w:trPr>
          <w:trHeight w:val="701"/>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0E3E7"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Сектора кінцевих споживачів енергоресурсів</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3BE94"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Ключові сектори</w:t>
            </w:r>
          </w:p>
        </w:tc>
        <w:tc>
          <w:tcPr>
            <w:tcW w:w="2493" w:type="dxa"/>
            <w:tcBorders>
              <w:top w:val="single" w:sz="4" w:space="0" w:color="000000"/>
              <w:left w:val="single" w:sz="4" w:space="0" w:color="000000"/>
              <w:bottom w:val="single" w:sz="4" w:space="0" w:color="000000"/>
              <w:right w:val="single" w:sz="4" w:space="0" w:color="000000"/>
            </w:tcBorders>
            <w:vAlign w:val="center"/>
          </w:tcPr>
          <w:p w14:paraId="60230D4E"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Обґрунтування обрання сектору</w:t>
            </w:r>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25C80"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Обрані Сектори кінцевих споживачів</w:t>
            </w:r>
          </w:p>
        </w:tc>
      </w:tr>
      <w:tr w:rsidR="00465FEB" w:rsidRPr="00C3487A" w14:paraId="1C26DBD9"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457E5340"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Муніципальні будівлі, обладнання/об’єкти</w:t>
            </w:r>
          </w:p>
        </w:tc>
        <w:tc>
          <w:tcPr>
            <w:tcW w:w="113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1A4C9804" w14:textId="77777777" w:rsidR="00465FEB" w:rsidRPr="00C3487A" w:rsidRDefault="00465FEB">
            <w:pPr>
              <w:spacing w:after="0" w:line="240" w:lineRule="auto"/>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07709C29" w14:textId="77777777" w:rsidR="00465FEB" w:rsidRPr="00C3487A" w:rsidRDefault="00465FEB">
            <w:pPr>
              <w:spacing w:after="0" w:line="240" w:lineRule="auto"/>
              <w:jc w:val="center"/>
              <w:rPr>
                <w:rFonts w:ascii="Times New Roman" w:eastAsia="Times New Roman" w:hAnsi="Times New Roman" w:cs="Times New Roman"/>
                <w:b/>
                <w:bCs/>
                <w:lang w:eastAsia="ru-RU"/>
              </w:rPr>
            </w:pPr>
          </w:p>
        </w:tc>
        <w:tc>
          <w:tcPr>
            <w:tcW w:w="2910"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0623880C"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Муніципальні будівлі, обладнання/об’єкти</w:t>
            </w:r>
          </w:p>
        </w:tc>
      </w:tr>
      <w:tr w:rsidR="00465FEB" w:rsidRPr="00C3487A" w14:paraId="292BED18" w14:textId="77777777" w:rsidTr="00D07051">
        <w:trPr>
          <w:trHeight w:val="645"/>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CCE31C"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Муніципальні будівлі, обладнання/об’єкти</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316364" w14:textId="77777777" w:rsidR="00465FEB" w:rsidRPr="00511932" w:rsidRDefault="00EB7373">
            <w:pPr>
              <w:spacing w:after="0" w:line="240" w:lineRule="auto"/>
              <w:jc w:val="center"/>
              <w:rPr>
                <w:rFonts w:ascii="Times New Roman" w:eastAsia="Times New Roman" w:hAnsi="Times New Roman" w:cs="Times New Roman"/>
                <w:color w:val="000000"/>
                <w:lang w:val="en-US" w:eastAsia="ru-RU"/>
              </w:rPr>
            </w:pPr>
            <w:r w:rsidRPr="00511932">
              <w:rPr>
                <w:rFonts w:ascii="Times New Roman" w:eastAsia="Times New Roman" w:hAnsi="Times New Roman" w:cs="Times New Roman"/>
                <w:color w:val="000000"/>
                <w:lang w:val="en-US" w:eastAsia="ru-RU"/>
              </w:rPr>
              <w:t>key</w:t>
            </w:r>
          </w:p>
        </w:tc>
        <w:tc>
          <w:tcPr>
            <w:tcW w:w="2493" w:type="dxa"/>
            <w:tcBorders>
              <w:top w:val="single" w:sz="4" w:space="0" w:color="000000"/>
              <w:left w:val="single" w:sz="4" w:space="0" w:color="000000"/>
              <w:bottom w:val="single" w:sz="4" w:space="0" w:color="000000"/>
              <w:right w:val="single" w:sz="4" w:space="0" w:color="000000"/>
            </w:tcBorders>
            <w:vAlign w:val="center"/>
          </w:tcPr>
          <w:p w14:paraId="55BED256"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Ключовий сектор</w:t>
            </w:r>
          </w:p>
        </w:tc>
        <w:tc>
          <w:tcPr>
            <w:tcW w:w="2910"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1498135F"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Муніципальні будівлі, обладнання/об’єкти</w:t>
            </w:r>
          </w:p>
        </w:tc>
      </w:tr>
      <w:tr w:rsidR="00465FEB" w:rsidRPr="00C3487A" w14:paraId="77A3C27F" w14:textId="77777777" w:rsidTr="00D07051">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33736F"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Муніципальне освітлення</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02843" w14:textId="77777777" w:rsidR="00465FEB" w:rsidRPr="00511932" w:rsidRDefault="00EB7373">
            <w:pPr>
              <w:spacing w:after="0" w:line="240" w:lineRule="auto"/>
              <w:jc w:val="center"/>
              <w:rPr>
                <w:rFonts w:ascii="Times New Roman" w:eastAsia="Times New Roman" w:hAnsi="Times New Roman" w:cs="Times New Roman"/>
                <w:color w:val="000000"/>
                <w:lang w:val="en-US" w:eastAsia="ru-RU"/>
              </w:rPr>
            </w:pPr>
            <w:r w:rsidRPr="00511932">
              <w:rPr>
                <w:rFonts w:ascii="Times New Roman" w:eastAsia="Times New Roman" w:hAnsi="Times New Roman" w:cs="Times New Roman"/>
                <w:color w:val="000000"/>
                <w:lang w:val="en-US" w:eastAsia="ru-RU"/>
              </w:rPr>
              <w:t>key</w:t>
            </w:r>
          </w:p>
        </w:tc>
        <w:tc>
          <w:tcPr>
            <w:tcW w:w="2493" w:type="dxa"/>
            <w:tcBorders>
              <w:top w:val="single" w:sz="4" w:space="0" w:color="000000"/>
              <w:left w:val="single" w:sz="4" w:space="0" w:color="000000"/>
              <w:bottom w:val="single" w:sz="4" w:space="0" w:color="000000"/>
              <w:right w:val="single" w:sz="4" w:space="0" w:color="000000"/>
            </w:tcBorders>
            <w:vAlign w:val="center"/>
          </w:tcPr>
          <w:p w14:paraId="3F75825C"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Ключовий сектор</w:t>
            </w:r>
          </w:p>
        </w:tc>
        <w:tc>
          <w:tcPr>
            <w:tcW w:w="2910"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1A16CC2E"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Муніципальне освітлення</w:t>
            </w:r>
          </w:p>
        </w:tc>
      </w:tr>
      <w:tr w:rsidR="00465FEB" w:rsidRPr="00C3487A" w14:paraId="087540C7"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0696E68"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Третинні (не муніципальні) будівлі, обладнання/об’єкти</w:t>
            </w:r>
          </w:p>
        </w:tc>
        <w:tc>
          <w:tcPr>
            <w:tcW w:w="113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7BD77C1" w14:textId="77777777" w:rsidR="00465FEB" w:rsidRPr="00511932" w:rsidRDefault="00EB7373">
            <w:pPr>
              <w:spacing w:after="0" w:line="240" w:lineRule="auto"/>
              <w:jc w:val="center"/>
              <w:rPr>
                <w:rFonts w:ascii="Times New Roman" w:eastAsia="Times New Roman" w:hAnsi="Times New Roman" w:cs="Times New Roman"/>
                <w:color w:val="000000"/>
                <w:lang w:val="en-US" w:eastAsia="ru-RU"/>
              </w:rPr>
            </w:pPr>
            <w:r w:rsidRPr="00511932">
              <w:rPr>
                <w:rFonts w:ascii="Times New Roman" w:eastAsia="Times New Roman" w:hAnsi="Times New Roman" w:cs="Times New Roman"/>
                <w:color w:val="000000"/>
                <w:lang w:val="en-US" w:eastAsia="ru-RU"/>
              </w:rPr>
              <w:t>key</w:t>
            </w:r>
          </w:p>
        </w:tc>
        <w:tc>
          <w:tcPr>
            <w:tcW w:w="24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AA7F723" w14:textId="77777777" w:rsidR="00465FEB" w:rsidRPr="00C3487A" w:rsidRDefault="00465FEB">
            <w:pPr>
              <w:spacing w:after="0" w:line="240" w:lineRule="auto"/>
              <w:jc w:val="center"/>
              <w:rPr>
                <w:rFonts w:ascii="Times New Roman" w:eastAsia="Times New Roman" w:hAnsi="Times New Roman" w:cs="Times New Roman"/>
                <w:b/>
                <w:bCs/>
                <w:lang w:eastAsia="ru-RU"/>
              </w:rPr>
            </w:pPr>
          </w:p>
        </w:tc>
        <w:tc>
          <w:tcPr>
            <w:tcW w:w="291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8C0D342"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Третинні (не муніципальні) будівлі, обладнання/об’єкти</w:t>
            </w:r>
          </w:p>
        </w:tc>
      </w:tr>
      <w:tr w:rsidR="00465FEB" w:rsidRPr="00C3487A" w14:paraId="76FE107E"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2D5CE"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Громадські (не муніципальні) будівлі</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10C90"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691BCA26"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70BD6"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w:t>
            </w:r>
          </w:p>
        </w:tc>
      </w:tr>
      <w:tr w:rsidR="00465FEB" w:rsidRPr="00C3487A" w14:paraId="5F19CB9A" w14:textId="77777777" w:rsidTr="00D07051">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BA65E"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lastRenderedPageBreak/>
              <w:t>Інші</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BA098A" w14:textId="77777777" w:rsidR="00465FEB" w:rsidRPr="00511932" w:rsidRDefault="00EB7373">
            <w:pPr>
              <w:spacing w:after="0" w:line="240" w:lineRule="auto"/>
              <w:jc w:val="center"/>
              <w:rPr>
                <w:rFonts w:ascii="Times New Roman" w:eastAsia="Times New Roman" w:hAnsi="Times New Roman" w:cs="Times New Roman"/>
                <w:color w:val="000000"/>
                <w:lang w:val="en-US" w:eastAsia="ru-RU"/>
              </w:rPr>
            </w:pPr>
            <w:r w:rsidRPr="00511932">
              <w:rPr>
                <w:rFonts w:ascii="Times New Roman" w:eastAsia="Times New Roman" w:hAnsi="Times New Roman" w:cs="Times New Roman"/>
                <w:color w:val="000000"/>
                <w:lang w:val="en-US" w:eastAsia="ru-RU"/>
              </w:rPr>
              <w:t>key</w:t>
            </w:r>
          </w:p>
        </w:tc>
        <w:tc>
          <w:tcPr>
            <w:tcW w:w="2493" w:type="dxa"/>
            <w:tcBorders>
              <w:top w:val="single" w:sz="4" w:space="0" w:color="000000"/>
              <w:left w:val="single" w:sz="4" w:space="0" w:color="000000"/>
              <w:bottom w:val="single" w:sz="4" w:space="0" w:color="000000"/>
              <w:right w:val="single" w:sz="4" w:space="0" w:color="000000"/>
            </w:tcBorders>
            <w:vAlign w:val="center"/>
          </w:tcPr>
          <w:p w14:paraId="620CBF1C"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Ключовий сектор</w:t>
            </w:r>
          </w:p>
        </w:tc>
        <w:tc>
          <w:tcPr>
            <w:tcW w:w="2910"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bottom"/>
          </w:tcPr>
          <w:p w14:paraId="1E0C760E"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Третинні будівлі, обладнання/об’єкти</w:t>
            </w:r>
          </w:p>
        </w:tc>
      </w:tr>
      <w:tr w:rsidR="00465FEB" w:rsidRPr="00C3487A" w14:paraId="53F991B5" w14:textId="77777777" w:rsidTr="00D07051">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BA4CEF3" w14:textId="77777777" w:rsidR="00465FEB" w:rsidRPr="00C3487A" w:rsidRDefault="00EB7373">
            <w:pPr>
              <w:spacing w:after="0" w:line="240" w:lineRule="auto"/>
              <w:jc w:val="center"/>
              <w:rPr>
                <w:rFonts w:ascii="Times New Roman" w:eastAsia="Times New Roman" w:hAnsi="Times New Roman" w:cs="Times New Roman"/>
                <w:b/>
                <w:lang w:eastAsia="ru-RU"/>
              </w:rPr>
            </w:pPr>
            <w:r w:rsidRPr="00C3487A">
              <w:rPr>
                <w:rFonts w:ascii="Times New Roman" w:eastAsia="Times New Roman" w:hAnsi="Times New Roman" w:cs="Times New Roman"/>
                <w:b/>
                <w:lang w:eastAsia="ru-RU"/>
              </w:rPr>
              <w:t>Житлові будинки</w:t>
            </w:r>
          </w:p>
        </w:tc>
        <w:tc>
          <w:tcPr>
            <w:tcW w:w="113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CA431B7" w14:textId="77777777" w:rsidR="00465FEB" w:rsidRPr="00511932" w:rsidRDefault="00EB7373">
            <w:pPr>
              <w:spacing w:after="0" w:line="240" w:lineRule="auto"/>
              <w:jc w:val="center"/>
              <w:rPr>
                <w:rFonts w:ascii="Times New Roman" w:eastAsia="Times New Roman" w:hAnsi="Times New Roman" w:cs="Times New Roman"/>
                <w:color w:val="000000"/>
                <w:lang w:val="en-US" w:eastAsia="ru-RU"/>
              </w:rPr>
            </w:pPr>
            <w:r w:rsidRPr="00511932">
              <w:rPr>
                <w:rFonts w:ascii="Times New Roman" w:eastAsia="Times New Roman" w:hAnsi="Times New Roman" w:cs="Times New Roman"/>
                <w:color w:val="000000"/>
                <w:lang w:val="en-US" w:eastAsia="ru-RU"/>
              </w:rPr>
              <w:t>key</w:t>
            </w:r>
          </w:p>
        </w:tc>
        <w:tc>
          <w:tcPr>
            <w:tcW w:w="24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21439FC"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Ключовий сектор</w:t>
            </w:r>
          </w:p>
        </w:tc>
        <w:tc>
          <w:tcPr>
            <w:tcW w:w="2910"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1D013FCE" w14:textId="77777777" w:rsidR="00465FEB" w:rsidRPr="00C3487A" w:rsidRDefault="00EB7373">
            <w:pPr>
              <w:spacing w:after="0" w:line="240" w:lineRule="auto"/>
              <w:jc w:val="center"/>
              <w:rPr>
                <w:rFonts w:ascii="Times New Roman" w:eastAsia="Times New Roman" w:hAnsi="Times New Roman" w:cs="Times New Roman"/>
                <w:b/>
                <w:color w:val="000000"/>
                <w:lang w:eastAsia="ru-RU"/>
              </w:rPr>
            </w:pPr>
            <w:r w:rsidRPr="00C3487A">
              <w:rPr>
                <w:rFonts w:ascii="Times New Roman" w:eastAsia="Times New Roman" w:hAnsi="Times New Roman" w:cs="Times New Roman"/>
                <w:b/>
                <w:color w:val="000000"/>
                <w:lang w:eastAsia="ru-RU"/>
              </w:rPr>
              <w:t>Житлові будинки</w:t>
            </w:r>
          </w:p>
        </w:tc>
      </w:tr>
      <w:tr w:rsidR="005C3103" w:rsidRPr="00C3487A" w14:paraId="5706FD3A" w14:textId="77777777" w:rsidTr="005C3103">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726E0D0" w14:textId="60D6AC1B" w:rsidR="005C3103" w:rsidRPr="00C3487A" w:rsidRDefault="005C3103">
            <w:pPr>
              <w:spacing w:after="0" w:line="240" w:lineRule="auto"/>
              <w:jc w:val="center"/>
              <w:rPr>
                <w:rFonts w:ascii="Times New Roman" w:eastAsia="Times New Roman" w:hAnsi="Times New Roman" w:cs="Times New Roman"/>
                <w:b/>
                <w:lang w:eastAsia="ru-RU"/>
              </w:rPr>
            </w:pPr>
            <w:r w:rsidRPr="005C3103">
              <w:rPr>
                <w:rFonts w:ascii="Times New Roman" w:eastAsia="Times New Roman" w:hAnsi="Times New Roman" w:cs="Times New Roman"/>
                <w:b/>
                <w:lang w:eastAsia="ru-RU"/>
              </w:rPr>
              <w:t xml:space="preserve">Інші об'єкти </w:t>
            </w:r>
            <w:r>
              <w:rPr>
                <w:rFonts w:ascii="Times New Roman" w:eastAsia="Times New Roman" w:hAnsi="Times New Roman" w:cs="Times New Roman"/>
                <w:b/>
                <w:lang w:eastAsia="ru-RU"/>
              </w:rPr>
              <w:br/>
            </w:r>
            <w:r w:rsidRPr="005C3103">
              <w:rPr>
                <w:rFonts w:ascii="Times New Roman" w:eastAsia="Times New Roman" w:hAnsi="Times New Roman" w:cs="Times New Roman"/>
                <w:b/>
                <w:lang w:eastAsia="ru-RU"/>
              </w:rPr>
              <w:t>(Поводження з ТПВ)</w:t>
            </w:r>
          </w:p>
        </w:tc>
        <w:tc>
          <w:tcPr>
            <w:tcW w:w="113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98B70B7" w14:textId="77777777" w:rsidR="005C3103" w:rsidRPr="00C3487A" w:rsidRDefault="005C3103">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56FFE90" w14:textId="77777777" w:rsidR="005C3103" w:rsidRPr="00C3487A" w:rsidRDefault="005C3103">
            <w:pPr>
              <w:spacing w:after="0" w:line="240" w:lineRule="auto"/>
              <w:jc w:val="center"/>
              <w:rPr>
                <w:rFonts w:ascii="Times New Roman" w:eastAsia="Times New Roman" w:hAnsi="Times New Roman" w:cs="Times New Roman"/>
                <w:color w:val="000000"/>
                <w:lang w:eastAsia="ru-RU"/>
              </w:rPr>
            </w:pPr>
          </w:p>
        </w:tc>
        <w:tc>
          <w:tcPr>
            <w:tcW w:w="2910"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4485AB3C" w14:textId="27D68898" w:rsidR="005C3103" w:rsidRPr="005C3103" w:rsidRDefault="005C3103">
            <w:pPr>
              <w:spacing w:after="0" w:line="240" w:lineRule="auto"/>
              <w:jc w:val="center"/>
              <w:rPr>
                <w:rFonts w:ascii="Times New Roman" w:eastAsia="Times New Roman" w:hAnsi="Times New Roman" w:cs="Times New Roman"/>
                <w:b/>
                <w:bCs/>
                <w:color w:val="000000"/>
                <w:lang w:eastAsia="ru-RU"/>
              </w:rPr>
            </w:pPr>
            <w:r w:rsidRPr="005C3103">
              <w:rPr>
                <w:rFonts w:ascii="Times New Roman" w:eastAsia="Times New Roman" w:hAnsi="Times New Roman" w:cs="Times New Roman"/>
                <w:b/>
                <w:color w:val="000000"/>
                <w:lang w:eastAsia="ru-RU"/>
              </w:rPr>
              <w:t xml:space="preserve">Інші об'єкти </w:t>
            </w:r>
            <w:r w:rsidRPr="005C3103">
              <w:rPr>
                <w:rFonts w:ascii="Times New Roman" w:eastAsia="Times New Roman" w:hAnsi="Times New Roman" w:cs="Times New Roman"/>
                <w:b/>
                <w:color w:val="000000"/>
                <w:lang w:eastAsia="ru-RU"/>
              </w:rPr>
              <w:br/>
              <w:t>(Поводження з ТПВ)</w:t>
            </w:r>
          </w:p>
        </w:tc>
      </w:tr>
      <w:tr w:rsidR="00465FEB" w:rsidRPr="00C3487A" w14:paraId="09395D9D"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857BEB9" w14:textId="77777777" w:rsidR="00465FEB" w:rsidRPr="00C3487A" w:rsidRDefault="00EB7373">
            <w:pPr>
              <w:spacing w:after="0" w:line="240" w:lineRule="auto"/>
              <w:jc w:val="center"/>
              <w:rPr>
                <w:rFonts w:ascii="Times New Roman" w:eastAsia="Times New Roman" w:hAnsi="Times New Roman" w:cs="Times New Roman"/>
                <w:b/>
                <w:lang w:eastAsia="ru-RU"/>
              </w:rPr>
            </w:pPr>
            <w:r w:rsidRPr="00C3487A">
              <w:rPr>
                <w:rFonts w:ascii="Times New Roman" w:eastAsia="Times New Roman" w:hAnsi="Times New Roman" w:cs="Times New Roman"/>
                <w:b/>
                <w:lang w:eastAsia="ru-RU"/>
              </w:rPr>
              <w:t>Промисловість</w:t>
            </w:r>
          </w:p>
        </w:tc>
        <w:tc>
          <w:tcPr>
            <w:tcW w:w="113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93C7D3F"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09DC303"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91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F4F1DDC"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r>
      <w:tr w:rsidR="00465FEB" w:rsidRPr="00C3487A" w14:paraId="671A87DE"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8F798"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Промисловість (не СТВ)</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F7ED3"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43414130"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 xml:space="preserve">Відсутній вплив муніципалітету на сектор, немає запланованих </w:t>
            </w:r>
            <w:proofErr w:type="spellStart"/>
            <w:r w:rsidRPr="00C3487A">
              <w:rPr>
                <w:rFonts w:ascii="Times New Roman" w:eastAsia="Times New Roman" w:hAnsi="Times New Roman" w:cs="Times New Roman"/>
                <w:color w:val="000000"/>
                <w:lang w:eastAsia="ru-RU"/>
              </w:rPr>
              <w:t>проєктів</w:t>
            </w:r>
            <w:proofErr w:type="spellEnd"/>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EB4CA"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w:t>
            </w:r>
          </w:p>
        </w:tc>
      </w:tr>
      <w:tr w:rsidR="00465FEB" w:rsidRPr="00C3487A" w14:paraId="6A0DEADD"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B2B5B"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Промисловість СТВ</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B4EDA"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30ACC05C"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 xml:space="preserve">Відсутній вплив муніципалітету на сектор, немає запланованих </w:t>
            </w:r>
            <w:proofErr w:type="spellStart"/>
            <w:r w:rsidRPr="00C3487A">
              <w:rPr>
                <w:rFonts w:ascii="Times New Roman" w:eastAsia="Times New Roman" w:hAnsi="Times New Roman" w:cs="Times New Roman"/>
                <w:color w:val="000000"/>
                <w:lang w:eastAsia="ru-RU"/>
              </w:rPr>
              <w:t>проєктів</w:t>
            </w:r>
            <w:proofErr w:type="spellEnd"/>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C67FB"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w:t>
            </w:r>
          </w:p>
        </w:tc>
      </w:tr>
      <w:tr w:rsidR="00465FEB" w:rsidRPr="00C3487A" w14:paraId="4A0D2AC2"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32F802AB"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Транспорт</w:t>
            </w:r>
          </w:p>
        </w:tc>
        <w:tc>
          <w:tcPr>
            <w:tcW w:w="113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F8B208D" w14:textId="77777777" w:rsidR="00465FEB" w:rsidRPr="00511932" w:rsidRDefault="00EB7373">
            <w:pPr>
              <w:spacing w:after="0" w:line="240" w:lineRule="auto"/>
              <w:jc w:val="center"/>
              <w:rPr>
                <w:rFonts w:ascii="Times New Roman" w:eastAsia="Times New Roman" w:hAnsi="Times New Roman" w:cs="Times New Roman"/>
                <w:color w:val="000000"/>
                <w:lang w:val="en-US" w:eastAsia="ru-RU"/>
              </w:rPr>
            </w:pPr>
            <w:r w:rsidRPr="00511932">
              <w:rPr>
                <w:rFonts w:ascii="Times New Roman" w:eastAsia="Times New Roman" w:hAnsi="Times New Roman" w:cs="Times New Roman"/>
                <w:color w:val="000000"/>
                <w:lang w:val="en-US" w:eastAsia="ru-RU"/>
              </w:rPr>
              <w:t>key</w:t>
            </w:r>
          </w:p>
        </w:tc>
        <w:tc>
          <w:tcPr>
            <w:tcW w:w="24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476CB789"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color w:val="000000"/>
                <w:lang w:eastAsia="ru-RU"/>
              </w:rPr>
              <w:t>Ключовий сектор</w:t>
            </w:r>
          </w:p>
        </w:tc>
        <w:tc>
          <w:tcPr>
            <w:tcW w:w="2910"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30C9D56B"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Транспорт</w:t>
            </w:r>
          </w:p>
        </w:tc>
      </w:tr>
      <w:tr w:rsidR="00465FEB" w:rsidRPr="00C3487A" w14:paraId="380C44A7" w14:textId="77777777" w:rsidTr="00D07051">
        <w:trPr>
          <w:trHeight w:val="67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E39DA"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Муніципальний автотранспорт</w:t>
            </w:r>
          </w:p>
        </w:tc>
        <w:tc>
          <w:tcPr>
            <w:tcW w:w="113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66E572E" w14:textId="77777777" w:rsidR="00465FEB" w:rsidRPr="00511932" w:rsidRDefault="00EB7373">
            <w:pPr>
              <w:spacing w:after="0" w:line="240" w:lineRule="auto"/>
              <w:jc w:val="center"/>
              <w:rPr>
                <w:rFonts w:ascii="Times New Roman" w:eastAsia="Times New Roman" w:hAnsi="Times New Roman" w:cs="Times New Roman"/>
                <w:color w:val="000000"/>
                <w:lang w:val="en-US" w:eastAsia="ru-RU"/>
              </w:rPr>
            </w:pPr>
            <w:r w:rsidRPr="00511932">
              <w:rPr>
                <w:rFonts w:ascii="Times New Roman" w:eastAsia="Times New Roman" w:hAnsi="Times New Roman" w:cs="Times New Roman"/>
                <w:color w:val="000000"/>
                <w:lang w:val="en-US" w:eastAsia="ru-RU"/>
              </w:rPr>
              <w:t>key</w:t>
            </w:r>
          </w:p>
        </w:tc>
        <w:tc>
          <w:tcPr>
            <w:tcW w:w="2493" w:type="dxa"/>
            <w:vMerge w:val="restart"/>
            <w:tcBorders>
              <w:top w:val="single" w:sz="4" w:space="0" w:color="000000"/>
              <w:left w:val="single" w:sz="4" w:space="0" w:color="000000"/>
              <w:bottom w:val="single" w:sz="4" w:space="0" w:color="000000"/>
              <w:right w:val="single" w:sz="4" w:space="0" w:color="000000"/>
            </w:tcBorders>
            <w:vAlign w:val="center"/>
          </w:tcPr>
          <w:p w14:paraId="32136AA3"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Ключовий сектор</w:t>
            </w:r>
          </w:p>
        </w:tc>
        <w:tc>
          <w:tcPr>
            <w:tcW w:w="2910"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2DEEAA69"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Муніципальний транспорт</w:t>
            </w:r>
          </w:p>
        </w:tc>
      </w:tr>
      <w:tr w:rsidR="00465FEB" w:rsidRPr="00C3487A" w14:paraId="239F0B71" w14:textId="77777777" w:rsidTr="00D07051">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29196"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Громадський автотранспорт</w:t>
            </w:r>
          </w:p>
        </w:tc>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bottom"/>
          </w:tcPr>
          <w:p w14:paraId="6287F5F1" w14:textId="77777777" w:rsidR="00465FEB" w:rsidRPr="00C3487A" w:rsidRDefault="00465FEB">
            <w:pPr>
              <w:spacing w:after="0" w:line="240" w:lineRule="auto"/>
              <w:rPr>
                <w:rFonts w:ascii="Times New Roman" w:eastAsia="Times New Roman" w:hAnsi="Times New Roman" w:cs="Times New Roman"/>
                <w:color w:val="000000"/>
                <w:lang w:eastAsia="ru-RU"/>
              </w:rPr>
            </w:pPr>
          </w:p>
        </w:tc>
        <w:tc>
          <w:tcPr>
            <w:tcW w:w="2493" w:type="dxa"/>
            <w:vMerge/>
            <w:tcBorders>
              <w:top w:val="single" w:sz="4" w:space="0" w:color="000000"/>
              <w:left w:val="single" w:sz="4" w:space="0" w:color="000000"/>
              <w:bottom w:val="single" w:sz="4" w:space="0" w:color="000000"/>
              <w:right w:val="single" w:sz="4" w:space="0" w:color="000000"/>
            </w:tcBorders>
          </w:tcPr>
          <w:p w14:paraId="14F2FF36" w14:textId="77777777" w:rsidR="00465FEB" w:rsidRPr="00C3487A" w:rsidRDefault="00465FEB">
            <w:pPr>
              <w:spacing w:after="0" w:line="240" w:lineRule="auto"/>
              <w:rPr>
                <w:rFonts w:ascii="Times New Roman" w:eastAsia="Times New Roman" w:hAnsi="Times New Roman" w:cs="Times New Roman"/>
                <w:color w:val="000000"/>
                <w:lang w:eastAsia="ru-RU"/>
              </w:rPr>
            </w:pPr>
          </w:p>
        </w:tc>
        <w:tc>
          <w:tcPr>
            <w:tcW w:w="2910"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49357A3B"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Громадський транспорт</w:t>
            </w:r>
          </w:p>
        </w:tc>
      </w:tr>
      <w:tr w:rsidR="00465FEB" w:rsidRPr="00C3487A" w14:paraId="711AC17B" w14:textId="77777777" w:rsidTr="00D07051">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6B802"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Приватний та комерційний автотранспорт</w:t>
            </w:r>
          </w:p>
        </w:tc>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bottom"/>
          </w:tcPr>
          <w:p w14:paraId="764DE2EA" w14:textId="77777777" w:rsidR="00465FEB" w:rsidRPr="00C3487A" w:rsidRDefault="00465FEB">
            <w:pPr>
              <w:spacing w:after="0" w:line="240" w:lineRule="auto"/>
              <w:rPr>
                <w:rFonts w:ascii="Times New Roman" w:eastAsia="Times New Roman" w:hAnsi="Times New Roman" w:cs="Times New Roman"/>
                <w:color w:val="000000"/>
                <w:lang w:eastAsia="ru-RU"/>
              </w:rPr>
            </w:pPr>
          </w:p>
        </w:tc>
        <w:tc>
          <w:tcPr>
            <w:tcW w:w="2493" w:type="dxa"/>
            <w:vMerge/>
            <w:tcBorders>
              <w:top w:val="single" w:sz="4" w:space="0" w:color="000000"/>
              <w:left w:val="single" w:sz="4" w:space="0" w:color="000000"/>
              <w:bottom w:val="single" w:sz="4" w:space="0" w:color="000000"/>
              <w:right w:val="single" w:sz="4" w:space="0" w:color="000000"/>
            </w:tcBorders>
          </w:tcPr>
          <w:p w14:paraId="25072212" w14:textId="77777777" w:rsidR="00465FEB" w:rsidRPr="00C3487A" w:rsidRDefault="00465FEB">
            <w:pPr>
              <w:spacing w:after="0" w:line="240" w:lineRule="auto"/>
              <w:rPr>
                <w:rFonts w:ascii="Times New Roman" w:eastAsia="Times New Roman" w:hAnsi="Times New Roman" w:cs="Times New Roman"/>
                <w:color w:val="000000"/>
                <w:lang w:eastAsia="ru-RU"/>
              </w:rPr>
            </w:pPr>
          </w:p>
        </w:tc>
        <w:tc>
          <w:tcPr>
            <w:tcW w:w="2910"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1DB2D825"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Приватний та комерційний</w:t>
            </w:r>
          </w:p>
        </w:tc>
      </w:tr>
      <w:tr w:rsidR="00465FEB" w:rsidRPr="00C3487A" w14:paraId="13C50A94"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2A7D74CF"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Інше</w:t>
            </w:r>
          </w:p>
        </w:tc>
        <w:tc>
          <w:tcPr>
            <w:tcW w:w="113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29F6FD0C"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035672A8" w14:textId="77777777" w:rsidR="00465FEB" w:rsidRPr="00C3487A" w:rsidRDefault="00465FEB">
            <w:pPr>
              <w:spacing w:after="0" w:line="240" w:lineRule="auto"/>
              <w:jc w:val="center"/>
              <w:rPr>
                <w:rFonts w:ascii="Times New Roman" w:eastAsia="Times New Roman" w:hAnsi="Times New Roman" w:cs="Times New Roman"/>
                <w:b/>
                <w:bCs/>
                <w:lang w:eastAsia="ru-RU"/>
              </w:rPr>
            </w:pPr>
          </w:p>
        </w:tc>
        <w:tc>
          <w:tcPr>
            <w:tcW w:w="2910"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26793A79"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Інше</w:t>
            </w:r>
          </w:p>
        </w:tc>
      </w:tr>
      <w:tr w:rsidR="00465FEB" w:rsidRPr="00C3487A" w14:paraId="64664DE3"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38259"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Сільське, лісне, рибне господарство</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81C34C0"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0D2067DE"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proofErr w:type="spellStart"/>
            <w:r w:rsidRPr="00C3487A">
              <w:rPr>
                <w:rFonts w:ascii="Times New Roman" w:eastAsia="Times New Roman" w:hAnsi="Times New Roman" w:cs="Times New Roman"/>
                <w:lang w:eastAsia="ru-RU"/>
              </w:rPr>
              <w:t>Проєкти</w:t>
            </w:r>
            <w:proofErr w:type="spellEnd"/>
            <w:r w:rsidRPr="00C3487A">
              <w:rPr>
                <w:rFonts w:ascii="Times New Roman" w:eastAsia="Times New Roman" w:hAnsi="Times New Roman" w:cs="Times New Roman"/>
                <w:lang w:eastAsia="ru-RU"/>
              </w:rPr>
              <w:t xml:space="preserve"> не передбачені</w:t>
            </w:r>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D7961"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w:t>
            </w:r>
          </w:p>
        </w:tc>
      </w:tr>
      <w:tr w:rsidR="00465FEB" w:rsidRPr="00C3487A" w14:paraId="740EA43E"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6DA87"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Інше</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EBA3772"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08EDF86B"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відсутні</w:t>
            </w:r>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5FD8D8"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w:t>
            </w:r>
          </w:p>
        </w:tc>
      </w:tr>
      <w:tr w:rsidR="00465FEB" w:rsidRPr="00C3487A" w14:paraId="6663D84C" w14:textId="77777777">
        <w:trPr>
          <w:trHeight w:val="645"/>
        </w:trPr>
        <w:tc>
          <w:tcPr>
            <w:tcW w:w="3097"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70BFCD31"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Сектора, що не пов’язані з енергетикою</w:t>
            </w:r>
          </w:p>
        </w:tc>
        <w:tc>
          <w:tcPr>
            <w:tcW w:w="113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092FB595"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0655D472" w14:textId="77777777" w:rsidR="00465FEB" w:rsidRPr="00C3487A" w:rsidRDefault="00465FEB">
            <w:pPr>
              <w:spacing w:after="0" w:line="240" w:lineRule="auto"/>
              <w:jc w:val="center"/>
              <w:rPr>
                <w:rFonts w:ascii="Times New Roman" w:eastAsia="Times New Roman" w:hAnsi="Times New Roman" w:cs="Times New Roman"/>
                <w:b/>
                <w:bCs/>
                <w:lang w:eastAsia="ru-RU"/>
              </w:rPr>
            </w:pPr>
          </w:p>
        </w:tc>
        <w:tc>
          <w:tcPr>
            <w:tcW w:w="2910"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25C3DF8D"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Сектора, що не пов’язані з енергетикою</w:t>
            </w:r>
          </w:p>
        </w:tc>
      </w:tr>
      <w:tr w:rsidR="00465FEB" w:rsidRPr="00C3487A" w14:paraId="4C0E30F8" w14:textId="77777777" w:rsidTr="00D07051">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DBEAB"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Управління відходами</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0385E8B"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1D8FCBB9" w14:textId="77777777" w:rsidR="00465FEB" w:rsidRPr="00C3487A" w:rsidRDefault="00465FEB">
            <w:pPr>
              <w:spacing w:after="0" w:line="240" w:lineRule="auto"/>
              <w:jc w:val="center"/>
              <w:rPr>
                <w:rFonts w:ascii="Times New Roman" w:eastAsia="Times New Roman" w:hAnsi="Times New Roman" w:cs="Times New Roman"/>
                <w:lang w:eastAsia="ru-RU"/>
              </w:rPr>
            </w:pPr>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727CA" w14:textId="61922423" w:rsidR="00465FEB" w:rsidRPr="00C3487A" w:rsidRDefault="00465FEB">
            <w:pPr>
              <w:spacing w:after="0" w:line="240" w:lineRule="auto"/>
              <w:jc w:val="center"/>
              <w:rPr>
                <w:rFonts w:ascii="Times New Roman" w:eastAsia="Times New Roman" w:hAnsi="Times New Roman" w:cs="Times New Roman"/>
                <w:lang w:eastAsia="ru-RU"/>
              </w:rPr>
            </w:pPr>
          </w:p>
        </w:tc>
      </w:tr>
      <w:tr w:rsidR="00465FEB" w:rsidRPr="00C3487A" w14:paraId="623B543F" w14:textId="77777777" w:rsidTr="00D07051">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989F6" w14:textId="77777777" w:rsidR="00465FEB" w:rsidRPr="00C3487A" w:rsidRDefault="00EB7373">
            <w:pPr>
              <w:pStyle w:val="aff"/>
              <w:numPr>
                <w:ilvl w:val="0"/>
                <w:numId w:val="21"/>
              </w:numPr>
              <w:tabs>
                <w:tab w:val="left" w:pos="460"/>
              </w:tabs>
              <w:spacing w:after="0" w:line="240" w:lineRule="auto"/>
              <w:ind w:left="460" w:hanging="284"/>
              <w:rPr>
                <w:rFonts w:ascii="Times New Roman" w:eastAsia="Times New Roman" w:hAnsi="Times New Roman" w:cs="Times New Roman"/>
                <w:szCs w:val="20"/>
                <w:lang w:eastAsia="ru-RU"/>
              </w:rPr>
            </w:pPr>
            <w:r w:rsidRPr="00C3487A">
              <w:rPr>
                <w:rFonts w:ascii="Times New Roman" w:eastAsia="Times New Roman" w:hAnsi="Times New Roman" w:cs="Times New Roman"/>
                <w:szCs w:val="20"/>
                <w:lang w:eastAsia="ru-RU"/>
              </w:rPr>
              <w:t>Утилізація твердих побутових відходів</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CAE8379"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7DF6A261" w14:textId="10BBF6CB" w:rsidR="00465FEB" w:rsidRPr="00C3487A" w:rsidRDefault="00D07051">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Є </w:t>
            </w:r>
            <w:proofErr w:type="spellStart"/>
            <w:r>
              <w:rPr>
                <w:rFonts w:ascii="Times New Roman" w:eastAsia="Times New Roman" w:hAnsi="Times New Roman" w:cs="Times New Roman"/>
                <w:lang w:eastAsia="ru-RU"/>
              </w:rPr>
              <w:t>проєкти</w:t>
            </w:r>
            <w:proofErr w:type="spellEnd"/>
          </w:p>
        </w:tc>
        <w:tc>
          <w:tcPr>
            <w:tcW w:w="2910"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79C052F4" w14:textId="0948CE15" w:rsidR="00465FEB" w:rsidRPr="00C3487A" w:rsidRDefault="00D07051">
            <w:pPr>
              <w:spacing w:after="0" w:line="240" w:lineRule="auto"/>
              <w:jc w:val="center"/>
              <w:rPr>
                <w:rFonts w:ascii="Times New Roman" w:eastAsia="Times New Roman" w:hAnsi="Times New Roman" w:cs="Times New Roman"/>
                <w:lang w:eastAsia="ru-RU"/>
              </w:rPr>
            </w:pPr>
            <w:r w:rsidRPr="00C3487A">
              <w:rPr>
                <w:rFonts w:ascii="Times New Roman" w:eastAsia="Times New Roman" w:hAnsi="Times New Roman" w:cs="Times New Roman"/>
                <w:szCs w:val="20"/>
                <w:lang w:eastAsia="ru-RU"/>
              </w:rPr>
              <w:t>Утилізація твердих побутових відходів</w:t>
            </w:r>
          </w:p>
        </w:tc>
      </w:tr>
      <w:tr w:rsidR="00465FEB" w:rsidRPr="00C3487A" w14:paraId="1F4F8694"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BED99" w14:textId="77777777" w:rsidR="00465FEB" w:rsidRPr="00C3487A" w:rsidRDefault="00EB7373">
            <w:pPr>
              <w:pStyle w:val="aff"/>
              <w:numPr>
                <w:ilvl w:val="0"/>
                <w:numId w:val="21"/>
              </w:numPr>
              <w:tabs>
                <w:tab w:val="left" w:pos="460"/>
              </w:tabs>
              <w:spacing w:after="0" w:line="240" w:lineRule="auto"/>
              <w:ind w:left="460" w:hanging="284"/>
              <w:rPr>
                <w:rFonts w:ascii="Times New Roman" w:eastAsia="Times New Roman" w:hAnsi="Times New Roman" w:cs="Times New Roman"/>
                <w:szCs w:val="20"/>
                <w:lang w:eastAsia="ru-RU"/>
              </w:rPr>
            </w:pPr>
            <w:r w:rsidRPr="00C3487A">
              <w:rPr>
                <w:rFonts w:ascii="Times New Roman" w:eastAsia="Times New Roman" w:hAnsi="Times New Roman" w:cs="Times New Roman"/>
                <w:szCs w:val="20"/>
                <w:lang w:eastAsia="ru-RU"/>
              </w:rPr>
              <w:t>Біологічне очищення твердих побутових відходів</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F76D1F5"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6C6199DD" w14:textId="77777777" w:rsidR="00465FEB" w:rsidRPr="00C3487A" w:rsidRDefault="00EB7373">
            <w:pPr>
              <w:spacing w:after="0" w:line="240" w:lineRule="auto"/>
              <w:jc w:val="center"/>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Діяльність відсутня</w:t>
            </w:r>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8A8C5" w14:textId="77777777" w:rsidR="00465FEB" w:rsidRPr="00C3487A" w:rsidRDefault="00EB7373">
            <w:pPr>
              <w:spacing w:after="0" w:line="240" w:lineRule="auto"/>
              <w:jc w:val="center"/>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w:t>
            </w:r>
          </w:p>
        </w:tc>
      </w:tr>
      <w:tr w:rsidR="00465FEB" w:rsidRPr="00C3487A" w14:paraId="074F809C"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EA9CBA" w14:textId="77777777" w:rsidR="00465FEB" w:rsidRPr="00C3487A" w:rsidRDefault="00EB7373">
            <w:pPr>
              <w:pStyle w:val="aff"/>
              <w:numPr>
                <w:ilvl w:val="0"/>
                <w:numId w:val="21"/>
              </w:numPr>
              <w:tabs>
                <w:tab w:val="left" w:pos="460"/>
              </w:tabs>
              <w:spacing w:after="0" w:line="240" w:lineRule="auto"/>
              <w:ind w:left="460" w:hanging="284"/>
              <w:rPr>
                <w:rFonts w:ascii="Times New Roman" w:eastAsia="Times New Roman" w:hAnsi="Times New Roman" w:cs="Times New Roman"/>
                <w:szCs w:val="20"/>
                <w:lang w:eastAsia="ru-RU"/>
              </w:rPr>
            </w:pPr>
            <w:r w:rsidRPr="00C3487A">
              <w:rPr>
                <w:rFonts w:ascii="Times New Roman" w:eastAsia="Times New Roman" w:hAnsi="Times New Roman" w:cs="Times New Roman"/>
                <w:szCs w:val="20"/>
                <w:lang w:eastAsia="ru-RU"/>
              </w:rPr>
              <w:t>Спалювання та відкрите спалювання сміття</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B8B77EA" w14:textId="77777777" w:rsidR="00465FEB" w:rsidRPr="00C3487A" w:rsidRDefault="00465FEB">
            <w:pPr>
              <w:spacing w:after="0" w:line="240" w:lineRule="auto"/>
              <w:jc w:val="center"/>
              <w:rPr>
                <w:rFonts w:ascii="Times New Roman" w:eastAsia="Times New Roman" w:hAnsi="Times New Roman" w:cs="Times New Roman"/>
                <w:color w:val="000000"/>
                <w:highlight w:val="magenta"/>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60843EDF" w14:textId="77777777" w:rsidR="00465FEB" w:rsidRPr="00C3487A" w:rsidRDefault="00EB7373">
            <w:pPr>
              <w:spacing w:after="0" w:line="240" w:lineRule="auto"/>
              <w:jc w:val="center"/>
              <w:rPr>
                <w:rFonts w:ascii="Times New Roman" w:eastAsia="Times New Roman" w:hAnsi="Times New Roman" w:cs="Times New Roman"/>
                <w:highlight w:val="magenta"/>
                <w:lang w:eastAsia="ru-RU"/>
              </w:rPr>
            </w:pPr>
            <w:proofErr w:type="spellStart"/>
            <w:r w:rsidRPr="00C3487A">
              <w:rPr>
                <w:rFonts w:ascii="Times New Roman" w:eastAsia="Times New Roman" w:hAnsi="Times New Roman" w:cs="Times New Roman"/>
                <w:lang w:eastAsia="ru-RU"/>
              </w:rPr>
              <w:t>Проєкти</w:t>
            </w:r>
            <w:proofErr w:type="spellEnd"/>
            <w:r w:rsidRPr="00C3487A">
              <w:rPr>
                <w:rFonts w:ascii="Times New Roman" w:eastAsia="Times New Roman" w:hAnsi="Times New Roman" w:cs="Times New Roman"/>
                <w:lang w:eastAsia="ru-RU"/>
              </w:rPr>
              <w:t xml:space="preserve"> не передбачені</w:t>
            </w:r>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6CDC62" w14:textId="77777777" w:rsidR="00465FEB" w:rsidRPr="00C3487A" w:rsidRDefault="00EB7373">
            <w:pPr>
              <w:spacing w:after="0" w:line="240" w:lineRule="auto"/>
              <w:jc w:val="center"/>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w:t>
            </w:r>
          </w:p>
        </w:tc>
      </w:tr>
      <w:tr w:rsidR="00465FEB" w:rsidRPr="00C3487A" w14:paraId="237D9BAE" w14:textId="77777777" w:rsidTr="00D07051">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058E75" w14:textId="77777777" w:rsidR="00465FEB" w:rsidRPr="00C3487A" w:rsidRDefault="00EB7373">
            <w:pPr>
              <w:pStyle w:val="aff"/>
              <w:numPr>
                <w:ilvl w:val="0"/>
                <w:numId w:val="21"/>
              </w:numPr>
              <w:tabs>
                <w:tab w:val="left" w:pos="460"/>
              </w:tabs>
              <w:spacing w:after="0" w:line="240" w:lineRule="auto"/>
              <w:ind w:left="460" w:hanging="284"/>
              <w:rPr>
                <w:rFonts w:ascii="Times New Roman" w:eastAsia="Times New Roman" w:hAnsi="Times New Roman" w:cs="Times New Roman"/>
                <w:szCs w:val="20"/>
                <w:lang w:eastAsia="ru-RU"/>
              </w:rPr>
            </w:pPr>
            <w:r w:rsidRPr="00C3487A">
              <w:rPr>
                <w:rFonts w:ascii="Times New Roman" w:eastAsia="Times New Roman" w:hAnsi="Times New Roman" w:cs="Times New Roman"/>
                <w:szCs w:val="20"/>
                <w:lang w:eastAsia="ru-RU"/>
              </w:rPr>
              <w:t>Інші (управління викидами метану СН4)</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036D14E"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12087D06" w14:textId="047B9E36" w:rsidR="00465FEB" w:rsidRPr="00C3487A" w:rsidRDefault="00D07051">
            <w:pPr>
              <w:spacing w:after="0" w:line="240" w:lineRule="auto"/>
              <w:jc w:val="center"/>
              <w:rPr>
                <w:rFonts w:ascii="Times New Roman" w:eastAsia="Times New Roman" w:hAnsi="Times New Roman" w:cs="Times New Roman"/>
                <w:lang w:eastAsia="ru-RU"/>
              </w:rPr>
            </w:pPr>
            <w:proofErr w:type="spellStart"/>
            <w:r w:rsidRPr="00C3487A">
              <w:rPr>
                <w:rFonts w:ascii="Times New Roman" w:eastAsia="Times New Roman" w:hAnsi="Times New Roman" w:cs="Times New Roman"/>
                <w:lang w:eastAsia="ru-RU"/>
              </w:rPr>
              <w:t>Проєкти</w:t>
            </w:r>
            <w:proofErr w:type="spellEnd"/>
            <w:r w:rsidRPr="00C3487A">
              <w:rPr>
                <w:rFonts w:ascii="Times New Roman" w:eastAsia="Times New Roman" w:hAnsi="Times New Roman" w:cs="Times New Roman"/>
                <w:lang w:eastAsia="ru-RU"/>
              </w:rPr>
              <w:t xml:space="preserve"> не передбачені</w:t>
            </w:r>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100EE" w14:textId="30B7AB70" w:rsidR="00465FEB" w:rsidRPr="00C3487A" w:rsidRDefault="00D07051">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465FEB" w:rsidRPr="00C3487A" w14:paraId="1BAF871A"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A274C"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Управління стічними водами</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A525437"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4375B85E" w14:textId="77777777" w:rsidR="00465FEB" w:rsidRPr="00C3487A" w:rsidRDefault="00EB7373">
            <w:pPr>
              <w:spacing w:after="0" w:line="240" w:lineRule="auto"/>
              <w:jc w:val="center"/>
              <w:rPr>
                <w:rFonts w:ascii="Times New Roman" w:eastAsia="Times New Roman" w:hAnsi="Times New Roman" w:cs="Times New Roman"/>
                <w:lang w:eastAsia="ru-RU"/>
              </w:rPr>
            </w:pPr>
            <w:proofErr w:type="spellStart"/>
            <w:r w:rsidRPr="00C3487A">
              <w:rPr>
                <w:rFonts w:ascii="Times New Roman" w:eastAsia="Times New Roman" w:hAnsi="Times New Roman" w:cs="Times New Roman"/>
                <w:lang w:eastAsia="ru-RU"/>
              </w:rPr>
              <w:t>Проєкти</w:t>
            </w:r>
            <w:proofErr w:type="spellEnd"/>
            <w:r w:rsidRPr="00C3487A">
              <w:rPr>
                <w:rFonts w:ascii="Times New Roman" w:eastAsia="Times New Roman" w:hAnsi="Times New Roman" w:cs="Times New Roman"/>
                <w:lang w:eastAsia="ru-RU"/>
              </w:rPr>
              <w:t xml:space="preserve"> не передбачені</w:t>
            </w:r>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EC7B1" w14:textId="77777777" w:rsidR="00465FEB" w:rsidRPr="00C3487A" w:rsidRDefault="00EB7373">
            <w:pPr>
              <w:spacing w:after="0" w:line="240" w:lineRule="auto"/>
              <w:jc w:val="center"/>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w:t>
            </w:r>
          </w:p>
        </w:tc>
      </w:tr>
      <w:tr w:rsidR="00465FEB" w:rsidRPr="00C3487A" w14:paraId="6F02FF34"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DEB3F5"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Інші неенергетичні джерела</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5AA8ABA"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2A9901C6" w14:textId="77777777" w:rsidR="00465FEB" w:rsidRPr="00C3487A" w:rsidRDefault="00EB7373">
            <w:pPr>
              <w:spacing w:after="0" w:line="240" w:lineRule="auto"/>
              <w:jc w:val="center"/>
              <w:rPr>
                <w:rFonts w:ascii="Times New Roman" w:eastAsia="Times New Roman" w:hAnsi="Times New Roman" w:cs="Times New Roman"/>
                <w:lang w:eastAsia="ru-RU"/>
              </w:rPr>
            </w:pPr>
            <w:proofErr w:type="spellStart"/>
            <w:r w:rsidRPr="00C3487A">
              <w:rPr>
                <w:rFonts w:ascii="Times New Roman" w:eastAsia="Times New Roman" w:hAnsi="Times New Roman" w:cs="Times New Roman"/>
                <w:lang w:eastAsia="ru-RU"/>
              </w:rPr>
              <w:t>Проєкти</w:t>
            </w:r>
            <w:proofErr w:type="spellEnd"/>
            <w:r w:rsidRPr="00C3487A">
              <w:rPr>
                <w:rFonts w:ascii="Times New Roman" w:eastAsia="Times New Roman" w:hAnsi="Times New Roman" w:cs="Times New Roman"/>
                <w:lang w:eastAsia="ru-RU"/>
              </w:rPr>
              <w:t xml:space="preserve"> не передбачені</w:t>
            </w:r>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5DAAD" w14:textId="77777777" w:rsidR="00465FEB" w:rsidRPr="00C3487A" w:rsidRDefault="00EB7373">
            <w:pPr>
              <w:spacing w:after="0" w:line="240" w:lineRule="auto"/>
              <w:jc w:val="center"/>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w:t>
            </w:r>
          </w:p>
        </w:tc>
      </w:tr>
    </w:tbl>
    <w:p w14:paraId="61055E5B" w14:textId="77777777" w:rsidR="00465FEB" w:rsidRPr="00C3487A" w:rsidRDefault="00EB7373">
      <w:pPr>
        <w:pStyle w:val="aff"/>
        <w:spacing w:before="240"/>
        <w:ind w:left="0" w:firstLine="709"/>
        <w:jc w:val="both"/>
        <w:rPr>
          <w:rFonts w:ascii="Times New Roman" w:hAnsi="Times New Roman" w:cs="Times New Roman"/>
          <w:sz w:val="24"/>
        </w:rPr>
      </w:pPr>
      <w:r w:rsidRPr="00C3487A">
        <w:rPr>
          <w:rFonts w:ascii="Times New Roman" w:hAnsi="Times New Roman" w:cs="Times New Roman"/>
          <w:sz w:val="24"/>
        </w:rPr>
        <w:t>Для всіх обраних секторів до розрахунку Базового кадастру викидів виконуються перелічені вище критерії соціальної важливості для громади та наявності впливу міської влади, наявності значного впливу на бюджет міста, передбачені дії та заходи для зменшення викидів СО</w:t>
      </w:r>
      <w:r w:rsidRPr="00C3487A">
        <w:rPr>
          <w:rFonts w:ascii="Times New Roman" w:hAnsi="Times New Roman" w:cs="Times New Roman"/>
          <w:sz w:val="24"/>
          <w:vertAlign w:val="subscript"/>
        </w:rPr>
        <w:t>2</w:t>
      </w:r>
      <w:r w:rsidRPr="00C3487A">
        <w:rPr>
          <w:rFonts w:ascii="Times New Roman" w:hAnsi="Times New Roman" w:cs="Times New Roman"/>
          <w:sz w:val="24"/>
        </w:rPr>
        <w:t>.</w:t>
      </w:r>
    </w:p>
    <w:p w14:paraId="2601BBA0" w14:textId="77777777" w:rsidR="00465FEB" w:rsidRPr="001577F4" w:rsidRDefault="00EB7373">
      <w:pPr>
        <w:pStyle w:val="22"/>
        <w:numPr>
          <w:ilvl w:val="1"/>
          <w:numId w:val="10"/>
        </w:numPr>
        <w:rPr>
          <w:rFonts w:ascii="Times New Roman" w:hAnsi="Times New Roman" w:cs="Times New Roman"/>
          <w:color w:val="auto"/>
        </w:rPr>
      </w:pPr>
      <w:bookmarkStart w:id="61" w:name="_Toc186533527"/>
      <w:r w:rsidRPr="001577F4">
        <w:rPr>
          <w:rFonts w:ascii="Times New Roman" w:hAnsi="Times New Roman" w:cs="Times New Roman"/>
          <w:color w:val="auto"/>
        </w:rPr>
        <w:t>Обрання системи вимірювання викидів парникових газів</w:t>
      </w:r>
      <w:bookmarkEnd w:id="61"/>
    </w:p>
    <w:p w14:paraId="2B87B88D" w14:textId="77777777" w:rsidR="00465FEB" w:rsidRPr="00C3487A" w:rsidRDefault="00EB7373">
      <w:pPr>
        <w:spacing w:after="0"/>
        <w:ind w:firstLine="708"/>
        <w:jc w:val="both"/>
        <w:rPr>
          <w:rFonts w:ascii="Times New Roman" w:hAnsi="Times New Roman" w:cs="Times New Roman"/>
          <w:sz w:val="24"/>
        </w:rPr>
      </w:pPr>
      <w:r w:rsidRPr="00C3487A">
        <w:rPr>
          <w:rFonts w:ascii="Times New Roman" w:hAnsi="Times New Roman" w:cs="Times New Roman"/>
          <w:sz w:val="24"/>
        </w:rPr>
        <w:t>Всі стандартні коефіцієнти викидів засновані на вмісті вуглецю в кожному виді палива. У цьому підході найважливішим парниковим газом є СО</w:t>
      </w:r>
      <w:r w:rsidRPr="00C3487A">
        <w:rPr>
          <w:rFonts w:ascii="Times New Roman" w:hAnsi="Times New Roman" w:cs="Times New Roman"/>
          <w:sz w:val="24"/>
          <w:vertAlign w:val="subscript"/>
        </w:rPr>
        <w:t>2</w:t>
      </w:r>
      <w:r w:rsidRPr="00C3487A">
        <w:rPr>
          <w:rFonts w:ascii="Times New Roman" w:hAnsi="Times New Roman" w:cs="Times New Roman"/>
          <w:sz w:val="24"/>
        </w:rPr>
        <w:t>. За рекомендаціями методики «Керівництво Як розробити План дій сталого енергетичного розвитку та клімату в країнах східного партнерства» (2018 р.) для розрахунку викидів можна використовувати два підходи:</w:t>
      </w:r>
    </w:p>
    <w:p w14:paraId="10BFC162" w14:textId="77777777" w:rsidR="00465FEB" w:rsidRPr="00C3487A" w:rsidRDefault="00EB7373">
      <w:pPr>
        <w:pStyle w:val="aff"/>
        <w:numPr>
          <w:ilvl w:val="0"/>
          <w:numId w:val="2"/>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rPr>
        <w:t>підхід, що базується на енергоспоживанні під час виконання діяльності (МГЕЗК),</w:t>
      </w:r>
    </w:p>
    <w:p w14:paraId="276A7D02" w14:textId="77777777" w:rsidR="00465FEB" w:rsidRPr="00C3487A" w:rsidRDefault="00EB7373">
      <w:pPr>
        <w:pStyle w:val="aff"/>
        <w:numPr>
          <w:ilvl w:val="0"/>
          <w:numId w:val="2"/>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rPr>
        <w:t>підхід «оцінки життєвого циклу» (ОЖЦ).</w:t>
      </w:r>
    </w:p>
    <w:p w14:paraId="3B4A763E" w14:textId="60E7A75E" w:rsidR="00465FEB" w:rsidRPr="00C3487A" w:rsidRDefault="00EB7373">
      <w:pPr>
        <w:spacing w:after="0"/>
        <w:ind w:firstLine="709"/>
        <w:jc w:val="both"/>
        <w:rPr>
          <w:rFonts w:ascii="Times New Roman" w:hAnsi="Times New Roman" w:cs="Times New Roman"/>
          <w:sz w:val="24"/>
        </w:rPr>
      </w:pPr>
      <w:r w:rsidRPr="00C3487A">
        <w:rPr>
          <w:rStyle w:val="tlid-translation"/>
          <w:rFonts w:ascii="Times New Roman" w:hAnsi="Times New Roman" w:cs="Times New Roman"/>
          <w:sz w:val="24"/>
        </w:rPr>
        <w:lastRenderedPageBreak/>
        <w:t>Підхід, що базується на діяльності, включає викиди від спалювання палива і базується на використанні коефіцієнтів викидів (МГЕЗК), які легко отримати. Підхід ОЖЦ включає і викиди від спалювання палива, і інші викиди, що з’являються внаслідок виробництва від ланцюжка поставок, які дуже складно підтвердити.</w:t>
      </w:r>
      <w:r w:rsidRPr="00C3487A">
        <w:rPr>
          <w:rFonts w:ascii="Times New Roman" w:hAnsi="Times New Roman" w:cs="Times New Roman"/>
          <w:sz w:val="24"/>
        </w:rPr>
        <w:t xml:space="preserve"> Виходячи з відсутності інформації для розрахунку ОЖЦ, обираємо для використання систему коефіцієнтів, що запропонована </w:t>
      </w:r>
      <w:r w:rsidRPr="00C3487A">
        <w:rPr>
          <w:rFonts w:ascii="Times New Roman" w:hAnsi="Times New Roman" w:cs="Times New Roman"/>
          <w:b/>
          <w:sz w:val="24"/>
        </w:rPr>
        <w:t xml:space="preserve">Міжурядовою групою експертів з питань </w:t>
      </w:r>
      <w:r w:rsidR="004749F8">
        <w:rPr>
          <w:rFonts w:ascii="Times New Roman" w:hAnsi="Times New Roman" w:cs="Times New Roman"/>
          <w:b/>
          <w:sz w:val="24"/>
        </w:rPr>
        <w:t>зміни клімату</w:t>
      </w:r>
      <w:r w:rsidRPr="00C3487A">
        <w:rPr>
          <w:rFonts w:ascii="Times New Roman" w:hAnsi="Times New Roman" w:cs="Times New Roman"/>
          <w:b/>
          <w:sz w:val="24"/>
        </w:rPr>
        <w:t xml:space="preserve"> (МГЕЗК)</w:t>
      </w:r>
      <w:r w:rsidRPr="00C3487A">
        <w:rPr>
          <w:rFonts w:ascii="Times New Roman" w:hAnsi="Times New Roman" w:cs="Times New Roman"/>
          <w:sz w:val="24"/>
        </w:rPr>
        <w:t>.</w:t>
      </w:r>
    </w:p>
    <w:p w14:paraId="32A6EB10" w14:textId="77777777" w:rsidR="00465FEB" w:rsidRPr="00C3487A" w:rsidRDefault="00EB7373">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rPr>
        <w:t>Більшість викидів парникових газів  – це викиди CO</w:t>
      </w:r>
      <w:r w:rsidRPr="00C3487A">
        <w:rPr>
          <w:rFonts w:ascii="Times New Roman" w:hAnsi="Times New Roman" w:cs="Times New Roman"/>
          <w:sz w:val="24"/>
          <w:vertAlign w:val="subscript"/>
        </w:rPr>
        <w:t>2</w:t>
      </w:r>
      <w:r w:rsidRPr="00C3487A">
        <w:rPr>
          <w:rFonts w:ascii="Times New Roman" w:hAnsi="Times New Roman" w:cs="Times New Roman"/>
          <w:sz w:val="24"/>
        </w:rPr>
        <w:t>, в той час як викиди CH</w:t>
      </w:r>
      <w:r w:rsidRPr="00C3487A">
        <w:rPr>
          <w:rFonts w:ascii="Times New Roman" w:hAnsi="Times New Roman" w:cs="Times New Roman"/>
          <w:sz w:val="24"/>
          <w:vertAlign w:val="subscript"/>
        </w:rPr>
        <w:t>4</w:t>
      </w:r>
      <w:r w:rsidRPr="00C3487A">
        <w:rPr>
          <w:rFonts w:ascii="Times New Roman" w:hAnsi="Times New Roman" w:cs="Times New Roman"/>
          <w:sz w:val="24"/>
        </w:rPr>
        <w:t xml:space="preserve"> і N</w:t>
      </w:r>
      <w:r w:rsidRPr="00C3487A">
        <w:rPr>
          <w:rFonts w:ascii="Times New Roman" w:hAnsi="Times New Roman" w:cs="Times New Roman"/>
          <w:sz w:val="24"/>
          <w:vertAlign w:val="subscript"/>
        </w:rPr>
        <w:t>2</w:t>
      </w:r>
      <w:r w:rsidRPr="00C3487A">
        <w:rPr>
          <w:rFonts w:ascii="Times New Roman" w:hAnsi="Times New Roman" w:cs="Times New Roman"/>
          <w:sz w:val="24"/>
        </w:rPr>
        <w:t>O є менш важливими. Оскільки в обраних секторах передбачена діяльність по утилізації метану (CH</w:t>
      </w:r>
      <w:r w:rsidRPr="00C3487A">
        <w:rPr>
          <w:rFonts w:ascii="Times New Roman" w:hAnsi="Times New Roman" w:cs="Times New Roman"/>
          <w:sz w:val="24"/>
          <w:vertAlign w:val="subscript"/>
        </w:rPr>
        <w:t>4</w:t>
      </w:r>
      <w:r w:rsidRPr="00C3487A">
        <w:rPr>
          <w:rFonts w:ascii="Times New Roman" w:hAnsi="Times New Roman" w:cs="Times New Roman"/>
          <w:sz w:val="24"/>
        </w:rPr>
        <w:t>), далі обираємо систему оцінювання викидів у вигляді еквівалентів вуглецевого газу (</w:t>
      </w:r>
      <w:proofErr w:type="spellStart"/>
      <w:r w:rsidRPr="00C3487A">
        <w:rPr>
          <w:rFonts w:ascii="Times New Roman" w:hAnsi="Times New Roman" w:cs="Times New Roman"/>
          <w:sz w:val="24"/>
        </w:rPr>
        <w:t>екв</w:t>
      </w:r>
      <w:proofErr w:type="spellEnd"/>
      <w:r w:rsidRPr="00C3487A">
        <w:rPr>
          <w:rFonts w:ascii="Times New Roman" w:hAnsi="Times New Roman" w:cs="Times New Roman"/>
          <w:sz w:val="24"/>
        </w:rPr>
        <w:t>. СО</w:t>
      </w:r>
      <w:r w:rsidRPr="00C3487A">
        <w:rPr>
          <w:rFonts w:ascii="Times New Roman" w:hAnsi="Times New Roman" w:cs="Times New Roman"/>
          <w:sz w:val="24"/>
          <w:vertAlign w:val="subscript"/>
        </w:rPr>
        <w:t>2</w:t>
      </w:r>
      <w:r w:rsidRPr="00C3487A">
        <w:rPr>
          <w:rFonts w:ascii="Times New Roman" w:hAnsi="Times New Roman" w:cs="Times New Roman"/>
          <w:sz w:val="24"/>
        </w:rPr>
        <w:t xml:space="preserve">). </w:t>
      </w:r>
      <w:r w:rsidRPr="00C3487A">
        <w:rPr>
          <w:rFonts w:ascii="Times New Roman" w:hAnsi="Times New Roman" w:cs="Times New Roman"/>
          <w:b/>
          <w:sz w:val="24"/>
        </w:rPr>
        <w:t>Оцінка викидів буде виконуватися в одиницях «</w:t>
      </w:r>
      <w:proofErr w:type="spellStart"/>
      <w:r w:rsidRPr="00C3487A">
        <w:rPr>
          <w:rFonts w:ascii="Times New Roman" w:hAnsi="Times New Roman" w:cs="Times New Roman"/>
          <w:b/>
          <w:sz w:val="24"/>
        </w:rPr>
        <w:t>тонни</w:t>
      </w:r>
      <w:proofErr w:type="spellEnd"/>
      <w:r w:rsidRPr="00C3487A">
        <w:rPr>
          <w:rFonts w:ascii="Times New Roman" w:hAnsi="Times New Roman" w:cs="Times New Roman"/>
          <w:b/>
          <w:sz w:val="24"/>
        </w:rPr>
        <w:t xml:space="preserve"> </w:t>
      </w:r>
      <w:proofErr w:type="spellStart"/>
      <w:r w:rsidRPr="00C3487A">
        <w:rPr>
          <w:rFonts w:ascii="Times New Roman" w:hAnsi="Times New Roman" w:cs="Times New Roman"/>
          <w:b/>
          <w:sz w:val="24"/>
        </w:rPr>
        <w:t>екв</w:t>
      </w:r>
      <w:proofErr w:type="spellEnd"/>
      <w:r w:rsidRPr="00C3487A">
        <w:rPr>
          <w:rFonts w:ascii="Times New Roman" w:hAnsi="Times New Roman" w:cs="Times New Roman"/>
          <w:b/>
          <w:sz w:val="24"/>
        </w:rPr>
        <w:t>. СО</w:t>
      </w:r>
      <w:r w:rsidRPr="00C3487A">
        <w:rPr>
          <w:rFonts w:ascii="Times New Roman" w:hAnsi="Times New Roman" w:cs="Times New Roman"/>
          <w:b/>
          <w:sz w:val="24"/>
          <w:vertAlign w:val="subscript"/>
        </w:rPr>
        <w:t>2</w:t>
      </w:r>
      <w:r w:rsidRPr="00C3487A">
        <w:rPr>
          <w:rFonts w:ascii="Times New Roman" w:hAnsi="Times New Roman" w:cs="Times New Roman"/>
          <w:b/>
          <w:sz w:val="24"/>
        </w:rPr>
        <w:t>»</w:t>
      </w:r>
      <w:r w:rsidRPr="00C3487A">
        <w:rPr>
          <w:rFonts w:ascii="Times New Roman" w:hAnsi="Times New Roman" w:cs="Times New Roman"/>
          <w:sz w:val="24"/>
        </w:rPr>
        <w:t>.</w:t>
      </w:r>
    </w:p>
    <w:p w14:paraId="489483AD" w14:textId="77777777" w:rsidR="00465FEB" w:rsidRPr="00C3487A" w:rsidRDefault="00EB7373">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Таким чином, обсяг викидів парникових газів визначається шляхом перемноження обсягів спожитих енергоресурсів, що переведені в </w:t>
      </w:r>
      <w:proofErr w:type="spellStart"/>
      <w:r w:rsidRPr="00C3487A">
        <w:rPr>
          <w:rFonts w:ascii="Times New Roman" w:eastAsia="Times New Roman" w:hAnsi="Times New Roman" w:cs="Times New Roman"/>
          <w:color w:val="000000"/>
          <w:sz w:val="24"/>
          <w:szCs w:val="24"/>
          <w:lang w:eastAsia="ru-RU"/>
        </w:rPr>
        <w:t>МВт·год</w:t>
      </w:r>
      <w:proofErr w:type="spellEnd"/>
      <w:r w:rsidRPr="00C3487A">
        <w:rPr>
          <w:rFonts w:ascii="Times New Roman" w:hAnsi="Times New Roman" w:cs="Times New Roman"/>
          <w:sz w:val="24"/>
          <w:szCs w:val="28"/>
          <w:lang w:eastAsia="ru-RU"/>
        </w:rPr>
        <w:t xml:space="preserve">, на  визначений для кожного виду енергоресурсу коефіцієнт викидів </w:t>
      </w:r>
      <w:proofErr w:type="spellStart"/>
      <w:r w:rsidRPr="00C3487A">
        <w:rPr>
          <w:rFonts w:ascii="Times New Roman" w:hAnsi="Times New Roman" w:cs="Times New Roman"/>
          <w:sz w:val="24"/>
          <w:szCs w:val="28"/>
          <w:lang w:eastAsia="ru-RU"/>
        </w:rPr>
        <w:t>екв</w:t>
      </w:r>
      <w:proofErr w:type="spellEnd"/>
      <w:r w:rsidRPr="00C3487A">
        <w:rPr>
          <w:rFonts w:ascii="Times New Roman" w:hAnsi="Times New Roman" w:cs="Times New Roman"/>
          <w:sz w:val="24"/>
          <w:szCs w:val="28"/>
          <w:lang w:eastAsia="ru-RU"/>
        </w:rPr>
        <w:t>. СО</w:t>
      </w:r>
      <w:r w:rsidRPr="00C3487A">
        <w:rPr>
          <w:rFonts w:ascii="Times New Roman" w:hAnsi="Times New Roman" w:cs="Times New Roman"/>
          <w:sz w:val="24"/>
          <w:szCs w:val="28"/>
          <w:vertAlign w:val="subscript"/>
          <w:lang w:eastAsia="ru-RU"/>
        </w:rPr>
        <w:t>2</w:t>
      </w:r>
      <w:r w:rsidRPr="00C3487A">
        <w:rPr>
          <w:rFonts w:ascii="Times New Roman" w:hAnsi="Times New Roman" w:cs="Times New Roman"/>
          <w:sz w:val="24"/>
          <w:szCs w:val="28"/>
          <w:lang w:eastAsia="ru-RU"/>
        </w:rPr>
        <w:t>. Таблиці, що використовуються для розрахунку обсягів викидів СО</w:t>
      </w:r>
      <w:r w:rsidRPr="00C3487A">
        <w:rPr>
          <w:rFonts w:ascii="Times New Roman" w:hAnsi="Times New Roman" w:cs="Times New Roman"/>
          <w:sz w:val="24"/>
          <w:szCs w:val="28"/>
          <w:vertAlign w:val="subscript"/>
          <w:lang w:eastAsia="ru-RU"/>
        </w:rPr>
        <w:t>2</w:t>
      </w:r>
      <w:r w:rsidRPr="00C3487A">
        <w:rPr>
          <w:rFonts w:ascii="Times New Roman" w:hAnsi="Times New Roman" w:cs="Times New Roman"/>
          <w:sz w:val="24"/>
          <w:szCs w:val="28"/>
          <w:lang w:eastAsia="ru-RU"/>
        </w:rPr>
        <w:t>, наведені нижче:</w:t>
      </w:r>
    </w:p>
    <w:p w14:paraId="048C6CE7" w14:textId="77777777" w:rsidR="00465FEB" w:rsidRPr="00C3487A" w:rsidRDefault="00EB7373">
      <w:pPr>
        <w:spacing w:after="0"/>
        <w:ind w:firstLine="709"/>
        <w:jc w:val="right"/>
        <w:rPr>
          <w:rFonts w:ascii="Times New Roman" w:hAnsi="Times New Roman" w:cs="Times New Roman"/>
          <w:sz w:val="24"/>
          <w:szCs w:val="28"/>
          <w:lang w:eastAsia="ru-RU"/>
        </w:rPr>
      </w:pPr>
      <w:r w:rsidRPr="00C3487A">
        <w:rPr>
          <w:rFonts w:ascii="Times New Roman" w:hAnsi="Times New Roman" w:cs="Times New Roman"/>
          <w:sz w:val="24"/>
          <w:szCs w:val="28"/>
          <w:lang w:eastAsia="ru-RU"/>
        </w:rPr>
        <w:t>Таблиця 4.2.</w:t>
      </w:r>
    </w:p>
    <w:p w14:paraId="1A3A805C" w14:textId="77777777" w:rsidR="00465FEB" w:rsidRPr="00C3487A" w:rsidRDefault="00EB7373">
      <w:pPr>
        <w:spacing w:after="0"/>
        <w:jc w:val="center"/>
        <w:rPr>
          <w:rFonts w:ascii="Times New Roman" w:hAnsi="Times New Roman" w:cs="Times New Roman"/>
          <w:b/>
          <w:sz w:val="24"/>
          <w:szCs w:val="28"/>
          <w:lang w:eastAsia="ru-RU"/>
        </w:rPr>
      </w:pPr>
      <w:r w:rsidRPr="00C3487A">
        <w:rPr>
          <w:rFonts w:ascii="Times New Roman" w:hAnsi="Times New Roman" w:cs="Times New Roman"/>
          <w:b/>
          <w:sz w:val="24"/>
          <w:szCs w:val="28"/>
          <w:lang w:eastAsia="ru-RU"/>
        </w:rPr>
        <w:t xml:space="preserve">Таблиця коефіцієнтів переведення з натуральних одиниць в </w:t>
      </w:r>
      <w:proofErr w:type="spellStart"/>
      <w:r w:rsidRPr="00C3487A">
        <w:rPr>
          <w:rFonts w:ascii="Times New Roman" w:eastAsia="Times New Roman" w:hAnsi="Times New Roman" w:cs="Times New Roman"/>
          <w:b/>
          <w:color w:val="000000"/>
          <w:sz w:val="24"/>
          <w:szCs w:val="24"/>
          <w:lang w:eastAsia="ru-RU"/>
        </w:rPr>
        <w:t>МВт·год</w:t>
      </w:r>
      <w:proofErr w:type="spellEnd"/>
    </w:p>
    <w:tbl>
      <w:tblPr>
        <w:tblW w:w="6325" w:type="dxa"/>
        <w:jc w:val="center"/>
        <w:tblLayout w:type="fixed"/>
        <w:tblLook w:val="04A0" w:firstRow="1" w:lastRow="0" w:firstColumn="1" w:lastColumn="0" w:noHBand="0" w:noVBand="1"/>
      </w:tblPr>
      <w:tblGrid>
        <w:gridCol w:w="3042"/>
        <w:gridCol w:w="1563"/>
        <w:gridCol w:w="1720"/>
      </w:tblGrid>
      <w:tr w:rsidR="00465FEB" w:rsidRPr="00C3487A" w14:paraId="6ED2FEF2" w14:textId="77777777">
        <w:trPr>
          <w:trHeight w:val="975"/>
          <w:jc w:val="center"/>
        </w:trPr>
        <w:tc>
          <w:tcPr>
            <w:tcW w:w="3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B03DD"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Енергоресурс</w:t>
            </w:r>
          </w:p>
        </w:tc>
        <w:tc>
          <w:tcPr>
            <w:tcW w:w="15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02933"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Натуральний показник</w:t>
            </w:r>
          </w:p>
        </w:tc>
        <w:tc>
          <w:tcPr>
            <w:tcW w:w="1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9634B"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 xml:space="preserve">Значення в </w:t>
            </w:r>
            <w:proofErr w:type="spellStart"/>
            <w:r w:rsidRPr="00C3487A">
              <w:rPr>
                <w:rFonts w:ascii="Times New Roman" w:eastAsia="Times New Roman" w:hAnsi="Times New Roman" w:cs="Times New Roman"/>
                <w:color w:val="000000"/>
                <w:sz w:val="24"/>
                <w:szCs w:val="24"/>
                <w:lang w:eastAsia="ru-RU"/>
              </w:rPr>
              <w:t>МВт·год</w:t>
            </w:r>
            <w:proofErr w:type="spellEnd"/>
          </w:p>
        </w:tc>
      </w:tr>
      <w:tr w:rsidR="00465FEB" w:rsidRPr="00C3487A" w14:paraId="2823B820" w14:textId="77777777">
        <w:trPr>
          <w:trHeight w:val="330"/>
          <w:jc w:val="center"/>
        </w:trPr>
        <w:tc>
          <w:tcPr>
            <w:tcW w:w="3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B8DCA"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Теплова енергія</w:t>
            </w:r>
          </w:p>
        </w:tc>
        <w:tc>
          <w:tcPr>
            <w:tcW w:w="15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B4C3C"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1Гкал</w:t>
            </w:r>
          </w:p>
        </w:tc>
        <w:tc>
          <w:tcPr>
            <w:tcW w:w="1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86912"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1,163</w:t>
            </w:r>
          </w:p>
        </w:tc>
      </w:tr>
      <w:tr w:rsidR="00465FEB" w:rsidRPr="00C3487A" w14:paraId="0E4E2D4E" w14:textId="77777777">
        <w:trPr>
          <w:trHeight w:val="390"/>
          <w:jc w:val="center"/>
        </w:trPr>
        <w:tc>
          <w:tcPr>
            <w:tcW w:w="3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B5C58"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Природний газ</w:t>
            </w:r>
          </w:p>
        </w:tc>
        <w:tc>
          <w:tcPr>
            <w:tcW w:w="15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28911"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1000 м</w:t>
            </w:r>
            <w:r w:rsidRPr="00C3487A">
              <w:rPr>
                <w:rFonts w:ascii="Times New Roman" w:eastAsia="Times New Roman" w:hAnsi="Times New Roman" w:cs="Times New Roman"/>
                <w:color w:val="000000"/>
                <w:sz w:val="24"/>
                <w:szCs w:val="24"/>
                <w:vertAlign w:val="superscript"/>
                <w:lang w:eastAsia="ru-RU"/>
              </w:rPr>
              <w:t>3</w:t>
            </w:r>
          </w:p>
        </w:tc>
        <w:tc>
          <w:tcPr>
            <w:tcW w:w="1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116A2" w14:textId="138AEEE5" w:rsidR="00465FEB" w:rsidRPr="00C3487A" w:rsidRDefault="00EB7373">
            <w:pPr>
              <w:spacing w:after="0" w:line="240" w:lineRule="auto"/>
              <w:jc w:val="center"/>
              <w:rPr>
                <w:rFonts w:ascii="Times New Roman" w:eastAsia="Times New Roman" w:hAnsi="Times New Roman" w:cs="Times New Roman"/>
                <w:color w:val="000000"/>
                <w:sz w:val="24"/>
                <w:szCs w:val="24"/>
                <w:highlight w:val="yellow"/>
                <w:lang w:eastAsia="ru-RU"/>
              </w:rPr>
            </w:pPr>
            <w:r w:rsidRPr="00C3487A">
              <w:rPr>
                <w:rFonts w:ascii="Times New Roman" w:eastAsia="Times New Roman" w:hAnsi="Times New Roman" w:cs="Times New Roman"/>
                <w:color w:val="000000"/>
                <w:sz w:val="24"/>
                <w:szCs w:val="24"/>
                <w:lang w:eastAsia="ru-RU"/>
              </w:rPr>
              <w:t>9,</w:t>
            </w:r>
            <w:r w:rsidR="00D07051">
              <w:rPr>
                <w:rFonts w:ascii="Times New Roman" w:eastAsia="Times New Roman" w:hAnsi="Times New Roman" w:cs="Times New Roman"/>
                <w:color w:val="000000"/>
                <w:sz w:val="24"/>
                <w:szCs w:val="24"/>
                <w:lang w:eastAsia="ru-RU"/>
              </w:rPr>
              <w:t>39</w:t>
            </w:r>
          </w:p>
        </w:tc>
      </w:tr>
      <w:tr w:rsidR="00465FEB" w:rsidRPr="00C3487A" w14:paraId="0F98A129" w14:textId="77777777">
        <w:trPr>
          <w:trHeight w:val="390"/>
          <w:jc w:val="center"/>
        </w:trPr>
        <w:tc>
          <w:tcPr>
            <w:tcW w:w="3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2CC4C0" w14:textId="19B26E0E" w:rsidR="00465FEB" w:rsidRPr="00C3487A" w:rsidRDefault="00D0705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w:t>
            </w:r>
            <w:r w:rsidR="00E51604">
              <w:rPr>
                <w:rFonts w:ascii="Times New Roman" w:eastAsia="Times New Roman" w:hAnsi="Times New Roman" w:cs="Times New Roman"/>
                <w:color w:val="000000"/>
                <w:sz w:val="24"/>
                <w:szCs w:val="24"/>
                <w:lang w:eastAsia="ru-RU"/>
              </w:rPr>
              <w:t>тиснений</w:t>
            </w:r>
            <w:r>
              <w:rPr>
                <w:rFonts w:ascii="Times New Roman" w:eastAsia="Times New Roman" w:hAnsi="Times New Roman" w:cs="Times New Roman"/>
                <w:color w:val="000000"/>
                <w:sz w:val="24"/>
                <w:szCs w:val="24"/>
                <w:lang w:eastAsia="ru-RU"/>
              </w:rPr>
              <w:t xml:space="preserve"> газ, метан</w:t>
            </w:r>
          </w:p>
        </w:tc>
        <w:tc>
          <w:tcPr>
            <w:tcW w:w="15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4FB87" w14:textId="3719406A" w:rsidR="00465FEB" w:rsidRPr="00C3487A" w:rsidRDefault="000B4B13">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1т</w:t>
            </w:r>
          </w:p>
        </w:tc>
        <w:tc>
          <w:tcPr>
            <w:tcW w:w="1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23499" w14:textId="483CEBAB" w:rsidR="00465FEB" w:rsidRPr="00C3487A" w:rsidRDefault="00E51604">
            <w:pPr>
              <w:spacing w:after="0" w:line="240" w:lineRule="auto"/>
              <w:jc w:val="center"/>
              <w:rPr>
                <w:rFonts w:ascii="Times New Roman" w:eastAsia="Times New Roman" w:hAnsi="Times New Roman" w:cs="Times New Roman"/>
                <w:color w:val="000000"/>
                <w:sz w:val="24"/>
                <w:szCs w:val="24"/>
                <w:highlight w:val="yellow"/>
                <w:lang w:eastAsia="ru-RU"/>
              </w:rPr>
            </w:pPr>
            <w:r>
              <w:rPr>
                <w:rFonts w:ascii="Times New Roman" w:eastAsia="Times New Roman" w:hAnsi="Times New Roman" w:cs="Times New Roman"/>
                <w:color w:val="000000"/>
                <w:sz w:val="24"/>
                <w:szCs w:val="24"/>
                <w:lang w:eastAsia="ru-RU"/>
              </w:rPr>
              <w:t>12,3</w:t>
            </w:r>
          </w:p>
        </w:tc>
      </w:tr>
      <w:tr w:rsidR="00465FEB" w:rsidRPr="00C3487A" w14:paraId="005D7452" w14:textId="77777777">
        <w:trPr>
          <w:trHeight w:val="645"/>
          <w:jc w:val="center"/>
        </w:trPr>
        <w:tc>
          <w:tcPr>
            <w:tcW w:w="3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B519F" w14:textId="5E1B2D74" w:rsidR="00465FEB" w:rsidRPr="00C3487A" w:rsidRDefault="00E51604">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Скраплений</w:t>
            </w:r>
            <w:r w:rsidR="00D07051">
              <w:rPr>
                <w:rFonts w:ascii="Times New Roman" w:eastAsia="Times New Roman" w:hAnsi="Times New Roman" w:cs="Times New Roman"/>
                <w:color w:val="000000"/>
                <w:sz w:val="24"/>
                <w:szCs w:val="24"/>
                <w:lang w:eastAsia="ru-RU"/>
              </w:rPr>
              <w:t xml:space="preserve"> газ,</w:t>
            </w:r>
            <w:r w:rsidR="00EB7373" w:rsidRPr="00C3487A">
              <w:rPr>
                <w:rFonts w:ascii="Times New Roman" w:eastAsia="Times New Roman" w:hAnsi="Times New Roman" w:cs="Times New Roman"/>
                <w:color w:val="000000"/>
                <w:sz w:val="24"/>
                <w:szCs w:val="24"/>
                <w:lang w:eastAsia="ru-RU"/>
              </w:rPr>
              <w:t xml:space="preserve"> </w:t>
            </w:r>
            <w:r w:rsidR="00D07051">
              <w:rPr>
                <w:rFonts w:ascii="Times New Roman" w:eastAsia="Times New Roman" w:hAnsi="Times New Roman" w:cs="Times New Roman"/>
                <w:color w:val="000000"/>
                <w:sz w:val="24"/>
                <w:szCs w:val="24"/>
                <w:lang w:eastAsia="ru-RU"/>
              </w:rPr>
              <w:br/>
              <w:t>п</w:t>
            </w:r>
            <w:r w:rsidR="00EB7373" w:rsidRPr="00C3487A">
              <w:rPr>
                <w:rFonts w:ascii="Times New Roman" w:eastAsia="Times New Roman" w:hAnsi="Times New Roman" w:cs="Times New Roman"/>
                <w:color w:val="000000"/>
                <w:sz w:val="24"/>
                <w:szCs w:val="24"/>
                <w:lang w:eastAsia="ru-RU"/>
              </w:rPr>
              <w:t>ропан-бутан – LPG</w:t>
            </w:r>
          </w:p>
        </w:tc>
        <w:tc>
          <w:tcPr>
            <w:tcW w:w="15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735A6" w14:textId="722AA16C" w:rsidR="00465FEB" w:rsidRPr="00C3487A" w:rsidRDefault="000B4B13">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1т</w:t>
            </w:r>
          </w:p>
        </w:tc>
        <w:tc>
          <w:tcPr>
            <w:tcW w:w="1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208EF" w14:textId="327832AD" w:rsidR="00465FEB" w:rsidRPr="00C3487A" w:rsidRDefault="00E51604">
            <w:pPr>
              <w:spacing w:after="0" w:line="240" w:lineRule="auto"/>
              <w:jc w:val="center"/>
              <w:rPr>
                <w:rFonts w:ascii="Times New Roman" w:eastAsia="Times New Roman" w:hAnsi="Times New Roman" w:cs="Times New Roman"/>
                <w:color w:val="000000"/>
                <w:sz w:val="24"/>
                <w:szCs w:val="24"/>
                <w:highlight w:val="yellow"/>
                <w:lang w:eastAsia="ru-RU"/>
              </w:rPr>
            </w:pPr>
            <w:r>
              <w:rPr>
                <w:rFonts w:ascii="Times New Roman" w:eastAsia="Times New Roman" w:hAnsi="Times New Roman" w:cs="Times New Roman"/>
                <w:color w:val="000000"/>
                <w:sz w:val="24"/>
                <w:szCs w:val="24"/>
                <w:lang w:eastAsia="ru-RU"/>
              </w:rPr>
              <w:t>13,1</w:t>
            </w:r>
          </w:p>
        </w:tc>
      </w:tr>
      <w:tr w:rsidR="00465FEB" w:rsidRPr="00C3487A" w14:paraId="533DE47F" w14:textId="77777777">
        <w:trPr>
          <w:trHeight w:val="330"/>
          <w:jc w:val="center"/>
        </w:trPr>
        <w:tc>
          <w:tcPr>
            <w:tcW w:w="3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429D0"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Бензин</w:t>
            </w:r>
          </w:p>
        </w:tc>
        <w:tc>
          <w:tcPr>
            <w:tcW w:w="15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04BF01"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1т</w:t>
            </w:r>
          </w:p>
        </w:tc>
        <w:tc>
          <w:tcPr>
            <w:tcW w:w="1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20753A" w14:textId="77777777" w:rsidR="00465FEB" w:rsidRPr="00C3487A" w:rsidRDefault="00EB7373">
            <w:pPr>
              <w:spacing w:after="0" w:line="240" w:lineRule="auto"/>
              <w:jc w:val="center"/>
              <w:rPr>
                <w:rFonts w:ascii="Times New Roman" w:eastAsia="Times New Roman" w:hAnsi="Times New Roman" w:cs="Times New Roman"/>
                <w:color w:val="000000"/>
                <w:sz w:val="24"/>
                <w:szCs w:val="24"/>
                <w:highlight w:val="yellow"/>
                <w:lang w:eastAsia="ru-RU"/>
              </w:rPr>
            </w:pPr>
            <w:r w:rsidRPr="00C3487A">
              <w:rPr>
                <w:rFonts w:ascii="Times New Roman" w:eastAsia="Times New Roman" w:hAnsi="Times New Roman" w:cs="Times New Roman"/>
                <w:color w:val="000000"/>
                <w:sz w:val="24"/>
                <w:szCs w:val="24"/>
                <w:lang w:eastAsia="ru-RU"/>
              </w:rPr>
              <w:t>12,3</w:t>
            </w:r>
          </w:p>
        </w:tc>
      </w:tr>
      <w:tr w:rsidR="00465FEB" w:rsidRPr="00C3487A" w14:paraId="37EC42D4" w14:textId="77777777">
        <w:trPr>
          <w:trHeight w:val="330"/>
          <w:jc w:val="center"/>
        </w:trPr>
        <w:tc>
          <w:tcPr>
            <w:tcW w:w="3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3BF58"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Дизель</w:t>
            </w:r>
          </w:p>
        </w:tc>
        <w:tc>
          <w:tcPr>
            <w:tcW w:w="15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05953"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1т</w:t>
            </w:r>
          </w:p>
        </w:tc>
        <w:tc>
          <w:tcPr>
            <w:tcW w:w="1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FB47E" w14:textId="77777777" w:rsidR="00465FEB" w:rsidRPr="00C3487A" w:rsidRDefault="00EB7373">
            <w:pPr>
              <w:spacing w:after="0" w:line="240" w:lineRule="auto"/>
              <w:jc w:val="center"/>
              <w:rPr>
                <w:rFonts w:ascii="Times New Roman" w:eastAsia="Times New Roman" w:hAnsi="Times New Roman" w:cs="Times New Roman"/>
                <w:color w:val="000000"/>
                <w:sz w:val="24"/>
                <w:szCs w:val="24"/>
                <w:highlight w:val="yellow"/>
                <w:lang w:eastAsia="ru-RU"/>
              </w:rPr>
            </w:pPr>
            <w:r w:rsidRPr="00C3487A">
              <w:rPr>
                <w:rFonts w:ascii="Times New Roman" w:eastAsia="Times New Roman" w:hAnsi="Times New Roman" w:cs="Times New Roman"/>
                <w:color w:val="000000"/>
                <w:sz w:val="24"/>
                <w:szCs w:val="24"/>
                <w:lang w:eastAsia="ru-RU"/>
              </w:rPr>
              <w:t>11,9</w:t>
            </w:r>
          </w:p>
        </w:tc>
      </w:tr>
      <w:tr w:rsidR="00465FEB" w:rsidRPr="00C3487A" w14:paraId="6E40902B" w14:textId="77777777">
        <w:trPr>
          <w:trHeight w:val="330"/>
          <w:jc w:val="center"/>
        </w:trPr>
        <w:tc>
          <w:tcPr>
            <w:tcW w:w="3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CC9EEC"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Мазут</w:t>
            </w:r>
          </w:p>
        </w:tc>
        <w:tc>
          <w:tcPr>
            <w:tcW w:w="15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9B0C2"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1т</w:t>
            </w:r>
          </w:p>
        </w:tc>
        <w:tc>
          <w:tcPr>
            <w:tcW w:w="1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EC10A" w14:textId="77777777" w:rsidR="00465FEB" w:rsidRPr="00C3487A" w:rsidRDefault="00EB7373">
            <w:pPr>
              <w:spacing w:after="0" w:line="240" w:lineRule="auto"/>
              <w:jc w:val="center"/>
              <w:rPr>
                <w:rFonts w:ascii="Times New Roman" w:eastAsia="Times New Roman" w:hAnsi="Times New Roman" w:cs="Times New Roman"/>
                <w:color w:val="000000"/>
                <w:sz w:val="24"/>
                <w:szCs w:val="24"/>
                <w:highlight w:val="yellow"/>
                <w:lang w:eastAsia="ru-RU"/>
              </w:rPr>
            </w:pPr>
            <w:r w:rsidRPr="00C3487A">
              <w:rPr>
                <w:rFonts w:ascii="Times New Roman" w:eastAsia="Times New Roman" w:hAnsi="Times New Roman" w:cs="Times New Roman"/>
                <w:color w:val="000000"/>
                <w:sz w:val="24"/>
                <w:szCs w:val="24"/>
                <w:lang w:eastAsia="ru-RU"/>
              </w:rPr>
              <w:t>11,2</w:t>
            </w:r>
          </w:p>
        </w:tc>
      </w:tr>
      <w:tr w:rsidR="00465FEB" w:rsidRPr="00C3487A" w14:paraId="4606AFF0" w14:textId="77777777">
        <w:trPr>
          <w:trHeight w:val="330"/>
          <w:jc w:val="center"/>
        </w:trPr>
        <w:tc>
          <w:tcPr>
            <w:tcW w:w="3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7C545" w14:textId="55356B4B"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Вугілля</w:t>
            </w:r>
          </w:p>
        </w:tc>
        <w:tc>
          <w:tcPr>
            <w:tcW w:w="15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7C772"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1т</w:t>
            </w:r>
          </w:p>
        </w:tc>
        <w:tc>
          <w:tcPr>
            <w:tcW w:w="1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B6963" w14:textId="15603BDB" w:rsidR="00465FEB" w:rsidRPr="00C3487A" w:rsidRDefault="000B4B13">
            <w:pPr>
              <w:spacing w:after="0" w:line="240" w:lineRule="auto"/>
              <w:jc w:val="center"/>
              <w:rPr>
                <w:rFonts w:ascii="Times New Roman" w:eastAsia="Times New Roman" w:hAnsi="Times New Roman" w:cs="Times New Roman"/>
                <w:color w:val="000000"/>
                <w:sz w:val="24"/>
                <w:szCs w:val="24"/>
                <w:highlight w:val="yellow"/>
                <w:lang w:eastAsia="ru-RU"/>
              </w:rPr>
            </w:pPr>
            <w:r>
              <w:rPr>
                <w:rFonts w:ascii="Times New Roman" w:eastAsia="Times New Roman" w:hAnsi="Times New Roman" w:cs="Times New Roman"/>
                <w:color w:val="000000"/>
                <w:sz w:val="24"/>
                <w:szCs w:val="24"/>
                <w:lang w:eastAsia="ru-RU"/>
              </w:rPr>
              <w:t>7,2</w:t>
            </w:r>
          </w:p>
        </w:tc>
      </w:tr>
      <w:tr w:rsidR="00465FEB" w:rsidRPr="00C3487A" w14:paraId="56F8C572" w14:textId="77777777">
        <w:trPr>
          <w:trHeight w:val="330"/>
          <w:jc w:val="center"/>
        </w:trPr>
        <w:tc>
          <w:tcPr>
            <w:tcW w:w="3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71A9C0"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Деревина</w:t>
            </w:r>
          </w:p>
        </w:tc>
        <w:tc>
          <w:tcPr>
            <w:tcW w:w="15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89E45F"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1т</w:t>
            </w:r>
          </w:p>
        </w:tc>
        <w:tc>
          <w:tcPr>
            <w:tcW w:w="1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ADE23" w14:textId="4715AB6D" w:rsidR="00465FEB" w:rsidRPr="00C3487A" w:rsidRDefault="00EB7373">
            <w:pPr>
              <w:spacing w:after="0" w:line="240" w:lineRule="auto"/>
              <w:jc w:val="center"/>
              <w:rPr>
                <w:rFonts w:ascii="Times New Roman" w:eastAsia="Times New Roman" w:hAnsi="Times New Roman" w:cs="Times New Roman"/>
                <w:color w:val="000000"/>
                <w:sz w:val="24"/>
                <w:szCs w:val="24"/>
                <w:highlight w:val="yellow"/>
                <w:lang w:eastAsia="ru-RU"/>
              </w:rPr>
            </w:pPr>
            <w:r w:rsidRPr="00C3487A">
              <w:rPr>
                <w:rFonts w:ascii="Times New Roman" w:eastAsia="Times New Roman" w:hAnsi="Times New Roman" w:cs="Times New Roman"/>
                <w:color w:val="000000"/>
                <w:sz w:val="24"/>
                <w:szCs w:val="24"/>
                <w:lang w:eastAsia="ru-RU"/>
              </w:rPr>
              <w:t>4,</w:t>
            </w:r>
            <w:r w:rsidR="000B4B13">
              <w:rPr>
                <w:rFonts w:ascii="Times New Roman" w:eastAsia="Times New Roman" w:hAnsi="Times New Roman" w:cs="Times New Roman"/>
                <w:color w:val="000000"/>
                <w:sz w:val="24"/>
                <w:szCs w:val="24"/>
                <w:lang w:eastAsia="ru-RU"/>
              </w:rPr>
              <w:t>582</w:t>
            </w:r>
          </w:p>
        </w:tc>
      </w:tr>
    </w:tbl>
    <w:p w14:paraId="20BB935D" w14:textId="77777777" w:rsidR="00465FEB" w:rsidRPr="00C3487A" w:rsidRDefault="00465FEB">
      <w:pPr>
        <w:spacing w:after="0"/>
        <w:ind w:left="708"/>
        <w:jc w:val="right"/>
        <w:rPr>
          <w:rFonts w:ascii="Times New Roman" w:hAnsi="Times New Roman" w:cs="Times New Roman"/>
          <w:sz w:val="24"/>
          <w:szCs w:val="28"/>
          <w:lang w:eastAsia="ru-RU"/>
        </w:rPr>
      </w:pPr>
    </w:p>
    <w:p w14:paraId="57110E4E" w14:textId="77777777" w:rsidR="00465FEB" w:rsidRPr="00C3487A" w:rsidRDefault="00EB7373">
      <w:pPr>
        <w:spacing w:after="0"/>
        <w:ind w:left="708"/>
        <w:jc w:val="right"/>
        <w:rPr>
          <w:rFonts w:ascii="Times New Roman" w:hAnsi="Times New Roman" w:cs="Times New Roman"/>
          <w:sz w:val="24"/>
          <w:szCs w:val="28"/>
          <w:lang w:eastAsia="ru-RU"/>
        </w:rPr>
      </w:pPr>
      <w:r w:rsidRPr="00C3487A">
        <w:rPr>
          <w:rFonts w:ascii="Times New Roman" w:hAnsi="Times New Roman" w:cs="Times New Roman"/>
          <w:sz w:val="24"/>
          <w:szCs w:val="28"/>
          <w:lang w:eastAsia="ru-RU"/>
        </w:rPr>
        <w:t>Таблиця 4.3.</w:t>
      </w:r>
    </w:p>
    <w:p w14:paraId="445EB707" w14:textId="5798FE72" w:rsidR="00465FEB" w:rsidRPr="00C3487A" w:rsidRDefault="00EB7373">
      <w:pPr>
        <w:spacing w:after="0"/>
        <w:ind w:left="708"/>
        <w:jc w:val="center"/>
        <w:rPr>
          <w:rFonts w:ascii="Times New Roman" w:hAnsi="Times New Roman" w:cs="Times New Roman"/>
          <w:b/>
          <w:sz w:val="24"/>
          <w:szCs w:val="28"/>
          <w:lang w:eastAsia="ru-RU"/>
        </w:rPr>
      </w:pPr>
      <w:r w:rsidRPr="00C3487A">
        <w:rPr>
          <w:rFonts w:ascii="Times New Roman" w:hAnsi="Times New Roman" w:cs="Times New Roman"/>
          <w:b/>
          <w:sz w:val="24"/>
          <w:szCs w:val="28"/>
          <w:lang w:eastAsia="ru-RU"/>
        </w:rPr>
        <w:t>Таблиця коефіцієнтів СО</w:t>
      </w:r>
      <w:r w:rsidRPr="00C3487A">
        <w:rPr>
          <w:rFonts w:ascii="Times New Roman" w:hAnsi="Times New Roman" w:cs="Times New Roman"/>
          <w:b/>
          <w:sz w:val="24"/>
          <w:szCs w:val="28"/>
          <w:vertAlign w:val="subscript"/>
          <w:lang w:eastAsia="ru-RU"/>
        </w:rPr>
        <w:t>2</w:t>
      </w:r>
      <w:r w:rsidR="000B4B13">
        <w:rPr>
          <w:rFonts w:ascii="Times New Roman" w:hAnsi="Times New Roman" w:cs="Times New Roman"/>
          <w:b/>
          <w:sz w:val="24"/>
          <w:szCs w:val="28"/>
          <w:vertAlign w:val="subscript"/>
          <w:lang w:eastAsia="ru-RU"/>
        </w:rPr>
        <w:t xml:space="preserve"> </w:t>
      </w:r>
      <w:proofErr w:type="spellStart"/>
      <w:r w:rsidR="000B4B13">
        <w:rPr>
          <w:rFonts w:ascii="Times New Roman" w:hAnsi="Times New Roman" w:cs="Times New Roman"/>
          <w:b/>
          <w:sz w:val="24"/>
          <w:szCs w:val="28"/>
          <w:vertAlign w:val="subscript"/>
          <w:lang w:eastAsia="ru-RU"/>
        </w:rPr>
        <w:t>екв</w:t>
      </w:r>
      <w:proofErr w:type="spellEnd"/>
      <w:r w:rsidR="000B4B13">
        <w:rPr>
          <w:rFonts w:ascii="Times New Roman" w:hAnsi="Times New Roman" w:cs="Times New Roman"/>
          <w:b/>
          <w:sz w:val="24"/>
          <w:szCs w:val="28"/>
          <w:vertAlign w:val="subscript"/>
          <w:lang w:eastAsia="ru-RU"/>
        </w:rPr>
        <w:t>.</w:t>
      </w:r>
      <w:r w:rsidRPr="00C3487A">
        <w:rPr>
          <w:rFonts w:ascii="Times New Roman" w:hAnsi="Times New Roman" w:cs="Times New Roman"/>
          <w:b/>
          <w:sz w:val="24"/>
          <w:szCs w:val="28"/>
          <w:lang w:eastAsia="ru-RU"/>
        </w:rPr>
        <w:t xml:space="preserve"> (МГЕЗК).</w:t>
      </w:r>
    </w:p>
    <w:tbl>
      <w:tblPr>
        <w:tblW w:w="7000" w:type="dxa"/>
        <w:jc w:val="center"/>
        <w:tblLayout w:type="fixed"/>
        <w:tblLook w:val="04A0" w:firstRow="1" w:lastRow="0" w:firstColumn="1" w:lastColumn="0" w:noHBand="0" w:noVBand="1"/>
      </w:tblPr>
      <w:tblGrid>
        <w:gridCol w:w="5160"/>
        <w:gridCol w:w="1840"/>
      </w:tblGrid>
      <w:tr w:rsidR="00465FEB" w:rsidRPr="00C3487A" w14:paraId="282C1253" w14:textId="77777777" w:rsidTr="000B4B13">
        <w:trPr>
          <w:trHeight w:val="690"/>
          <w:jc w:val="center"/>
        </w:trPr>
        <w:tc>
          <w:tcPr>
            <w:tcW w:w="51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06894"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Енергоресурс</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8B1DC"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 xml:space="preserve">Коефіцієнт викидів </w:t>
            </w:r>
            <w:proofErr w:type="spellStart"/>
            <w:r w:rsidRPr="00C3487A">
              <w:rPr>
                <w:rFonts w:ascii="Times New Roman" w:eastAsia="Times New Roman" w:hAnsi="Times New Roman" w:cs="Times New Roman"/>
                <w:color w:val="000000"/>
                <w:sz w:val="24"/>
                <w:szCs w:val="24"/>
                <w:lang w:eastAsia="ru-RU"/>
              </w:rPr>
              <w:t>екв</w:t>
            </w:r>
            <w:proofErr w:type="spellEnd"/>
            <w:r w:rsidRPr="00C3487A">
              <w:rPr>
                <w:rFonts w:ascii="Times New Roman" w:eastAsia="Times New Roman" w:hAnsi="Times New Roman" w:cs="Times New Roman"/>
                <w:color w:val="000000"/>
                <w:sz w:val="24"/>
                <w:szCs w:val="24"/>
                <w:lang w:eastAsia="ru-RU"/>
              </w:rPr>
              <w:t>. СО</w:t>
            </w:r>
            <w:r w:rsidRPr="00C3487A">
              <w:rPr>
                <w:rFonts w:ascii="Times New Roman" w:eastAsia="Times New Roman" w:hAnsi="Times New Roman" w:cs="Times New Roman"/>
                <w:color w:val="000000"/>
                <w:sz w:val="24"/>
                <w:szCs w:val="24"/>
                <w:vertAlign w:val="subscript"/>
                <w:lang w:eastAsia="ru-RU"/>
              </w:rPr>
              <w:t>2</w:t>
            </w:r>
            <w:r w:rsidRPr="00C3487A">
              <w:rPr>
                <w:rFonts w:ascii="Times New Roman" w:eastAsia="Times New Roman" w:hAnsi="Times New Roman" w:cs="Times New Roman"/>
                <w:color w:val="000000"/>
                <w:sz w:val="24"/>
                <w:szCs w:val="24"/>
                <w:lang w:eastAsia="ru-RU"/>
              </w:rPr>
              <w:t xml:space="preserve">, </w:t>
            </w:r>
            <w:proofErr w:type="spellStart"/>
            <w:r w:rsidRPr="00C3487A">
              <w:rPr>
                <w:rFonts w:ascii="Times New Roman" w:eastAsia="Times New Roman" w:hAnsi="Times New Roman" w:cs="Times New Roman"/>
                <w:color w:val="000000"/>
                <w:sz w:val="24"/>
                <w:szCs w:val="24"/>
                <w:lang w:eastAsia="ru-RU"/>
              </w:rPr>
              <w:t>тонн</w:t>
            </w:r>
            <w:proofErr w:type="spellEnd"/>
            <w:r w:rsidRPr="00C3487A">
              <w:rPr>
                <w:rFonts w:ascii="Times New Roman" w:eastAsia="Times New Roman" w:hAnsi="Times New Roman" w:cs="Times New Roman"/>
                <w:color w:val="000000"/>
                <w:sz w:val="24"/>
                <w:szCs w:val="24"/>
                <w:lang w:eastAsia="ru-RU"/>
              </w:rPr>
              <w:t xml:space="preserve">/ </w:t>
            </w:r>
            <w:proofErr w:type="spellStart"/>
            <w:r w:rsidRPr="00C3487A">
              <w:rPr>
                <w:rFonts w:ascii="Times New Roman" w:eastAsia="Times New Roman" w:hAnsi="Times New Roman" w:cs="Times New Roman"/>
                <w:color w:val="000000"/>
                <w:sz w:val="24"/>
                <w:szCs w:val="24"/>
                <w:lang w:eastAsia="ru-RU"/>
              </w:rPr>
              <w:t>МВт·год</w:t>
            </w:r>
            <w:proofErr w:type="spellEnd"/>
          </w:p>
        </w:tc>
      </w:tr>
      <w:tr w:rsidR="00465FEB" w:rsidRPr="00C3487A" w14:paraId="1187AA02" w14:textId="77777777" w:rsidTr="000B4B13">
        <w:trPr>
          <w:trHeight w:val="330"/>
          <w:jc w:val="center"/>
        </w:trPr>
        <w:tc>
          <w:tcPr>
            <w:tcW w:w="51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7D17B" w14:textId="3E446B5D"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Електроенергія (20</w:t>
            </w:r>
            <w:r w:rsidR="000B4B13">
              <w:rPr>
                <w:rFonts w:ascii="Times New Roman" w:eastAsia="Times New Roman" w:hAnsi="Times New Roman" w:cs="Times New Roman"/>
                <w:color w:val="000000"/>
                <w:sz w:val="24"/>
                <w:szCs w:val="24"/>
                <w:lang w:eastAsia="ru-RU"/>
              </w:rPr>
              <w:t>17</w:t>
            </w:r>
            <w:r w:rsidRPr="00C3487A">
              <w:rPr>
                <w:rFonts w:ascii="Times New Roman" w:eastAsia="Times New Roman" w:hAnsi="Times New Roman" w:cs="Times New Roman"/>
                <w:color w:val="000000"/>
                <w:sz w:val="24"/>
                <w:szCs w:val="24"/>
                <w:lang w:eastAsia="ru-RU"/>
              </w:rPr>
              <w:t>р.)</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C3D47" w14:textId="1BD565EC"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0,4</w:t>
            </w:r>
            <w:r w:rsidR="00002A15">
              <w:rPr>
                <w:rFonts w:ascii="Times New Roman" w:eastAsia="Times New Roman" w:hAnsi="Times New Roman" w:cs="Times New Roman"/>
                <w:color w:val="000000"/>
                <w:sz w:val="24"/>
                <w:szCs w:val="24"/>
                <w:lang w:eastAsia="ru-RU"/>
              </w:rPr>
              <w:t>69</w:t>
            </w:r>
          </w:p>
        </w:tc>
      </w:tr>
      <w:tr w:rsidR="00465FEB" w:rsidRPr="00C3487A" w14:paraId="2BF225E4" w14:textId="77777777" w:rsidTr="000B4B13">
        <w:trPr>
          <w:trHeight w:val="330"/>
          <w:jc w:val="center"/>
        </w:trPr>
        <w:tc>
          <w:tcPr>
            <w:tcW w:w="51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1C0B5" w14:textId="4F444CB6"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Теплова енергія (20</w:t>
            </w:r>
            <w:r w:rsidR="000B4B13">
              <w:rPr>
                <w:rFonts w:ascii="Times New Roman" w:eastAsia="Times New Roman" w:hAnsi="Times New Roman" w:cs="Times New Roman"/>
                <w:color w:val="000000"/>
                <w:sz w:val="24"/>
                <w:szCs w:val="24"/>
                <w:lang w:eastAsia="ru-RU"/>
              </w:rPr>
              <w:t>17</w:t>
            </w:r>
            <w:r w:rsidRPr="00C3487A">
              <w:rPr>
                <w:rFonts w:ascii="Times New Roman" w:eastAsia="Times New Roman" w:hAnsi="Times New Roman" w:cs="Times New Roman"/>
                <w:color w:val="000000"/>
                <w:sz w:val="24"/>
                <w:szCs w:val="24"/>
                <w:lang w:eastAsia="ru-RU"/>
              </w:rPr>
              <w:t xml:space="preserve"> р.)</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A9927" w14:textId="0CD1D232"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EE3863">
              <w:rPr>
                <w:rFonts w:ascii="Times New Roman" w:eastAsia="Times New Roman" w:hAnsi="Times New Roman" w:cs="Times New Roman"/>
                <w:color w:val="000000"/>
                <w:sz w:val="24"/>
                <w:szCs w:val="24"/>
                <w:lang w:eastAsia="ru-RU"/>
              </w:rPr>
              <w:t>0,</w:t>
            </w:r>
            <w:r w:rsidR="00EE3863" w:rsidRPr="00EE3863">
              <w:rPr>
                <w:rFonts w:ascii="Times New Roman" w:eastAsia="Times New Roman" w:hAnsi="Times New Roman" w:cs="Times New Roman"/>
                <w:color w:val="000000"/>
                <w:sz w:val="24"/>
                <w:szCs w:val="24"/>
                <w:lang w:eastAsia="ru-RU"/>
              </w:rPr>
              <w:t>2</w:t>
            </w:r>
            <w:r w:rsidR="00274B86">
              <w:rPr>
                <w:rFonts w:ascii="Times New Roman" w:eastAsia="Times New Roman" w:hAnsi="Times New Roman" w:cs="Times New Roman"/>
                <w:color w:val="000000"/>
                <w:sz w:val="24"/>
                <w:szCs w:val="24"/>
                <w:lang w:eastAsia="ru-RU"/>
              </w:rPr>
              <w:t>29</w:t>
            </w:r>
          </w:p>
        </w:tc>
      </w:tr>
      <w:tr w:rsidR="00465FEB" w:rsidRPr="00C3487A" w14:paraId="6645B504" w14:textId="77777777" w:rsidTr="000B4B13">
        <w:trPr>
          <w:trHeight w:val="330"/>
          <w:jc w:val="center"/>
        </w:trPr>
        <w:tc>
          <w:tcPr>
            <w:tcW w:w="51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A46290"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Природний газ</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5F3C5" w14:textId="77777777" w:rsidR="00465FEB" w:rsidRPr="00C3487A" w:rsidRDefault="00EB7373">
            <w:pPr>
              <w:spacing w:after="0" w:line="240" w:lineRule="auto"/>
              <w:jc w:val="center"/>
              <w:rPr>
                <w:rFonts w:ascii="Times New Roman" w:eastAsia="Times New Roman" w:hAnsi="Times New Roman" w:cs="Times New Roman"/>
                <w:color w:val="000000"/>
                <w:sz w:val="24"/>
                <w:szCs w:val="24"/>
                <w:highlight w:val="yellow"/>
                <w:lang w:eastAsia="ru-RU"/>
              </w:rPr>
            </w:pPr>
            <w:bookmarkStart w:id="62" w:name="RANGE!C5"/>
            <w:r w:rsidRPr="00C3487A">
              <w:rPr>
                <w:rFonts w:ascii="Times New Roman" w:eastAsia="Times New Roman" w:hAnsi="Times New Roman" w:cs="Times New Roman"/>
                <w:color w:val="000000"/>
                <w:sz w:val="24"/>
                <w:szCs w:val="24"/>
                <w:lang w:eastAsia="ru-RU"/>
              </w:rPr>
              <w:t>0,202</w:t>
            </w:r>
            <w:bookmarkEnd w:id="62"/>
          </w:p>
        </w:tc>
      </w:tr>
      <w:tr w:rsidR="00465FEB" w:rsidRPr="00C3487A" w14:paraId="4A63D32C" w14:textId="77777777" w:rsidTr="000B4B13">
        <w:trPr>
          <w:trHeight w:val="330"/>
          <w:jc w:val="center"/>
        </w:trPr>
        <w:tc>
          <w:tcPr>
            <w:tcW w:w="51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3E3C3D" w14:textId="0038D106"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 xml:space="preserve">Газ </w:t>
            </w:r>
            <w:r w:rsidR="00E51604">
              <w:rPr>
                <w:rFonts w:ascii="Times New Roman" w:eastAsia="Times New Roman" w:hAnsi="Times New Roman" w:cs="Times New Roman"/>
                <w:color w:val="000000"/>
                <w:sz w:val="24"/>
                <w:szCs w:val="24"/>
                <w:lang w:eastAsia="ru-RU"/>
              </w:rPr>
              <w:t>стиснений</w:t>
            </w:r>
            <w:r w:rsidR="000B4B13">
              <w:rPr>
                <w:rFonts w:ascii="Times New Roman" w:eastAsia="Times New Roman" w:hAnsi="Times New Roman" w:cs="Times New Roman"/>
                <w:color w:val="000000"/>
                <w:sz w:val="24"/>
                <w:szCs w:val="24"/>
                <w:lang w:eastAsia="ru-RU"/>
              </w:rPr>
              <w:t>, метан</w:t>
            </w:r>
            <w:r w:rsidRPr="00C3487A">
              <w:rPr>
                <w:rFonts w:ascii="Times New Roman" w:eastAsia="Times New Roman" w:hAnsi="Times New Roman" w:cs="Times New Roman"/>
                <w:color w:val="000000"/>
                <w:sz w:val="24"/>
                <w:szCs w:val="24"/>
                <w:lang w:eastAsia="ru-RU"/>
              </w:rPr>
              <w:t xml:space="preserve"> – CNG</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9A536" w14:textId="77777777" w:rsidR="00465FEB" w:rsidRPr="00C3487A" w:rsidRDefault="00EB7373">
            <w:pPr>
              <w:spacing w:after="0" w:line="240" w:lineRule="auto"/>
              <w:jc w:val="center"/>
              <w:rPr>
                <w:rFonts w:ascii="Times New Roman" w:eastAsia="Times New Roman" w:hAnsi="Times New Roman" w:cs="Times New Roman"/>
                <w:color w:val="000000"/>
                <w:sz w:val="24"/>
                <w:szCs w:val="24"/>
                <w:highlight w:val="yellow"/>
                <w:lang w:eastAsia="ru-RU"/>
              </w:rPr>
            </w:pPr>
            <w:bookmarkStart w:id="63" w:name="RANGE!C6"/>
            <w:r w:rsidRPr="00C3487A">
              <w:rPr>
                <w:rFonts w:ascii="Times New Roman" w:eastAsia="Times New Roman" w:hAnsi="Times New Roman" w:cs="Times New Roman"/>
                <w:color w:val="000000"/>
                <w:sz w:val="24"/>
                <w:szCs w:val="24"/>
                <w:lang w:eastAsia="ru-RU"/>
              </w:rPr>
              <w:t>0,231</w:t>
            </w:r>
            <w:bookmarkEnd w:id="63"/>
          </w:p>
        </w:tc>
      </w:tr>
      <w:tr w:rsidR="00465FEB" w:rsidRPr="00C3487A" w14:paraId="54AB2698" w14:textId="77777777" w:rsidTr="000B4B13">
        <w:trPr>
          <w:trHeight w:val="330"/>
          <w:jc w:val="center"/>
        </w:trPr>
        <w:tc>
          <w:tcPr>
            <w:tcW w:w="51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90E8E" w14:textId="550B9EE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 xml:space="preserve">Газ </w:t>
            </w:r>
            <w:r w:rsidR="00E51604">
              <w:rPr>
                <w:rFonts w:ascii="Times New Roman" w:eastAsia="Times New Roman" w:hAnsi="Times New Roman" w:cs="Times New Roman"/>
                <w:color w:val="000000"/>
                <w:sz w:val="24"/>
                <w:szCs w:val="24"/>
                <w:lang w:eastAsia="ru-RU"/>
              </w:rPr>
              <w:t>скраплений</w:t>
            </w:r>
            <w:r w:rsidR="000B4B13">
              <w:rPr>
                <w:rFonts w:ascii="Times New Roman" w:eastAsia="Times New Roman" w:hAnsi="Times New Roman" w:cs="Times New Roman"/>
                <w:color w:val="000000"/>
                <w:sz w:val="24"/>
                <w:szCs w:val="24"/>
                <w:lang w:eastAsia="ru-RU"/>
              </w:rPr>
              <w:t>,</w:t>
            </w:r>
            <w:r w:rsidRPr="00C3487A">
              <w:rPr>
                <w:rFonts w:ascii="Times New Roman" w:eastAsia="Times New Roman" w:hAnsi="Times New Roman" w:cs="Times New Roman"/>
                <w:color w:val="000000"/>
                <w:sz w:val="24"/>
                <w:szCs w:val="24"/>
                <w:lang w:eastAsia="ru-RU"/>
              </w:rPr>
              <w:t xml:space="preserve"> </w:t>
            </w:r>
            <w:r w:rsidR="000B4B13">
              <w:rPr>
                <w:rFonts w:ascii="Times New Roman" w:eastAsia="Times New Roman" w:hAnsi="Times New Roman" w:cs="Times New Roman"/>
                <w:color w:val="000000"/>
                <w:sz w:val="24"/>
                <w:szCs w:val="24"/>
                <w:lang w:eastAsia="ru-RU"/>
              </w:rPr>
              <w:t>п</w:t>
            </w:r>
            <w:r w:rsidRPr="00C3487A">
              <w:rPr>
                <w:rFonts w:ascii="Times New Roman" w:eastAsia="Times New Roman" w:hAnsi="Times New Roman" w:cs="Times New Roman"/>
                <w:color w:val="000000"/>
                <w:sz w:val="24"/>
                <w:szCs w:val="24"/>
                <w:lang w:eastAsia="ru-RU"/>
              </w:rPr>
              <w:t>ропан-бутан – LPG</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05A0A" w14:textId="77777777" w:rsidR="00465FEB" w:rsidRPr="00C3487A" w:rsidRDefault="00EB7373">
            <w:pPr>
              <w:spacing w:after="0" w:line="240" w:lineRule="auto"/>
              <w:jc w:val="center"/>
              <w:rPr>
                <w:rFonts w:ascii="Times New Roman" w:eastAsia="Times New Roman" w:hAnsi="Times New Roman" w:cs="Times New Roman"/>
                <w:color w:val="000000"/>
                <w:sz w:val="24"/>
                <w:szCs w:val="24"/>
                <w:highlight w:val="yellow"/>
                <w:lang w:eastAsia="ru-RU"/>
              </w:rPr>
            </w:pPr>
            <w:bookmarkStart w:id="64" w:name="RANGE!C7"/>
            <w:r w:rsidRPr="00C3487A">
              <w:rPr>
                <w:rFonts w:ascii="Times New Roman" w:eastAsia="Times New Roman" w:hAnsi="Times New Roman" w:cs="Times New Roman"/>
                <w:color w:val="000000"/>
                <w:sz w:val="24"/>
                <w:szCs w:val="24"/>
                <w:lang w:eastAsia="ru-RU"/>
              </w:rPr>
              <w:t>0,227</w:t>
            </w:r>
            <w:bookmarkEnd w:id="64"/>
          </w:p>
        </w:tc>
      </w:tr>
      <w:tr w:rsidR="00465FEB" w:rsidRPr="00C3487A" w14:paraId="691F665D" w14:textId="77777777" w:rsidTr="000B4B13">
        <w:trPr>
          <w:trHeight w:val="330"/>
          <w:jc w:val="center"/>
        </w:trPr>
        <w:tc>
          <w:tcPr>
            <w:tcW w:w="51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483D0"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Бензин</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1A04C" w14:textId="77777777" w:rsidR="00465FEB" w:rsidRPr="00C3487A" w:rsidRDefault="00EB7373">
            <w:pPr>
              <w:spacing w:after="0" w:line="240" w:lineRule="auto"/>
              <w:jc w:val="center"/>
              <w:rPr>
                <w:rFonts w:ascii="Times New Roman" w:eastAsia="Times New Roman" w:hAnsi="Times New Roman" w:cs="Times New Roman"/>
                <w:color w:val="000000"/>
                <w:sz w:val="24"/>
                <w:szCs w:val="24"/>
                <w:highlight w:val="yellow"/>
                <w:lang w:eastAsia="ru-RU"/>
              </w:rPr>
            </w:pPr>
            <w:bookmarkStart w:id="65" w:name="RANGE!C8"/>
            <w:r w:rsidRPr="00C3487A">
              <w:rPr>
                <w:rFonts w:ascii="Times New Roman" w:eastAsia="Times New Roman" w:hAnsi="Times New Roman" w:cs="Times New Roman"/>
                <w:color w:val="000000"/>
                <w:sz w:val="24"/>
                <w:szCs w:val="24"/>
                <w:lang w:eastAsia="ru-RU"/>
              </w:rPr>
              <w:t>0,2</w:t>
            </w:r>
            <w:bookmarkEnd w:id="65"/>
            <w:r w:rsidRPr="00C3487A">
              <w:rPr>
                <w:rFonts w:ascii="Times New Roman" w:eastAsia="Times New Roman" w:hAnsi="Times New Roman" w:cs="Times New Roman"/>
                <w:color w:val="000000"/>
                <w:sz w:val="24"/>
                <w:szCs w:val="24"/>
                <w:lang w:eastAsia="ru-RU"/>
              </w:rPr>
              <w:t>50</w:t>
            </w:r>
          </w:p>
        </w:tc>
      </w:tr>
      <w:tr w:rsidR="00465FEB" w:rsidRPr="00C3487A" w14:paraId="339B02E8" w14:textId="77777777" w:rsidTr="000B4B13">
        <w:trPr>
          <w:trHeight w:val="330"/>
          <w:jc w:val="center"/>
        </w:trPr>
        <w:tc>
          <w:tcPr>
            <w:tcW w:w="51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A6E735"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Дизель</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0CBE6" w14:textId="77777777" w:rsidR="00465FEB" w:rsidRPr="00C3487A" w:rsidRDefault="00EB7373">
            <w:pPr>
              <w:spacing w:after="0" w:line="240" w:lineRule="auto"/>
              <w:jc w:val="center"/>
              <w:rPr>
                <w:rFonts w:ascii="Times New Roman" w:eastAsia="Times New Roman" w:hAnsi="Times New Roman" w:cs="Times New Roman"/>
                <w:color w:val="000000"/>
                <w:sz w:val="24"/>
                <w:szCs w:val="24"/>
                <w:highlight w:val="yellow"/>
                <w:lang w:eastAsia="ru-RU"/>
              </w:rPr>
            </w:pPr>
            <w:bookmarkStart w:id="66" w:name="RANGE!C9"/>
            <w:r w:rsidRPr="00C3487A">
              <w:rPr>
                <w:rFonts w:ascii="Times New Roman" w:eastAsia="Times New Roman" w:hAnsi="Times New Roman" w:cs="Times New Roman"/>
                <w:color w:val="000000"/>
                <w:sz w:val="24"/>
                <w:szCs w:val="24"/>
                <w:lang w:eastAsia="ru-RU"/>
              </w:rPr>
              <w:t>0,26</w:t>
            </w:r>
            <w:bookmarkEnd w:id="66"/>
            <w:r w:rsidRPr="00C3487A">
              <w:rPr>
                <w:rFonts w:ascii="Times New Roman" w:eastAsia="Times New Roman" w:hAnsi="Times New Roman" w:cs="Times New Roman"/>
                <w:color w:val="000000"/>
                <w:sz w:val="24"/>
                <w:szCs w:val="24"/>
                <w:lang w:eastAsia="ru-RU"/>
              </w:rPr>
              <w:t>8</w:t>
            </w:r>
          </w:p>
        </w:tc>
      </w:tr>
      <w:tr w:rsidR="00465FEB" w:rsidRPr="00C3487A" w14:paraId="6A9A1113" w14:textId="77777777" w:rsidTr="000B4B13">
        <w:trPr>
          <w:trHeight w:val="330"/>
          <w:jc w:val="center"/>
        </w:trPr>
        <w:tc>
          <w:tcPr>
            <w:tcW w:w="51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B5BA4" w14:textId="269F2FAA"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Вугілля</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8788DC" w14:textId="38CA7A39" w:rsidR="00465FEB" w:rsidRPr="00C3487A" w:rsidRDefault="00EB7373">
            <w:pPr>
              <w:spacing w:after="0" w:line="240" w:lineRule="auto"/>
              <w:jc w:val="center"/>
              <w:rPr>
                <w:rFonts w:ascii="Times New Roman" w:eastAsia="Times New Roman" w:hAnsi="Times New Roman" w:cs="Times New Roman"/>
                <w:color w:val="000000"/>
                <w:sz w:val="24"/>
                <w:szCs w:val="24"/>
                <w:highlight w:val="yellow"/>
                <w:lang w:eastAsia="ru-RU"/>
              </w:rPr>
            </w:pPr>
            <w:bookmarkStart w:id="67" w:name="RANGE!C11"/>
            <w:r w:rsidRPr="00C3487A">
              <w:rPr>
                <w:rFonts w:ascii="Times New Roman" w:eastAsia="Times New Roman" w:hAnsi="Times New Roman" w:cs="Times New Roman"/>
                <w:color w:val="000000"/>
                <w:sz w:val="24"/>
                <w:szCs w:val="24"/>
                <w:lang w:eastAsia="ru-RU"/>
              </w:rPr>
              <w:t>0,3</w:t>
            </w:r>
            <w:bookmarkEnd w:id="67"/>
            <w:r w:rsidR="00935A3D">
              <w:rPr>
                <w:rFonts w:ascii="Times New Roman" w:eastAsia="Times New Roman" w:hAnsi="Times New Roman" w:cs="Times New Roman"/>
                <w:color w:val="000000"/>
                <w:sz w:val="24"/>
                <w:szCs w:val="24"/>
                <w:lang w:eastAsia="ru-RU"/>
              </w:rPr>
              <w:t>56</w:t>
            </w:r>
          </w:p>
        </w:tc>
      </w:tr>
      <w:tr w:rsidR="00465FEB" w:rsidRPr="00C3487A" w14:paraId="2F3D3FE0" w14:textId="77777777" w:rsidTr="000B4B13">
        <w:trPr>
          <w:trHeight w:val="330"/>
          <w:jc w:val="center"/>
        </w:trPr>
        <w:tc>
          <w:tcPr>
            <w:tcW w:w="51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763CD"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Деревина (відновлюване джерело)</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CCA75B"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bookmarkStart w:id="68" w:name="RANGE!C12"/>
            <w:r w:rsidRPr="00C3487A">
              <w:rPr>
                <w:rFonts w:ascii="Times New Roman" w:eastAsia="Times New Roman" w:hAnsi="Times New Roman" w:cs="Times New Roman"/>
                <w:color w:val="000000"/>
                <w:sz w:val="24"/>
                <w:szCs w:val="24"/>
                <w:lang w:eastAsia="ru-RU"/>
              </w:rPr>
              <w:t>0</w:t>
            </w:r>
            <w:bookmarkEnd w:id="68"/>
            <w:r w:rsidRPr="00C3487A">
              <w:rPr>
                <w:rFonts w:ascii="Times New Roman" w:eastAsia="Times New Roman" w:hAnsi="Times New Roman" w:cs="Times New Roman"/>
                <w:color w:val="000000"/>
                <w:sz w:val="24"/>
                <w:szCs w:val="24"/>
                <w:lang w:eastAsia="ru-RU"/>
              </w:rPr>
              <w:t>,007</w:t>
            </w:r>
          </w:p>
        </w:tc>
      </w:tr>
    </w:tbl>
    <w:p w14:paraId="3937FA1C" w14:textId="77777777" w:rsidR="00935A3D" w:rsidRDefault="00935A3D">
      <w:pPr>
        <w:spacing w:before="240" w:after="0"/>
        <w:ind w:firstLine="708"/>
        <w:jc w:val="both"/>
        <w:rPr>
          <w:rFonts w:ascii="Times New Roman" w:hAnsi="Times New Roman" w:cs="Times New Roman"/>
          <w:b/>
          <w:sz w:val="24"/>
          <w:szCs w:val="28"/>
          <w:lang w:eastAsia="ru-RU"/>
        </w:rPr>
      </w:pPr>
    </w:p>
    <w:p w14:paraId="5BC84AEA" w14:textId="4ABFC010" w:rsidR="00465FEB" w:rsidRPr="00C3487A" w:rsidRDefault="00EB7373">
      <w:pPr>
        <w:spacing w:before="240" w:after="0"/>
        <w:ind w:firstLine="708"/>
        <w:jc w:val="both"/>
        <w:rPr>
          <w:rFonts w:ascii="Times New Roman" w:hAnsi="Times New Roman" w:cs="Times New Roman"/>
          <w:b/>
          <w:sz w:val="24"/>
          <w:szCs w:val="28"/>
          <w:lang w:eastAsia="ru-RU"/>
        </w:rPr>
      </w:pPr>
      <w:r w:rsidRPr="00C3487A">
        <w:rPr>
          <w:rFonts w:ascii="Times New Roman" w:hAnsi="Times New Roman" w:cs="Times New Roman"/>
          <w:b/>
          <w:sz w:val="24"/>
          <w:szCs w:val="28"/>
          <w:lang w:eastAsia="ru-RU"/>
        </w:rPr>
        <w:t>Підтвердження відновлюваності деревини.</w:t>
      </w:r>
    </w:p>
    <w:p w14:paraId="2DEEEB58" w14:textId="6E148035" w:rsidR="00465FEB" w:rsidRPr="00C3487A" w:rsidRDefault="00EB7373">
      <w:pPr>
        <w:spacing w:after="0"/>
        <w:ind w:firstLine="708"/>
        <w:jc w:val="both"/>
        <w:rPr>
          <w:rFonts w:ascii="Times New Roman" w:hAnsi="Times New Roman" w:cs="Times New Roman"/>
          <w:sz w:val="24"/>
        </w:rPr>
      </w:pPr>
      <w:r w:rsidRPr="00C3487A">
        <w:rPr>
          <w:rFonts w:ascii="Times New Roman" w:hAnsi="Times New Roman" w:cs="Times New Roman"/>
          <w:sz w:val="24"/>
          <w:szCs w:val="28"/>
          <w:lang w:eastAsia="ru-RU"/>
        </w:rPr>
        <w:t xml:space="preserve">На території громади знаходяться </w:t>
      </w:r>
      <w:r w:rsidR="00935A3D">
        <w:rPr>
          <w:rFonts w:ascii="Times New Roman" w:hAnsi="Times New Roman" w:cs="Times New Roman"/>
          <w:sz w:val="24"/>
          <w:szCs w:val="28"/>
          <w:lang w:eastAsia="ru-RU"/>
        </w:rPr>
        <w:t>лісові угіддя ДП «Київське лісове господарство»</w:t>
      </w:r>
      <w:r w:rsidRPr="00C3487A">
        <w:rPr>
          <w:rFonts w:ascii="Times New Roman" w:hAnsi="Times New Roman" w:cs="Times New Roman"/>
          <w:sz w:val="24"/>
          <w:szCs w:val="28"/>
          <w:lang w:eastAsia="ru-RU"/>
        </w:rPr>
        <w:t>. У</w:t>
      </w:r>
      <w:r w:rsidRPr="00C3487A">
        <w:rPr>
          <w:rFonts w:ascii="Times New Roman" w:hAnsi="Times New Roman" w:cs="Times New Roman"/>
          <w:sz w:val="24"/>
        </w:rPr>
        <w:t xml:space="preserve"> використання для потреб опалення іде деревина, що була зібрана громадою під час санітарних чисток придорожніх територій, відходи (щепа) деревообробних підприємств та дуже мала частина заготовленої деревини у результаті щорічних планових рубок та санітарних чисток у лісових господарствах громади. Детальніше щодо відновлюваності деревини дивись п.3.3.</w:t>
      </w:r>
    </w:p>
    <w:p w14:paraId="41C75DDE" w14:textId="05A80932" w:rsidR="00465FEB" w:rsidRPr="00C3487A" w:rsidRDefault="00935A3D">
      <w:pPr>
        <w:spacing w:after="0"/>
        <w:ind w:firstLine="708"/>
        <w:jc w:val="both"/>
        <w:rPr>
          <w:rFonts w:ascii="Times New Roman" w:hAnsi="Times New Roman" w:cs="Times New Roman"/>
          <w:sz w:val="24"/>
        </w:rPr>
      </w:pPr>
      <w:r>
        <w:rPr>
          <w:rFonts w:ascii="Times New Roman" w:hAnsi="Times New Roman" w:cs="Times New Roman"/>
          <w:sz w:val="24"/>
          <w:szCs w:val="28"/>
          <w:lang w:eastAsia="ru-RU"/>
        </w:rPr>
        <w:t>Бучанська</w:t>
      </w:r>
      <w:r w:rsidR="00EB7373" w:rsidRPr="00C3487A">
        <w:rPr>
          <w:rFonts w:ascii="Times New Roman" w:hAnsi="Times New Roman" w:cs="Times New Roman"/>
          <w:sz w:val="24"/>
          <w:szCs w:val="28"/>
          <w:lang w:eastAsia="ru-RU"/>
        </w:rPr>
        <w:t xml:space="preserve"> МТГ </w:t>
      </w:r>
      <w:r w:rsidR="00EB7373" w:rsidRPr="00C3487A">
        <w:rPr>
          <w:rFonts w:ascii="Times New Roman" w:hAnsi="Times New Roman" w:cs="Times New Roman"/>
          <w:sz w:val="24"/>
        </w:rPr>
        <w:t>робить все можливе для забезпечення відновлення обсягу деревини. Деревина, як енергетичний ресурс, приймається відновлюваною. Коефіцієнт СО</w:t>
      </w:r>
      <w:r w:rsidR="00EB7373" w:rsidRPr="00C3487A">
        <w:rPr>
          <w:rFonts w:ascii="Times New Roman" w:hAnsi="Times New Roman" w:cs="Times New Roman"/>
          <w:sz w:val="24"/>
          <w:vertAlign w:val="subscript"/>
        </w:rPr>
        <w:t>2</w:t>
      </w:r>
      <w:r w:rsidR="00EB7373" w:rsidRPr="00C3487A">
        <w:rPr>
          <w:rFonts w:ascii="Times New Roman" w:hAnsi="Times New Roman" w:cs="Times New Roman"/>
          <w:sz w:val="24"/>
        </w:rPr>
        <w:t xml:space="preserve"> для деревини (дрова, щепа) відповідно до методики Угоди Мерів встановлюється 0,007.</w:t>
      </w:r>
    </w:p>
    <w:p w14:paraId="1868F1C1" w14:textId="77777777" w:rsidR="00465FEB" w:rsidRPr="00C3487A" w:rsidRDefault="00EB7373">
      <w:pPr>
        <w:spacing w:before="240" w:after="0"/>
        <w:ind w:firstLine="708"/>
        <w:jc w:val="both"/>
        <w:rPr>
          <w:rFonts w:ascii="Times New Roman" w:hAnsi="Times New Roman" w:cs="Times New Roman"/>
          <w:b/>
          <w:sz w:val="24"/>
          <w:szCs w:val="28"/>
          <w:lang w:eastAsia="ru-RU"/>
        </w:rPr>
      </w:pPr>
      <w:r w:rsidRPr="00C3487A">
        <w:rPr>
          <w:rFonts w:ascii="Times New Roman" w:hAnsi="Times New Roman" w:cs="Times New Roman"/>
          <w:b/>
          <w:sz w:val="24"/>
          <w:szCs w:val="28"/>
          <w:lang w:eastAsia="ru-RU"/>
        </w:rPr>
        <w:t>Коефіцієнт СО</w:t>
      </w:r>
      <w:r w:rsidRPr="00C3487A">
        <w:rPr>
          <w:rFonts w:ascii="Times New Roman" w:hAnsi="Times New Roman" w:cs="Times New Roman"/>
          <w:b/>
          <w:sz w:val="24"/>
          <w:szCs w:val="28"/>
          <w:vertAlign w:val="subscript"/>
          <w:lang w:eastAsia="ru-RU"/>
        </w:rPr>
        <w:t>2</w:t>
      </w:r>
      <w:r w:rsidRPr="00C3487A">
        <w:rPr>
          <w:rFonts w:ascii="Times New Roman" w:hAnsi="Times New Roman" w:cs="Times New Roman"/>
          <w:b/>
          <w:sz w:val="24"/>
          <w:szCs w:val="28"/>
          <w:lang w:eastAsia="ru-RU"/>
        </w:rPr>
        <w:t xml:space="preserve"> для тепла.</w:t>
      </w:r>
    </w:p>
    <w:p w14:paraId="0D0F465E"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Під час розробки БКВ окремо розраховується один з основних показників – коефіцієнт викидів СО</w:t>
      </w:r>
      <w:r w:rsidRPr="00C3487A">
        <w:rPr>
          <w:rFonts w:ascii="Times New Roman" w:hAnsi="Times New Roman" w:cs="Times New Roman"/>
          <w:sz w:val="24"/>
          <w:szCs w:val="28"/>
          <w:vertAlign w:val="subscript"/>
          <w:lang w:eastAsia="ru-RU"/>
        </w:rPr>
        <w:t xml:space="preserve">2 </w:t>
      </w:r>
      <w:proofErr w:type="spellStart"/>
      <w:r w:rsidRPr="00C3487A">
        <w:rPr>
          <w:rFonts w:ascii="Times New Roman" w:hAnsi="Times New Roman" w:cs="Times New Roman"/>
          <w:sz w:val="24"/>
          <w:szCs w:val="28"/>
          <w:vertAlign w:val="subscript"/>
          <w:lang w:eastAsia="ru-RU"/>
        </w:rPr>
        <w:t>екв</w:t>
      </w:r>
      <w:proofErr w:type="spellEnd"/>
      <w:r w:rsidRPr="00C3487A">
        <w:rPr>
          <w:rFonts w:ascii="Times New Roman" w:hAnsi="Times New Roman" w:cs="Times New Roman"/>
          <w:sz w:val="24"/>
          <w:szCs w:val="28"/>
          <w:vertAlign w:val="subscript"/>
          <w:lang w:eastAsia="ru-RU"/>
        </w:rPr>
        <w:t>.</w:t>
      </w:r>
      <w:r w:rsidRPr="00C3487A">
        <w:rPr>
          <w:rFonts w:ascii="Times New Roman" w:hAnsi="Times New Roman" w:cs="Times New Roman"/>
          <w:sz w:val="24"/>
          <w:szCs w:val="28"/>
          <w:lang w:eastAsia="ru-RU"/>
        </w:rPr>
        <w:t xml:space="preserve"> для тепла, що вироблено </w:t>
      </w:r>
      <w:proofErr w:type="spellStart"/>
      <w:r w:rsidRPr="00C3487A">
        <w:rPr>
          <w:rFonts w:ascii="Times New Roman" w:hAnsi="Times New Roman" w:cs="Times New Roman"/>
          <w:sz w:val="24"/>
          <w:szCs w:val="28"/>
          <w:lang w:eastAsia="ru-RU"/>
        </w:rPr>
        <w:t>теплогенеруючими</w:t>
      </w:r>
      <w:proofErr w:type="spellEnd"/>
      <w:r w:rsidRPr="00C3487A">
        <w:rPr>
          <w:rFonts w:ascii="Times New Roman" w:hAnsi="Times New Roman" w:cs="Times New Roman"/>
          <w:sz w:val="24"/>
          <w:szCs w:val="28"/>
          <w:lang w:eastAsia="ru-RU"/>
        </w:rPr>
        <w:t xml:space="preserve"> </w:t>
      </w:r>
      <w:proofErr w:type="spellStart"/>
      <w:r w:rsidRPr="00C3487A">
        <w:rPr>
          <w:rFonts w:ascii="Times New Roman" w:hAnsi="Times New Roman" w:cs="Times New Roman"/>
          <w:sz w:val="24"/>
          <w:szCs w:val="28"/>
          <w:lang w:eastAsia="ru-RU"/>
        </w:rPr>
        <w:t>потужностями</w:t>
      </w:r>
      <w:proofErr w:type="spellEnd"/>
      <w:r w:rsidRPr="00C3487A">
        <w:rPr>
          <w:rFonts w:ascii="Times New Roman" w:hAnsi="Times New Roman" w:cs="Times New Roman"/>
          <w:sz w:val="24"/>
          <w:szCs w:val="28"/>
          <w:lang w:eastAsia="ru-RU"/>
        </w:rPr>
        <w:t xml:space="preserve"> підприємств - </w:t>
      </w:r>
      <w:proofErr w:type="spellStart"/>
      <w:r w:rsidRPr="00C3487A">
        <w:rPr>
          <w:rFonts w:ascii="Times New Roman" w:hAnsi="Times New Roman" w:cs="Times New Roman"/>
          <w:sz w:val="24"/>
          <w:szCs w:val="28"/>
          <w:lang w:eastAsia="ru-RU"/>
        </w:rPr>
        <w:t>теплопостачальників</w:t>
      </w:r>
      <w:proofErr w:type="spellEnd"/>
      <w:r w:rsidRPr="00C3487A">
        <w:rPr>
          <w:rFonts w:ascii="Times New Roman" w:hAnsi="Times New Roman" w:cs="Times New Roman"/>
          <w:sz w:val="24"/>
          <w:szCs w:val="28"/>
          <w:lang w:eastAsia="ru-RU"/>
        </w:rPr>
        <w:t xml:space="preserve">. </w:t>
      </w:r>
    </w:p>
    <w:p w14:paraId="1E0B420B" w14:textId="77777777" w:rsidR="00465FEB" w:rsidRPr="00C3487A" w:rsidRDefault="00EB7373">
      <w:pPr>
        <w:spacing w:after="0"/>
        <w:ind w:firstLine="708"/>
        <w:jc w:val="right"/>
        <w:rPr>
          <w:rFonts w:ascii="Times New Roman" w:hAnsi="Times New Roman" w:cs="Times New Roman"/>
          <w:sz w:val="24"/>
          <w:szCs w:val="28"/>
          <w:lang w:eastAsia="ru-RU"/>
        </w:rPr>
      </w:pPr>
      <w:r w:rsidRPr="00C3487A">
        <w:rPr>
          <w:rFonts w:ascii="Times New Roman" w:hAnsi="Times New Roman" w:cs="Times New Roman"/>
          <w:sz w:val="24"/>
          <w:szCs w:val="28"/>
          <w:lang w:eastAsia="ru-RU"/>
        </w:rPr>
        <w:t>Таблиця 4.4.</w:t>
      </w:r>
    </w:p>
    <w:p w14:paraId="30F154D2" w14:textId="4DB6FF75"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Розрахунок коефіцієнта викидів СО</w:t>
      </w:r>
      <w:r w:rsidRPr="00C3487A">
        <w:rPr>
          <w:rFonts w:ascii="Times New Roman" w:hAnsi="Times New Roman" w:cs="Times New Roman"/>
          <w:sz w:val="24"/>
          <w:szCs w:val="28"/>
          <w:vertAlign w:val="subscript"/>
          <w:lang w:eastAsia="ru-RU"/>
        </w:rPr>
        <w:t xml:space="preserve">2 </w:t>
      </w:r>
      <w:proofErr w:type="spellStart"/>
      <w:r w:rsidRPr="00C3487A">
        <w:rPr>
          <w:rFonts w:ascii="Times New Roman" w:hAnsi="Times New Roman" w:cs="Times New Roman"/>
          <w:sz w:val="24"/>
          <w:szCs w:val="28"/>
          <w:vertAlign w:val="subscript"/>
          <w:lang w:eastAsia="ru-RU"/>
        </w:rPr>
        <w:t>екв</w:t>
      </w:r>
      <w:proofErr w:type="spellEnd"/>
      <w:r w:rsidRPr="00C3487A">
        <w:rPr>
          <w:rFonts w:ascii="Times New Roman" w:hAnsi="Times New Roman" w:cs="Times New Roman"/>
          <w:sz w:val="24"/>
          <w:szCs w:val="28"/>
          <w:vertAlign w:val="subscript"/>
          <w:lang w:eastAsia="ru-RU"/>
        </w:rPr>
        <w:t>.</w:t>
      </w:r>
      <w:r w:rsidRPr="00C3487A">
        <w:rPr>
          <w:rFonts w:ascii="Times New Roman" w:hAnsi="Times New Roman" w:cs="Times New Roman"/>
          <w:sz w:val="24"/>
          <w:szCs w:val="28"/>
          <w:lang w:eastAsia="ru-RU"/>
        </w:rPr>
        <w:t xml:space="preserve"> для тепла для базового 20</w:t>
      </w:r>
      <w:r w:rsidR="00935A3D">
        <w:rPr>
          <w:rFonts w:ascii="Times New Roman" w:hAnsi="Times New Roman" w:cs="Times New Roman"/>
          <w:sz w:val="24"/>
          <w:szCs w:val="28"/>
          <w:lang w:eastAsia="ru-RU"/>
        </w:rPr>
        <w:t>17</w:t>
      </w:r>
      <w:r w:rsidRPr="00C3487A">
        <w:rPr>
          <w:rFonts w:ascii="Times New Roman" w:hAnsi="Times New Roman" w:cs="Times New Roman"/>
          <w:sz w:val="24"/>
          <w:szCs w:val="28"/>
          <w:lang w:eastAsia="ru-RU"/>
        </w:rPr>
        <w:t xml:space="preserve"> року</w:t>
      </w:r>
    </w:p>
    <w:tbl>
      <w:tblPr>
        <w:tblW w:w="10490" w:type="dxa"/>
        <w:tblInd w:w="-573" w:type="dxa"/>
        <w:tblLayout w:type="fixed"/>
        <w:tblCellMar>
          <w:left w:w="51" w:type="dxa"/>
          <w:right w:w="51" w:type="dxa"/>
        </w:tblCellMar>
        <w:tblLook w:val="04A0" w:firstRow="1" w:lastRow="0" w:firstColumn="1" w:lastColumn="0" w:noHBand="0" w:noVBand="1"/>
      </w:tblPr>
      <w:tblGrid>
        <w:gridCol w:w="1191"/>
        <w:gridCol w:w="1277"/>
        <w:gridCol w:w="1275"/>
        <w:gridCol w:w="1559"/>
        <w:gridCol w:w="1418"/>
        <w:gridCol w:w="993"/>
        <w:gridCol w:w="849"/>
        <w:gridCol w:w="994"/>
        <w:gridCol w:w="934"/>
      </w:tblGrid>
      <w:tr w:rsidR="00465FEB" w:rsidRPr="00C3487A" w14:paraId="73349913" w14:textId="77777777" w:rsidTr="00EE3863">
        <w:trPr>
          <w:trHeight w:val="630"/>
        </w:trPr>
        <w:tc>
          <w:tcPr>
            <w:tcW w:w="119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54FD84D" w14:textId="77777777" w:rsidR="00465FEB" w:rsidRPr="00C3487A" w:rsidRDefault="00EB7373">
            <w:pPr>
              <w:spacing w:after="0" w:line="240" w:lineRule="auto"/>
              <w:jc w:val="center"/>
              <w:rPr>
                <w:rFonts w:ascii="Times New Roman" w:eastAsia="Times New Roman" w:hAnsi="Times New Roman" w:cs="Times New Roman"/>
                <w:b/>
                <w:bCs/>
                <w:color w:val="000000"/>
                <w:sz w:val="20"/>
                <w:lang w:eastAsia="ru-RU"/>
              </w:rPr>
            </w:pPr>
            <w:r w:rsidRPr="00C3487A">
              <w:rPr>
                <w:rFonts w:ascii="Times New Roman" w:eastAsia="Times New Roman" w:hAnsi="Times New Roman" w:cs="Times New Roman"/>
                <w:b/>
                <w:bCs/>
                <w:color w:val="000000"/>
                <w:sz w:val="20"/>
                <w:lang w:eastAsia="ru-RU"/>
              </w:rPr>
              <w:t xml:space="preserve">Тепло, що надано кінцевому споживачу, </w:t>
            </w:r>
            <w:proofErr w:type="spellStart"/>
            <w:r w:rsidRPr="00C3487A">
              <w:rPr>
                <w:rFonts w:ascii="Times New Roman" w:eastAsia="Times New Roman" w:hAnsi="Times New Roman" w:cs="Times New Roman"/>
                <w:b/>
                <w:bCs/>
                <w:color w:val="000000"/>
                <w:sz w:val="20"/>
                <w:lang w:eastAsia="ru-RU"/>
              </w:rPr>
              <w:t>Гкал</w:t>
            </w:r>
            <w:proofErr w:type="spellEnd"/>
          </w:p>
        </w:tc>
        <w:tc>
          <w:tcPr>
            <w:tcW w:w="2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329DDE9" w14:textId="77777777" w:rsidR="00465FEB" w:rsidRPr="00C3487A" w:rsidRDefault="00EB7373">
            <w:pPr>
              <w:spacing w:after="0" w:line="240" w:lineRule="auto"/>
              <w:jc w:val="center"/>
              <w:rPr>
                <w:rFonts w:ascii="Times New Roman" w:eastAsia="Times New Roman" w:hAnsi="Times New Roman" w:cs="Times New Roman"/>
                <w:b/>
                <w:color w:val="000000"/>
                <w:sz w:val="20"/>
                <w:lang w:eastAsia="ru-RU"/>
              </w:rPr>
            </w:pPr>
            <w:r w:rsidRPr="00C3487A">
              <w:rPr>
                <w:rFonts w:ascii="Times New Roman" w:eastAsia="Times New Roman" w:hAnsi="Times New Roman" w:cs="Times New Roman"/>
                <w:b/>
                <w:color w:val="000000"/>
                <w:sz w:val="20"/>
                <w:lang w:eastAsia="ru-RU"/>
              </w:rPr>
              <w:t>Енергетичне паливо</w:t>
            </w:r>
          </w:p>
        </w:tc>
        <w:tc>
          <w:tcPr>
            <w:tcW w:w="15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33089E" w14:textId="77777777" w:rsidR="00465FEB" w:rsidRPr="00C3487A" w:rsidRDefault="00EB7373">
            <w:pPr>
              <w:spacing w:after="0" w:line="240" w:lineRule="auto"/>
              <w:jc w:val="center"/>
              <w:rPr>
                <w:rFonts w:ascii="Times New Roman" w:eastAsia="Times New Roman" w:hAnsi="Times New Roman" w:cs="Times New Roman"/>
                <w:b/>
                <w:bCs/>
                <w:color w:val="000000"/>
                <w:sz w:val="20"/>
                <w:szCs w:val="24"/>
                <w:lang w:eastAsia="ru-RU"/>
              </w:rPr>
            </w:pPr>
            <w:r w:rsidRPr="00C3487A">
              <w:rPr>
                <w:rFonts w:ascii="Times New Roman" w:eastAsia="Times New Roman" w:hAnsi="Times New Roman" w:cs="Times New Roman"/>
                <w:b/>
                <w:bCs/>
                <w:color w:val="000000"/>
                <w:sz w:val="20"/>
                <w:szCs w:val="24"/>
                <w:lang w:eastAsia="ru-RU"/>
              </w:rPr>
              <w:t>Витрати енергетичних ресурсів на 1 </w:t>
            </w:r>
            <w:proofErr w:type="spellStart"/>
            <w:r w:rsidRPr="00C3487A">
              <w:rPr>
                <w:rFonts w:ascii="Times New Roman" w:eastAsia="Times New Roman" w:hAnsi="Times New Roman" w:cs="Times New Roman"/>
                <w:b/>
                <w:bCs/>
                <w:color w:val="000000"/>
                <w:sz w:val="20"/>
                <w:szCs w:val="24"/>
                <w:lang w:eastAsia="ru-RU"/>
              </w:rPr>
              <w:t>Гкал</w:t>
            </w:r>
            <w:proofErr w:type="spellEnd"/>
            <w:r w:rsidRPr="00C3487A">
              <w:rPr>
                <w:rFonts w:ascii="Times New Roman" w:eastAsia="Times New Roman" w:hAnsi="Times New Roman" w:cs="Times New Roman"/>
                <w:b/>
                <w:bCs/>
                <w:color w:val="000000"/>
                <w:sz w:val="20"/>
                <w:szCs w:val="24"/>
                <w:lang w:eastAsia="ru-RU"/>
              </w:rPr>
              <w:t>, що надана споживачу, в натуральних одиницях</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8DE4820" w14:textId="77777777" w:rsidR="00465FEB" w:rsidRPr="00C3487A" w:rsidRDefault="00EB7373">
            <w:pPr>
              <w:spacing w:after="0" w:line="240" w:lineRule="auto"/>
              <w:jc w:val="center"/>
              <w:rPr>
                <w:rFonts w:ascii="Times New Roman" w:eastAsia="Times New Roman" w:hAnsi="Times New Roman" w:cs="Times New Roman"/>
                <w:b/>
                <w:bCs/>
                <w:color w:val="000000"/>
                <w:sz w:val="20"/>
                <w:szCs w:val="24"/>
                <w:lang w:eastAsia="ru-RU"/>
              </w:rPr>
            </w:pPr>
            <w:r w:rsidRPr="00C3487A">
              <w:rPr>
                <w:rFonts w:ascii="Times New Roman" w:eastAsia="Times New Roman" w:hAnsi="Times New Roman" w:cs="Times New Roman"/>
                <w:b/>
                <w:bCs/>
                <w:color w:val="000000"/>
                <w:sz w:val="20"/>
                <w:szCs w:val="24"/>
                <w:lang w:eastAsia="ru-RU"/>
              </w:rPr>
              <w:t>Витрати енергетичних ресурсів на 1 </w:t>
            </w:r>
            <w:proofErr w:type="spellStart"/>
            <w:r w:rsidRPr="00C3487A">
              <w:rPr>
                <w:rFonts w:ascii="Times New Roman" w:eastAsia="Times New Roman" w:hAnsi="Times New Roman" w:cs="Times New Roman"/>
                <w:b/>
                <w:bCs/>
                <w:color w:val="000000"/>
                <w:sz w:val="20"/>
                <w:szCs w:val="24"/>
                <w:lang w:eastAsia="ru-RU"/>
              </w:rPr>
              <w:t>Гкал</w:t>
            </w:r>
            <w:proofErr w:type="spellEnd"/>
            <w:r w:rsidRPr="00C3487A">
              <w:rPr>
                <w:rFonts w:ascii="Times New Roman" w:eastAsia="Times New Roman" w:hAnsi="Times New Roman" w:cs="Times New Roman"/>
                <w:b/>
                <w:bCs/>
                <w:color w:val="000000"/>
                <w:sz w:val="20"/>
                <w:szCs w:val="24"/>
                <w:lang w:eastAsia="ru-RU"/>
              </w:rPr>
              <w:t xml:space="preserve">, що надана споживачу, в </w:t>
            </w:r>
            <w:proofErr w:type="spellStart"/>
            <w:r w:rsidRPr="00C3487A">
              <w:rPr>
                <w:rFonts w:ascii="Times New Roman" w:eastAsia="Times New Roman" w:hAnsi="Times New Roman" w:cs="Times New Roman"/>
                <w:b/>
                <w:bCs/>
                <w:color w:val="000000"/>
                <w:sz w:val="20"/>
                <w:szCs w:val="24"/>
                <w:lang w:eastAsia="ru-RU"/>
              </w:rPr>
              <w:t>МВт∙год</w:t>
            </w:r>
            <w:proofErr w:type="spellEnd"/>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281CC56" w14:textId="77777777" w:rsidR="00465FEB" w:rsidRPr="00C3487A" w:rsidRDefault="00EB7373">
            <w:pPr>
              <w:spacing w:after="0" w:line="240" w:lineRule="auto"/>
              <w:jc w:val="center"/>
              <w:rPr>
                <w:rFonts w:ascii="Times New Roman" w:eastAsia="Times New Roman" w:hAnsi="Times New Roman" w:cs="Times New Roman"/>
                <w:b/>
                <w:bCs/>
                <w:color w:val="000000"/>
                <w:sz w:val="20"/>
                <w:szCs w:val="24"/>
                <w:lang w:eastAsia="ru-RU"/>
              </w:rPr>
            </w:pPr>
            <w:r w:rsidRPr="00C3487A">
              <w:rPr>
                <w:rFonts w:ascii="Times New Roman" w:eastAsia="Times New Roman" w:hAnsi="Times New Roman" w:cs="Times New Roman"/>
                <w:b/>
                <w:bCs/>
                <w:color w:val="000000"/>
                <w:sz w:val="20"/>
                <w:szCs w:val="24"/>
                <w:lang w:eastAsia="ru-RU"/>
              </w:rPr>
              <w:t>Коефіцієнт викидів СО</w:t>
            </w:r>
            <w:r w:rsidRPr="00C3487A">
              <w:rPr>
                <w:rFonts w:ascii="Times New Roman" w:eastAsia="Times New Roman" w:hAnsi="Times New Roman" w:cs="Times New Roman"/>
                <w:b/>
                <w:bCs/>
                <w:color w:val="000000"/>
                <w:sz w:val="20"/>
                <w:szCs w:val="24"/>
                <w:vertAlign w:val="subscript"/>
                <w:lang w:eastAsia="ru-RU"/>
              </w:rPr>
              <w:t xml:space="preserve">2 </w:t>
            </w:r>
            <w:proofErr w:type="spellStart"/>
            <w:r w:rsidRPr="00C3487A">
              <w:rPr>
                <w:rFonts w:ascii="Times New Roman" w:eastAsia="Times New Roman" w:hAnsi="Times New Roman" w:cs="Times New Roman"/>
                <w:b/>
                <w:bCs/>
                <w:color w:val="000000"/>
                <w:sz w:val="20"/>
                <w:szCs w:val="24"/>
                <w:vertAlign w:val="subscript"/>
                <w:lang w:eastAsia="ru-RU"/>
              </w:rPr>
              <w:t>екв</w:t>
            </w:r>
            <w:proofErr w:type="spellEnd"/>
            <w:r w:rsidRPr="00C3487A">
              <w:rPr>
                <w:rFonts w:ascii="Times New Roman" w:eastAsia="Times New Roman" w:hAnsi="Times New Roman" w:cs="Times New Roman"/>
                <w:b/>
                <w:bCs/>
                <w:color w:val="000000"/>
                <w:sz w:val="20"/>
                <w:szCs w:val="24"/>
                <w:lang w:eastAsia="ru-RU"/>
              </w:rPr>
              <w:t xml:space="preserve">, </w:t>
            </w:r>
            <w:proofErr w:type="spellStart"/>
            <w:r w:rsidRPr="00C3487A">
              <w:rPr>
                <w:rFonts w:ascii="Times New Roman" w:eastAsia="Times New Roman" w:hAnsi="Times New Roman" w:cs="Times New Roman"/>
                <w:b/>
                <w:bCs/>
                <w:color w:val="000000"/>
                <w:sz w:val="20"/>
                <w:szCs w:val="24"/>
                <w:lang w:eastAsia="ru-RU"/>
              </w:rPr>
              <w:t>тонн</w:t>
            </w:r>
            <w:proofErr w:type="spellEnd"/>
          </w:p>
        </w:tc>
        <w:tc>
          <w:tcPr>
            <w:tcW w:w="84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88901D7" w14:textId="77777777" w:rsidR="00465FEB" w:rsidRPr="00C3487A" w:rsidRDefault="00EB7373">
            <w:pPr>
              <w:spacing w:after="0" w:line="240" w:lineRule="auto"/>
              <w:jc w:val="center"/>
              <w:rPr>
                <w:rFonts w:ascii="Times New Roman" w:eastAsia="Times New Roman" w:hAnsi="Times New Roman" w:cs="Times New Roman"/>
                <w:b/>
                <w:bCs/>
                <w:color w:val="000000"/>
                <w:sz w:val="20"/>
                <w:szCs w:val="24"/>
                <w:lang w:eastAsia="ru-RU"/>
              </w:rPr>
            </w:pPr>
            <w:r w:rsidRPr="00C3487A">
              <w:rPr>
                <w:rFonts w:ascii="Times New Roman" w:eastAsia="Times New Roman" w:hAnsi="Times New Roman" w:cs="Times New Roman"/>
                <w:b/>
                <w:bCs/>
                <w:color w:val="000000"/>
                <w:sz w:val="20"/>
                <w:szCs w:val="24"/>
                <w:lang w:eastAsia="ru-RU"/>
              </w:rPr>
              <w:t>Викиди СО</w:t>
            </w:r>
            <w:r w:rsidRPr="00C3487A">
              <w:rPr>
                <w:rFonts w:ascii="Times New Roman" w:eastAsia="Times New Roman" w:hAnsi="Times New Roman" w:cs="Times New Roman"/>
                <w:b/>
                <w:bCs/>
                <w:color w:val="000000"/>
                <w:sz w:val="20"/>
                <w:szCs w:val="24"/>
                <w:vertAlign w:val="subscript"/>
                <w:lang w:eastAsia="ru-RU"/>
              </w:rPr>
              <w:t xml:space="preserve">2 </w:t>
            </w:r>
            <w:proofErr w:type="spellStart"/>
            <w:r w:rsidRPr="00C3487A">
              <w:rPr>
                <w:rFonts w:ascii="Times New Roman" w:eastAsia="Times New Roman" w:hAnsi="Times New Roman" w:cs="Times New Roman"/>
                <w:b/>
                <w:bCs/>
                <w:color w:val="000000"/>
                <w:sz w:val="20"/>
                <w:szCs w:val="24"/>
                <w:vertAlign w:val="subscript"/>
                <w:lang w:eastAsia="ru-RU"/>
              </w:rPr>
              <w:t>екв</w:t>
            </w:r>
            <w:proofErr w:type="spellEnd"/>
            <w:r w:rsidRPr="00C3487A">
              <w:rPr>
                <w:rFonts w:ascii="Times New Roman" w:eastAsia="Times New Roman" w:hAnsi="Times New Roman" w:cs="Times New Roman"/>
                <w:b/>
                <w:bCs/>
                <w:color w:val="000000"/>
                <w:sz w:val="20"/>
                <w:szCs w:val="24"/>
                <w:lang w:eastAsia="ru-RU"/>
              </w:rPr>
              <w:t xml:space="preserve">, </w:t>
            </w:r>
            <w:proofErr w:type="spellStart"/>
            <w:r w:rsidRPr="00C3487A">
              <w:rPr>
                <w:rFonts w:ascii="Times New Roman" w:eastAsia="Times New Roman" w:hAnsi="Times New Roman" w:cs="Times New Roman"/>
                <w:b/>
                <w:bCs/>
                <w:color w:val="000000"/>
                <w:sz w:val="20"/>
                <w:szCs w:val="24"/>
                <w:lang w:eastAsia="ru-RU"/>
              </w:rPr>
              <w:t>тонн</w:t>
            </w:r>
            <w:proofErr w:type="spellEnd"/>
          </w:p>
        </w:tc>
        <w:tc>
          <w:tcPr>
            <w:tcW w:w="99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B188606" w14:textId="77777777" w:rsidR="00465FEB" w:rsidRPr="00C3487A" w:rsidRDefault="00EB7373">
            <w:pPr>
              <w:spacing w:after="0" w:line="240" w:lineRule="auto"/>
              <w:jc w:val="center"/>
              <w:rPr>
                <w:rFonts w:ascii="Times New Roman" w:eastAsia="Times New Roman" w:hAnsi="Times New Roman" w:cs="Times New Roman"/>
                <w:b/>
                <w:bCs/>
                <w:color w:val="000000"/>
                <w:sz w:val="20"/>
                <w:szCs w:val="24"/>
                <w:lang w:eastAsia="ru-RU"/>
              </w:rPr>
            </w:pPr>
            <w:proofErr w:type="spellStart"/>
            <w:r w:rsidRPr="00C3487A">
              <w:rPr>
                <w:rFonts w:ascii="Times New Roman" w:eastAsia="Times New Roman" w:hAnsi="Times New Roman" w:cs="Times New Roman"/>
                <w:b/>
                <w:bCs/>
                <w:color w:val="000000"/>
                <w:sz w:val="20"/>
                <w:szCs w:val="24"/>
                <w:lang w:eastAsia="ru-RU"/>
              </w:rPr>
              <w:t>Коеф</w:t>
            </w:r>
            <w:proofErr w:type="spellEnd"/>
            <w:r w:rsidRPr="00C3487A">
              <w:rPr>
                <w:rFonts w:ascii="Times New Roman" w:eastAsia="Times New Roman" w:hAnsi="Times New Roman" w:cs="Times New Roman"/>
                <w:b/>
                <w:bCs/>
                <w:color w:val="000000"/>
                <w:sz w:val="20"/>
                <w:szCs w:val="24"/>
                <w:lang w:eastAsia="ru-RU"/>
              </w:rPr>
              <w:t>.</w:t>
            </w:r>
            <w:r w:rsidRPr="00C3487A">
              <w:rPr>
                <w:rFonts w:ascii="Times New Roman" w:eastAsia="Times New Roman" w:hAnsi="Times New Roman" w:cs="Times New Roman"/>
                <w:b/>
                <w:bCs/>
                <w:color w:val="000000"/>
                <w:sz w:val="20"/>
                <w:szCs w:val="24"/>
                <w:lang w:eastAsia="ru-RU"/>
              </w:rPr>
              <w:br/>
              <w:t xml:space="preserve">викидів, </w:t>
            </w:r>
            <w:proofErr w:type="spellStart"/>
            <w:r w:rsidRPr="00C3487A">
              <w:rPr>
                <w:rFonts w:ascii="Times New Roman" w:eastAsia="Times New Roman" w:hAnsi="Times New Roman" w:cs="Times New Roman"/>
                <w:b/>
                <w:bCs/>
                <w:color w:val="000000"/>
                <w:sz w:val="20"/>
                <w:szCs w:val="24"/>
                <w:lang w:eastAsia="ru-RU"/>
              </w:rPr>
              <w:t>тонн</w:t>
            </w:r>
            <w:proofErr w:type="spellEnd"/>
            <w:r w:rsidRPr="00C3487A">
              <w:rPr>
                <w:rFonts w:ascii="Times New Roman" w:eastAsia="Times New Roman" w:hAnsi="Times New Roman" w:cs="Times New Roman"/>
                <w:b/>
                <w:bCs/>
                <w:color w:val="000000"/>
                <w:sz w:val="20"/>
                <w:szCs w:val="24"/>
                <w:lang w:eastAsia="ru-RU"/>
              </w:rPr>
              <w:t xml:space="preserve">/ </w:t>
            </w:r>
            <w:proofErr w:type="spellStart"/>
            <w:r w:rsidRPr="00C3487A">
              <w:rPr>
                <w:rFonts w:ascii="Times New Roman" w:eastAsia="Times New Roman" w:hAnsi="Times New Roman" w:cs="Times New Roman"/>
                <w:b/>
                <w:bCs/>
                <w:color w:val="000000"/>
                <w:sz w:val="20"/>
                <w:szCs w:val="24"/>
                <w:lang w:eastAsia="ru-RU"/>
              </w:rPr>
              <w:t>Гкал</w:t>
            </w:r>
            <w:proofErr w:type="spellEnd"/>
          </w:p>
        </w:tc>
        <w:tc>
          <w:tcPr>
            <w:tcW w:w="93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6DA63D4" w14:textId="77777777" w:rsidR="00465FEB" w:rsidRPr="00C3487A" w:rsidRDefault="00EB7373">
            <w:pPr>
              <w:spacing w:after="0" w:line="240" w:lineRule="auto"/>
              <w:jc w:val="center"/>
              <w:rPr>
                <w:rFonts w:ascii="Times New Roman" w:eastAsia="Times New Roman" w:hAnsi="Times New Roman" w:cs="Times New Roman"/>
                <w:b/>
                <w:bCs/>
                <w:color w:val="000000"/>
                <w:sz w:val="20"/>
                <w:szCs w:val="24"/>
                <w:lang w:eastAsia="ru-RU"/>
              </w:rPr>
            </w:pPr>
            <w:proofErr w:type="spellStart"/>
            <w:r w:rsidRPr="00C3487A">
              <w:rPr>
                <w:rFonts w:ascii="Times New Roman" w:eastAsia="Times New Roman" w:hAnsi="Times New Roman" w:cs="Times New Roman"/>
                <w:b/>
                <w:bCs/>
                <w:color w:val="000000"/>
                <w:sz w:val="20"/>
                <w:szCs w:val="24"/>
                <w:lang w:eastAsia="ru-RU"/>
              </w:rPr>
              <w:t>Коеф</w:t>
            </w:r>
            <w:proofErr w:type="spellEnd"/>
            <w:r w:rsidRPr="00C3487A">
              <w:rPr>
                <w:rFonts w:ascii="Times New Roman" w:eastAsia="Times New Roman" w:hAnsi="Times New Roman" w:cs="Times New Roman"/>
                <w:b/>
                <w:bCs/>
                <w:color w:val="000000"/>
                <w:sz w:val="20"/>
                <w:szCs w:val="24"/>
                <w:lang w:eastAsia="ru-RU"/>
              </w:rPr>
              <w:t>.</w:t>
            </w:r>
            <w:r w:rsidRPr="00C3487A">
              <w:rPr>
                <w:rFonts w:ascii="Times New Roman" w:eastAsia="Times New Roman" w:hAnsi="Times New Roman" w:cs="Times New Roman"/>
                <w:b/>
                <w:bCs/>
                <w:color w:val="000000"/>
                <w:sz w:val="20"/>
                <w:szCs w:val="24"/>
                <w:lang w:eastAsia="ru-RU"/>
              </w:rPr>
              <w:br/>
              <w:t xml:space="preserve">викидів, </w:t>
            </w:r>
            <w:proofErr w:type="spellStart"/>
            <w:r w:rsidRPr="00C3487A">
              <w:rPr>
                <w:rFonts w:ascii="Times New Roman" w:eastAsia="Times New Roman" w:hAnsi="Times New Roman" w:cs="Times New Roman"/>
                <w:b/>
                <w:bCs/>
                <w:color w:val="000000"/>
                <w:sz w:val="20"/>
                <w:szCs w:val="24"/>
                <w:lang w:eastAsia="ru-RU"/>
              </w:rPr>
              <w:t>тонн</w:t>
            </w:r>
            <w:proofErr w:type="spellEnd"/>
            <w:r w:rsidRPr="00C3487A">
              <w:rPr>
                <w:rFonts w:ascii="Times New Roman" w:eastAsia="Times New Roman" w:hAnsi="Times New Roman" w:cs="Times New Roman"/>
                <w:b/>
                <w:bCs/>
                <w:color w:val="000000"/>
                <w:sz w:val="20"/>
                <w:szCs w:val="24"/>
                <w:lang w:eastAsia="ru-RU"/>
              </w:rPr>
              <w:t xml:space="preserve">/ </w:t>
            </w:r>
            <w:proofErr w:type="spellStart"/>
            <w:r w:rsidRPr="00C3487A">
              <w:rPr>
                <w:rFonts w:ascii="Times New Roman" w:eastAsia="Times New Roman" w:hAnsi="Times New Roman" w:cs="Times New Roman"/>
                <w:b/>
                <w:bCs/>
                <w:color w:val="000000"/>
                <w:sz w:val="20"/>
                <w:szCs w:val="24"/>
                <w:lang w:eastAsia="ru-RU"/>
              </w:rPr>
              <w:t>МВт·год</w:t>
            </w:r>
            <w:proofErr w:type="spellEnd"/>
          </w:p>
        </w:tc>
      </w:tr>
      <w:tr w:rsidR="00465FEB" w:rsidRPr="00C3487A" w14:paraId="7792A6D5" w14:textId="77777777" w:rsidTr="00EE3863">
        <w:trPr>
          <w:trHeight w:val="1290"/>
        </w:trPr>
        <w:tc>
          <w:tcPr>
            <w:tcW w:w="1191"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43E15EAB" w14:textId="77777777" w:rsidR="00465FEB" w:rsidRPr="00C3487A" w:rsidRDefault="00465FEB">
            <w:pPr>
              <w:spacing w:after="0" w:line="240" w:lineRule="auto"/>
              <w:rPr>
                <w:rFonts w:ascii="Times New Roman" w:eastAsia="Times New Roman" w:hAnsi="Times New Roman" w:cs="Times New Roman"/>
                <w:b/>
                <w:bCs/>
                <w:color w:val="000000"/>
                <w:sz w:val="20"/>
                <w:lang w:eastAsia="ru-RU"/>
              </w:rPr>
            </w:pP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37F9AE33" w14:textId="77777777" w:rsidR="00465FEB" w:rsidRPr="00C3487A" w:rsidRDefault="00EB7373">
            <w:pPr>
              <w:spacing w:after="0" w:line="240" w:lineRule="auto"/>
              <w:jc w:val="center"/>
              <w:rPr>
                <w:rFonts w:ascii="Times New Roman" w:eastAsia="Times New Roman" w:hAnsi="Times New Roman" w:cs="Times New Roman"/>
                <w:b/>
                <w:color w:val="000000"/>
                <w:sz w:val="20"/>
                <w:lang w:eastAsia="ru-RU"/>
              </w:rPr>
            </w:pPr>
            <w:r w:rsidRPr="00C3487A">
              <w:rPr>
                <w:rFonts w:ascii="Times New Roman" w:eastAsia="Times New Roman" w:hAnsi="Times New Roman" w:cs="Times New Roman"/>
                <w:b/>
                <w:color w:val="000000"/>
                <w:sz w:val="20"/>
                <w:lang w:eastAsia="ru-RU"/>
              </w:rPr>
              <w:t>Назва енергетичного палива</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009C9979" w14:textId="77777777" w:rsidR="00465FEB" w:rsidRPr="00C3487A" w:rsidRDefault="00EB7373">
            <w:pPr>
              <w:spacing w:after="0" w:line="240" w:lineRule="auto"/>
              <w:jc w:val="center"/>
              <w:rPr>
                <w:rFonts w:ascii="Times New Roman" w:eastAsia="Times New Roman" w:hAnsi="Times New Roman" w:cs="Times New Roman"/>
                <w:b/>
                <w:color w:val="000000"/>
                <w:sz w:val="20"/>
                <w:lang w:eastAsia="ru-RU"/>
              </w:rPr>
            </w:pPr>
            <w:r w:rsidRPr="00C3487A">
              <w:rPr>
                <w:rFonts w:ascii="Times New Roman" w:eastAsia="Times New Roman" w:hAnsi="Times New Roman" w:cs="Times New Roman"/>
                <w:b/>
                <w:color w:val="000000"/>
                <w:sz w:val="20"/>
                <w:lang w:eastAsia="ru-RU"/>
              </w:rPr>
              <w:t>Кількість спожитого палива</w:t>
            </w:r>
          </w:p>
        </w:tc>
        <w:tc>
          <w:tcPr>
            <w:tcW w:w="1559"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12B85A40" w14:textId="77777777" w:rsidR="00465FEB" w:rsidRPr="00C3487A" w:rsidRDefault="00465FEB">
            <w:pPr>
              <w:spacing w:after="0" w:line="240" w:lineRule="auto"/>
              <w:rPr>
                <w:rFonts w:ascii="Times New Roman" w:eastAsia="Times New Roman" w:hAnsi="Times New Roman" w:cs="Times New Roman"/>
                <w:b/>
                <w:bCs/>
                <w:color w:val="000000"/>
                <w:sz w:val="20"/>
                <w:szCs w:val="24"/>
                <w:lang w:eastAsia="ru-RU"/>
              </w:rPr>
            </w:pPr>
          </w:p>
        </w:tc>
        <w:tc>
          <w:tcPr>
            <w:tcW w:w="1418"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456B11EE" w14:textId="77777777" w:rsidR="00465FEB" w:rsidRPr="00C3487A" w:rsidRDefault="00465FEB">
            <w:pPr>
              <w:spacing w:after="0" w:line="240" w:lineRule="auto"/>
              <w:rPr>
                <w:rFonts w:ascii="Times New Roman" w:eastAsia="Times New Roman" w:hAnsi="Times New Roman" w:cs="Times New Roman"/>
                <w:b/>
                <w:bCs/>
                <w:color w:val="000000"/>
                <w:sz w:val="20"/>
                <w:szCs w:val="24"/>
                <w:lang w:eastAsia="ru-RU"/>
              </w:rPr>
            </w:pPr>
          </w:p>
        </w:tc>
        <w:tc>
          <w:tcPr>
            <w:tcW w:w="993"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79BC425" w14:textId="77777777" w:rsidR="00465FEB" w:rsidRPr="00C3487A" w:rsidRDefault="00465FEB">
            <w:pPr>
              <w:spacing w:after="0" w:line="240" w:lineRule="auto"/>
              <w:rPr>
                <w:rFonts w:ascii="Times New Roman" w:eastAsia="Times New Roman" w:hAnsi="Times New Roman" w:cs="Times New Roman"/>
                <w:b/>
                <w:bCs/>
                <w:color w:val="000000"/>
                <w:sz w:val="20"/>
                <w:szCs w:val="24"/>
                <w:lang w:eastAsia="ru-RU"/>
              </w:rPr>
            </w:pPr>
          </w:p>
        </w:tc>
        <w:tc>
          <w:tcPr>
            <w:tcW w:w="849"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DC09827" w14:textId="77777777" w:rsidR="00465FEB" w:rsidRPr="00C3487A" w:rsidRDefault="00465FEB">
            <w:pPr>
              <w:spacing w:after="0" w:line="240" w:lineRule="auto"/>
              <w:rPr>
                <w:rFonts w:ascii="Times New Roman" w:eastAsia="Times New Roman" w:hAnsi="Times New Roman" w:cs="Times New Roman"/>
                <w:b/>
                <w:bCs/>
                <w:color w:val="000000"/>
                <w:sz w:val="20"/>
                <w:szCs w:val="24"/>
                <w:lang w:eastAsia="ru-RU"/>
              </w:rPr>
            </w:pPr>
          </w:p>
        </w:tc>
        <w:tc>
          <w:tcPr>
            <w:tcW w:w="994"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109A12C5" w14:textId="77777777" w:rsidR="00465FEB" w:rsidRPr="00C3487A" w:rsidRDefault="00465FEB">
            <w:pPr>
              <w:spacing w:after="0" w:line="240" w:lineRule="auto"/>
              <w:rPr>
                <w:rFonts w:ascii="Times New Roman" w:eastAsia="Times New Roman" w:hAnsi="Times New Roman" w:cs="Times New Roman"/>
                <w:b/>
                <w:bCs/>
                <w:color w:val="000000"/>
                <w:sz w:val="20"/>
                <w:szCs w:val="24"/>
                <w:lang w:eastAsia="ru-RU"/>
              </w:rPr>
            </w:pPr>
          </w:p>
        </w:tc>
        <w:tc>
          <w:tcPr>
            <w:tcW w:w="934"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01CEDA20" w14:textId="77777777" w:rsidR="00465FEB" w:rsidRPr="00C3487A" w:rsidRDefault="00465FEB">
            <w:pPr>
              <w:spacing w:after="0" w:line="240" w:lineRule="auto"/>
              <w:rPr>
                <w:rFonts w:ascii="Times New Roman" w:eastAsia="Times New Roman" w:hAnsi="Times New Roman" w:cs="Times New Roman"/>
                <w:b/>
                <w:bCs/>
                <w:color w:val="000000"/>
                <w:sz w:val="20"/>
                <w:szCs w:val="24"/>
                <w:lang w:eastAsia="ru-RU"/>
              </w:rPr>
            </w:pPr>
          </w:p>
        </w:tc>
      </w:tr>
      <w:tr w:rsidR="00274B86" w:rsidRPr="00C3487A" w14:paraId="2392DECC" w14:textId="77777777" w:rsidTr="00274B86">
        <w:trPr>
          <w:trHeight w:val="330"/>
        </w:trPr>
        <w:tc>
          <w:tcPr>
            <w:tcW w:w="1191" w:type="dxa"/>
            <w:vMerge w:val="restart"/>
            <w:tcBorders>
              <w:top w:val="single" w:sz="4" w:space="0" w:color="000000"/>
              <w:left w:val="single" w:sz="4" w:space="0" w:color="000000"/>
              <w:right w:val="single" w:sz="4" w:space="0" w:color="000000"/>
            </w:tcBorders>
            <w:shd w:val="clear" w:color="auto" w:fill="auto"/>
            <w:tcMar>
              <w:left w:w="108" w:type="dxa"/>
              <w:right w:w="108" w:type="dxa"/>
            </w:tcMar>
            <w:vAlign w:val="center"/>
          </w:tcPr>
          <w:p w14:paraId="501735D6" w14:textId="77777777" w:rsidR="00274B86" w:rsidRPr="00C3487A" w:rsidRDefault="00274B86" w:rsidP="00274B86">
            <w:pPr>
              <w:spacing w:after="0"/>
              <w:jc w:val="center"/>
              <w:rPr>
                <w:rFonts w:ascii="Times New Roman" w:eastAsia="Times New Roman" w:hAnsi="Times New Roman" w:cs="Times New Roman"/>
                <w:color w:val="000000"/>
                <w:sz w:val="20"/>
                <w:highlight w:val="yellow"/>
                <w:lang w:eastAsia="ru-RU"/>
              </w:rPr>
            </w:pPr>
            <w:r w:rsidRPr="00C3487A">
              <w:rPr>
                <w:rFonts w:ascii="Times New Roman" w:eastAsia="Times New Roman" w:hAnsi="Times New Roman" w:cs="Times New Roman"/>
                <w:color w:val="000000"/>
                <w:sz w:val="24"/>
                <w:szCs w:val="28"/>
                <w:lang w:eastAsia="ru-RU"/>
              </w:rPr>
              <w:t>3285,9</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25793846" w14:textId="2197CAFA" w:rsidR="00274B86" w:rsidRPr="00C3487A" w:rsidRDefault="00274B86" w:rsidP="00274B86">
            <w:pPr>
              <w:spacing w:after="0"/>
              <w:jc w:val="center"/>
              <w:rPr>
                <w:rFonts w:ascii="Times New Roman" w:eastAsia="Times New Roman" w:hAnsi="Times New Roman" w:cs="Times New Roman"/>
                <w:color w:val="000000"/>
                <w:sz w:val="20"/>
                <w:highlight w:val="yellow"/>
                <w:lang w:eastAsia="ru-RU"/>
              </w:rPr>
            </w:pPr>
            <w:r w:rsidRPr="00EE3863">
              <w:rPr>
                <w:rFonts w:ascii="Times New Roman" w:eastAsia="Times New Roman" w:hAnsi="Times New Roman" w:cs="Times New Roman"/>
                <w:color w:val="000000"/>
                <w:sz w:val="20"/>
                <w:lang w:eastAsia="ru-RU"/>
              </w:rPr>
              <w:t>природний газ, тис.м</w:t>
            </w:r>
            <w:r w:rsidRPr="00EE3863">
              <w:rPr>
                <w:rFonts w:ascii="Times New Roman" w:eastAsia="Times New Roman" w:hAnsi="Times New Roman" w:cs="Times New Roman"/>
                <w:color w:val="000000"/>
                <w:sz w:val="20"/>
                <w:vertAlign w:val="superscript"/>
                <w:lang w:eastAsia="ru-RU"/>
              </w:rPr>
              <w:t>3</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36708DA0" w14:textId="15D2811E" w:rsidR="00274B86" w:rsidRPr="00C3487A" w:rsidRDefault="00274B86" w:rsidP="00274B86">
            <w:pPr>
              <w:spacing w:after="0"/>
              <w:jc w:val="center"/>
              <w:rPr>
                <w:rFonts w:ascii="Times New Roman" w:eastAsia="Times New Roman" w:hAnsi="Times New Roman" w:cs="Times New Roman"/>
                <w:color w:val="000000"/>
                <w:sz w:val="24"/>
                <w:szCs w:val="28"/>
                <w:lang w:eastAsia="ru-RU"/>
              </w:rPr>
            </w:pPr>
            <w:r w:rsidRPr="00274B86">
              <w:rPr>
                <w:rFonts w:ascii="Times New Roman" w:eastAsia="Times New Roman" w:hAnsi="Times New Roman" w:cs="Times New Roman"/>
                <w:color w:val="000000"/>
                <w:sz w:val="24"/>
                <w:szCs w:val="28"/>
                <w:lang w:eastAsia="ru-RU"/>
              </w:rPr>
              <w:t>5578,5</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16F615CF" w14:textId="48F43FEB" w:rsidR="00274B86" w:rsidRPr="00C3487A" w:rsidRDefault="00274B86" w:rsidP="00274B86">
            <w:pPr>
              <w:spacing w:after="0"/>
              <w:jc w:val="center"/>
              <w:rPr>
                <w:rFonts w:ascii="Times New Roman" w:eastAsia="Times New Roman" w:hAnsi="Times New Roman" w:cs="Times New Roman"/>
                <w:color w:val="000000"/>
                <w:sz w:val="24"/>
                <w:szCs w:val="28"/>
                <w:lang w:eastAsia="ru-RU"/>
              </w:rPr>
            </w:pPr>
            <w:r w:rsidRPr="00274B86">
              <w:rPr>
                <w:rFonts w:ascii="Times New Roman" w:eastAsia="Times New Roman" w:hAnsi="Times New Roman" w:cs="Times New Roman"/>
                <w:color w:val="000000"/>
                <w:sz w:val="24"/>
                <w:szCs w:val="28"/>
                <w:lang w:eastAsia="ru-RU"/>
              </w:rPr>
              <w:t>119,3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79AF6223" w14:textId="37570470" w:rsidR="00274B86" w:rsidRPr="00C3487A" w:rsidRDefault="00274B86" w:rsidP="00274B86">
            <w:pPr>
              <w:spacing w:after="0"/>
              <w:jc w:val="center"/>
              <w:rPr>
                <w:rFonts w:ascii="Times New Roman" w:eastAsia="Times New Roman" w:hAnsi="Times New Roman" w:cs="Times New Roman"/>
                <w:color w:val="000000"/>
                <w:sz w:val="24"/>
                <w:szCs w:val="28"/>
                <w:lang w:eastAsia="ru-RU"/>
              </w:rPr>
            </w:pPr>
            <w:r w:rsidRPr="00274B86">
              <w:rPr>
                <w:rFonts w:ascii="Times New Roman" w:eastAsia="Times New Roman" w:hAnsi="Times New Roman" w:cs="Times New Roman"/>
                <w:color w:val="000000"/>
                <w:sz w:val="24"/>
                <w:szCs w:val="28"/>
                <w:lang w:eastAsia="ru-RU"/>
              </w:rPr>
              <w:t>1,13</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5854E4E8" w14:textId="09761C5D" w:rsidR="00274B86" w:rsidRPr="00C3487A" w:rsidRDefault="00274B86" w:rsidP="00274B86">
            <w:pPr>
              <w:spacing w:after="0"/>
              <w:jc w:val="center"/>
              <w:rPr>
                <w:rFonts w:ascii="Times New Roman" w:eastAsia="Times New Roman" w:hAnsi="Times New Roman" w:cs="Times New Roman"/>
                <w:color w:val="000000"/>
                <w:sz w:val="24"/>
                <w:szCs w:val="28"/>
                <w:lang w:eastAsia="ru-RU"/>
              </w:rPr>
            </w:pPr>
            <w:r w:rsidRPr="00274B86">
              <w:rPr>
                <w:rFonts w:ascii="Times New Roman" w:eastAsia="Times New Roman" w:hAnsi="Times New Roman" w:cs="Times New Roman"/>
                <w:color w:val="000000"/>
                <w:sz w:val="24"/>
                <w:szCs w:val="28"/>
                <w:lang w:eastAsia="ru-RU"/>
              </w:rPr>
              <w:t>0,202</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4BDE6C6D" w14:textId="6CBCEABE" w:rsidR="00274B86" w:rsidRPr="00C3487A" w:rsidRDefault="00274B86" w:rsidP="00274B86">
            <w:pPr>
              <w:spacing w:after="0"/>
              <w:jc w:val="center"/>
              <w:rPr>
                <w:rFonts w:ascii="Times New Roman" w:eastAsia="Times New Roman" w:hAnsi="Times New Roman" w:cs="Times New Roman"/>
                <w:color w:val="000000"/>
                <w:sz w:val="24"/>
                <w:szCs w:val="28"/>
                <w:lang w:eastAsia="ru-RU"/>
              </w:rPr>
            </w:pPr>
            <w:r w:rsidRPr="00274B86">
              <w:rPr>
                <w:rFonts w:ascii="Times New Roman" w:eastAsia="Times New Roman" w:hAnsi="Times New Roman" w:cs="Times New Roman"/>
                <w:color w:val="000000"/>
                <w:sz w:val="24"/>
                <w:szCs w:val="28"/>
                <w:lang w:eastAsia="ru-RU"/>
              </w:rPr>
              <w:t>0,227</w:t>
            </w:r>
          </w:p>
        </w:tc>
        <w:tc>
          <w:tcPr>
            <w:tcW w:w="994" w:type="dxa"/>
            <w:vMerge w:val="restart"/>
            <w:tcBorders>
              <w:top w:val="single" w:sz="4" w:space="0" w:color="000000"/>
              <w:left w:val="single" w:sz="4" w:space="0" w:color="000000"/>
              <w:right w:val="single" w:sz="4" w:space="0" w:color="000000"/>
            </w:tcBorders>
            <w:shd w:val="clear" w:color="auto" w:fill="auto"/>
            <w:tcMar>
              <w:left w:w="108" w:type="dxa"/>
              <w:right w:w="108" w:type="dxa"/>
            </w:tcMar>
            <w:vAlign w:val="center"/>
          </w:tcPr>
          <w:p w14:paraId="2EF26AC4" w14:textId="3F2FB922" w:rsidR="00274B86" w:rsidRPr="00C3487A" w:rsidRDefault="00274B86" w:rsidP="00274B86">
            <w:pPr>
              <w:spacing w:after="0"/>
              <w:jc w:val="center"/>
              <w:rPr>
                <w:rFonts w:ascii="Times New Roman" w:eastAsia="Times New Roman" w:hAnsi="Times New Roman" w:cs="Times New Roman"/>
                <w:b/>
                <w:color w:val="000000"/>
                <w:sz w:val="24"/>
                <w:szCs w:val="28"/>
                <w:lang w:eastAsia="ru-RU"/>
              </w:rPr>
            </w:pPr>
            <w:r w:rsidRPr="00C3487A">
              <w:rPr>
                <w:rFonts w:ascii="Times New Roman" w:eastAsia="Times New Roman" w:hAnsi="Times New Roman" w:cs="Times New Roman"/>
                <w:b/>
                <w:color w:val="000000"/>
                <w:sz w:val="24"/>
                <w:szCs w:val="28"/>
                <w:lang w:eastAsia="ru-RU"/>
              </w:rPr>
              <w:t>0,</w:t>
            </w:r>
            <w:r>
              <w:rPr>
                <w:rFonts w:ascii="Times New Roman" w:eastAsia="Times New Roman" w:hAnsi="Times New Roman" w:cs="Times New Roman"/>
                <w:b/>
                <w:color w:val="000000"/>
                <w:sz w:val="24"/>
                <w:szCs w:val="28"/>
                <w:lang w:eastAsia="ru-RU"/>
              </w:rPr>
              <w:t>266</w:t>
            </w:r>
          </w:p>
        </w:tc>
        <w:tc>
          <w:tcPr>
            <w:tcW w:w="934" w:type="dxa"/>
            <w:vMerge w:val="restart"/>
            <w:tcBorders>
              <w:top w:val="single" w:sz="4" w:space="0" w:color="000000"/>
              <w:left w:val="single" w:sz="4" w:space="0" w:color="000000"/>
              <w:right w:val="single" w:sz="4" w:space="0" w:color="000000"/>
            </w:tcBorders>
            <w:shd w:val="clear" w:color="auto" w:fill="auto"/>
            <w:tcMar>
              <w:left w:w="108" w:type="dxa"/>
              <w:right w:w="108" w:type="dxa"/>
            </w:tcMar>
            <w:vAlign w:val="center"/>
          </w:tcPr>
          <w:p w14:paraId="24F69A86" w14:textId="44C4F4E4" w:rsidR="00274B86" w:rsidRPr="00C3487A" w:rsidRDefault="00274B86" w:rsidP="00274B86">
            <w:pPr>
              <w:spacing w:after="0"/>
              <w:jc w:val="center"/>
              <w:rPr>
                <w:rFonts w:ascii="Times New Roman" w:eastAsia="Times New Roman" w:hAnsi="Times New Roman" w:cs="Times New Roman"/>
                <w:b/>
                <w:color w:val="000000"/>
                <w:sz w:val="24"/>
                <w:szCs w:val="28"/>
                <w:lang w:eastAsia="ru-RU"/>
              </w:rPr>
            </w:pPr>
            <w:r w:rsidRPr="00C3487A">
              <w:rPr>
                <w:rFonts w:ascii="Times New Roman" w:eastAsia="Times New Roman" w:hAnsi="Times New Roman" w:cs="Times New Roman"/>
                <w:b/>
                <w:color w:val="000000"/>
                <w:sz w:val="24"/>
                <w:szCs w:val="28"/>
                <w:lang w:eastAsia="ru-RU"/>
              </w:rPr>
              <w:t>0,</w:t>
            </w:r>
            <w:r>
              <w:rPr>
                <w:rFonts w:ascii="Times New Roman" w:eastAsia="Times New Roman" w:hAnsi="Times New Roman" w:cs="Times New Roman"/>
                <w:b/>
                <w:color w:val="000000"/>
                <w:sz w:val="24"/>
                <w:szCs w:val="28"/>
                <w:lang w:eastAsia="ru-RU"/>
              </w:rPr>
              <w:t>229</w:t>
            </w:r>
          </w:p>
        </w:tc>
      </w:tr>
      <w:tr w:rsidR="00EE3863" w:rsidRPr="00C3487A" w14:paraId="41FB789E" w14:textId="77777777" w:rsidTr="00BC0668">
        <w:trPr>
          <w:trHeight w:val="615"/>
        </w:trPr>
        <w:tc>
          <w:tcPr>
            <w:tcW w:w="1191" w:type="dxa"/>
            <w:vMerge/>
            <w:tcBorders>
              <w:left w:val="single" w:sz="4" w:space="0" w:color="000000"/>
              <w:right w:val="single" w:sz="4" w:space="0" w:color="000000"/>
            </w:tcBorders>
            <w:shd w:val="clear" w:color="auto" w:fill="auto"/>
            <w:tcMar>
              <w:left w:w="108" w:type="dxa"/>
              <w:right w:w="108" w:type="dxa"/>
            </w:tcMar>
            <w:vAlign w:val="center"/>
          </w:tcPr>
          <w:p w14:paraId="547A02F6" w14:textId="77777777" w:rsidR="00EE3863" w:rsidRPr="00C3487A" w:rsidRDefault="00EE3863" w:rsidP="00EE3863">
            <w:pPr>
              <w:spacing w:after="0" w:line="240" w:lineRule="auto"/>
              <w:rPr>
                <w:rFonts w:ascii="Times New Roman" w:eastAsia="Times New Roman" w:hAnsi="Times New Roman" w:cs="Times New Roman"/>
                <w:color w:val="000000"/>
                <w:sz w:val="20"/>
                <w:lang w:eastAsia="ru-RU"/>
              </w:rPr>
            </w:pP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67D082D0" w14:textId="2AD9D4C5" w:rsidR="00EE3863" w:rsidRPr="00C3487A" w:rsidRDefault="00EE3863" w:rsidP="00EE3863">
            <w:pPr>
              <w:spacing w:after="0"/>
              <w:jc w:val="center"/>
              <w:rPr>
                <w:rFonts w:ascii="Times New Roman" w:eastAsia="Times New Roman" w:hAnsi="Times New Roman" w:cs="Times New Roman"/>
                <w:color w:val="000000"/>
                <w:sz w:val="20"/>
                <w:lang w:eastAsia="ru-RU"/>
              </w:rPr>
            </w:pPr>
            <w:r w:rsidRPr="00C3487A">
              <w:rPr>
                <w:rFonts w:ascii="Times New Roman" w:eastAsia="Times New Roman" w:hAnsi="Times New Roman" w:cs="Times New Roman"/>
                <w:color w:val="000000"/>
                <w:sz w:val="20"/>
                <w:lang w:eastAsia="ru-RU"/>
              </w:rPr>
              <w:t xml:space="preserve">електроенергія, </w:t>
            </w:r>
            <w:proofErr w:type="spellStart"/>
            <w:r w:rsidRPr="00C3487A">
              <w:rPr>
                <w:rFonts w:ascii="Times New Roman" w:eastAsia="Times New Roman" w:hAnsi="Times New Roman" w:cs="Times New Roman"/>
                <w:color w:val="000000"/>
                <w:sz w:val="20"/>
                <w:lang w:eastAsia="ru-RU"/>
              </w:rPr>
              <w:t>МВт∙год</w:t>
            </w:r>
            <w:proofErr w:type="spellEnd"/>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45375189" w14:textId="6B022026" w:rsidR="00EE3863" w:rsidRPr="00C3487A" w:rsidRDefault="00EE3863" w:rsidP="00EE3863">
            <w:pPr>
              <w:spacing w:after="0"/>
              <w:jc w:val="center"/>
              <w:rPr>
                <w:rFonts w:ascii="Times New Roman" w:eastAsia="Times New Roman" w:hAnsi="Times New Roman" w:cs="Times New Roman"/>
                <w:color w:val="000000"/>
                <w:sz w:val="24"/>
                <w:szCs w:val="28"/>
                <w:lang w:eastAsia="ru-RU"/>
              </w:rPr>
            </w:pPr>
            <w:r w:rsidRPr="00EE3863">
              <w:rPr>
                <w:rFonts w:ascii="Times New Roman" w:eastAsia="Times New Roman" w:hAnsi="Times New Roman" w:cs="Times New Roman"/>
                <w:color w:val="000000"/>
                <w:sz w:val="24"/>
                <w:szCs w:val="28"/>
                <w:lang w:eastAsia="ru-RU"/>
              </w:rPr>
              <w:t>3858,0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763FC4CA" w14:textId="504108B7" w:rsidR="00EE3863" w:rsidRPr="00C3487A" w:rsidRDefault="00EE3863" w:rsidP="00EE3863">
            <w:pPr>
              <w:spacing w:after="0"/>
              <w:jc w:val="center"/>
              <w:rPr>
                <w:rFonts w:ascii="Times New Roman" w:eastAsia="Times New Roman" w:hAnsi="Times New Roman" w:cs="Times New Roman"/>
                <w:color w:val="000000"/>
                <w:sz w:val="24"/>
                <w:szCs w:val="28"/>
                <w:lang w:eastAsia="ru-RU"/>
              </w:rPr>
            </w:pPr>
            <w:r w:rsidRPr="00EE3863">
              <w:rPr>
                <w:rFonts w:ascii="Times New Roman" w:eastAsia="Times New Roman" w:hAnsi="Times New Roman" w:cs="Times New Roman"/>
                <w:color w:val="000000"/>
                <w:sz w:val="24"/>
                <w:szCs w:val="28"/>
                <w:lang w:eastAsia="ru-RU"/>
              </w:rPr>
              <w:t>0,083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076D794A" w14:textId="7077B892" w:rsidR="00EE3863" w:rsidRPr="00C3487A" w:rsidRDefault="00EE3863" w:rsidP="00EE3863">
            <w:pPr>
              <w:spacing w:after="0"/>
              <w:jc w:val="center"/>
              <w:rPr>
                <w:rFonts w:ascii="Times New Roman" w:eastAsia="Times New Roman" w:hAnsi="Times New Roman" w:cs="Times New Roman"/>
                <w:color w:val="000000"/>
                <w:sz w:val="24"/>
                <w:szCs w:val="28"/>
                <w:lang w:eastAsia="ru-RU"/>
              </w:rPr>
            </w:pPr>
            <w:r w:rsidRPr="00EE3863">
              <w:rPr>
                <w:rFonts w:ascii="Times New Roman" w:eastAsia="Times New Roman" w:hAnsi="Times New Roman" w:cs="Times New Roman"/>
                <w:color w:val="000000"/>
                <w:sz w:val="24"/>
                <w:szCs w:val="28"/>
                <w:lang w:eastAsia="ru-RU"/>
              </w:rPr>
              <w:t>0,083</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0DD2C1C2" w14:textId="1C66F834" w:rsidR="00EE3863" w:rsidRPr="00C3487A" w:rsidRDefault="00EE3863" w:rsidP="00EE3863">
            <w:pPr>
              <w:spacing w:after="0"/>
              <w:jc w:val="center"/>
              <w:rPr>
                <w:rFonts w:ascii="Times New Roman" w:eastAsia="Times New Roman" w:hAnsi="Times New Roman" w:cs="Times New Roman"/>
                <w:color w:val="000000"/>
                <w:sz w:val="24"/>
                <w:szCs w:val="28"/>
                <w:lang w:eastAsia="ru-RU"/>
              </w:rPr>
            </w:pPr>
            <w:r w:rsidRPr="00EE3863">
              <w:rPr>
                <w:rFonts w:ascii="Times New Roman" w:eastAsia="Times New Roman" w:hAnsi="Times New Roman" w:cs="Times New Roman"/>
                <w:color w:val="000000"/>
                <w:sz w:val="24"/>
                <w:szCs w:val="28"/>
                <w:lang w:eastAsia="ru-RU"/>
              </w:rPr>
              <w:t>0,469</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695FF9F4" w14:textId="567382D8" w:rsidR="00EE3863" w:rsidRPr="00C3487A" w:rsidRDefault="00EE3863" w:rsidP="00EE3863">
            <w:pPr>
              <w:spacing w:after="0"/>
              <w:jc w:val="center"/>
              <w:rPr>
                <w:rFonts w:ascii="Times New Roman" w:eastAsia="Times New Roman" w:hAnsi="Times New Roman" w:cs="Times New Roman"/>
                <w:color w:val="000000"/>
                <w:sz w:val="24"/>
                <w:szCs w:val="28"/>
                <w:lang w:eastAsia="ru-RU"/>
              </w:rPr>
            </w:pPr>
            <w:r w:rsidRPr="00EE3863">
              <w:rPr>
                <w:rFonts w:ascii="Times New Roman" w:eastAsia="Times New Roman" w:hAnsi="Times New Roman" w:cs="Times New Roman"/>
                <w:color w:val="000000"/>
                <w:sz w:val="24"/>
                <w:szCs w:val="28"/>
                <w:lang w:eastAsia="ru-RU"/>
              </w:rPr>
              <w:t>0,039</w:t>
            </w:r>
          </w:p>
        </w:tc>
        <w:tc>
          <w:tcPr>
            <w:tcW w:w="994" w:type="dxa"/>
            <w:vMerge/>
            <w:tcBorders>
              <w:left w:val="single" w:sz="4" w:space="0" w:color="000000"/>
              <w:right w:val="single" w:sz="4" w:space="0" w:color="000000"/>
            </w:tcBorders>
            <w:shd w:val="clear" w:color="auto" w:fill="auto"/>
            <w:tcMar>
              <w:left w:w="108" w:type="dxa"/>
              <w:right w:w="108" w:type="dxa"/>
            </w:tcMar>
            <w:vAlign w:val="center"/>
          </w:tcPr>
          <w:p w14:paraId="2204F49D" w14:textId="77777777" w:rsidR="00EE3863" w:rsidRPr="00C3487A" w:rsidRDefault="00EE3863" w:rsidP="00EE3863">
            <w:pPr>
              <w:spacing w:after="0" w:line="240" w:lineRule="auto"/>
              <w:rPr>
                <w:rFonts w:ascii="Times New Roman" w:eastAsia="Times New Roman" w:hAnsi="Times New Roman" w:cs="Times New Roman"/>
                <w:b/>
                <w:bCs/>
                <w:color w:val="000000"/>
                <w:sz w:val="20"/>
                <w:szCs w:val="24"/>
                <w:lang w:eastAsia="ru-RU"/>
              </w:rPr>
            </w:pPr>
          </w:p>
        </w:tc>
        <w:tc>
          <w:tcPr>
            <w:tcW w:w="934" w:type="dxa"/>
            <w:vMerge/>
            <w:tcBorders>
              <w:left w:val="single" w:sz="4" w:space="0" w:color="000000"/>
              <w:right w:val="single" w:sz="4" w:space="0" w:color="000000"/>
            </w:tcBorders>
            <w:shd w:val="clear" w:color="auto" w:fill="auto"/>
            <w:tcMar>
              <w:left w:w="108" w:type="dxa"/>
              <w:right w:w="108" w:type="dxa"/>
            </w:tcMar>
            <w:vAlign w:val="center"/>
          </w:tcPr>
          <w:p w14:paraId="3328DEE3" w14:textId="77777777" w:rsidR="00EE3863" w:rsidRPr="00C3487A" w:rsidRDefault="00EE3863" w:rsidP="00EE3863">
            <w:pPr>
              <w:spacing w:after="0" w:line="240" w:lineRule="auto"/>
              <w:rPr>
                <w:rFonts w:ascii="Times New Roman" w:eastAsia="Times New Roman" w:hAnsi="Times New Roman" w:cs="Times New Roman"/>
                <w:b/>
                <w:bCs/>
                <w:color w:val="000000"/>
                <w:sz w:val="20"/>
                <w:szCs w:val="24"/>
                <w:lang w:eastAsia="ru-RU"/>
              </w:rPr>
            </w:pPr>
          </w:p>
        </w:tc>
      </w:tr>
      <w:tr w:rsidR="00EE3863" w:rsidRPr="00C3487A" w14:paraId="428243F3" w14:textId="77777777" w:rsidTr="00BC0668">
        <w:trPr>
          <w:trHeight w:val="615"/>
        </w:trPr>
        <w:tc>
          <w:tcPr>
            <w:tcW w:w="1191" w:type="dxa"/>
            <w:vMerge/>
            <w:tcBorders>
              <w:left w:val="single" w:sz="4" w:space="0" w:color="000000"/>
              <w:bottom w:val="single" w:sz="4" w:space="0" w:color="000000"/>
              <w:right w:val="single" w:sz="4" w:space="0" w:color="000000"/>
            </w:tcBorders>
            <w:shd w:val="clear" w:color="auto" w:fill="auto"/>
            <w:tcMar>
              <w:left w:w="108" w:type="dxa"/>
              <w:right w:w="108" w:type="dxa"/>
            </w:tcMar>
            <w:vAlign w:val="center"/>
          </w:tcPr>
          <w:p w14:paraId="3896E95F" w14:textId="77777777" w:rsidR="00EE3863" w:rsidRPr="00C3487A" w:rsidRDefault="00EE3863" w:rsidP="00EE3863">
            <w:pPr>
              <w:spacing w:after="0" w:line="240" w:lineRule="auto"/>
              <w:rPr>
                <w:rFonts w:ascii="Times New Roman" w:eastAsia="Times New Roman" w:hAnsi="Times New Roman" w:cs="Times New Roman"/>
                <w:color w:val="000000"/>
                <w:sz w:val="20"/>
                <w:lang w:eastAsia="ru-RU"/>
              </w:rPr>
            </w:pP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1083A39A" w14:textId="676335C2" w:rsidR="00EE3863" w:rsidRPr="00C3487A" w:rsidRDefault="00EE3863" w:rsidP="00EE3863">
            <w:pPr>
              <w:spacing w:after="0"/>
              <w:jc w:val="center"/>
              <w:rPr>
                <w:rFonts w:ascii="Times New Roman" w:eastAsia="Times New Roman" w:hAnsi="Times New Roman" w:cs="Times New Roman"/>
                <w:color w:val="000000"/>
                <w:sz w:val="20"/>
                <w:lang w:eastAsia="ru-RU"/>
              </w:rPr>
            </w:pPr>
            <w:r w:rsidRPr="00C3487A">
              <w:rPr>
                <w:rFonts w:ascii="Times New Roman" w:eastAsia="Times New Roman" w:hAnsi="Times New Roman" w:cs="Times New Roman"/>
                <w:color w:val="000000"/>
                <w:sz w:val="20"/>
                <w:lang w:eastAsia="ru-RU"/>
              </w:rPr>
              <w:t xml:space="preserve">деревина, </w:t>
            </w:r>
            <w:proofErr w:type="spellStart"/>
            <w:r w:rsidRPr="00C3487A">
              <w:rPr>
                <w:rFonts w:ascii="Times New Roman" w:eastAsia="Times New Roman" w:hAnsi="Times New Roman" w:cs="Times New Roman"/>
                <w:color w:val="000000"/>
                <w:sz w:val="20"/>
                <w:lang w:eastAsia="ru-RU"/>
              </w:rPr>
              <w:t>тонн</w:t>
            </w:r>
            <w:proofErr w:type="spellEnd"/>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2528065E" w14:textId="2A085115" w:rsidR="00EE3863" w:rsidRPr="00C3487A" w:rsidRDefault="00EE3863" w:rsidP="00EE3863">
            <w:pPr>
              <w:spacing w:after="0"/>
              <w:jc w:val="center"/>
              <w:rPr>
                <w:rFonts w:ascii="Times New Roman" w:eastAsia="Times New Roman" w:hAnsi="Times New Roman" w:cs="Times New Roman"/>
                <w:color w:val="000000"/>
                <w:sz w:val="24"/>
                <w:szCs w:val="28"/>
                <w:lang w:eastAsia="ru-RU"/>
              </w:rPr>
            </w:pPr>
            <w:r w:rsidRPr="00EE3863">
              <w:rPr>
                <w:rFonts w:ascii="Times New Roman" w:eastAsia="Times New Roman" w:hAnsi="Times New Roman" w:cs="Times New Roman"/>
                <w:color w:val="000000"/>
                <w:sz w:val="24"/>
                <w:szCs w:val="28"/>
                <w:lang w:eastAsia="ru-RU"/>
              </w:rPr>
              <w:t>407,4</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0B88F934" w14:textId="597AD019" w:rsidR="00EE3863" w:rsidRPr="00C3487A" w:rsidRDefault="00EE3863" w:rsidP="00EE3863">
            <w:pPr>
              <w:spacing w:after="0"/>
              <w:jc w:val="center"/>
              <w:rPr>
                <w:rFonts w:ascii="Times New Roman" w:eastAsia="Times New Roman" w:hAnsi="Times New Roman" w:cs="Times New Roman"/>
                <w:color w:val="000000"/>
                <w:sz w:val="24"/>
                <w:szCs w:val="28"/>
                <w:lang w:eastAsia="ru-RU"/>
              </w:rPr>
            </w:pPr>
            <w:r w:rsidRPr="00EE3863">
              <w:rPr>
                <w:rFonts w:ascii="Times New Roman" w:eastAsia="Times New Roman" w:hAnsi="Times New Roman" w:cs="Times New Roman"/>
                <w:color w:val="000000"/>
                <w:sz w:val="24"/>
                <w:szCs w:val="28"/>
                <w:lang w:eastAsia="ru-RU"/>
              </w:rPr>
              <w:t>0,009</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20CCE415" w14:textId="06C434E1" w:rsidR="00EE3863" w:rsidRPr="00C3487A" w:rsidRDefault="00EE3863" w:rsidP="00EE3863">
            <w:pPr>
              <w:spacing w:after="0"/>
              <w:jc w:val="center"/>
              <w:rPr>
                <w:rFonts w:ascii="Times New Roman" w:eastAsia="Times New Roman" w:hAnsi="Times New Roman" w:cs="Times New Roman"/>
                <w:color w:val="000000"/>
                <w:sz w:val="24"/>
                <w:szCs w:val="28"/>
                <w:lang w:eastAsia="ru-RU"/>
              </w:rPr>
            </w:pPr>
            <w:r w:rsidRPr="00EE3863">
              <w:rPr>
                <w:rFonts w:ascii="Times New Roman" w:eastAsia="Times New Roman" w:hAnsi="Times New Roman" w:cs="Times New Roman"/>
                <w:color w:val="000000"/>
                <w:sz w:val="24"/>
                <w:szCs w:val="28"/>
                <w:lang w:eastAsia="ru-RU"/>
              </w:rPr>
              <w:t>0,03593</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6F56C933" w14:textId="57080E59" w:rsidR="00EE3863" w:rsidRPr="00C3487A" w:rsidRDefault="00EE3863" w:rsidP="00EE3863">
            <w:pPr>
              <w:spacing w:after="0"/>
              <w:jc w:val="center"/>
              <w:rPr>
                <w:rFonts w:ascii="Times New Roman" w:eastAsia="Times New Roman" w:hAnsi="Times New Roman" w:cs="Times New Roman"/>
                <w:color w:val="000000"/>
                <w:sz w:val="24"/>
                <w:szCs w:val="28"/>
                <w:lang w:eastAsia="ru-RU"/>
              </w:rPr>
            </w:pPr>
            <w:r w:rsidRPr="00EE3863">
              <w:rPr>
                <w:rFonts w:ascii="Times New Roman" w:eastAsia="Times New Roman" w:hAnsi="Times New Roman" w:cs="Times New Roman"/>
                <w:color w:val="000000"/>
                <w:sz w:val="24"/>
                <w:szCs w:val="28"/>
                <w:lang w:eastAsia="ru-RU"/>
              </w:rPr>
              <w:t>0,007</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6F71A5FB" w14:textId="1114EF83" w:rsidR="00EE3863" w:rsidRPr="00C3487A" w:rsidRDefault="00EE3863" w:rsidP="00EE3863">
            <w:pPr>
              <w:spacing w:after="0"/>
              <w:jc w:val="center"/>
              <w:rPr>
                <w:rFonts w:ascii="Times New Roman" w:eastAsia="Times New Roman" w:hAnsi="Times New Roman" w:cs="Times New Roman"/>
                <w:color w:val="000000"/>
                <w:sz w:val="24"/>
                <w:szCs w:val="28"/>
                <w:lang w:eastAsia="ru-RU"/>
              </w:rPr>
            </w:pPr>
            <w:r w:rsidRPr="00EE3863">
              <w:rPr>
                <w:rFonts w:ascii="Times New Roman" w:eastAsia="Times New Roman" w:hAnsi="Times New Roman" w:cs="Times New Roman"/>
                <w:color w:val="000000"/>
                <w:sz w:val="24"/>
                <w:szCs w:val="28"/>
                <w:lang w:eastAsia="ru-RU"/>
              </w:rPr>
              <w:t>0,000</w:t>
            </w:r>
          </w:p>
        </w:tc>
        <w:tc>
          <w:tcPr>
            <w:tcW w:w="994" w:type="dxa"/>
            <w:vMerge/>
            <w:tcBorders>
              <w:left w:val="single" w:sz="4" w:space="0" w:color="000000"/>
              <w:bottom w:val="single" w:sz="4" w:space="0" w:color="000000"/>
              <w:right w:val="single" w:sz="4" w:space="0" w:color="000000"/>
            </w:tcBorders>
            <w:shd w:val="clear" w:color="auto" w:fill="auto"/>
            <w:tcMar>
              <w:left w:w="108" w:type="dxa"/>
              <w:right w:w="108" w:type="dxa"/>
            </w:tcMar>
            <w:vAlign w:val="center"/>
          </w:tcPr>
          <w:p w14:paraId="75F98325" w14:textId="77777777" w:rsidR="00EE3863" w:rsidRPr="00C3487A" w:rsidRDefault="00EE3863" w:rsidP="00EE3863">
            <w:pPr>
              <w:spacing w:after="0" w:line="240" w:lineRule="auto"/>
              <w:rPr>
                <w:rFonts w:ascii="Times New Roman" w:eastAsia="Times New Roman" w:hAnsi="Times New Roman" w:cs="Times New Roman"/>
                <w:b/>
                <w:bCs/>
                <w:color w:val="000000"/>
                <w:sz w:val="20"/>
                <w:szCs w:val="24"/>
                <w:lang w:eastAsia="ru-RU"/>
              </w:rPr>
            </w:pPr>
          </w:p>
        </w:tc>
        <w:tc>
          <w:tcPr>
            <w:tcW w:w="934" w:type="dxa"/>
            <w:vMerge/>
            <w:tcBorders>
              <w:left w:val="single" w:sz="4" w:space="0" w:color="000000"/>
              <w:bottom w:val="single" w:sz="4" w:space="0" w:color="000000"/>
              <w:right w:val="single" w:sz="4" w:space="0" w:color="000000"/>
            </w:tcBorders>
            <w:shd w:val="clear" w:color="auto" w:fill="auto"/>
            <w:tcMar>
              <w:left w:w="108" w:type="dxa"/>
              <w:right w:w="108" w:type="dxa"/>
            </w:tcMar>
            <w:vAlign w:val="center"/>
          </w:tcPr>
          <w:p w14:paraId="0029111D" w14:textId="77777777" w:rsidR="00EE3863" w:rsidRPr="00C3487A" w:rsidRDefault="00EE3863" w:rsidP="00EE3863">
            <w:pPr>
              <w:spacing w:after="0" w:line="240" w:lineRule="auto"/>
              <w:rPr>
                <w:rFonts w:ascii="Times New Roman" w:eastAsia="Times New Roman" w:hAnsi="Times New Roman" w:cs="Times New Roman"/>
                <w:b/>
                <w:bCs/>
                <w:color w:val="000000"/>
                <w:sz w:val="20"/>
                <w:szCs w:val="24"/>
                <w:lang w:eastAsia="ru-RU"/>
              </w:rPr>
            </w:pPr>
          </w:p>
        </w:tc>
      </w:tr>
    </w:tbl>
    <w:p w14:paraId="674F0A2E" w14:textId="348C30D3" w:rsidR="00465FEB" w:rsidRPr="00C3487A" w:rsidRDefault="00EB7373">
      <w:pPr>
        <w:spacing w:after="0"/>
        <w:ind w:firstLine="708"/>
        <w:jc w:val="both"/>
        <w:rPr>
          <w:rFonts w:ascii="Times New Roman" w:hAnsi="Times New Roman" w:cs="Times New Roman"/>
          <w:sz w:val="24"/>
          <w:szCs w:val="28"/>
          <w:lang w:eastAsia="ru-RU"/>
        </w:rPr>
        <w:sectPr w:rsidR="00465FEB" w:rsidRPr="00C3487A" w:rsidSect="00684443">
          <w:footerReference w:type="default" r:id="rId72"/>
          <w:footerReference w:type="first" r:id="rId73"/>
          <w:pgSz w:w="11906" w:h="16838"/>
          <w:pgMar w:top="993" w:right="1133" w:bottom="851" w:left="1134" w:header="0" w:footer="555" w:gutter="0"/>
          <w:pgNumType w:start="1"/>
          <w:cols w:space="720"/>
          <w:formProt w:val="0"/>
          <w:titlePg/>
          <w:docGrid w:linePitch="360" w:charSpace="4096"/>
        </w:sectPr>
      </w:pPr>
      <w:r w:rsidRPr="00C3487A">
        <w:rPr>
          <w:rFonts w:ascii="Times New Roman" w:hAnsi="Times New Roman" w:cs="Times New Roman"/>
          <w:sz w:val="24"/>
          <w:szCs w:val="28"/>
          <w:lang w:eastAsia="ru-RU"/>
        </w:rPr>
        <w:t>Таким чином коефіцієнт СО</w:t>
      </w:r>
      <w:r w:rsidRPr="00C3487A">
        <w:rPr>
          <w:rFonts w:ascii="Times New Roman" w:hAnsi="Times New Roman" w:cs="Times New Roman"/>
          <w:sz w:val="24"/>
          <w:szCs w:val="28"/>
          <w:vertAlign w:val="subscript"/>
          <w:lang w:eastAsia="ru-RU"/>
        </w:rPr>
        <w:t xml:space="preserve">2 </w:t>
      </w:r>
      <w:proofErr w:type="spellStart"/>
      <w:r w:rsidRPr="00C3487A">
        <w:rPr>
          <w:rFonts w:ascii="Times New Roman" w:hAnsi="Times New Roman" w:cs="Times New Roman"/>
          <w:sz w:val="24"/>
          <w:szCs w:val="28"/>
          <w:vertAlign w:val="subscript"/>
          <w:lang w:eastAsia="ru-RU"/>
        </w:rPr>
        <w:t>екв</w:t>
      </w:r>
      <w:proofErr w:type="spellEnd"/>
      <w:r w:rsidRPr="00C3487A">
        <w:rPr>
          <w:rFonts w:ascii="Times New Roman" w:hAnsi="Times New Roman" w:cs="Times New Roman"/>
          <w:sz w:val="24"/>
          <w:szCs w:val="28"/>
          <w:vertAlign w:val="subscript"/>
          <w:lang w:eastAsia="ru-RU"/>
        </w:rPr>
        <w:t>.</w:t>
      </w:r>
      <w:r w:rsidRPr="00C3487A">
        <w:rPr>
          <w:rFonts w:ascii="Times New Roman" w:hAnsi="Times New Roman" w:cs="Times New Roman"/>
          <w:sz w:val="24"/>
          <w:szCs w:val="28"/>
          <w:lang w:eastAsia="ru-RU"/>
        </w:rPr>
        <w:t xml:space="preserve"> для тепла у </w:t>
      </w:r>
      <w:r w:rsidR="00EE3863">
        <w:rPr>
          <w:rFonts w:ascii="Times New Roman" w:hAnsi="Times New Roman" w:cs="Times New Roman"/>
          <w:sz w:val="24"/>
          <w:szCs w:val="28"/>
          <w:lang w:eastAsia="ru-RU"/>
        </w:rPr>
        <w:t>Бучанської</w:t>
      </w:r>
      <w:r w:rsidRPr="00C3487A">
        <w:rPr>
          <w:rFonts w:ascii="Times New Roman" w:hAnsi="Times New Roman" w:cs="Times New Roman"/>
          <w:sz w:val="24"/>
          <w:szCs w:val="28"/>
          <w:lang w:eastAsia="ru-RU"/>
        </w:rPr>
        <w:t xml:space="preserve"> МТГ, станом на 202</w:t>
      </w:r>
      <w:r w:rsidR="00EE3863">
        <w:rPr>
          <w:rFonts w:ascii="Times New Roman" w:hAnsi="Times New Roman" w:cs="Times New Roman"/>
          <w:sz w:val="24"/>
          <w:szCs w:val="28"/>
          <w:lang w:eastAsia="ru-RU"/>
        </w:rPr>
        <w:t>3</w:t>
      </w:r>
      <w:r w:rsidRPr="00C3487A">
        <w:rPr>
          <w:rFonts w:ascii="Times New Roman" w:hAnsi="Times New Roman" w:cs="Times New Roman"/>
          <w:sz w:val="24"/>
          <w:szCs w:val="28"/>
          <w:lang w:eastAsia="ru-RU"/>
        </w:rPr>
        <w:t xml:space="preserve"> рік дорівнює </w:t>
      </w:r>
      <w:r w:rsidRPr="00C3487A">
        <w:rPr>
          <w:rFonts w:ascii="Times New Roman" w:hAnsi="Times New Roman" w:cs="Times New Roman"/>
          <w:b/>
          <w:bCs/>
          <w:sz w:val="24"/>
          <w:szCs w:val="28"/>
          <w:lang w:eastAsia="ru-RU"/>
        </w:rPr>
        <w:t>0,</w:t>
      </w:r>
      <w:r w:rsidR="00EE3863">
        <w:rPr>
          <w:rFonts w:ascii="Times New Roman" w:hAnsi="Times New Roman" w:cs="Times New Roman"/>
          <w:b/>
          <w:bCs/>
          <w:sz w:val="24"/>
          <w:szCs w:val="28"/>
          <w:lang w:eastAsia="ru-RU"/>
        </w:rPr>
        <w:t>2</w:t>
      </w:r>
      <w:r w:rsidR="00274B86">
        <w:rPr>
          <w:rFonts w:ascii="Times New Roman" w:hAnsi="Times New Roman" w:cs="Times New Roman"/>
          <w:b/>
          <w:bCs/>
          <w:sz w:val="24"/>
          <w:szCs w:val="28"/>
          <w:lang w:eastAsia="ru-RU"/>
        </w:rPr>
        <w:t>29</w:t>
      </w:r>
      <w:r w:rsidRPr="00C3487A">
        <w:rPr>
          <w:rFonts w:ascii="Times New Roman" w:hAnsi="Times New Roman" w:cs="Times New Roman"/>
          <w:b/>
          <w:bCs/>
          <w:sz w:val="24"/>
          <w:szCs w:val="28"/>
          <w:lang w:eastAsia="ru-RU"/>
        </w:rPr>
        <w:t xml:space="preserve"> </w:t>
      </w:r>
      <w:proofErr w:type="spellStart"/>
      <w:r w:rsidRPr="00C3487A">
        <w:rPr>
          <w:rFonts w:ascii="Times New Roman" w:hAnsi="Times New Roman" w:cs="Times New Roman"/>
          <w:b/>
          <w:bCs/>
          <w:sz w:val="24"/>
          <w:szCs w:val="28"/>
          <w:lang w:eastAsia="ru-RU"/>
        </w:rPr>
        <w:t>тонн</w:t>
      </w:r>
      <w:proofErr w:type="spellEnd"/>
      <w:r w:rsidRPr="00C3487A">
        <w:rPr>
          <w:rFonts w:ascii="Times New Roman" w:hAnsi="Times New Roman" w:cs="Times New Roman"/>
          <w:b/>
          <w:bCs/>
          <w:sz w:val="24"/>
          <w:szCs w:val="28"/>
          <w:lang w:eastAsia="ru-RU"/>
        </w:rPr>
        <w:t>/</w:t>
      </w:r>
      <w:proofErr w:type="spellStart"/>
      <w:r w:rsidRPr="00C3487A">
        <w:rPr>
          <w:rFonts w:ascii="Times New Roman" w:hAnsi="Times New Roman" w:cs="Times New Roman"/>
          <w:b/>
          <w:bCs/>
          <w:sz w:val="24"/>
          <w:szCs w:val="28"/>
          <w:lang w:eastAsia="ru-RU"/>
        </w:rPr>
        <w:t>МВт∙год</w:t>
      </w:r>
      <w:proofErr w:type="spellEnd"/>
      <w:r w:rsidRPr="00C3487A">
        <w:rPr>
          <w:rFonts w:ascii="Times New Roman" w:hAnsi="Times New Roman" w:cs="Times New Roman"/>
          <w:b/>
          <w:bCs/>
          <w:sz w:val="24"/>
          <w:szCs w:val="28"/>
          <w:lang w:eastAsia="ru-RU"/>
        </w:rPr>
        <w:t>.</w:t>
      </w:r>
    </w:p>
    <w:p w14:paraId="5E467D2C" w14:textId="19E077E2" w:rsidR="00465FEB" w:rsidRPr="001577F4" w:rsidRDefault="00EB7373">
      <w:pPr>
        <w:pStyle w:val="22"/>
        <w:numPr>
          <w:ilvl w:val="1"/>
          <w:numId w:val="10"/>
        </w:numPr>
        <w:spacing w:before="0"/>
        <w:rPr>
          <w:rFonts w:ascii="Times New Roman" w:hAnsi="Times New Roman" w:cs="Times New Roman"/>
          <w:color w:val="auto"/>
        </w:rPr>
      </w:pPr>
      <w:bookmarkStart w:id="69" w:name="_Toc186533528"/>
      <w:r w:rsidRPr="001577F4">
        <w:rPr>
          <w:rFonts w:ascii="Times New Roman" w:hAnsi="Times New Roman" w:cs="Times New Roman"/>
          <w:color w:val="auto"/>
        </w:rPr>
        <w:lastRenderedPageBreak/>
        <w:t>Споживання енергоресурсів в натуральних одиницях за базовий 20</w:t>
      </w:r>
      <w:r w:rsidR="00EE3863">
        <w:rPr>
          <w:rFonts w:ascii="Times New Roman" w:hAnsi="Times New Roman" w:cs="Times New Roman"/>
          <w:color w:val="auto"/>
        </w:rPr>
        <w:t>17</w:t>
      </w:r>
      <w:r w:rsidRPr="001577F4">
        <w:rPr>
          <w:rFonts w:ascii="Times New Roman" w:hAnsi="Times New Roman" w:cs="Times New Roman"/>
          <w:color w:val="auto"/>
        </w:rPr>
        <w:t xml:space="preserve"> р.</w:t>
      </w:r>
      <w:bookmarkEnd w:id="69"/>
    </w:p>
    <w:p w14:paraId="513CE17E" w14:textId="77777777" w:rsidR="00465FEB" w:rsidRPr="00C3487A" w:rsidRDefault="00EB7373">
      <w:pPr>
        <w:pStyle w:val="aff"/>
        <w:ind w:left="0" w:firstLine="709"/>
        <w:rPr>
          <w:rFonts w:ascii="Times New Roman" w:hAnsi="Times New Roman" w:cs="Times New Roman"/>
          <w:sz w:val="24"/>
        </w:rPr>
      </w:pPr>
      <w:r w:rsidRPr="00C3487A">
        <w:rPr>
          <w:rFonts w:ascii="Times New Roman" w:hAnsi="Times New Roman" w:cs="Times New Roman"/>
          <w:sz w:val="24"/>
        </w:rPr>
        <w:t>Дані споживання енергоресурсів по визначеним секторам БКВ зібрані під час опитувань кінцевих споживачів енергії та енергопостачальників, а для сектору приватного транспорту було проведено окремий розрахунок.</w:t>
      </w:r>
    </w:p>
    <w:p w14:paraId="27A376D1" w14:textId="77777777" w:rsidR="00465FEB" w:rsidRPr="00C3487A" w:rsidRDefault="00EB7373">
      <w:pPr>
        <w:pStyle w:val="aff"/>
        <w:spacing w:line="240" w:lineRule="auto"/>
        <w:ind w:left="0" w:firstLine="709"/>
        <w:jc w:val="right"/>
        <w:rPr>
          <w:rFonts w:ascii="Times New Roman" w:hAnsi="Times New Roman" w:cs="Times New Roman"/>
          <w:sz w:val="24"/>
        </w:rPr>
      </w:pPr>
      <w:r w:rsidRPr="00C3487A">
        <w:rPr>
          <w:rFonts w:ascii="Times New Roman" w:hAnsi="Times New Roman" w:cs="Times New Roman"/>
          <w:sz w:val="24"/>
        </w:rPr>
        <w:t>Таблиця 4.5.</w:t>
      </w:r>
    </w:p>
    <w:p w14:paraId="4511F3D0" w14:textId="57BCE8DA" w:rsidR="00465FEB" w:rsidRPr="00C3487A" w:rsidRDefault="00EB7373">
      <w:pPr>
        <w:pStyle w:val="aff"/>
        <w:spacing w:after="0"/>
        <w:ind w:left="0"/>
        <w:jc w:val="center"/>
        <w:rPr>
          <w:rFonts w:ascii="Times New Roman" w:hAnsi="Times New Roman" w:cs="Times New Roman"/>
          <w:sz w:val="24"/>
        </w:rPr>
      </w:pPr>
      <w:r w:rsidRPr="00C3487A">
        <w:rPr>
          <w:rFonts w:ascii="Times New Roman" w:hAnsi="Times New Roman" w:cs="Times New Roman"/>
          <w:sz w:val="24"/>
        </w:rPr>
        <w:t>Кадастр споживання енергоресурсів у натуральних показниках для обраних секторів кінцевих споживачів за базовий 20</w:t>
      </w:r>
      <w:r w:rsidR="00EE3863">
        <w:rPr>
          <w:rFonts w:ascii="Times New Roman" w:hAnsi="Times New Roman" w:cs="Times New Roman"/>
          <w:sz w:val="24"/>
        </w:rPr>
        <w:t>17</w:t>
      </w:r>
      <w:r w:rsidRPr="00C3487A">
        <w:rPr>
          <w:rFonts w:ascii="Times New Roman" w:hAnsi="Times New Roman" w:cs="Times New Roman"/>
          <w:sz w:val="24"/>
        </w:rPr>
        <w:t> р.</w:t>
      </w:r>
    </w:p>
    <w:tbl>
      <w:tblPr>
        <w:tblW w:w="14459" w:type="dxa"/>
        <w:jc w:val="center"/>
        <w:tblLayout w:type="fixed"/>
        <w:tblLook w:val="04A0" w:firstRow="1" w:lastRow="0" w:firstColumn="1" w:lastColumn="0" w:noHBand="0" w:noVBand="1"/>
      </w:tblPr>
      <w:tblGrid>
        <w:gridCol w:w="2694"/>
        <w:gridCol w:w="1418"/>
        <w:gridCol w:w="1419"/>
        <w:gridCol w:w="1417"/>
        <w:gridCol w:w="1694"/>
        <w:gridCol w:w="1424"/>
        <w:gridCol w:w="1559"/>
        <w:gridCol w:w="1560"/>
        <w:gridCol w:w="1274"/>
      </w:tblGrid>
      <w:tr w:rsidR="00465FEB" w:rsidRPr="00C3487A" w14:paraId="3D5CC105" w14:textId="77777777" w:rsidTr="00EE3863">
        <w:trPr>
          <w:trHeight w:val="20"/>
          <w:jc w:val="center"/>
        </w:trPr>
        <w:tc>
          <w:tcPr>
            <w:tcW w:w="269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CC33BC4" w14:textId="77777777" w:rsidR="00465FEB" w:rsidRPr="00C3487A" w:rsidRDefault="00EB7373">
            <w:pPr>
              <w:spacing w:after="0" w:line="240" w:lineRule="auto"/>
              <w:jc w:val="center"/>
              <w:rPr>
                <w:rFonts w:ascii="Times New Roman" w:eastAsia="Times New Roman" w:hAnsi="Times New Roman" w:cs="Times New Roman"/>
                <w:b/>
                <w:bCs/>
                <w:sz w:val="24"/>
                <w:szCs w:val="24"/>
                <w:lang w:eastAsia="ru-RU"/>
              </w:rPr>
            </w:pPr>
            <w:r w:rsidRPr="00C3487A">
              <w:rPr>
                <w:rFonts w:ascii="Times New Roman" w:eastAsia="Times New Roman" w:hAnsi="Times New Roman" w:cs="Times New Roman"/>
                <w:b/>
                <w:bCs/>
                <w:sz w:val="24"/>
                <w:szCs w:val="24"/>
                <w:lang w:eastAsia="ru-RU"/>
              </w:rPr>
              <w:t>Сектора кінцевих споживачів енергоресурсів</w:t>
            </w:r>
          </w:p>
        </w:tc>
        <w:tc>
          <w:tcPr>
            <w:tcW w:w="11765"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14:paraId="48D8B9CD" w14:textId="77777777" w:rsidR="00465FEB" w:rsidRPr="00C3487A" w:rsidRDefault="00EB7373">
            <w:pPr>
              <w:spacing w:after="0" w:line="240" w:lineRule="auto"/>
              <w:jc w:val="center"/>
              <w:rPr>
                <w:rFonts w:ascii="Times New Roman" w:eastAsia="Times New Roman" w:hAnsi="Times New Roman" w:cs="Times New Roman"/>
                <w:b/>
                <w:bCs/>
                <w:sz w:val="24"/>
                <w:szCs w:val="24"/>
                <w:lang w:eastAsia="ru-RU"/>
              </w:rPr>
            </w:pPr>
            <w:r w:rsidRPr="00C3487A">
              <w:rPr>
                <w:rFonts w:ascii="Times New Roman" w:eastAsia="Times New Roman" w:hAnsi="Times New Roman" w:cs="Times New Roman"/>
                <w:b/>
                <w:bCs/>
                <w:sz w:val="24"/>
                <w:szCs w:val="24"/>
                <w:lang w:eastAsia="ru-RU"/>
              </w:rPr>
              <w:t>Обсяги споживання енергоресурсів, натуральні показники</w:t>
            </w:r>
          </w:p>
        </w:tc>
      </w:tr>
      <w:tr w:rsidR="00465FEB" w:rsidRPr="00C3487A" w14:paraId="75975207" w14:textId="77777777" w:rsidTr="00EE3863">
        <w:trPr>
          <w:trHeight w:val="20"/>
          <w:jc w:val="center"/>
        </w:trPr>
        <w:tc>
          <w:tcPr>
            <w:tcW w:w="2694" w:type="dxa"/>
            <w:vMerge/>
            <w:tcBorders>
              <w:top w:val="single" w:sz="4" w:space="0" w:color="000000"/>
              <w:left w:val="single" w:sz="4" w:space="0" w:color="000000"/>
              <w:bottom w:val="single" w:sz="4" w:space="0" w:color="000000"/>
              <w:right w:val="single" w:sz="4" w:space="0" w:color="000000"/>
            </w:tcBorders>
            <w:vAlign w:val="center"/>
          </w:tcPr>
          <w:p w14:paraId="2A65A499" w14:textId="77777777" w:rsidR="00465FEB" w:rsidRPr="00C3487A" w:rsidRDefault="00465FEB">
            <w:pPr>
              <w:spacing w:after="0" w:line="240" w:lineRule="auto"/>
              <w:rPr>
                <w:rFonts w:ascii="Times New Roman" w:eastAsia="Times New Roman" w:hAnsi="Times New Roman" w:cs="Times New Roman"/>
                <w:b/>
                <w:bCs/>
                <w:sz w:val="24"/>
                <w:szCs w:val="24"/>
                <w:lang w:eastAsia="ru-RU"/>
              </w:rPr>
            </w:pP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8685BE0"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r w:rsidRPr="00C3487A">
              <w:rPr>
                <w:rFonts w:ascii="Times New Roman" w:eastAsia="Times New Roman" w:hAnsi="Times New Roman" w:cs="Times New Roman"/>
                <w:sz w:val="24"/>
                <w:szCs w:val="24"/>
                <w:lang w:eastAsia="ru-RU"/>
              </w:rPr>
              <w:t>Електрична енергія</w:t>
            </w:r>
          </w:p>
        </w:tc>
        <w:tc>
          <w:tcPr>
            <w:tcW w:w="141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6994F21"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r w:rsidRPr="00C3487A">
              <w:rPr>
                <w:rFonts w:ascii="Times New Roman" w:eastAsia="Times New Roman" w:hAnsi="Times New Roman" w:cs="Times New Roman"/>
                <w:sz w:val="24"/>
                <w:szCs w:val="24"/>
                <w:lang w:eastAsia="ru-RU"/>
              </w:rPr>
              <w:t>Теплова енергія</w:t>
            </w:r>
          </w:p>
        </w:tc>
        <w:tc>
          <w:tcPr>
            <w:tcW w:w="7654"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14:paraId="727D8C03" w14:textId="77777777" w:rsidR="00465FEB" w:rsidRPr="00C3487A" w:rsidRDefault="00EB7373">
            <w:pPr>
              <w:spacing w:after="0" w:line="240" w:lineRule="auto"/>
              <w:jc w:val="center"/>
              <w:rPr>
                <w:rFonts w:ascii="Times New Roman" w:eastAsia="Times New Roman" w:hAnsi="Times New Roman" w:cs="Times New Roman"/>
                <w:b/>
                <w:bCs/>
                <w:sz w:val="24"/>
                <w:szCs w:val="24"/>
                <w:lang w:eastAsia="ru-RU"/>
              </w:rPr>
            </w:pPr>
            <w:r w:rsidRPr="00C3487A">
              <w:rPr>
                <w:rFonts w:ascii="Times New Roman" w:eastAsia="Times New Roman" w:hAnsi="Times New Roman" w:cs="Times New Roman"/>
                <w:b/>
                <w:bCs/>
                <w:sz w:val="24"/>
                <w:szCs w:val="24"/>
                <w:lang w:eastAsia="ru-RU"/>
              </w:rPr>
              <w:t>Викопні види палива</w:t>
            </w:r>
          </w:p>
        </w:tc>
        <w:tc>
          <w:tcPr>
            <w:tcW w:w="127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5714600"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 xml:space="preserve">Деревина (дрова, щепа, </w:t>
            </w:r>
            <w:proofErr w:type="spellStart"/>
            <w:r w:rsidRPr="00C3487A">
              <w:rPr>
                <w:rFonts w:ascii="Times New Roman" w:eastAsia="Times New Roman" w:hAnsi="Times New Roman" w:cs="Times New Roman"/>
                <w:color w:val="000000"/>
                <w:lang w:eastAsia="ru-RU"/>
              </w:rPr>
              <w:t>пелети</w:t>
            </w:r>
            <w:proofErr w:type="spellEnd"/>
            <w:r w:rsidRPr="00C3487A">
              <w:rPr>
                <w:rFonts w:ascii="Times New Roman" w:eastAsia="Times New Roman" w:hAnsi="Times New Roman" w:cs="Times New Roman"/>
                <w:color w:val="000000"/>
                <w:lang w:eastAsia="ru-RU"/>
              </w:rPr>
              <w:t>)</w:t>
            </w:r>
          </w:p>
        </w:tc>
      </w:tr>
      <w:tr w:rsidR="003B7C10" w:rsidRPr="00C3487A" w14:paraId="0D8CCB66" w14:textId="77777777" w:rsidTr="003B7C10">
        <w:trPr>
          <w:trHeight w:val="20"/>
          <w:jc w:val="center"/>
        </w:trPr>
        <w:tc>
          <w:tcPr>
            <w:tcW w:w="2694" w:type="dxa"/>
            <w:vMerge/>
            <w:tcBorders>
              <w:top w:val="single" w:sz="4" w:space="0" w:color="000000"/>
              <w:left w:val="single" w:sz="4" w:space="0" w:color="000000"/>
              <w:bottom w:val="single" w:sz="4" w:space="0" w:color="000000"/>
              <w:right w:val="single" w:sz="4" w:space="0" w:color="000000"/>
            </w:tcBorders>
            <w:vAlign w:val="center"/>
          </w:tcPr>
          <w:p w14:paraId="4932C330" w14:textId="77777777" w:rsidR="003B7C10" w:rsidRPr="00C3487A" w:rsidRDefault="003B7C10" w:rsidP="003B7C10">
            <w:pPr>
              <w:spacing w:after="0" w:line="240" w:lineRule="auto"/>
              <w:rPr>
                <w:rFonts w:ascii="Times New Roman" w:eastAsia="Times New Roman" w:hAnsi="Times New Roman" w:cs="Times New Roman"/>
                <w:b/>
                <w:bCs/>
                <w:sz w:val="24"/>
                <w:szCs w:val="24"/>
                <w:lang w:eastAsia="ru-RU"/>
              </w:rPr>
            </w:pPr>
          </w:p>
        </w:tc>
        <w:tc>
          <w:tcPr>
            <w:tcW w:w="1418" w:type="dxa"/>
            <w:vMerge/>
            <w:tcBorders>
              <w:top w:val="single" w:sz="4" w:space="0" w:color="000000"/>
              <w:left w:val="single" w:sz="4" w:space="0" w:color="000000"/>
              <w:bottom w:val="single" w:sz="4" w:space="0" w:color="000000"/>
              <w:right w:val="single" w:sz="4" w:space="0" w:color="000000"/>
            </w:tcBorders>
            <w:vAlign w:val="center"/>
          </w:tcPr>
          <w:p w14:paraId="3B76F0F7" w14:textId="77777777" w:rsidR="003B7C10" w:rsidRPr="00C3487A" w:rsidRDefault="003B7C10" w:rsidP="003B7C10">
            <w:pPr>
              <w:spacing w:after="0" w:line="240" w:lineRule="auto"/>
              <w:rPr>
                <w:rFonts w:ascii="Times New Roman" w:eastAsia="Times New Roman" w:hAnsi="Times New Roman" w:cs="Times New Roman"/>
                <w:sz w:val="24"/>
                <w:szCs w:val="24"/>
                <w:lang w:eastAsia="ru-RU"/>
              </w:rPr>
            </w:pPr>
          </w:p>
        </w:tc>
        <w:tc>
          <w:tcPr>
            <w:tcW w:w="1419" w:type="dxa"/>
            <w:vMerge/>
            <w:tcBorders>
              <w:top w:val="single" w:sz="4" w:space="0" w:color="000000"/>
              <w:left w:val="single" w:sz="4" w:space="0" w:color="000000"/>
              <w:bottom w:val="single" w:sz="4" w:space="0" w:color="000000"/>
              <w:right w:val="single" w:sz="4" w:space="0" w:color="000000"/>
            </w:tcBorders>
            <w:vAlign w:val="center"/>
          </w:tcPr>
          <w:p w14:paraId="5D06F61E" w14:textId="77777777" w:rsidR="003B7C10" w:rsidRPr="00C3487A" w:rsidRDefault="003B7C10" w:rsidP="003B7C10">
            <w:pPr>
              <w:spacing w:after="0" w:line="240" w:lineRule="auto"/>
              <w:rPr>
                <w:rFonts w:ascii="Times New Roman" w:eastAsia="Times New Roman" w:hAnsi="Times New Roman" w:cs="Times New Roman"/>
                <w:sz w:val="24"/>
                <w:szCs w:val="24"/>
                <w:lang w:eastAsia="ru-RU"/>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CB430" w14:textId="77777777" w:rsidR="003B7C10" w:rsidRPr="00C3487A" w:rsidRDefault="003B7C10" w:rsidP="003B7C10">
            <w:pPr>
              <w:spacing w:after="0" w:line="240" w:lineRule="auto"/>
              <w:jc w:val="center"/>
              <w:rPr>
                <w:rFonts w:ascii="Times New Roman" w:eastAsia="Times New Roman" w:hAnsi="Times New Roman" w:cs="Times New Roman"/>
                <w:szCs w:val="24"/>
                <w:lang w:eastAsia="ru-RU"/>
              </w:rPr>
            </w:pPr>
            <w:r w:rsidRPr="00C3487A">
              <w:rPr>
                <w:rFonts w:ascii="Times New Roman" w:eastAsia="Times New Roman" w:hAnsi="Times New Roman" w:cs="Times New Roman"/>
                <w:szCs w:val="24"/>
                <w:lang w:eastAsia="ru-RU"/>
              </w:rPr>
              <w:t>Природний газ,</w:t>
            </w:r>
          </w:p>
        </w:tc>
        <w:tc>
          <w:tcPr>
            <w:tcW w:w="1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986BB" w14:textId="5473AF65" w:rsidR="003B7C10" w:rsidRPr="00C3487A" w:rsidRDefault="001D0F68" w:rsidP="003B7C10">
            <w:pPr>
              <w:spacing w:after="0" w:line="240" w:lineRule="auto"/>
              <w:jc w:val="cente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Скраплений</w:t>
            </w:r>
            <w:r w:rsidR="003B7C10" w:rsidRPr="003B7C10">
              <w:rPr>
                <w:rFonts w:ascii="Times New Roman" w:eastAsia="Times New Roman" w:hAnsi="Times New Roman" w:cs="Times New Roman"/>
                <w:szCs w:val="24"/>
                <w:lang w:eastAsia="ru-RU"/>
              </w:rPr>
              <w:t xml:space="preserve"> газ (Пропан-бутан)</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8F27FFD" w14:textId="4A2EECE9" w:rsidR="003B7C10" w:rsidRPr="00C3487A" w:rsidRDefault="001D0F68" w:rsidP="003B7C10">
            <w:pPr>
              <w:spacing w:after="0" w:line="240" w:lineRule="auto"/>
              <w:jc w:val="cente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Стиснений</w:t>
            </w:r>
            <w:r w:rsidR="003B7C10" w:rsidRPr="003B7C10">
              <w:rPr>
                <w:rFonts w:ascii="Times New Roman" w:eastAsia="Times New Roman" w:hAnsi="Times New Roman" w:cs="Times New Roman"/>
                <w:szCs w:val="24"/>
                <w:lang w:eastAsia="ru-RU"/>
              </w:rPr>
              <w:t xml:space="preserve"> газ (Метан)</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4CE65" w14:textId="77777777" w:rsidR="003B7C10" w:rsidRPr="00C3487A" w:rsidRDefault="003B7C10" w:rsidP="003B7C10">
            <w:pPr>
              <w:spacing w:after="0" w:line="240" w:lineRule="auto"/>
              <w:jc w:val="center"/>
              <w:rPr>
                <w:rFonts w:ascii="Times New Roman" w:eastAsia="Times New Roman" w:hAnsi="Times New Roman" w:cs="Times New Roman"/>
                <w:szCs w:val="24"/>
                <w:lang w:eastAsia="ru-RU"/>
              </w:rPr>
            </w:pPr>
            <w:r w:rsidRPr="00C3487A">
              <w:rPr>
                <w:rFonts w:ascii="Times New Roman" w:eastAsia="Times New Roman" w:hAnsi="Times New Roman" w:cs="Times New Roman"/>
                <w:szCs w:val="24"/>
                <w:lang w:eastAsia="ru-RU"/>
              </w:rPr>
              <w:t>Дизель</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0EEF73" w14:textId="77777777" w:rsidR="003B7C10" w:rsidRPr="00C3487A" w:rsidRDefault="003B7C10" w:rsidP="003B7C10">
            <w:pPr>
              <w:spacing w:after="0" w:line="240" w:lineRule="auto"/>
              <w:jc w:val="center"/>
              <w:rPr>
                <w:rFonts w:ascii="Times New Roman" w:eastAsia="Times New Roman" w:hAnsi="Times New Roman" w:cs="Times New Roman"/>
                <w:sz w:val="24"/>
                <w:szCs w:val="24"/>
                <w:lang w:eastAsia="ru-RU"/>
              </w:rPr>
            </w:pPr>
            <w:r w:rsidRPr="00C3487A">
              <w:rPr>
                <w:rFonts w:ascii="Times New Roman" w:eastAsia="Times New Roman" w:hAnsi="Times New Roman" w:cs="Times New Roman"/>
                <w:szCs w:val="24"/>
                <w:lang w:eastAsia="ru-RU"/>
              </w:rPr>
              <w:t>Бензин</w:t>
            </w:r>
          </w:p>
        </w:tc>
        <w:tc>
          <w:tcPr>
            <w:tcW w:w="1274" w:type="dxa"/>
            <w:vMerge/>
            <w:tcBorders>
              <w:top w:val="single" w:sz="4" w:space="0" w:color="000000"/>
              <w:left w:val="single" w:sz="4" w:space="0" w:color="000000"/>
              <w:bottom w:val="single" w:sz="4" w:space="0" w:color="000000"/>
              <w:right w:val="single" w:sz="4" w:space="0" w:color="000000"/>
            </w:tcBorders>
            <w:vAlign w:val="center"/>
          </w:tcPr>
          <w:p w14:paraId="65050B3B" w14:textId="77777777" w:rsidR="003B7C10" w:rsidRPr="00C3487A" w:rsidRDefault="003B7C10" w:rsidP="003B7C10">
            <w:pPr>
              <w:spacing w:after="0" w:line="240" w:lineRule="auto"/>
              <w:rPr>
                <w:rFonts w:ascii="Calibri" w:eastAsia="Times New Roman" w:hAnsi="Calibri" w:cs="Calibri"/>
                <w:color w:val="000000"/>
                <w:lang w:eastAsia="ru-RU"/>
              </w:rPr>
            </w:pPr>
          </w:p>
        </w:tc>
      </w:tr>
      <w:tr w:rsidR="00465FEB" w:rsidRPr="00C3487A" w14:paraId="63E592B1" w14:textId="77777777" w:rsidTr="003B7C10">
        <w:trPr>
          <w:trHeight w:val="20"/>
          <w:jc w:val="center"/>
        </w:trPr>
        <w:tc>
          <w:tcPr>
            <w:tcW w:w="2694" w:type="dxa"/>
            <w:vMerge/>
            <w:tcBorders>
              <w:top w:val="single" w:sz="4" w:space="0" w:color="000000"/>
              <w:left w:val="single" w:sz="4" w:space="0" w:color="000000"/>
              <w:bottom w:val="single" w:sz="4" w:space="0" w:color="000000"/>
              <w:right w:val="single" w:sz="4" w:space="0" w:color="000000"/>
            </w:tcBorders>
            <w:vAlign w:val="center"/>
          </w:tcPr>
          <w:p w14:paraId="6D63D048" w14:textId="77777777" w:rsidR="00465FEB" w:rsidRPr="00C3487A" w:rsidRDefault="00465FEB">
            <w:pPr>
              <w:spacing w:after="0" w:line="240" w:lineRule="auto"/>
              <w:rPr>
                <w:rFonts w:ascii="Times New Roman" w:eastAsia="Times New Roman" w:hAnsi="Times New Roman" w:cs="Times New Roman"/>
                <w:b/>
                <w:bCs/>
                <w:sz w:val="24"/>
                <w:szCs w:val="24"/>
                <w:lang w:eastAsia="ru-RU"/>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A5E42"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proofErr w:type="spellStart"/>
            <w:r w:rsidRPr="00C3487A">
              <w:rPr>
                <w:rFonts w:ascii="Times New Roman" w:eastAsia="Times New Roman" w:hAnsi="Times New Roman" w:cs="Times New Roman"/>
                <w:color w:val="000000"/>
                <w:sz w:val="24"/>
                <w:lang w:eastAsia="ru-RU"/>
              </w:rPr>
              <w:t>МВт∙год</w:t>
            </w:r>
            <w:proofErr w:type="spellEnd"/>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EC672"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proofErr w:type="spellStart"/>
            <w:r w:rsidRPr="00C3487A">
              <w:rPr>
                <w:rFonts w:ascii="Times New Roman" w:eastAsia="Times New Roman" w:hAnsi="Times New Roman" w:cs="Times New Roman"/>
                <w:sz w:val="24"/>
                <w:szCs w:val="24"/>
                <w:lang w:eastAsia="ru-RU"/>
              </w:rPr>
              <w:t>Гкал</w:t>
            </w:r>
            <w:proofErr w:type="spellEnd"/>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4FCD4B"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r w:rsidRPr="00C3487A">
              <w:rPr>
                <w:rFonts w:ascii="Times New Roman" w:eastAsia="Times New Roman" w:hAnsi="Times New Roman" w:cs="Times New Roman"/>
                <w:sz w:val="24"/>
                <w:szCs w:val="24"/>
                <w:lang w:eastAsia="ru-RU"/>
              </w:rPr>
              <w:t>тис. м</w:t>
            </w:r>
            <w:r w:rsidRPr="00C3487A">
              <w:rPr>
                <w:rFonts w:ascii="Times New Roman" w:eastAsia="Times New Roman" w:hAnsi="Times New Roman" w:cs="Times New Roman"/>
                <w:sz w:val="24"/>
                <w:szCs w:val="24"/>
                <w:vertAlign w:val="superscript"/>
                <w:lang w:eastAsia="ru-RU"/>
              </w:rPr>
              <w:t>3</w:t>
            </w:r>
          </w:p>
        </w:tc>
        <w:tc>
          <w:tcPr>
            <w:tcW w:w="1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393D5" w14:textId="0A415484" w:rsidR="00465FEB" w:rsidRPr="00C3487A" w:rsidRDefault="00097470">
            <w:pPr>
              <w:spacing w:after="0" w:line="240" w:lineRule="auto"/>
              <w:jc w:val="center"/>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eastAsia="ru-RU"/>
              </w:rPr>
              <w:t>тонн</w:t>
            </w:r>
            <w:proofErr w:type="spellEnd"/>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B2733" w14:textId="5EFC8193" w:rsidR="00465FEB" w:rsidRPr="00C3487A" w:rsidRDefault="00DE26D3">
            <w:pPr>
              <w:spacing w:after="0" w:line="240" w:lineRule="auto"/>
              <w:jc w:val="center"/>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eastAsia="ru-RU"/>
              </w:rPr>
              <w:t>тонн</w:t>
            </w:r>
            <w:proofErr w:type="spellEnd"/>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B9AAE"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proofErr w:type="spellStart"/>
            <w:r w:rsidRPr="00C3487A">
              <w:rPr>
                <w:rFonts w:ascii="Times New Roman" w:eastAsia="Times New Roman" w:hAnsi="Times New Roman" w:cs="Times New Roman"/>
                <w:sz w:val="24"/>
                <w:szCs w:val="24"/>
                <w:lang w:eastAsia="ru-RU"/>
              </w:rPr>
              <w:t>тонн</w:t>
            </w:r>
            <w:proofErr w:type="spellEnd"/>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9E62C"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proofErr w:type="spellStart"/>
            <w:r w:rsidRPr="00C3487A">
              <w:rPr>
                <w:rFonts w:ascii="Times New Roman" w:eastAsia="Times New Roman" w:hAnsi="Times New Roman" w:cs="Times New Roman"/>
                <w:sz w:val="24"/>
                <w:szCs w:val="24"/>
                <w:lang w:eastAsia="ru-RU"/>
              </w:rPr>
              <w:t>тонн</w:t>
            </w:r>
            <w:proofErr w:type="spellEnd"/>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DFDB1B"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proofErr w:type="spellStart"/>
            <w:r w:rsidRPr="00C3487A">
              <w:rPr>
                <w:rFonts w:ascii="Times New Roman" w:eastAsia="Times New Roman" w:hAnsi="Times New Roman" w:cs="Times New Roman"/>
                <w:sz w:val="24"/>
                <w:szCs w:val="24"/>
                <w:lang w:eastAsia="ru-RU"/>
              </w:rPr>
              <w:t>тонн</w:t>
            </w:r>
            <w:proofErr w:type="spellEnd"/>
          </w:p>
        </w:tc>
      </w:tr>
      <w:tr w:rsidR="00465FEB" w:rsidRPr="00C3487A" w14:paraId="2E418F5E" w14:textId="77777777" w:rsidTr="00EE3863">
        <w:trPr>
          <w:trHeight w:val="20"/>
          <w:jc w:val="center"/>
        </w:trPr>
        <w:tc>
          <w:tcPr>
            <w:tcW w:w="14459" w:type="dxa"/>
            <w:gridSpan w:val="9"/>
            <w:tcBorders>
              <w:top w:val="single" w:sz="4" w:space="0" w:color="000000"/>
              <w:left w:val="single" w:sz="4" w:space="0" w:color="000000"/>
              <w:bottom w:val="single" w:sz="4" w:space="0" w:color="000000"/>
              <w:right w:val="single" w:sz="4" w:space="0" w:color="000000"/>
            </w:tcBorders>
            <w:shd w:val="clear" w:color="000000" w:fill="F2F2F2"/>
            <w:vAlign w:val="center"/>
          </w:tcPr>
          <w:p w14:paraId="7939821D" w14:textId="77777777" w:rsidR="00465FEB" w:rsidRPr="00736AEB" w:rsidRDefault="00EB7373">
            <w:pPr>
              <w:spacing w:after="0" w:line="240" w:lineRule="auto"/>
              <w:rPr>
                <w:rFonts w:ascii="Times New Roman" w:eastAsia="Times New Roman" w:hAnsi="Times New Roman" w:cs="Times New Roman"/>
                <w:sz w:val="23"/>
                <w:szCs w:val="23"/>
                <w:lang w:eastAsia="ru-RU"/>
              </w:rPr>
            </w:pPr>
            <w:r w:rsidRPr="00736AEB">
              <w:rPr>
                <w:rFonts w:ascii="Times New Roman" w:eastAsia="Times New Roman" w:hAnsi="Times New Roman" w:cs="Times New Roman"/>
                <w:b/>
                <w:bCs/>
                <w:sz w:val="23"/>
                <w:szCs w:val="23"/>
                <w:lang w:eastAsia="ru-RU"/>
              </w:rPr>
              <w:t>Муніципальні будівлі, обладнання/об'єкти</w:t>
            </w:r>
          </w:p>
        </w:tc>
      </w:tr>
      <w:tr w:rsidR="00097470" w:rsidRPr="00C3487A" w14:paraId="32BAD508" w14:textId="77777777" w:rsidTr="003B7C10">
        <w:trPr>
          <w:trHeight w:val="20"/>
          <w:jc w:val="center"/>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5D44E" w14:textId="77777777" w:rsidR="00097470" w:rsidRPr="00736AEB" w:rsidRDefault="00097470" w:rsidP="00097470">
            <w:pPr>
              <w:spacing w:after="0" w:line="240" w:lineRule="auto"/>
              <w:rPr>
                <w:rFonts w:ascii="Times New Roman" w:eastAsia="Times New Roman" w:hAnsi="Times New Roman" w:cs="Times New Roman"/>
                <w:sz w:val="23"/>
                <w:szCs w:val="23"/>
                <w:lang w:eastAsia="ru-RU"/>
              </w:rPr>
            </w:pPr>
            <w:r w:rsidRPr="00736AEB">
              <w:rPr>
                <w:rFonts w:ascii="Times New Roman" w:eastAsia="Times New Roman" w:hAnsi="Times New Roman" w:cs="Times New Roman"/>
                <w:sz w:val="23"/>
                <w:szCs w:val="23"/>
                <w:lang w:eastAsia="ru-RU"/>
              </w:rPr>
              <w:t>Муніципальні будівлі, обладнання/об'єкти</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E6EEE" w14:textId="2F483185"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7 119,2</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027BF4" w14:textId="192ED63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4 171,0</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9EACD" w14:textId="133DD66B"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921,50</w:t>
            </w:r>
          </w:p>
        </w:tc>
        <w:tc>
          <w:tcPr>
            <w:tcW w:w="1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9185EC"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BAB91"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1A4AE"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77A3C"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390D2B" w14:textId="7D3E82EE"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Pr>
                <w:rFonts w:ascii="Times New Roman" w:eastAsia="Times New Roman" w:hAnsi="Times New Roman" w:cs="Times New Roman"/>
                <w:color w:val="000000"/>
                <w:szCs w:val="24"/>
                <w:lang w:eastAsia="ru-RU"/>
              </w:rPr>
              <w:t>0,0</w:t>
            </w:r>
          </w:p>
        </w:tc>
      </w:tr>
      <w:tr w:rsidR="00097470" w:rsidRPr="00C3487A" w14:paraId="53799229" w14:textId="77777777" w:rsidTr="003B7C10">
        <w:trPr>
          <w:trHeight w:val="20"/>
          <w:jc w:val="center"/>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8B6667" w14:textId="77777777" w:rsidR="00097470" w:rsidRPr="00736AEB" w:rsidRDefault="00097470" w:rsidP="00097470">
            <w:pPr>
              <w:spacing w:after="0" w:line="240" w:lineRule="auto"/>
              <w:rPr>
                <w:rFonts w:ascii="Times New Roman" w:eastAsia="Times New Roman" w:hAnsi="Times New Roman" w:cs="Times New Roman"/>
                <w:sz w:val="23"/>
                <w:szCs w:val="23"/>
                <w:lang w:eastAsia="ru-RU"/>
              </w:rPr>
            </w:pPr>
            <w:r w:rsidRPr="00736AEB">
              <w:rPr>
                <w:rFonts w:ascii="Times New Roman" w:eastAsia="Times New Roman" w:hAnsi="Times New Roman" w:cs="Times New Roman"/>
                <w:sz w:val="23"/>
                <w:szCs w:val="23"/>
                <w:lang w:eastAsia="ru-RU"/>
              </w:rPr>
              <w:t>Муніципальне освітлення</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E456BC" w14:textId="4DE038B4" w:rsidR="00097470" w:rsidRPr="00097470"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2 046,5</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0318D"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9E476"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E4E9F"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AF5BE"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2348B"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568D04"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6CA819"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r>
      <w:tr w:rsidR="00097470" w:rsidRPr="00C3487A" w14:paraId="39688432" w14:textId="77777777" w:rsidTr="003B7C10">
        <w:trPr>
          <w:trHeight w:val="20"/>
          <w:jc w:val="center"/>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484DB" w14:textId="1BD61279" w:rsidR="00097470" w:rsidRPr="00736AEB" w:rsidRDefault="00097470" w:rsidP="00097470">
            <w:pPr>
              <w:spacing w:after="0" w:line="240" w:lineRule="auto"/>
              <w:rPr>
                <w:rFonts w:ascii="Times New Roman" w:eastAsia="Times New Roman" w:hAnsi="Times New Roman" w:cs="Times New Roman"/>
                <w:sz w:val="23"/>
                <w:szCs w:val="23"/>
                <w:lang w:val="en-US" w:eastAsia="ru-RU"/>
              </w:rPr>
            </w:pPr>
            <w:r w:rsidRPr="00736AEB">
              <w:rPr>
                <w:rFonts w:ascii="Times New Roman" w:eastAsia="Times New Roman" w:hAnsi="Times New Roman" w:cs="Times New Roman"/>
                <w:sz w:val="23"/>
                <w:szCs w:val="23"/>
                <w:lang w:eastAsia="ru-RU"/>
              </w:rPr>
              <w:t>Інші муніципальні обладнання/споруди</w:t>
            </w:r>
            <w:r w:rsidRPr="00736AEB">
              <w:rPr>
                <w:rFonts w:ascii="Times New Roman" w:eastAsia="Times New Roman" w:hAnsi="Times New Roman" w:cs="Times New Roman"/>
                <w:sz w:val="23"/>
                <w:szCs w:val="23"/>
                <w:lang w:val="en-US" w:eastAsia="ru-RU"/>
              </w:rPr>
              <w:t xml:space="preserve"> (</w:t>
            </w:r>
            <w:r w:rsidRPr="00736AEB">
              <w:rPr>
                <w:rFonts w:ascii="Times New Roman" w:eastAsia="Times New Roman" w:hAnsi="Times New Roman" w:cs="Times New Roman"/>
                <w:sz w:val="23"/>
                <w:szCs w:val="23"/>
                <w:lang w:eastAsia="ru-RU"/>
              </w:rPr>
              <w:t>Водоканал</w:t>
            </w:r>
            <w:r w:rsidRPr="00736AEB">
              <w:rPr>
                <w:rFonts w:ascii="Times New Roman" w:eastAsia="Times New Roman" w:hAnsi="Times New Roman" w:cs="Times New Roman"/>
                <w:sz w:val="23"/>
                <w:szCs w:val="23"/>
                <w:lang w:val="en-US" w:eastAsia="ru-RU"/>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997C0" w14:textId="2DEC339F"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5 165,8</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EFAAEC" w14:textId="3446B2AF"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CD11D" w14:textId="1741BF5D"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6F13EA" w14:textId="505719D1"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BAB55" w14:textId="38864842"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8C5FB" w14:textId="128EE3F2"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5FE974" w14:textId="0ECB77D6"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BD49E" w14:textId="2EC0F3B5"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r>
      <w:tr w:rsidR="00465FEB" w:rsidRPr="00C3487A" w14:paraId="7C06A5B5" w14:textId="77777777" w:rsidTr="00EE3863">
        <w:trPr>
          <w:trHeight w:val="20"/>
          <w:jc w:val="center"/>
        </w:trPr>
        <w:tc>
          <w:tcPr>
            <w:tcW w:w="14459" w:type="dxa"/>
            <w:gridSpan w:val="9"/>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9E908E1" w14:textId="77777777" w:rsidR="00465FEB" w:rsidRPr="00736AEB" w:rsidRDefault="00EB7373">
            <w:pPr>
              <w:spacing w:after="0" w:line="240" w:lineRule="auto"/>
              <w:rPr>
                <w:rFonts w:ascii="Times New Roman" w:eastAsia="Times New Roman" w:hAnsi="Times New Roman" w:cs="Times New Roman"/>
                <w:color w:val="000000"/>
                <w:sz w:val="23"/>
                <w:szCs w:val="23"/>
                <w:lang w:eastAsia="ru-RU"/>
              </w:rPr>
            </w:pPr>
            <w:r w:rsidRPr="00736AEB">
              <w:rPr>
                <w:rFonts w:ascii="Times New Roman" w:eastAsia="Times New Roman" w:hAnsi="Times New Roman" w:cs="Times New Roman"/>
                <w:b/>
                <w:bCs/>
                <w:sz w:val="23"/>
                <w:szCs w:val="23"/>
                <w:lang w:eastAsia="ru-RU"/>
              </w:rPr>
              <w:t>Третинні (не муніципальні) будівлі, обладнання/об'єкти</w:t>
            </w:r>
          </w:p>
        </w:tc>
      </w:tr>
      <w:tr w:rsidR="00097470" w:rsidRPr="00C3487A" w14:paraId="261632D4" w14:textId="77777777" w:rsidTr="003B7C10">
        <w:trPr>
          <w:trHeight w:val="20"/>
          <w:jc w:val="center"/>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100844" w14:textId="77777777" w:rsidR="00097470" w:rsidRPr="00736AEB" w:rsidRDefault="00097470" w:rsidP="00097470">
            <w:pPr>
              <w:spacing w:after="0" w:line="240" w:lineRule="auto"/>
              <w:rPr>
                <w:rFonts w:ascii="Times New Roman" w:eastAsia="Times New Roman" w:hAnsi="Times New Roman" w:cs="Times New Roman"/>
                <w:sz w:val="23"/>
                <w:szCs w:val="23"/>
                <w:lang w:eastAsia="ru-RU"/>
              </w:rPr>
            </w:pPr>
            <w:r w:rsidRPr="00736AEB">
              <w:rPr>
                <w:rFonts w:ascii="Times New Roman" w:eastAsia="Times New Roman" w:hAnsi="Times New Roman" w:cs="Times New Roman"/>
                <w:sz w:val="23"/>
                <w:szCs w:val="23"/>
                <w:lang w:eastAsia="ru-RU"/>
              </w:rPr>
              <w:t>Третинні будівлі, обладнання/об'єкти</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9E7C0" w14:textId="3E807CC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81 035,0</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DCA2CB" w14:textId="415F83D6"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2 300,9</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5E0AC2" w14:textId="3720016D"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489,2</w:t>
            </w:r>
          </w:p>
        </w:tc>
        <w:tc>
          <w:tcPr>
            <w:tcW w:w="1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F731E"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01A0B"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3F128"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79195"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8B2F5" w14:textId="6104C154"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Pr>
                <w:rFonts w:ascii="Times New Roman" w:eastAsia="Times New Roman" w:hAnsi="Times New Roman" w:cs="Times New Roman"/>
                <w:color w:val="000000"/>
                <w:szCs w:val="24"/>
                <w:lang w:eastAsia="ru-RU"/>
              </w:rPr>
              <w:t>НЕ</w:t>
            </w:r>
          </w:p>
        </w:tc>
      </w:tr>
      <w:tr w:rsidR="005C3103" w:rsidRPr="00C3487A" w14:paraId="1209F904" w14:textId="77777777" w:rsidTr="003B7C10">
        <w:trPr>
          <w:trHeight w:val="20"/>
          <w:jc w:val="center"/>
        </w:trPr>
        <w:tc>
          <w:tcPr>
            <w:tcW w:w="269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CA8AFFB" w14:textId="77777777" w:rsidR="005C3103" w:rsidRPr="00736AEB" w:rsidRDefault="005C3103" w:rsidP="005C3103">
            <w:pPr>
              <w:spacing w:after="0" w:line="240" w:lineRule="auto"/>
              <w:rPr>
                <w:rFonts w:ascii="Times New Roman" w:eastAsia="Times New Roman" w:hAnsi="Times New Roman" w:cs="Times New Roman"/>
                <w:b/>
                <w:bCs/>
                <w:sz w:val="23"/>
                <w:szCs w:val="23"/>
                <w:lang w:eastAsia="ru-RU"/>
              </w:rPr>
            </w:pPr>
            <w:r w:rsidRPr="00736AEB">
              <w:rPr>
                <w:rFonts w:ascii="Times New Roman" w:eastAsia="Times New Roman" w:hAnsi="Times New Roman" w:cs="Times New Roman"/>
                <w:b/>
                <w:bCs/>
                <w:sz w:val="23"/>
                <w:szCs w:val="23"/>
                <w:lang w:eastAsia="ru-RU"/>
              </w:rPr>
              <w:t>Житлові будинки</w:t>
            </w:r>
          </w:p>
        </w:tc>
        <w:tc>
          <w:tcPr>
            <w:tcW w:w="141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2E73F62B" w14:textId="30A921F4" w:rsidR="005C3103" w:rsidRPr="00C3487A" w:rsidRDefault="005C3103" w:rsidP="005C3103">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81 933,0</w:t>
            </w:r>
          </w:p>
        </w:tc>
        <w:tc>
          <w:tcPr>
            <w:tcW w:w="14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31B79C20" w14:textId="7E480148" w:rsidR="005C3103" w:rsidRPr="00C3487A" w:rsidRDefault="005C3103" w:rsidP="005C3103">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40 279,7</w:t>
            </w:r>
          </w:p>
        </w:tc>
        <w:tc>
          <w:tcPr>
            <w:tcW w:w="141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6BED3C8F" w14:textId="1B2AB97B" w:rsidR="005C3103" w:rsidRPr="00C3487A" w:rsidRDefault="005C3103" w:rsidP="005C3103">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26</w:t>
            </w:r>
            <w:r>
              <w:rPr>
                <w:rFonts w:ascii="Times New Roman" w:eastAsia="Times New Roman" w:hAnsi="Times New Roman" w:cs="Times New Roman"/>
                <w:color w:val="000000"/>
                <w:szCs w:val="24"/>
                <w:lang w:eastAsia="ru-RU"/>
              </w:rPr>
              <w:t xml:space="preserve"> </w:t>
            </w:r>
            <w:r w:rsidRPr="00097470">
              <w:rPr>
                <w:rFonts w:ascii="Times New Roman" w:eastAsia="Times New Roman" w:hAnsi="Times New Roman" w:cs="Times New Roman"/>
                <w:color w:val="000000"/>
                <w:szCs w:val="24"/>
                <w:lang w:eastAsia="ru-RU"/>
              </w:rPr>
              <w:t>376,0</w:t>
            </w:r>
          </w:p>
        </w:tc>
        <w:tc>
          <w:tcPr>
            <w:tcW w:w="169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073917FD" w14:textId="77777777" w:rsidR="005C3103" w:rsidRPr="00C3487A" w:rsidRDefault="005C3103" w:rsidP="005C3103">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2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459F6E3" w14:textId="77777777" w:rsidR="005C3103" w:rsidRPr="00C3487A" w:rsidRDefault="005C3103" w:rsidP="005C3103">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A614238" w14:textId="36F6F366" w:rsidR="005C3103" w:rsidRPr="00C3487A" w:rsidRDefault="005C3103" w:rsidP="005C3103">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56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003663CC" w14:textId="77777777" w:rsidR="005C3103" w:rsidRPr="00C3487A" w:rsidRDefault="005C3103" w:rsidP="005C3103">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27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19F298E" w14:textId="54C81717" w:rsidR="005C3103" w:rsidRPr="00C3487A" w:rsidRDefault="005C3103" w:rsidP="005C3103">
            <w:pPr>
              <w:spacing w:after="0" w:line="240" w:lineRule="auto"/>
              <w:jc w:val="center"/>
              <w:rPr>
                <w:rFonts w:ascii="Times New Roman" w:eastAsia="Times New Roman" w:hAnsi="Times New Roman" w:cs="Times New Roman"/>
                <w:color w:val="000000"/>
                <w:szCs w:val="24"/>
                <w:lang w:eastAsia="ru-RU"/>
              </w:rPr>
            </w:pPr>
            <w:r>
              <w:rPr>
                <w:rFonts w:ascii="Times New Roman" w:eastAsia="Times New Roman" w:hAnsi="Times New Roman" w:cs="Times New Roman"/>
                <w:color w:val="000000"/>
                <w:szCs w:val="24"/>
                <w:lang w:eastAsia="ru-RU"/>
              </w:rPr>
              <w:t>28 283,3</w:t>
            </w:r>
          </w:p>
        </w:tc>
      </w:tr>
      <w:tr w:rsidR="00465FEB" w:rsidRPr="00C3487A" w14:paraId="39B0EE33" w14:textId="77777777" w:rsidTr="00EE3863">
        <w:trPr>
          <w:trHeight w:val="20"/>
          <w:jc w:val="center"/>
        </w:trPr>
        <w:tc>
          <w:tcPr>
            <w:tcW w:w="14459" w:type="dxa"/>
            <w:gridSpan w:val="9"/>
            <w:tcBorders>
              <w:top w:val="single" w:sz="4" w:space="0" w:color="000000"/>
              <w:left w:val="single" w:sz="4" w:space="0" w:color="000000"/>
              <w:bottom w:val="single" w:sz="4" w:space="0" w:color="000000"/>
              <w:right w:val="single" w:sz="4" w:space="0" w:color="000000"/>
            </w:tcBorders>
            <w:shd w:val="clear" w:color="000000" w:fill="F2F2F2"/>
            <w:vAlign w:val="center"/>
          </w:tcPr>
          <w:p w14:paraId="23A2DACF" w14:textId="77777777" w:rsidR="00465FEB" w:rsidRPr="00736AEB" w:rsidRDefault="00EB7373">
            <w:pPr>
              <w:spacing w:after="0" w:line="240" w:lineRule="auto"/>
              <w:rPr>
                <w:rFonts w:ascii="Times New Roman" w:eastAsia="Times New Roman" w:hAnsi="Times New Roman" w:cs="Times New Roman"/>
                <w:sz w:val="23"/>
                <w:szCs w:val="23"/>
                <w:lang w:eastAsia="ru-RU"/>
              </w:rPr>
            </w:pPr>
            <w:r w:rsidRPr="00736AEB">
              <w:rPr>
                <w:rFonts w:ascii="Times New Roman" w:eastAsia="Times New Roman" w:hAnsi="Times New Roman" w:cs="Times New Roman"/>
                <w:b/>
                <w:bCs/>
                <w:sz w:val="23"/>
                <w:szCs w:val="23"/>
                <w:lang w:eastAsia="ru-RU"/>
              </w:rPr>
              <w:t>Транспорт</w:t>
            </w:r>
          </w:p>
        </w:tc>
      </w:tr>
      <w:tr w:rsidR="00097470" w:rsidRPr="00C3487A" w14:paraId="277C2A71" w14:textId="77777777" w:rsidTr="003B7C10">
        <w:trPr>
          <w:trHeight w:val="20"/>
          <w:jc w:val="center"/>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AEDA71" w14:textId="77777777" w:rsidR="00097470" w:rsidRPr="00736AEB" w:rsidRDefault="00097470" w:rsidP="00097470">
            <w:pPr>
              <w:spacing w:after="0" w:line="240" w:lineRule="auto"/>
              <w:rPr>
                <w:rFonts w:ascii="Times New Roman" w:eastAsia="Times New Roman" w:hAnsi="Times New Roman" w:cs="Times New Roman"/>
                <w:sz w:val="23"/>
                <w:szCs w:val="23"/>
                <w:lang w:eastAsia="ru-RU"/>
              </w:rPr>
            </w:pPr>
            <w:r w:rsidRPr="00736AEB">
              <w:rPr>
                <w:rFonts w:ascii="Times New Roman" w:eastAsia="Times New Roman" w:hAnsi="Times New Roman" w:cs="Times New Roman"/>
                <w:sz w:val="23"/>
                <w:szCs w:val="23"/>
                <w:lang w:eastAsia="ru-RU"/>
              </w:rPr>
              <w:t>Муніципальний транспорт</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EF890"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2B282"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70B5C"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B6BA3" w14:textId="61CBF21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0,0</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D344A" w14:textId="48A7B912"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0,0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BE044" w14:textId="25BA2D4F"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53,1</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73AF7" w14:textId="3DE87B1F"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27,7</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DDA4A"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r>
      <w:tr w:rsidR="00666AEB" w:rsidRPr="00C3487A" w14:paraId="0603F35A" w14:textId="77777777" w:rsidTr="003B7C10">
        <w:trPr>
          <w:trHeight w:val="20"/>
          <w:jc w:val="center"/>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4F78E" w14:textId="77777777" w:rsidR="00666AEB" w:rsidRPr="00736AEB" w:rsidRDefault="00666AEB" w:rsidP="00666AEB">
            <w:pPr>
              <w:spacing w:after="0" w:line="240" w:lineRule="auto"/>
              <w:rPr>
                <w:rFonts w:ascii="Times New Roman" w:eastAsia="Times New Roman" w:hAnsi="Times New Roman" w:cs="Times New Roman"/>
                <w:sz w:val="23"/>
                <w:szCs w:val="23"/>
                <w:lang w:eastAsia="ru-RU"/>
              </w:rPr>
            </w:pPr>
            <w:r w:rsidRPr="00736AEB">
              <w:rPr>
                <w:rFonts w:ascii="Times New Roman" w:eastAsia="Times New Roman" w:hAnsi="Times New Roman" w:cs="Times New Roman"/>
                <w:sz w:val="23"/>
                <w:szCs w:val="23"/>
                <w:lang w:eastAsia="ru-RU"/>
              </w:rPr>
              <w:t>Громадський транспорт</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9FFDD" w14:textId="77777777"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9B619" w14:textId="77777777"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BBDBE" w14:textId="77777777"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AE1A3" w14:textId="27076390" w:rsidR="00666AEB" w:rsidRPr="00E91256" w:rsidRDefault="00666AEB" w:rsidP="00666AEB">
            <w:pPr>
              <w:spacing w:after="0" w:line="240" w:lineRule="auto"/>
              <w:jc w:val="center"/>
              <w:rPr>
                <w:rFonts w:ascii="Times New Roman" w:eastAsia="Times New Roman" w:hAnsi="Times New Roman" w:cs="Times New Roman"/>
                <w:color w:val="000000"/>
                <w:szCs w:val="24"/>
                <w:lang w:val="en-US" w:eastAsia="ru-RU"/>
              </w:rPr>
            </w:pPr>
            <w:r w:rsidRPr="00666AEB">
              <w:rPr>
                <w:rFonts w:ascii="Times New Roman" w:eastAsia="Times New Roman" w:hAnsi="Times New Roman" w:cs="Times New Roman"/>
                <w:color w:val="000000"/>
                <w:szCs w:val="24"/>
                <w:lang w:eastAsia="ru-RU"/>
              </w:rPr>
              <w:t>20,</w:t>
            </w:r>
            <w:r w:rsidR="00E91256">
              <w:rPr>
                <w:rFonts w:ascii="Times New Roman" w:eastAsia="Times New Roman" w:hAnsi="Times New Roman" w:cs="Times New Roman"/>
                <w:color w:val="000000"/>
                <w:szCs w:val="24"/>
                <w:lang w:val="en-US" w:eastAsia="ru-RU"/>
              </w:rPr>
              <w:t>7</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F0C38" w14:textId="7DE614A0"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666AEB">
              <w:rPr>
                <w:rFonts w:ascii="Times New Roman" w:eastAsia="Times New Roman" w:hAnsi="Times New Roman" w:cs="Times New Roman"/>
                <w:color w:val="000000"/>
                <w:szCs w:val="24"/>
                <w:lang w:eastAsia="ru-RU"/>
              </w:rPr>
              <w:t>0,0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4B0AA" w14:textId="17DA0528"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666AEB">
              <w:rPr>
                <w:rFonts w:ascii="Times New Roman" w:eastAsia="Times New Roman" w:hAnsi="Times New Roman" w:cs="Times New Roman"/>
                <w:color w:val="000000"/>
                <w:szCs w:val="24"/>
                <w:lang w:eastAsia="ru-RU"/>
              </w:rPr>
              <w:t>172,6</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1A27F3" w14:textId="2650054B"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666AEB">
              <w:rPr>
                <w:rFonts w:ascii="Times New Roman" w:eastAsia="Times New Roman" w:hAnsi="Times New Roman" w:cs="Times New Roman"/>
                <w:color w:val="000000"/>
                <w:szCs w:val="24"/>
                <w:lang w:eastAsia="ru-RU"/>
              </w:rPr>
              <w:t>0,0</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7B65F9" w14:textId="77777777"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r>
      <w:tr w:rsidR="00666AEB" w:rsidRPr="00C3487A" w14:paraId="2DE3FC0E" w14:textId="77777777" w:rsidTr="003B7C10">
        <w:trPr>
          <w:trHeight w:val="20"/>
          <w:jc w:val="center"/>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B7AC4" w14:textId="77777777" w:rsidR="00666AEB" w:rsidRPr="00736AEB" w:rsidRDefault="00666AEB" w:rsidP="00666AEB">
            <w:pPr>
              <w:spacing w:after="0" w:line="240" w:lineRule="auto"/>
              <w:rPr>
                <w:rFonts w:ascii="Times New Roman" w:eastAsia="Times New Roman" w:hAnsi="Times New Roman" w:cs="Times New Roman"/>
                <w:sz w:val="23"/>
                <w:szCs w:val="23"/>
                <w:lang w:eastAsia="ru-RU"/>
              </w:rPr>
            </w:pPr>
            <w:r w:rsidRPr="00736AEB">
              <w:rPr>
                <w:rFonts w:ascii="Times New Roman" w:eastAsia="Times New Roman" w:hAnsi="Times New Roman" w:cs="Times New Roman"/>
                <w:sz w:val="23"/>
                <w:szCs w:val="23"/>
                <w:lang w:eastAsia="ru-RU"/>
              </w:rPr>
              <w:t>Приватний та комерційний</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19E73" w14:textId="70E27884"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Pr>
                <w:rFonts w:ascii="Times New Roman" w:eastAsia="Times New Roman" w:hAnsi="Times New Roman" w:cs="Times New Roman"/>
                <w:color w:val="000000"/>
                <w:szCs w:val="24"/>
                <w:lang w:eastAsia="ru-RU"/>
              </w:rPr>
              <w:t>1180,0</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8752C" w14:textId="77777777"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3F932" w14:textId="77777777"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BAF54" w14:textId="6427E611"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666AEB">
              <w:rPr>
                <w:rFonts w:ascii="Times New Roman" w:eastAsia="Times New Roman" w:hAnsi="Times New Roman" w:cs="Times New Roman"/>
                <w:color w:val="000000"/>
                <w:szCs w:val="24"/>
                <w:lang w:eastAsia="ru-RU"/>
              </w:rPr>
              <w:t>1738,5</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22440" w14:textId="6DB3EF0D"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666AEB">
              <w:rPr>
                <w:rFonts w:ascii="Times New Roman" w:eastAsia="Times New Roman" w:hAnsi="Times New Roman" w:cs="Times New Roman"/>
                <w:color w:val="000000"/>
                <w:szCs w:val="24"/>
                <w:lang w:eastAsia="ru-RU"/>
              </w:rPr>
              <w:t>2,4</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572F4" w14:textId="6E83D209"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666AEB">
              <w:rPr>
                <w:rFonts w:ascii="Times New Roman" w:eastAsia="Times New Roman" w:hAnsi="Times New Roman" w:cs="Times New Roman"/>
                <w:color w:val="000000"/>
                <w:szCs w:val="24"/>
                <w:lang w:eastAsia="ru-RU"/>
              </w:rPr>
              <w:t>2803,4</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7F452" w14:textId="565D0765"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666AEB">
              <w:rPr>
                <w:rFonts w:ascii="Times New Roman" w:eastAsia="Times New Roman" w:hAnsi="Times New Roman" w:cs="Times New Roman"/>
                <w:color w:val="000000"/>
                <w:szCs w:val="24"/>
                <w:lang w:eastAsia="ru-RU"/>
              </w:rPr>
              <w:t>3468,2</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4ED65" w14:textId="77777777"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r>
      <w:tr w:rsidR="00C33FA1" w:rsidRPr="00C3487A" w14:paraId="14AA54BA" w14:textId="77777777" w:rsidTr="003B7C10">
        <w:trPr>
          <w:trHeight w:val="20"/>
          <w:jc w:val="center"/>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DC9C4" w14:textId="228F237D" w:rsidR="00C33FA1" w:rsidRPr="00736AEB" w:rsidRDefault="00C33FA1" w:rsidP="00C33FA1">
            <w:pPr>
              <w:spacing w:after="0" w:line="240" w:lineRule="auto"/>
              <w:rPr>
                <w:rFonts w:ascii="Times New Roman" w:eastAsia="Times New Roman" w:hAnsi="Times New Roman" w:cs="Times New Roman"/>
                <w:sz w:val="23"/>
                <w:szCs w:val="23"/>
                <w:lang w:eastAsia="ru-RU"/>
              </w:rPr>
            </w:pPr>
            <w:r>
              <w:rPr>
                <w:rFonts w:ascii="Times New Roman" w:eastAsia="Times New Roman" w:hAnsi="Times New Roman" w:cs="Times New Roman"/>
                <w:sz w:val="23"/>
                <w:szCs w:val="23"/>
                <w:lang w:eastAsia="ru-RU"/>
              </w:rPr>
              <w:t>Інший транспорт (Вивезення ТПВ)</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121C2C" w14:textId="0EF02711" w:rsidR="00C33FA1" w:rsidRDefault="00C33FA1" w:rsidP="00C33FA1">
            <w:pPr>
              <w:spacing w:after="0" w:line="240" w:lineRule="auto"/>
              <w:jc w:val="center"/>
              <w:rPr>
                <w:rFonts w:ascii="Times New Roman" w:eastAsia="Times New Roman" w:hAnsi="Times New Roman" w:cs="Times New Roman"/>
                <w:color w:val="000000"/>
                <w:szCs w:val="24"/>
                <w:lang w:eastAsia="ru-RU"/>
              </w:rPr>
            </w:pPr>
            <w:r>
              <w:rPr>
                <w:rFonts w:ascii="Times New Roman" w:eastAsia="Times New Roman" w:hAnsi="Times New Roman" w:cs="Times New Roman"/>
                <w:color w:val="000000"/>
                <w:szCs w:val="24"/>
                <w:lang w:eastAsia="ru-RU"/>
              </w:rPr>
              <w:t>НІ</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FB81F" w14:textId="39EB1455" w:rsidR="00C33FA1" w:rsidRPr="00C3487A" w:rsidRDefault="00C33FA1" w:rsidP="00C33FA1">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76BEF" w14:textId="0A77C870" w:rsidR="00C33FA1" w:rsidRPr="00C3487A" w:rsidRDefault="00C33FA1" w:rsidP="00C33FA1">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46E2B" w14:textId="7376B9A2" w:rsidR="00C33FA1" w:rsidRPr="00097470" w:rsidRDefault="00C33FA1" w:rsidP="00C33FA1">
            <w:pPr>
              <w:spacing w:after="0" w:line="240" w:lineRule="auto"/>
              <w:jc w:val="center"/>
              <w:rPr>
                <w:rFonts w:ascii="Times New Roman" w:eastAsia="Times New Roman" w:hAnsi="Times New Roman" w:cs="Times New Roman"/>
                <w:color w:val="000000"/>
                <w:szCs w:val="24"/>
                <w:lang w:eastAsia="ru-RU"/>
              </w:rPr>
            </w:pPr>
            <w:r>
              <w:rPr>
                <w:rFonts w:ascii="Times New Roman" w:eastAsia="Times New Roman" w:hAnsi="Times New Roman" w:cs="Times New Roman"/>
                <w:color w:val="000000"/>
                <w:szCs w:val="24"/>
                <w:lang w:eastAsia="ru-RU"/>
              </w:rPr>
              <w:t>0,0</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131FE5" w14:textId="6E4FCFB7" w:rsidR="00C33FA1" w:rsidRPr="00097470" w:rsidRDefault="00C33FA1" w:rsidP="00C33FA1">
            <w:pPr>
              <w:spacing w:after="0" w:line="240" w:lineRule="auto"/>
              <w:jc w:val="center"/>
              <w:rPr>
                <w:rFonts w:ascii="Times New Roman" w:eastAsia="Times New Roman" w:hAnsi="Times New Roman" w:cs="Times New Roman"/>
                <w:color w:val="000000"/>
                <w:szCs w:val="24"/>
                <w:lang w:eastAsia="ru-RU"/>
              </w:rPr>
            </w:pPr>
            <w:r>
              <w:rPr>
                <w:rFonts w:ascii="Times New Roman" w:eastAsia="Times New Roman" w:hAnsi="Times New Roman" w:cs="Times New Roman"/>
                <w:color w:val="00000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B577A" w14:textId="27D13421" w:rsidR="00C33FA1" w:rsidRPr="00097470" w:rsidRDefault="00C33FA1" w:rsidP="00C33FA1">
            <w:pPr>
              <w:spacing w:after="0" w:line="240" w:lineRule="auto"/>
              <w:jc w:val="center"/>
              <w:rPr>
                <w:rFonts w:ascii="Times New Roman" w:eastAsia="Times New Roman" w:hAnsi="Times New Roman" w:cs="Times New Roman"/>
                <w:color w:val="000000"/>
                <w:szCs w:val="24"/>
                <w:lang w:eastAsia="ru-RU"/>
              </w:rPr>
            </w:pPr>
            <w:r w:rsidRPr="005C3103">
              <w:rPr>
                <w:rFonts w:ascii="Times New Roman" w:eastAsia="Times New Roman" w:hAnsi="Times New Roman" w:cs="Times New Roman"/>
                <w:color w:val="000000"/>
                <w:szCs w:val="24"/>
                <w:lang w:eastAsia="ru-RU"/>
              </w:rPr>
              <w:t>291,2</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7C181" w14:textId="4BA462D7" w:rsidR="00C33FA1" w:rsidRPr="00097470" w:rsidRDefault="00C33FA1" w:rsidP="00C33FA1">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75811" w14:textId="7C709D08" w:rsidR="00C33FA1" w:rsidRPr="00C3487A" w:rsidRDefault="00C33FA1" w:rsidP="00C33FA1">
            <w:pPr>
              <w:spacing w:after="0" w:line="240" w:lineRule="auto"/>
              <w:jc w:val="center"/>
              <w:rPr>
                <w:rFonts w:ascii="Times New Roman" w:eastAsia="Times New Roman" w:hAnsi="Times New Roman" w:cs="Times New Roman"/>
                <w:color w:val="000000"/>
                <w:szCs w:val="24"/>
                <w:lang w:eastAsia="ru-RU"/>
              </w:rPr>
            </w:pPr>
            <w:r>
              <w:rPr>
                <w:rFonts w:ascii="Times New Roman" w:eastAsia="Times New Roman" w:hAnsi="Times New Roman" w:cs="Times New Roman"/>
                <w:color w:val="000000"/>
                <w:szCs w:val="24"/>
                <w:lang w:eastAsia="ru-RU"/>
              </w:rPr>
              <w:t>НІ</w:t>
            </w:r>
          </w:p>
        </w:tc>
      </w:tr>
      <w:tr w:rsidR="00E91256" w:rsidRPr="00C3487A" w14:paraId="202E0188" w14:textId="77777777" w:rsidTr="003B7C10">
        <w:trPr>
          <w:trHeight w:val="20"/>
          <w:jc w:val="center"/>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9800D" w14:textId="77777777" w:rsidR="00E91256" w:rsidRPr="00C3487A" w:rsidRDefault="00E91256" w:rsidP="00E91256">
            <w:pPr>
              <w:spacing w:after="0" w:line="240" w:lineRule="auto"/>
              <w:jc w:val="center"/>
              <w:rPr>
                <w:rFonts w:ascii="Times New Roman" w:eastAsia="Times New Roman" w:hAnsi="Times New Roman" w:cs="Times New Roman"/>
                <w:b/>
                <w:bCs/>
                <w:sz w:val="24"/>
                <w:szCs w:val="24"/>
                <w:lang w:eastAsia="ru-RU"/>
              </w:rPr>
            </w:pPr>
            <w:r w:rsidRPr="00C3487A">
              <w:rPr>
                <w:rFonts w:ascii="Times New Roman" w:eastAsia="Times New Roman" w:hAnsi="Times New Roman" w:cs="Times New Roman"/>
                <w:b/>
                <w:bCs/>
                <w:sz w:val="24"/>
                <w:szCs w:val="24"/>
                <w:lang w:eastAsia="ru-RU"/>
              </w:rPr>
              <w:t>Разом</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04C239D5" w14:textId="42221CCC" w:rsidR="00E91256" w:rsidRPr="00C3487A" w:rsidRDefault="00E91256" w:rsidP="00E91256">
            <w:pPr>
              <w:spacing w:after="0" w:line="240" w:lineRule="auto"/>
              <w:jc w:val="center"/>
              <w:rPr>
                <w:rFonts w:ascii="Times New Roman" w:eastAsia="Times New Roman" w:hAnsi="Times New Roman" w:cs="Times New Roman"/>
                <w:b/>
                <w:color w:val="000000"/>
                <w:szCs w:val="24"/>
                <w:lang w:eastAsia="ru-RU"/>
              </w:rPr>
            </w:pPr>
            <w:r w:rsidRPr="00666AEB">
              <w:rPr>
                <w:rFonts w:ascii="Times New Roman" w:eastAsia="Times New Roman" w:hAnsi="Times New Roman" w:cs="Times New Roman"/>
                <w:b/>
                <w:color w:val="000000"/>
                <w:szCs w:val="24"/>
                <w:lang w:eastAsia="ru-RU"/>
              </w:rPr>
              <w:t>178 479,5</w:t>
            </w:r>
          </w:p>
        </w:tc>
        <w:tc>
          <w:tcPr>
            <w:tcW w:w="1419"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A316251" w14:textId="6C164DE5" w:rsidR="00E91256" w:rsidRPr="00C3487A" w:rsidRDefault="00E91256" w:rsidP="00E91256">
            <w:pPr>
              <w:spacing w:after="0" w:line="240" w:lineRule="auto"/>
              <w:jc w:val="center"/>
              <w:rPr>
                <w:rFonts w:ascii="Times New Roman" w:eastAsia="Times New Roman" w:hAnsi="Times New Roman" w:cs="Times New Roman"/>
                <w:b/>
                <w:color w:val="000000"/>
                <w:szCs w:val="24"/>
                <w:lang w:eastAsia="ru-RU"/>
              </w:rPr>
            </w:pPr>
            <w:r w:rsidRPr="00666AEB">
              <w:rPr>
                <w:rFonts w:ascii="Times New Roman" w:eastAsia="Times New Roman" w:hAnsi="Times New Roman" w:cs="Times New Roman"/>
                <w:b/>
                <w:color w:val="000000"/>
                <w:szCs w:val="24"/>
                <w:lang w:eastAsia="ru-RU"/>
              </w:rPr>
              <w:t>46 751,6</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43959145" w14:textId="10A620EF" w:rsidR="00E91256" w:rsidRPr="00C3487A" w:rsidRDefault="00E91256" w:rsidP="00E91256">
            <w:pPr>
              <w:spacing w:after="0" w:line="240" w:lineRule="auto"/>
              <w:jc w:val="center"/>
              <w:rPr>
                <w:rFonts w:ascii="Times New Roman" w:eastAsia="Times New Roman" w:hAnsi="Times New Roman" w:cs="Times New Roman"/>
                <w:b/>
                <w:color w:val="000000"/>
                <w:szCs w:val="24"/>
                <w:lang w:eastAsia="ru-RU"/>
              </w:rPr>
            </w:pPr>
            <w:r w:rsidRPr="00097470">
              <w:rPr>
                <w:rFonts w:ascii="Times New Roman" w:eastAsia="Times New Roman" w:hAnsi="Times New Roman" w:cs="Times New Roman"/>
                <w:b/>
                <w:color w:val="000000"/>
                <w:szCs w:val="24"/>
                <w:lang w:eastAsia="ru-RU"/>
              </w:rPr>
              <w:t>27 786,7</w:t>
            </w:r>
          </w:p>
        </w:tc>
        <w:tc>
          <w:tcPr>
            <w:tcW w:w="169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5BF2E7B8" w14:textId="0334DB40" w:rsidR="00E91256" w:rsidRPr="00E91256" w:rsidRDefault="00E91256" w:rsidP="00E91256">
            <w:pPr>
              <w:spacing w:after="0" w:line="240" w:lineRule="auto"/>
              <w:jc w:val="center"/>
              <w:rPr>
                <w:rFonts w:ascii="Times New Roman" w:eastAsia="Times New Roman" w:hAnsi="Times New Roman" w:cs="Times New Roman"/>
                <w:b/>
                <w:color w:val="000000"/>
                <w:szCs w:val="24"/>
                <w:lang w:val="en-US" w:eastAsia="ru-RU"/>
              </w:rPr>
            </w:pPr>
            <w:r w:rsidRPr="00E91256">
              <w:rPr>
                <w:rFonts w:ascii="Times New Roman" w:eastAsia="Times New Roman" w:hAnsi="Times New Roman" w:cs="Times New Roman"/>
                <w:b/>
                <w:color w:val="000000"/>
                <w:szCs w:val="24"/>
                <w:lang w:eastAsia="ru-RU"/>
              </w:rPr>
              <w:t>1 759,</w:t>
            </w:r>
            <w:r>
              <w:rPr>
                <w:rFonts w:ascii="Times New Roman" w:eastAsia="Times New Roman" w:hAnsi="Times New Roman" w:cs="Times New Roman"/>
                <w:b/>
                <w:color w:val="000000"/>
                <w:szCs w:val="24"/>
                <w:lang w:val="en-US" w:eastAsia="ru-RU"/>
              </w:rPr>
              <w:t>2</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10B06E04" w14:textId="619CD9CD" w:rsidR="00E91256" w:rsidRPr="00C3487A" w:rsidRDefault="00E91256" w:rsidP="00E91256">
            <w:pPr>
              <w:spacing w:after="0" w:line="240" w:lineRule="auto"/>
              <w:jc w:val="center"/>
              <w:rPr>
                <w:rFonts w:ascii="Times New Roman" w:eastAsia="Times New Roman" w:hAnsi="Times New Roman" w:cs="Times New Roman"/>
                <w:b/>
                <w:color w:val="000000"/>
                <w:szCs w:val="24"/>
                <w:lang w:eastAsia="ru-RU"/>
              </w:rPr>
            </w:pPr>
            <w:r w:rsidRPr="00E91256">
              <w:rPr>
                <w:rFonts w:ascii="Times New Roman" w:eastAsia="Times New Roman" w:hAnsi="Times New Roman" w:cs="Times New Roman"/>
                <w:b/>
                <w:color w:val="000000"/>
                <w:szCs w:val="24"/>
                <w:lang w:eastAsia="ru-RU"/>
              </w:rPr>
              <w:t>2,4</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5B793FB5" w14:textId="4DDF4117" w:rsidR="00E91256" w:rsidRPr="00C3487A" w:rsidRDefault="00E91256" w:rsidP="00E91256">
            <w:pPr>
              <w:spacing w:after="0" w:line="240" w:lineRule="auto"/>
              <w:jc w:val="center"/>
              <w:rPr>
                <w:rFonts w:ascii="Times New Roman" w:eastAsia="Times New Roman" w:hAnsi="Times New Roman" w:cs="Times New Roman"/>
                <w:b/>
                <w:color w:val="000000"/>
                <w:szCs w:val="24"/>
                <w:lang w:eastAsia="ru-RU"/>
              </w:rPr>
            </w:pPr>
            <w:r w:rsidRPr="00E91256">
              <w:rPr>
                <w:rFonts w:ascii="Times New Roman" w:eastAsia="Times New Roman" w:hAnsi="Times New Roman" w:cs="Times New Roman"/>
                <w:b/>
                <w:color w:val="000000"/>
                <w:szCs w:val="24"/>
                <w:lang w:eastAsia="ru-RU"/>
              </w:rPr>
              <w:t>3 320,3</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558DDBB1" w14:textId="5132F8F9" w:rsidR="00E91256" w:rsidRPr="00C3487A" w:rsidRDefault="00E91256" w:rsidP="00E91256">
            <w:pPr>
              <w:spacing w:after="0" w:line="240" w:lineRule="auto"/>
              <w:jc w:val="center"/>
              <w:rPr>
                <w:rFonts w:ascii="Times New Roman" w:eastAsia="Times New Roman" w:hAnsi="Times New Roman" w:cs="Times New Roman"/>
                <w:b/>
                <w:color w:val="000000"/>
                <w:szCs w:val="24"/>
                <w:lang w:eastAsia="ru-RU"/>
              </w:rPr>
            </w:pPr>
            <w:r w:rsidRPr="00E91256">
              <w:rPr>
                <w:rFonts w:ascii="Times New Roman" w:eastAsia="Times New Roman" w:hAnsi="Times New Roman" w:cs="Times New Roman"/>
                <w:b/>
                <w:color w:val="000000"/>
                <w:szCs w:val="24"/>
                <w:lang w:eastAsia="ru-RU"/>
              </w:rPr>
              <w:t>3 495,9</w:t>
            </w:r>
          </w:p>
        </w:tc>
        <w:tc>
          <w:tcPr>
            <w:tcW w:w="127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3E320671" w14:textId="10B6A53A" w:rsidR="00E91256" w:rsidRPr="00C3487A" w:rsidRDefault="00E91256" w:rsidP="00E91256">
            <w:pPr>
              <w:spacing w:after="0" w:line="240" w:lineRule="auto"/>
              <w:jc w:val="center"/>
              <w:rPr>
                <w:rFonts w:ascii="Times New Roman" w:eastAsia="Times New Roman" w:hAnsi="Times New Roman" w:cs="Times New Roman"/>
                <w:b/>
                <w:color w:val="000000"/>
                <w:szCs w:val="24"/>
                <w:highlight w:val="yellow"/>
                <w:lang w:eastAsia="ru-RU"/>
              </w:rPr>
            </w:pPr>
            <w:r w:rsidRPr="00097470">
              <w:rPr>
                <w:rFonts w:ascii="Times New Roman" w:eastAsia="Times New Roman" w:hAnsi="Times New Roman" w:cs="Times New Roman"/>
                <w:b/>
                <w:color w:val="000000"/>
                <w:szCs w:val="24"/>
                <w:lang w:eastAsia="ru-RU"/>
              </w:rPr>
              <w:t>28 283,3</w:t>
            </w:r>
          </w:p>
        </w:tc>
      </w:tr>
    </w:tbl>
    <w:p w14:paraId="1FFD8823" w14:textId="77777777" w:rsidR="00465FEB" w:rsidRPr="00C3487A" w:rsidRDefault="00EB7373">
      <w:pPr>
        <w:pStyle w:val="aff"/>
        <w:spacing w:before="120"/>
        <w:ind w:left="0"/>
        <w:rPr>
          <w:rFonts w:ascii="Times New Roman" w:hAnsi="Times New Roman" w:cs="Times New Roman"/>
          <w:sz w:val="24"/>
          <w:szCs w:val="24"/>
        </w:rPr>
      </w:pPr>
      <w:r w:rsidRPr="00C3487A">
        <w:rPr>
          <w:rFonts w:ascii="Times New Roman" w:hAnsi="Times New Roman" w:cs="Times New Roman"/>
          <w:sz w:val="24"/>
          <w:szCs w:val="24"/>
        </w:rPr>
        <w:t>Позначка «НІ»</w:t>
      </w:r>
      <w:r w:rsidRPr="00C3487A">
        <w:rPr>
          <w:rFonts w:ascii="Times New Roman" w:hAnsi="Times New Roman" w:cs="Times New Roman"/>
          <w:b/>
          <w:sz w:val="24"/>
          <w:szCs w:val="24"/>
        </w:rPr>
        <w:t xml:space="preserve"> - </w:t>
      </w:r>
      <w:r w:rsidRPr="00C3487A">
        <w:rPr>
          <w:rFonts w:ascii="Times New Roman" w:hAnsi="Times New Roman" w:cs="Times New Roman"/>
          <w:sz w:val="24"/>
          <w:szCs w:val="24"/>
        </w:rPr>
        <w:t xml:space="preserve">Діяльність чи процес у громаді не ведеться чи не існує. Таке позначення можна також використовувати для незначних джерел (якщо обсяги викидів менші, ніж у будь-якому іншому </w:t>
      </w:r>
      <w:proofErr w:type="spellStart"/>
      <w:r w:rsidRPr="00C3487A">
        <w:rPr>
          <w:rFonts w:ascii="Times New Roman" w:hAnsi="Times New Roman" w:cs="Times New Roman"/>
          <w:sz w:val="24"/>
          <w:szCs w:val="24"/>
        </w:rPr>
        <w:t>підсекторі</w:t>
      </w:r>
      <w:proofErr w:type="spellEnd"/>
      <w:r w:rsidRPr="00C3487A">
        <w:rPr>
          <w:rFonts w:ascii="Times New Roman" w:hAnsi="Times New Roman" w:cs="Times New Roman"/>
          <w:sz w:val="24"/>
          <w:szCs w:val="24"/>
        </w:rPr>
        <w:t>, про який подано дані).</w:t>
      </w:r>
      <w:r w:rsidRPr="00C3487A">
        <w:br w:type="page"/>
      </w:r>
    </w:p>
    <w:p w14:paraId="5C5C765D" w14:textId="774AFC7C" w:rsidR="00465FEB" w:rsidRPr="001577F4" w:rsidRDefault="00EB7373">
      <w:pPr>
        <w:pStyle w:val="22"/>
        <w:numPr>
          <w:ilvl w:val="1"/>
          <w:numId w:val="10"/>
        </w:numPr>
        <w:spacing w:before="0"/>
        <w:rPr>
          <w:rFonts w:ascii="Times New Roman" w:hAnsi="Times New Roman" w:cs="Times New Roman"/>
          <w:color w:val="auto"/>
        </w:rPr>
      </w:pPr>
      <w:bookmarkStart w:id="70" w:name="_Toc186533529"/>
      <w:r w:rsidRPr="001577F4">
        <w:rPr>
          <w:rFonts w:ascii="Times New Roman" w:hAnsi="Times New Roman" w:cs="Times New Roman"/>
          <w:color w:val="auto"/>
        </w:rPr>
        <w:lastRenderedPageBreak/>
        <w:t xml:space="preserve">Споживання енергоресурсів в </w:t>
      </w:r>
      <w:proofErr w:type="spellStart"/>
      <w:r w:rsidRPr="001577F4">
        <w:rPr>
          <w:rFonts w:ascii="Times New Roman" w:hAnsi="Times New Roman" w:cs="Times New Roman"/>
          <w:color w:val="auto"/>
        </w:rPr>
        <w:t>МВт∙год</w:t>
      </w:r>
      <w:proofErr w:type="spellEnd"/>
      <w:r w:rsidRPr="001577F4">
        <w:rPr>
          <w:rFonts w:ascii="Times New Roman" w:hAnsi="Times New Roman" w:cs="Times New Roman"/>
          <w:color w:val="auto"/>
        </w:rPr>
        <w:t xml:space="preserve"> за базовий 20</w:t>
      </w:r>
      <w:r w:rsidR="00097470">
        <w:rPr>
          <w:rFonts w:ascii="Times New Roman" w:hAnsi="Times New Roman" w:cs="Times New Roman"/>
          <w:color w:val="auto"/>
        </w:rPr>
        <w:t>17</w:t>
      </w:r>
      <w:r w:rsidRPr="001577F4">
        <w:rPr>
          <w:rFonts w:ascii="Times New Roman" w:hAnsi="Times New Roman" w:cs="Times New Roman"/>
          <w:color w:val="auto"/>
        </w:rPr>
        <w:t> р.</w:t>
      </w:r>
      <w:bookmarkEnd w:id="70"/>
    </w:p>
    <w:p w14:paraId="6235AAD8" w14:textId="77777777" w:rsidR="00465FEB" w:rsidRPr="00C3487A" w:rsidRDefault="00EB7373">
      <w:pPr>
        <w:pStyle w:val="aff"/>
        <w:spacing w:line="240" w:lineRule="auto"/>
        <w:ind w:hanging="720"/>
        <w:rPr>
          <w:rFonts w:ascii="Times New Roman" w:hAnsi="Times New Roman" w:cs="Times New Roman"/>
          <w:sz w:val="24"/>
        </w:rPr>
      </w:pPr>
      <w:r w:rsidRPr="00C3487A">
        <w:rPr>
          <w:rFonts w:ascii="Times New Roman" w:hAnsi="Times New Roman" w:cs="Times New Roman"/>
          <w:sz w:val="24"/>
        </w:rPr>
        <w:t xml:space="preserve">Коефіцієнти переведення з натуральних показників споживання енергоресурсів в </w:t>
      </w:r>
      <w:proofErr w:type="spellStart"/>
      <w:r w:rsidRPr="00C3487A">
        <w:rPr>
          <w:rFonts w:ascii="Times New Roman" w:hAnsi="Times New Roman" w:cs="Times New Roman"/>
          <w:sz w:val="24"/>
        </w:rPr>
        <w:t>МВт∙год</w:t>
      </w:r>
      <w:proofErr w:type="spellEnd"/>
      <w:r w:rsidRPr="00C3487A">
        <w:rPr>
          <w:rFonts w:ascii="Times New Roman" w:hAnsi="Times New Roman" w:cs="Times New Roman"/>
          <w:sz w:val="24"/>
        </w:rPr>
        <w:t xml:space="preserve"> наведені в пункті 4.3.</w:t>
      </w:r>
    </w:p>
    <w:p w14:paraId="3FE8113C" w14:textId="77777777" w:rsidR="00465FEB" w:rsidRPr="002405AE" w:rsidRDefault="00EB7373">
      <w:pPr>
        <w:pStyle w:val="aff"/>
        <w:spacing w:line="240" w:lineRule="auto"/>
        <w:ind w:hanging="720"/>
        <w:jc w:val="right"/>
        <w:rPr>
          <w:rFonts w:ascii="Times New Roman" w:hAnsi="Times New Roman" w:cs="Times New Roman"/>
          <w:szCs w:val="20"/>
        </w:rPr>
      </w:pPr>
      <w:r w:rsidRPr="002405AE">
        <w:rPr>
          <w:rFonts w:ascii="Times New Roman" w:hAnsi="Times New Roman" w:cs="Times New Roman"/>
          <w:szCs w:val="20"/>
        </w:rPr>
        <w:t>Таблиця 4.6.</w:t>
      </w:r>
    </w:p>
    <w:p w14:paraId="44EA12CC" w14:textId="61FB8E84" w:rsidR="00465FEB" w:rsidRPr="00C3487A" w:rsidRDefault="00EB7373">
      <w:pPr>
        <w:pStyle w:val="aff"/>
        <w:spacing w:after="0"/>
        <w:ind w:hanging="720"/>
        <w:jc w:val="center"/>
        <w:rPr>
          <w:rFonts w:ascii="Times New Roman" w:hAnsi="Times New Roman" w:cs="Times New Roman"/>
          <w:sz w:val="24"/>
        </w:rPr>
      </w:pPr>
      <w:r w:rsidRPr="00C3487A">
        <w:rPr>
          <w:rFonts w:ascii="Times New Roman" w:hAnsi="Times New Roman" w:cs="Times New Roman"/>
          <w:sz w:val="24"/>
        </w:rPr>
        <w:t>Кадастр споживання енергоресурсів для обраних секторів кінцевих споживачів за базовий 20</w:t>
      </w:r>
      <w:r w:rsidR="00097470">
        <w:rPr>
          <w:rFonts w:ascii="Times New Roman" w:hAnsi="Times New Roman" w:cs="Times New Roman"/>
          <w:sz w:val="24"/>
        </w:rPr>
        <w:t>17</w:t>
      </w:r>
      <w:r w:rsidRPr="00C3487A">
        <w:rPr>
          <w:rFonts w:ascii="Times New Roman" w:hAnsi="Times New Roman" w:cs="Times New Roman"/>
          <w:sz w:val="24"/>
        </w:rPr>
        <w:t xml:space="preserve"> р., </w:t>
      </w:r>
      <w:proofErr w:type="spellStart"/>
      <w:r w:rsidRPr="00C3487A">
        <w:rPr>
          <w:rFonts w:ascii="Times New Roman" w:hAnsi="Times New Roman" w:cs="Times New Roman"/>
          <w:sz w:val="24"/>
        </w:rPr>
        <w:t>МВт∙год</w:t>
      </w:r>
      <w:proofErr w:type="spellEnd"/>
      <w:r w:rsidRPr="00C3487A">
        <w:rPr>
          <w:rFonts w:ascii="Times New Roman" w:hAnsi="Times New Roman" w:cs="Times New Roman"/>
          <w:sz w:val="24"/>
        </w:rPr>
        <w:t>.</w:t>
      </w:r>
    </w:p>
    <w:tbl>
      <w:tblPr>
        <w:tblW w:w="15178" w:type="dxa"/>
        <w:tblInd w:w="-34" w:type="dxa"/>
        <w:tblLayout w:type="fixed"/>
        <w:tblLook w:val="04A0" w:firstRow="1" w:lastRow="0" w:firstColumn="1" w:lastColumn="0" w:noHBand="0" w:noVBand="1"/>
      </w:tblPr>
      <w:tblGrid>
        <w:gridCol w:w="2264"/>
        <w:gridCol w:w="1424"/>
        <w:gridCol w:w="1134"/>
        <w:gridCol w:w="1559"/>
        <w:gridCol w:w="1870"/>
        <w:gridCol w:w="1390"/>
        <w:gridCol w:w="1275"/>
        <w:gridCol w:w="1134"/>
        <w:gridCol w:w="1276"/>
        <w:gridCol w:w="1145"/>
        <w:gridCol w:w="707"/>
      </w:tblGrid>
      <w:tr w:rsidR="00465FEB" w:rsidRPr="00C3487A" w14:paraId="1DDEAD84" w14:textId="77777777" w:rsidTr="00EE3863">
        <w:trPr>
          <w:trHeight w:val="276"/>
        </w:trPr>
        <w:tc>
          <w:tcPr>
            <w:tcW w:w="226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2DFFA71" w14:textId="77777777" w:rsidR="00465FEB" w:rsidRPr="00C3487A" w:rsidRDefault="00EB7373">
            <w:pPr>
              <w:spacing w:after="0" w:line="240" w:lineRule="auto"/>
              <w:jc w:val="center"/>
              <w:rPr>
                <w:rFonts w:ascii="Times New Roman" w:eastAsia="Times New Roman" w:hAnsi="Times New Roman" w:cs="Times New Roman"/>
                <w:b/>
                <w:bCs/>
                <w:sz w:val="24"/>
                <w:szCs w:val="24"/>
                <w:lang w:eastAsia="ru-RU"/>
              </w:rPr>
            </w:pPr>
            <w:r w:rsidRPr="00C3487A">
              <w:rPr>
                <w:rFonts w:ascii="Times New Roman" w:eastAsia="Times New Roman" w:hAnsi="Times New Roman" w:cs="Times New Roman"/>
                <w:b/>
                <w:bCs/>
                <w:sz w:val="24"/>
                <w:szCs w:val="24"/>
                <w:lang w:eastAsia="ru-RU"/>
              </w:rPr>
              <w:t>Сектора кінцевих споживачів енергоресурсів</w:t>
            </w:r>
          </w:p>
        </w:tc>
        <w:tc>
          <w:tcPr>
            <w:tcW w:w="12207"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4597B531"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b/>
                <w:bCs/>
                <w:sz w:val="24"/>
                <w:szCs w:val="24"/>
                <w:lang w:eastAsia="ru-RU"/>
              </w:rPr>
              <w:t xml:space="preserve">Обсяги споживання енергоресурсів, </w:t>
            </w:r>
            <w:proofErr w:type="spellStart"/>
            <w:r w:rsidRPr="00C3487A">
              <w:rPr>
                <w:rFonts w:ascii="Times New Roman" w:eastAsia="Times New Roman" w:hAnsi="Times New Roman" w:cs="Times New Roman"/>
                <w:b/>
                <w:bCs/>
                <w:sz w:val="24"/>
                <w:szCs w:val="24"/>
                <w:lang w:eastAsia="ru-RU"/>
              </w:rPr>
              <w:t>МВт</w:t>
            </w:r>
            <w:r w:rsidRPr="00C3487A">
              <w:rPr>
                <w:rFonts w:ascii="Times New Roman" w:hAnsi="Times New Roman" w:cs="Times New Roman"/>
                <w:b/>
                <w:sz w:val="24"/>
              </w:rPr>
              <w:t>∙</w:t>
            </w:r>
            <w:r w:rsidRPr="00C3487A">
              <w:rPr>
                <w:rFonts w:ascii="Times New Roman" w:eastAsia="Times New Roman" w:hAnsi="Times New Roman" w:cs="Times New Roman"/>
                <w:b/>
                <w:bCs/>
                <w:sz w:val="24"/>
                <w:szCs w:val="24"/>
                <w:lang w:eastAsia="ru-RU"/>
              </w:rPr>
              <w:t>год</w:t>
            </w:r>
            <w:proofErr w:type="spellEnd"/>
          </w:p>
        </w:tc>
        <w:tc>
          <w:tcPr>
            <w:tcW w:w="707" w:type="dxa"/>
            <w:vMerge w:val="restart"/>
            <w:tcBorders>
              <w:top w:val="single" w:sz="4" w:space="0" w:color="000000"/>
              <w:left w:val="single" w:sz="4" w:space="0" w:color="000000"/>
              <w:bottom w:val="single" w:sz="4" w:space="0" w:color="000000"/>
              <w:right w:val="single" w:sz="4" w:space="0" w:color="000000"/>
            </w:tcBorders>
            <w:vAlign w:val="center"/>
          </w:tcPr>
          <w:p w14:paraId="680EE11B" w14:textId="77777777" w:rsidR="00465FEB" w:rsidRPr="00C3487A" w:rsidRDefault="00EB7373">
            <w:pPr>
              <w:spacing w:after="0" w:line="240" w:lineRule="auto"/>
              <w:jc w:val="center"/>
              <w:rPr>
                <w:rFonts w:ascii="Times New Roman" w:eastAsia="Times New Roman" w:hAnsi="Times New Roman" w:cs="Times New Roman"/>
                <w:b/>
                <w:bCs/>
                <w:sz w:val="24"/>
                <w:szCs w:val="24"/>
                <w:lang w:eastAsia="ru-RU"/>
              </w:rPr>
            </w:pPr>
            <w:r w:rsidRPr="00C3487A">
              <w:rPr>
                <w:rFonts w:ascii="Times New Roman" w:eastAsia="Times New Roman" w:hAnsi="Times New Roman" w:cs="Times New Roman"/>
                <w:color w:val="000000"/>
                <w:lang w:eastAsia="ru-RU"/>
              </w:rPr>
              <w:t>%</w:t>
            </w:r>
          </w:p>
        </w:tc>
      </w:tr>
      <w:tr w:rsidR="00465FEB" w:rsidRPr="00C3487A" w14:paraId="75818DC9" w14:textId="77777777" w:rsidTr="00EE3863">
        <w:trPr>
          <w:trHeight w:val="338"/>
        </w:trPr>
        <w:tc>
          <w:tcPr>
            <w:tcW w:w="2264" w:type="dxa"/>
            <w:vMerge/>
            <w:tcBorders>
              <w:top w:val="single" w:sz="4" w:space="0" w:color="000000"/>
              <w:left w:val="single" w:sz="4" w:space="0" w:color="000000"/>
              <w:bottom w:val="single" w:sz="4" w:space="0" w:color="000000"/>
              <w:right w:val="single" w:sz="4" w:space="0" w:color="000000"/>
            </w:tcBorders>
            <w:vAlign w:val="center"/>
          </w:tcPr>
          <w:p w14:paraId="02B3593A" w14:textId="77777777" w:rsidR="00465FEB" w:rsidRPr="00C3487A" w:rsidRDefault="00465FEB">
            <w:pPr>
              <w:spacing w:after="0" w:line="240" w:lineRule="auto"/>
              <w:rPr>
                <w:rFonts w:ascii="Times New Roman" w:eastAsia="Times New Roman" w:hAnsi="Times New Roman" w:cs="Times New Roman"/>
                <w:b/>
                <w:bCs/>
                <w:sz w:val="24"/>
                <w:szCs w:val="24"/>
                <w:lang w:eastAsia="ru-RU"/>
              </w:rPr>
            </w:pPr>
          </w:p>
        </w:tc>
        <w:tc>
          <w:tcPr>
            <w:tcW w:w="142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572C95B"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r w:rsidRPr="00C3487A">
              <w:rPr>
                <w:rFonts w:ascii="Times New Roman" w:eastAsia="Times New Roman" w:hAnsi="Times New Roman" w:cs="Times New Roman"/>
                <w:sz w:val="24"/>
                <w:szCs w:val="24"/>
                <w:lang w:eastAsia="ru-RU"/>
              </w:rPr>
              <w:t>Електрична енергія</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FA38640"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r w:rsidRPr="00C3487A">
              <w:rPr>
                <w:rFonts w:ascii="Times New Roman" w:eastAsia="Times New Roman" w:hAnsi="Times New Roman" w:cs="Times New Roman"/>
                <w:sz w:val="24"/>
                <w:szCs w:val="24"/>
                <w:lang w:eastAsia="ru-RU"/>
              </w:rPr>
              <w:t>Теплова енергія</w:t>
            </w:r>
          </w:p>
        </w:tc>
        <w:tc>
          <w:tcPr>
            <w:tcW w:w="722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14:paraId="0F61F5BB" w14:textId="77777777" w:rsidR="00465FEB" w:rsidRPr="00C3487A" w:rsidRDefault="00EB7373">
            <w:pPr>
              <w:spacing w:after="0" w:line="240" w:lineRule="auto"/>
              <w:jc w:val="center"/>
              <w:rPr>
                <w:rFonts w:ascii="Times New Roman" w:eastAsia="Times New Roman" w:hAnsi="Times New Roman" w:cs="Times New Roman"/>
                <w:b/>
                <w:bCs/>
                <w:sz w:val="24"/>
                <w:szCs w:val="24"/>
                <w:lang w:eastAsia="ru-RU"/>
              </w:rPr>
            </w:pPr>
            <w:r w:rsidRPr="00C3487A">
              <w:rPr>
                <w:rFonts w:ascii="Times New Roman" w:eastAsia="Times New Roman" w:hAnsi="Times New Roman" w:cs="Times New Roman"/>
                <w:b/>
                <w:bCs/>
                <w:sz w:val="24"/>
                <w:szCs w:val="24"/>
                <w:lang w:eastAsia="ru-RU"/>
              </w:rPr>
              <w:t>Викопні види палива</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3C1CCE6A"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 xml:space="preserve">Деревина (дрова, щепа, </w:t>
            </w:r>
            <w:proofErr w:type="spellStart"/>
            <w:r w:rsidRPr="00C3487A">
              <w:rPr>
                <w:rFonts w:ascii="Times New Roman" w:eastAsia="Times New Roman" w:hAnsi="Times New Roman" w:cs="Times New Roman"/>
                <w:color w:val="000000"/>
                <w:lang w:eastAsia="ru-RU"/>
              </w:rPr>
              <w:t>пелети</w:t>
            </w:r>
            <w:proofErr w:type="spellEnd"/>
            <w:r w:rsidRPr="00C3487A">
              <w:rPr>
                <w:rFonts w:ascii="Times New Roman" w:eastAsia="Times New Roman" w:hAnsi="Times New Roman" w:cs="Times New Roman"/>
                <w:color w:val="000000"/>
                <w:lang w:eastAsia="ru-RU"/>
              </w:rPr>
              <w:t>)</w:t>
            </w:r>
          </w:p>
        </w:tc>
        <w:tc>
          <w:tcPr>
            <w:tcW w:w="1145" w:type="dxa"/>
            <w:vMerge w:val="restart"/>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38279D4A"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Разом</w:t>
            </w:r>
          </w:p>
        </w:tc>
        <w:tc>
          <w:tcPr>
            <w:tcW w:w="707" w:type="dxa"/>
            <w:vMerge/>
            <w:tcBorders>
              <w:top w:val="single" w:sz="4" w:space="0" w:color="000000"/>
              <w:left w:val="single" w:sz="4" w:space="0" w:color="000000"/>
              <w:bottom w:val="single" w:sz="4" w:space="0" w:color="000000"/>
              <w:right w:val="single" w:sz="4" w:space="0" w:color="000000"/>
            </w:tcBorders>
          </w:tcPr>
          <w:p w14:paraId="62C9DF1F"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r>
      <w:tr w:rsidR="001D0F68" w:rsidRPr="00C3487A" w14:paraId="77420B5C" w14:textId="77777777" w:rsidTr="003B7C10">
        <w:trPr>
          <w:trHeight w:val="527"/>
        </w:trPr>
        <w:tc>
          <w:tcPr>
            <w:tcW w:w="22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295CF2" w14:textId="77777777" w:rsidR="001D0F68" w:rsidRPr="00C3487A" w:rsidRDefault="001D0F68" w:rsidP="001D0F68">
            <w:pPr>
              <w:spacing w:after="0" w:line="240" w:lineRule="auto"/>
              <w:rPr>
                <w:rFonts w:ascii="Times New Roman" w:eastAsia="Times New Roman" w:hAnsi="Times New Roman" w:cs="Times New Roman"/>
                <w:b/>
                <w:bCs/>
                <w:sz w:val="24"/>
                <w:szCs w:val="24"/>
                <w:lang w:eastAsia="ru-RU"/>
              </w:rPr>
            </w:pPr>
          </w:p>
        </w:tc>
        <w:tc>
          <w:tcPr>
            <w:tcW w:w="1424" w:type="dxa"/>
            <w:vMerge/>
            <w:tcBorders>
              <w:top w:val="single" w:sz="4" w:space="0" w:color="000000"/>
              <w:left w:val="single" w:sz="4" w:space="0" w:color="000000"/>
              <w:bottom w:val="single" w:sz="4" w:space="0" w:color="000000"/>
              <w:right w:val="single" w:sz="4" w:space="0" w:color="000000"/>
            </w:tcBorders>
            <w:vAlign w:val="center"/>
          </w:tcPr>
          <w:p w14:paraId="7BDF6C61" w14:textId="77777777" w:rsidR="001D0F68" w:rsidRPr="00C3487A" w:rsidRDefault="001D0F68" w:rsidP="001D0F68">
            <w:pPr>
              <w:spacing w:after="0" w:line="240" w:lineRule="auto"/>
              <w:rPr>
                <w:rFonts w:ascii="Times New Roman" w:eastAsia="Times New Roman" w:hAnsi="Times New Roman" w:cs="Times New Roman"/>
                <w:sz w:val="24"/>
                <w:szCs w:val="24"/>
                <w:lang w:eastAsia="ru-RU"/>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14:paraId="454DB57B" w14:textId="77777777" w:rsidR="001D0F68" w:rsidRPr="00C3487A" w:rsidRDefault="001D0F68" w:rsidP="001D0F68">
            <w:pPr>
              <w:spacing w:after="0" w:line="240" w:lineRule="auto"/>
              <w:rPr>
                <w:rFonts w:ascii="Times New Roman" w:eastAsia="Times New Roman" w:hAnsi="Times New Roman" w:cs="Times New Roman"/>
                <w:sz w:val="24"/>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80D6B" w14:textId="77777777" w:rsidR="001D0F68" w:rsidRPr="00C3487A" w:rsidRDefault="001D0F68" w:rsidP="001D0F68">
            <w:pPr>
              <w:spacing w:after="0" w:line="240" w:lineRule="auto"/>
              <w:jc w:val="center"/>
              <w:rPr>
                <w:rFonts w:ascii="Times New Roman" w:eastAsia="Times New Roman" w:hAnsi="Times New Roman" w:cs="Times New Roman"/>
                <w:szCs w:val="24"/>
                <w:lang w:eastAsia="ru-RU"/>
              </w:rPr>
            </w:pPr>
            <w:r w:rsidRPr="00C3487A">
              <w:rPr>
                <w:rFonts w:ascii="Times New Roman" w:eastAsia="Times New Roman" w:hAnsi="Times New Roman" w:cs="Times New Roman"/>
                <w:szCs w:val="24"/>
                <w:lang w:eastAsia="ru-RU"/>
              </w:rPr>
              <w:t>Природний газ,</w:t>
            </w:r>
          </w:p>
        </w:tc>
        <w:tc>
          <w:tcPr>
            <w:tcW w:w="18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67A4A0" w14:textId="308298D4" w:rsidR="001D0F68" w:rsidRPr="00C3487A" w:rsidRDefault="001D0F68" w:rsidP="001D0F68">
            <w:pPr>
              <w:spacing w:after="0" w:line="240" w:lineRule="auto"/>
              <w:jc w:val="cente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Скраплений</w:t>
            </w:r>
            <w:r w:rsidRPr="003B7C10">
              <w:rPr>
                <w:rFonts w:ascii="Times New Roman" w:eastAsia="Times New Roman" w:hAnsi="Times New Roman" w:cs="Times New Roman"/>
                <w:szCs w:val="24"/>
                <w:lang w:eastAsia="ru-RU"/>
              </w:rPr>
              <w:t xml:space="preserve"> газ (Пропан-бутан)</w:t>
            </w:r>
          </w:p>
        </w:tc>
        <w:tc>
          <w:tcPr>
            <w:tcW w:w="1390"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19237767" w14:textId="7E1A94F5" w:rsidR="001D0F68" w:rsidRPr="00C3487A" w:rsidRDefault="001D0F68" w:rsidP="001D0F68">
            <w:pPr>
              <w:spacing w:after="0" w:line="240" w:lineRule="auto"/>
              <w:jc w:val="cente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Стиснений</w:t>
            </w:r>
            <w:r w:rsidRPr="003B7C10">
              <w:rPr>
                <w:rFonts w:ascii="Times New Roman" w:eastAsia="Times New Roman" w:hAnsi="Times New Roman" w:cs="Times New Roman"/>
                <w:szCs w:val="24"/>
                <w:lang w:eastAsia="ru-RU"/>
              </w:rPr>
              <w:t xml:space="preserve"> газ (Метан)</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865D7" w14:textId="77777777" w:rsidR="001D0F68" w:rsidRPr="00C3487A" w:rsidRDefault="001D0F68" w:rsidP="001D0F68">
            <w:pPr>
              <w:spacing w:after="0" w:line="240" w:lineRule="auto"/>
              <w:jc w:val="center"/>
              <w:rPr>
                <w:rFonts w:ascii="Times New Roman" w:eastAsia="Times New Roman" w:hAnsi="Times New Roman" w:cs="Times New Roman"/>
                <w:szCs w:val="24"/>
                <w:lang w:eastAsia="ru-RU"/>
              </w:rPr>
            </w:pPr>
            <w:r w:rsidRPr="00C3487A">
              <w:rPr>
                <w:rFonts w:ascii="Times New Roman" w:eastAsia="Times New Roman" w:hAnsi="Times New Roman" w:cs="Times New Roman"/>
                <w:szCs w:val="24"/>
                <w:lang w:eastAsia="ru-RU"/>
              </w:rPr>
              <w:t>Дизель</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79E27" w14:textId="77777777" w:rsidR="001D0F68" w:rsidRPr="00C3487A" w:rsidRDefault="001D0F68" w:rsidP="001D0F68">
            <w:pPr>
              <w:spacing w:after="0" w:line="240" w:lineRule="auto"/>
              <w:jc w:val="center"/>
              <w:rPr>
                <w:rFonts w:ascii="Times New Roman" w:eastAsia="Times New Roman" w:hAnsi="Times New Roman" w:cs="Times New Roman"/>
                <w:szCs w:val="24"/>
                <w:lang w:eastAsia="ru-RU"/>
              </w:rPr>
            </w:pPr>
            <w:r w:rsidRPr="00C3487A">
              <w:rPr>
                <w:rFonts w:ascii="Times New Roman" w:eastAsia="Times New Roman" w:hAnsi="Times New Roman" w:cs="Times New Roman"/>
                <w:szCs w:val="24"/>
                <w:lang w:eastAsia="ru-RU"/>
              </w:rPr>
              <w:t>Бензин</w:t>
            </w:r>
          </w:p>
        </w:tc>
        <w:tc>
          <w:tcPr>
            <w:tcW w:w="1276" w:type="dxa"/>
            <w:vMerge/>
            <w:tcBorders>
              <w:top w:val="single" w:sz="4" w:space="0" w:color="000000"/>
              <w:left w:val="single" w:sz="4" w:space="0" w:color="000000"/>
              <w:bottom w:val="single" w:sz="4" w:space="0" w:color="000000"/>
              <w:right w:val="single" w:sz="4" w:space="0" w:color="000000"/>
            </w:tcBorders>
            <w:vAlign w:val="center"/>
          </w:tcPr>
          <w:p w14:paraId="575B2F16" w14:textId="77777777" w:rsidR="001D0F68" w:rsidRPr="00C3487A" w:rsidRDefault="001D0F68" w:rsidP="001D0F68">
            <w:pPr>
              <w:spacing w:after="0" w:line="240" w:lineRule="auto"/>
              <w:rPr>
                <w:rFonts w:ascii="Calibri" w:eastAsia="Times New Roman" w:hAnsi="Calibri" w:cs="Calibri"/>
                <w:color w:val="000000"/>
                <w:lang w:eastAsia="ru-RU"/>
              </w:rPr>
            </w:pPr>
          </w:p>
        </w:tc>
        <w:tc>
          <w:tcPr>
            <w:tcW w:w="1145" w:type="dxa"/>
            <w:vMerge/>
            <w:tcBorders>
              <w:top w:val="single" w:sz="4" w:space="0" w:color="000000"/>
              <w:left w:val="single" w:sz="4" w:space="0" w:color="000000"/>
              <w:bottom w:val="single" w:sz="4" w:space="0" w:color="000000"/>
              <w:right w:val="single" w:sz="4" w:space="0" w:color="000000"/>
            </w:tcBorders>
          </w:tcPr>
          <w:p w14:paraId="602A3A07" w14:textId="77777777" w:rsidR="001D0F68" w:rsidRPr="00C3487A" w:rsidRDefault="001D0F68" w:rsidP="001D0F68">
            <w:pPr>
              <w:spacing w:after="0" w:line="240" w:lineRule="auto"/>
              <w:rPr>
                <w:rFonts w:ascii="Calibri" w:eastAsia="Times New Roman" w:hAnsi="Calibri" w:cs="Calibri"/>
                <w:color w:val="000000"/>
                <w:lang w:eastAsia="ru-RU"/>
              </w:rPr>
            </w:pPr>
          </w:p>
        </w:tc>
        <w:tc>
          <w:tcPr>
            <w:tcW w:w="707" w:type="dxa"/>
            <w:vMerge/>
            <w:tcBorders>
              <w:top w:val="single" w:sz="4" w:space="0" w:color="000000"/>
              <w:left w:val="single" w:sz="4" w:space="0" w:color="000000"/>
              <w:bottom w:val="single" w:sz="4" w:space="0" w:color="000000"/>
              <w:right w:val="single" w:sz="4" w:space="0" w:color="000000"/>
            </w:tcBorders>
          </w:tcPr>
          <w:p w14:paraId="4F0112FB" w14:textId="77777777" w:rsidR="001D0F68" w:rsidRPr="00C3487A" w:rsidRDefault="001D0F68" w:rsidP="001D0F68">
            <w:pPr>
              <w:spacing w:after="0" w:line="240" w:lineRule="auto"/>
              <w:rPr>
                <w:rFonts w:ascii="Calibri" w:eastAsia="Times New Roman" w:hAnsi="Calibri" w:cs="Calibri"/>
                <w:color w:val="000000"/>
                <w:lang w:eastAsia="ru-RU"/>
              </w:rPr>
            </w:pPr>
          </w:p>
        </w:tc>
      </w:tr>
      <w:tr w:rsidR="00465FEB" w:rsidRPr="00C3487A" w14:paraId="22592CB4" w14:textId="77777777" w:rsidTr="005C3103">
        <w:trPr>
          <w:trHeight w:val="225"/>
        </w:trPr>
        <w:tc>
          <w:tcPr>
            <w:tcW w:w="14471" w:type="dxa"/>
            <w:gridSpan w:val="10"/>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BBAC301" w14:textId="77777777" w:rsidR="00465FEB" w:rsidRPr="00C3487A" w:rsidRDefault="00EB7373">
            <w:pPr>
              <w:spacing w:after="0" w:line="240" w:lineRule="auto"/>
              <w:rPr>
                <w:rFonts w:ascii="Times New Roman" w:eastAsia="Times New Roman" w:hAnsi="Times New Roman" w:cs="Times New Roman"/>
                <w:b/>
                <w:bCs/>
                <w:sz w:val="24"/>
                <w:szCs w:val="24"/>
                <w:highlight w:val="yellow"/>
                <w:lang w:eastAsia="ru-RU"/>
              </w:rPr>
            </w:pPr>
            <w:r w:rsidRPr="005C3103">
              <w:rPr>
                <w:rFonts w:ascii="Times New Roman" w:eastAsia="Times New Roman" w:hAnsi="Times New Roman" w:cs="Times New Roman"/>
                <w:b/>
                <w:bCs/>
                <w:lang w:eastAsia="ru-RU"/>
              </w:rPr>
              <w:t>Муніципальні</w:t>
            </w:r>
            <w:r w:rsidRPr="00C3487A">
              <w:rPr>
                <w:rFonts w:ascii="Times New Roman" w:eastAsia="Times New Roman" w:hAnsi="Times New Roman" w:cs="Times New Roman"/>
                <w:b/>
                <w:bCs/>
                <w:sz w:val="24"/>
                <w:szCs w:val="24"/>
                <w:lang w:eastAsia="ru-RU"/>
              </w:rPr>
              <w:t xml:space="preserve"> будівлі, обладнання/об’єкти</w:t>
            </w:r>
          </w:p>
        </w:tc>
        <w:tc>
          <w:tcPr>
            <w:tcW w:w="707" w:type="dxa"/>
            <w:tcBorders>
              <w:top w:val="single" w:sz="4" w:space="0" w:color="000000"/>
              <w:left w:val="single" w:sz="4" w:space="0" w:color="000000"/>
              <w:bottom w:val="single" w:sz="4" w:space="0" w:color="000000"/>
              <w:right w:val="single" w:sz="4" w:space="0" w:color="000000"/>
            </w:tcBorders>
            <w:shd w:val="clear" w:color="000000" w:fill="F2F2F2"/>
            <w:tcMar>
              <w:left w:w="51" w:type="dxa"/>
              <w:right w:w="51" w:type="dxa"/>
            </w:tcMar>
            <w:vAlign w:val="center"/>
          </w:tcPr>
          <w:p w14:paraId="06D7DD80" w14:textId="0CB00EBA" w:rsidR="00465FEB" w:rsidRPr="00C3487A" w:rsidRDefault="006964FD">
            <w:pPr>
              <w:spacing w:after="0" w:line="240" w:lineRule="auto"/>
              <w:jc w:val="center"/>
              <w:rPr>
                <w:rFonts w:ascii="Times New Roman" w:eastAsia="Times New Roman" w:hAnsi="Times New Roman" w:cs="Times New Roman"/>
                <w:b/>
                <w:color w:val="000000"/>
                <w:sz w:val="20"/>
                <w:szCs w:val="24"/>
                <w:lang w:eastAsia="ru-RU"/>
              </w:rPr>
            </w:pPr>
            <w:r>
              <w:rPr>
                <w:rFonts w:ascii="Times New Roman" w:eastAsia="Times New Roman" w:hAnsi="Times New Roman" w:cs="Times New Roman"/>
                <w:b/>
                <w:color w:val="000000"/>
                <w:sz w:val="20"/>
                <w:szCs w:val="24"/>
                <w:lang w:eastAsia="ru-RU"/>
              </w:rPr>
              <w:t>3,</w:t>
            </w:r>
            <w:r w:rsidR="00541E77">
              <w:rPr>
                <w:rFonts w:ascii="Times New Roman" w:eastAsia="Times New Roman" w:hAnsi="Times New Roman" w:cs="Times New Roman"/>
                <w:b/>
                <w:color w:val="000000"/>
                <w:sz w:val="20"/>
                <w:szCs w:val="24"/>
                <w:lang w:eastAsia="ru-RU"/>
              </w:rPr>
              <w:t>8</w:t>
            </w:r>
            <w:r w:rsidR="00EB7373" w:rsidRPr="00C3487A">
              <w:rPr>
                <w:rFonts w:ascii="Times New Roman" w:eastAsia="Times New Roman" w:hAnsi="Times New Roman" w:cs="Times New Roman"/>
                <w:b/>
                <w:color w:val="000000"/>
                <w:sz w:val="20"/>
                <w:szCs w:val="24"/>
                <w:lang w:eastAsia="ru-RU"/>
              </w:rPr>
              <w:t>%</w:t>
            </w:r>
          </w:p>
        </w:tc>
      </w:tr>
      <w:tr w:rsidR="00541E77" w:rsidRPr="00C3487A" w14:paraId="74443214" w14:textId="77777777" w:rsidTr="003B7C10">
        <w:trPr>
          <w:trHeight w:val="543"/>
        </w:trPr>
        <w:tc>
          <w:tcPr>
            <w:tcW w:w="226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5214A784" w14:textId="77777777" w:rsidR="00541E77" w:rsidRPr="005C3103" w:rsidRDefault="00541E77" w:rsidP="00541E77">
            <w:pPr>
              <w:spacing w:after="0" w:line="240" w:lineRule="auto"/>
              <w:rPr>
                <w:rFonts w:ascii="Times New Roman" w:eastAsia="Times New Roman" w:hAnsi="Times New Roman" w:cs="Times New Roman"/>
                <w:lang w:eastAsia="ru-RU"/>
              </w:rPr>
            </w:pPr>
            <w:r w:rsidRPr="005C3103">
              <w:rPr>
                <w:rFonts w:ascii="Times New Roman" w:eastAsia="Times New Roman" w:hAnsi="Times New Roman" w:cs="Times New Roman"/>
                <w:lang w:eastAsia="ru-RU"/>
              </w:rPr>
              <w:t>Муніципальні будівлі, обладнання/об’єкти</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6B60A5" w14:textId="28C7F32B" w:rsidR="00541E77" w:rsidRPr="002405AE" w:rsidRDefault="00541E77" w:rsidP="00541E77">
            <w:pPr>
              <w:spacing w:after="0" w:line="240" w:lineRule="auto"/>
              <w:jc w:val="center"/>
              <w:rPr>
                <w:rFonts w:ascii="Times New Roman" w:eastAsia="Times New Roman" w:hAnsi="Times New Roman" w:cs="Times New Roman"/>
                <w:color w:val="000000"/>
                <w:sz w:val="20"/>
                <w:szCs w:val="24"/>
                <w:lang w:val="en-US" w:eastAsia="ru-RU"/>
              </w:rPr>
            </w:pPr>
            <w:r w:rsidRPr="00097470">
              <w:rPr>
                <w:rFonts w:ascii="Times New Roman" w:eastAsia="Times New Roman" w:hAnsi="Times New Roman" w:cs="Times New Roman"/>
                <w:color w:val="000000"/>
                <w:sz w:val="20"/>
                <w:szCs w:val="24"/>
                <w:lang w:eastAsia="ru-RU"/>
              </w:rPr>
              <w:t>7 119,2</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679726" w14:textId="09F1CA23"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6964FD">
              <w:rPr>
                <w:rFonts w:ascii="Times New Roman" w:eastAsia="Times New Roman" w:hAnsi="Times New Roman" w:cs="Times New Roman"/>
                <w:color w:val="000000"/>
                <w:sz w:val="20"/>
                <w:szCs w:val="24"/>
                <w:lang w:eastAsia="ru-RU"/>
              </w:rPr>
              <w:t>4 850,9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E545C" w14:textId="16BC373E"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8 652,9</w:t>
            </w:r>
          </w:p>
        </w:tc>
        <w:tc>
          <w:tcPr>
            <w:tcW w:w="18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7392B"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3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90842"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3E7316"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20C28"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919FF" w14:textId="50040C98" w:rsidR="00541E77" w:rsidRPr="00C3487A" w:rsidRDefault="00541E77" w:rsidP="00541E77">
            <w:pPr>
              <w:spacing w:after="0" w:line="240" w:lineRule="auto"/>
              <w:jc w:val="center"/>
              <w:rPr>
                <w:rFonts w:ascii="Times New Roman" w:eastAsia="Times New Roman" w:hAnsi="Times New Roman" w:cs="Times New Roman"/>
                <w:color w:val="000000"/>
                <w:sz w:val="20"/>
                <w:szCs w:val="24"/>
                <w:highlight w:val="yellow"/>
                <w:lang w:eastAsia="ru-RU"/>
              </w:rPr>
            </w:pPr>
            <w:r>
              <w:rPr>
                <w:rFonts w:ascii="Times New Roman" w:eastAsia="Times New Roman" w:hAnsi="Times New Roman" w:cs="Times New Roman"/>
                <w:color w:val="000000"/>
                <w:sz w:val="20"/>
                <w:szCs w:val="24"/>
                <w:lang w:eastAsia="ru-RU"/>
              </w:rPr>
              <w:t>0,0</w:t>
            </w:r>
          </w:p>
        </w:tc>
        <w:tc>
          <w:tcPr>
            <w:tcW w:w="1145"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62D71FB4" w14:textId="248AE459" w:rsidR="00541E77" w:rsidRPr="00C3487A" w:rsidRDefault="00541E77" w:rsidP="00541E77">
            <w:pPr>
              <w:spacing w:after="0" w:line="240" w:lineRule="auto"/>
              <w:jc w:val="center"/>
              <w:rPr>
                <w:rFonts w:ascii="Times New Roman" w:eastAsia="Times New Roman" w:hAnsi="Times New Roman" w:cs="Times New Roman"/>
                <w:b/>
                <w:color w:val="000000"/>
                <w:sz w:val="20"/>
                <w:szCs w:val="24"/>
                <w:lang w:eastAsia="ru-RU"/>
              </w:rPr>
            </w:pPr>
            <w:r w:rsidRPr="00541E77">
              <w:rPr>
                <w:rFonts w:ascii="Times New Roman" w:eastAsia="Times New Roman" w:hAnsi="Times New Roman" w:cs="Times New Roman"/>
                <w:b/>
                <w:color w:val="000000"/>
                <w:sz w:val="20"/>
                <w:szCs w:val="24"/>
                <w:lang w:eastAsia="ru-RU"/>
              </w:rPr>
              <w:t>20 623,0</w:t>
            </w:r>
          </w:p>
        </w:tc>
        <w:tc>
          <w:tcPr>
            <w:tcW w:w="707"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71E834F3" w14:textId="612C2329"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2</w:t>
            </w:r>
            <w:r w:rsidRPr="00C3487A">
              <w:rPr>
                <w:rFonts w:ascii="Times New Roman" w:eastAsia="Times New Roman" w:hAnsi="Times New Roman" w:cs="Times New Roman"/>
                <w:color w:val="000000"/>
                <w:sz w:val="20"/>
                <w:szCs w:val="24"/>
                <w:lang w:eastAsia="ru-RU"/>
              </w:rPr>
              <w:t>,</w:t>
            </w:r>
            <w:r>
              <w:rPr>
                <w:rFonts w:ascii="Times New Roman" w:eastAsia="Times New Roman" w:hAnsi="Times New Roman" w:cs="Times New Roman"/>
                <w:color w:val="000000"/>
                <w:sz w:val="20"/>
                <w:szCs w:val="24"/>
                <w:lang w:eastAsia="ru-RU"/>
              </w:rPr>
              <w:t>8</w:t>
            </w:r>
            <w:r w:rsidRPr="00C3487A">
              <w:rPr>
                <w:rFonts w:ascii="Times New Roman" w:eastAsia="Times New Roman" w:hAnsi="Times New Roman" w:cs="Times New Roman"/>
                <w:color w:val="000000"/>
                <w:sz w:val="20"/>
                <w:szCs w:val="24"/>
                <w:lang w:eastAsia="ru-RU"/>
              </w:rPr>
              <w:t>%</w:t>
            </w:r>
          </w:p>
        </w:tc>
      </w:tr>
      <w:tr w:rsidR="00541E77" w:rsidRPr="00C3487A" w14:paraId="4ACA7A4B" w14:textId="77777777" w:rsidTr="003B7C10">
        <w:trPr>
          <w:trHeight w:val="586"/>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2275E" w14:textId="77777777" w:rsidR="00541E77" w:rsidRPr="005C3103" w:rsidRDefault="00541E77" w:rsidP="00541E77">
            <w:pPr>
              <w:spacing w:after="0" w:line="240" w:lineRule="auto"/>
              <w:rPr>
                <w:rFonts w:ascii="Times New Roman" w:eastAsia="Times New Roman" w:hAnsi="Times New Roman" w:cs="Times New Roman"/>
                <w:lang w:eastAsia="ru-RU"/>
              </w:rPr>
            </w:pPr>
            <w:r w:rsidRPr="005C3103">
              <w:rPr>
                <w:rFonts w:ascii="Times New Roman" w:eastAsia="Times New Roman" w:hAnsi="Times New Roman" w:cs="Times New Roman"/>
                <w:lang w:eastAsia="ru-RU"/>
              </w:rPr>
              <w:t>Муніципальне освітлення</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D35F6" w14:textId="3C93C2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097470">
              <w:rPr>
                <w:rFonts w:ascii="Times New Roman" w:eastAsia="Times New Roman" w:hAnsi="Times New Roman" w:cs="Times New Roman"/>
                <w:color w:val="000000"/>
                <w:sz w:val="20"/>
                <w:szCs w:val="24"/>
                <w:lang w:eastAsia="ru-RU"/>
              </w:rPr>
              <w:t>2 046,5</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BFF1A"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64F07" w14:textId="6D07058D"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НІ</w:t>
            </w:r>
          </w:p>
        </w:tc>
        <w:tc>
          <w:tcPr>
            <w:tcW w:w="18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29D6D"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3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E4F4B"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4AAEB"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EDB578"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763A1"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highlight w:val="yellow"/>
                <w:lang w:eastAsia="ru-RU"/>
              </w:rPr>
            </w:pPr>
            <w:r w:rsidRPr="00C3487A">
              <w:rPr>
                <w:rFonts w:ascii="Times New Roman" w:eastAsia="Times New Roman" w:hAnsi="Times New Roman" w:cs="Times New Roman"/>
                <w:color w:val="000000"/>
                <w:sz w:val="20"/>
                <w:szCs w:val="24"/>
                <w:lang w:eastAsia="ru-RU"/>
              </w:rPr>
              <w:t>НІ</w:t>
            </w:r>
          </w:p>
        </w:tc>
        <w:tc>
          <w:tcPr>
            <w:tcW w:w="1145"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439609AE" w14:textId="2D854441" w:rsidR="00541E77" w:rsidRPr="00C3487A" w:rsidRDefault="00541E77" w:rsidP="00541E77">
            <w:pPr>
              <w:spacing w:after="0" w:line="240" w:lineRule="auto"/>
              <w:jc w:val="center"/>
              <w:rPr>
                <w:rFonts w:ascii="Times New Roman" w:eastAsia="Times New Roman" w:hAnsi="Times New Roman" w:cs="Times New Roman"/>
                <w:b/>
                <w:color w:val="000000"/>
                <w:sz w:val="20"/>
                <w:szCs w:val="24"/>
                <w:lang w:eastAsia="ru-RU"/>
              </w:rPr>
            </w:pPr>
            <w:r w:rsidRPr="00541E77">
              <w:rPr>
                <w:rFonts w:ascii="Times New Roman" w:eastAsia="Times New Roman" w:hAnsi="Times New Roman" w:cs="Times New Roman"/>
                <w:b/>
                <w:color w:val="000000"/>
                <w:sz w:val="20"/>
                <w:szCs w:val="24"/>
                <w:lang w:eastAsia="ru-RU"/>
              </w:rPr>
              <w:t>2 046,5</w:t>
            </w:r>
          </w:p>
        </w:tc>
        <w:tc>
          <w:tcPr>
            <w:tcW w:w="707"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6DFE2B27" w14:textId="6F58B79E"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0,</w:t>
            </w:r>
            <w:r>
              <w:rPr>
                <w:rFonts w:ascii="Times New Roman" w:eastAsia="Times New Roman" w:hAnsi="Times New Roman" w:cs="Times New Roman"/>
                <w:color w:val="000000"/>
                <w:sz w:val="20"/>
                <w:szCs w:val="24"/>
                <w:lang w:eastAsia="ru-RU"/>
              </w:rPr>
              <w:t>3</w:t>
            </w:r>
            <w:r w:rsidRPr="00C3487A">
              <w:rPr>
                <w:rFonts w:ascii="Times New Roman" w:eastAsia="Times New Roman" w:hAnsi="Times New Roman" w:cs="Times New Roman"/>
                <w:color w:val="000000"/>
                <w:sz w:val="20"/>
                <w:szCs w:val="24"/>
                <w:lang w:eastAsia="ru-RU"/>
              </w:rPr>
              <w:t>%</w:t>
            </w:r>
          </w:p>
        </w:tc>
      </w:tr>
      <w:tr w:rsidR="00541E77" w:rsidRPr="00C3487A" w14:paraId="47A272DF" w14:textId="77777777" w:rsidTr="003B7C10">
        <w:trPr>
          <w:trHeight w:val="586"/>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0A200" w14:textId="575BB506" w:rsidR="00541E77" w:rsidRPr="005C3103" w:rsidRDefault="00541E77" w:rsidP="00541E77">
            <w:pPr>
              <w:spacing w:after="0" w:line="240" w:lineRule="auto"/>
              <w:rPr>
                <w:rFonts w:ascii="Times New Roman" w:eastAsia="Times New Roman" w:hAnsi="Times New Roman" w:cs="Times New Roman"/>
                <w:lang w:eastAsia="ru-RU"/>
              </w:rPr>
            </w:pPr>
            <w:r w:rsidRPr="005C3103">
              <w:rPr>
                <w:rFonts w:ascii="Times New Roman" w:eastAsia="Times New Roman" w:hAnsi="Times New Roman" w:cs="Times New Roman"/>
                <w:lang w:eastAsia="ru-RU"/>
              </w:rPr>
              <w:t>Інші муніципальні обладнання/споруди (Водоканал)</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38EC0" w14:textId="0B9823C1"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097470">
              <w:rPr>
                <w:rFonts w:ascii="Times New Roman" w:eastAsia="Times New Roman" w:hAnsi="Times New Roman" w:cs="Times New Roman"/>
                <w:color w:val="000000"/>
                <w:sz w:val="20"/>
                <w:szCs w:val="24"/>
                <w:lang w:eastAsia="ru-RU"/>
              </w:rPr>
              <w:t>5 165,8</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2830CC" w14:textId="3BA60AA9"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4BBCF" w14:textId="6BF3B6A8"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8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5A26F" w14:textId="7FB32CE2"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3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53292" w14:textId="17CDE300"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1F85D" w14:textId="508A2515"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1BBC8" w14:textId="5EBD654D"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DEA1B" w14:textId="22E4308A"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45"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055AF0CB" w14:textId="268595FE" w:rsidR="00541E77" w:rsidRPr="00C3487A" w:rsidRDefault="00541E77" w:rsidP="00541E77">
            <w:pPr>
              <w:spacing w:after="0" w:line="240" w:lineRule="auto"/>
              <w:jc w:val="center"/>
              <w:rPr>
                <w:rFonts w:ascii="Times New Roman" w:eastAsia="Times New Roman" w:hAnsi="Times New Roman" w:cs="Times New Roman"/>
                <w:b/>
                <w:color w:val="000000"/>
                <w:sz w:val="20"/>
                <w:szCs w:val="24"/>
                <w:lang w:eastAsia="ru-RU"/>
              </w:rPr>
            </w:pPr>
            <w:r w:rsidRPr="00541E77">
              <w:rPr>
                <w:rFonts w:ascii="Times New Roman" w:eastAsia="Times New Roman" w:hAnsi="Times New Roman" w:cs="Times New Roman"/>
                <w:b/>
                <w:color w:val="000000"/>
                <w:sz w:val="20"/>
                <w:szCs w:val="24"/>
                <w:lang w:eastAsia="ru-RU"/>
              </w:rPr>
              <w:t>5 165,8</w:t>
            </w:r>
          </w:p>
        </w:tc>
        <w:tc>
          <w:tcPr>
            <w:tcW w:w="707"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0CD44D34" w14:textId="5695EA99"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0,</w:t>
            </w:r>
            <w:r>
              <w:rPr>
                <w:rFonts w:ascii="Times New Roman" w:eastAsia="Times New Roman" w:hAnsi="Times New Roman" w:cs="Times New Roman"/>
                <w:color w:val="000000"/>
                <w:sz w:val="20"/>
                <w:szCs w:val="24"/>
                <w:lang w:eastAsia="ru-RU"/>
              </w:rPr>
              <w:t>7</w:t>
            </w:r>
            <w:r w:rsidRPr="00C3487A">
              <w:rPr>
                <w:rFonts w:ascii="Times New Roman" w:eastAsia="Times New Roman" w:hAnsi="Times New Roman" w:cs="Times New Roman"/>
                <w:color w:val="000000"/>
                <w:sz w:val="20"/>
                <w:szCs w:val="24"/>
                <w:lang w:eastAsia="ru-RU"/>
              </w:rPr>
              <w:t>%</w:t>
            </w:r>
          </w:p>
        </w:tc>
      </w:tr>
      <w:tr w:rsidR="00465FEB" w:rsidRPr="00C3487A" w14:paraId="2DDDD425" w14:textId="77777777" w:rsidTr="00EE3863">
        <w:trPr>
          <w:trHeight w:val="341"/>
        </w:trPr>
        <w:tc>
          <w:tcPr>
            <w:tcW w:w="14471" w:type="dxa"/>
            <w:gridSpan w:val="10"/>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4C2644A" w14:textId="77777777" w:rsidR="00465FEB" w:rsidRPr="005C3103" w:rsidRDefault="00EB7373">
            <w:pPr>
              <w:spacing w:after="0" w:line="240" w:lineRule="auto"/>
              <w:rPr>
                <w:rFonts w:ascii="Times New Roman" w:eastAsia="Times New Roman" w:hAnsi="Times New Roman" w:cs="Times New Roman"/>
                <w:b/>
                <w:color w:val="000000"/>
                <w:sz w:val="23"/>
                <w:szCs w:val="23"/>
                <w:highlight w:val="yellow"/>
                <w:lang w:eastAsia="ru-RU"/>
              </w:rPr>
            </w:pPr>
            <w:r w:rsidRPr="005C3103">
              <w:rPr>
                <w:rFonts w:ascii="Times New Roman" w:eastAsia="Times New Roman" w:hAnsi="Times New Roman" w:cs="Times New Roman"/>
                <w:b/>
                <w:bCs/>
                <w:sz w:val="23"/>
                <w:szCs w:val="23"/>
                <w:lang w:eastAsia="ru-RU"/>
              </w:rPr>
              <w:t>Третинні (не муніципальні) будівлі, обладнання/об’єкти</w:t>
            </w:r>
          </w:p>
        </w:tc>
        <w:tc>
          <w:tcPr>
            <w:tcW w:w="70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51" w:type="dxa"/>
              <w:right w:w="51" w:type="dxa"/>
            </w:tcMar>
            <w:vAlign w:val="center"/>
          </w:tcPr>
          <w:p w14:paraId="408E4AF1" w14:textId="03CFD988" w:rsidR="00465FEB" w:rsidRPr="00C3487A" w:rsidRDefault="006964FD">
            <w:pPr>
              <w:spacing w:after="0" w:line="240" w:lineRule="auto"/>
              <w:jc w:val="center"/>
              <w:rPr>
                <w:sz w:val="24"/>
                <w:szCs w:val="24"/>
                <w:highlight w:val="yellow"/>
              </w:rPr>
            </w:pPr>
            <w:r w:rsidRPr="006964FD">
              <w:rPr>
                <w:rFonts w:ascii="Times New Roman" w:eastAsia="Times New Roman" w:hAnsi="Times New Roman" w:cs="Times New Roman"/>
                <w:b/>
                <w:color w:val="000000"/>
                <w:sz w:val="20"/>
                <w:szCs w:val="24"/>
                <w:lang w:eastAsia="ru-RU"/>
              </w:rPr>
              <w:t>12,</w:t>
            </w:r>
            <w:r w:rsidR="00666AEB">
              <w:rPr>
                <w:rFonts w:ascii="Times New Roman" w:eastAsia="Times New Roman" w:hAnsi="Times New Roman" w:cs="Times New Roman"/>
                <w:b/>
                <w:color w:val="000000"/>
                <w:sz w:val="20"/>
                <w:szCs w:val="24"/>
                <w:lang w:eastAsia="ru-RU"/>
              </w:rPr>
              <w:t>2</w:t>
            </w:r>
            <w:r w:rsidRPr="006964FD">
              <w:rPr>
                <w:rFonts w:ascii="Times New Roman" w:eastAsia="Times New Roman" w:hAnsi="Times New Roman" w:cs="Times New Roman"/>
                <w:b/>
                <w:color w:val="000000"/>
                <w:sz w:val="20"/>
                <w:szCs w:val="24"/>
                <w:lang w:eastAsia="ru-RU"/>
              </w:rPr>
              <w:t>%</w:t>
            </w:r>
          </w:p>
        </w:tc>
      </w:tr>
      <w:tr w:rsidR="00541E77" w:rsidRPr="00C3487A" w14:paraId="6F7BE37E" w14:textId="77777777" w:rsidTr="003B7C10">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06C0E" w14:textId="77777777" w:rsidR="00541E77" w:rsidRPr="005C3103" w:rsidRDefault="00541E77" w:rsidP="00541E77">
            <w:pPr>
              <w:spacing w:after="0" w:line="240" w:lineRule="auto"/>
              <w:rPr>
                <w:rFonts w:ascii="Times New Roman" w:eastAsia="Times New Roman" w:hAnsi="Times New Roman" w:cs="Times New Roman"/>
                <w:lang w:eastAsia="ru-RU"/>
              </w:rPr>
            </w:pPr>
            <w:r w:rsidRPr="005C3103">
              <w:rPr>
                <w:rFonts w:ascii="Times New Roman" w:eastAsia="Times New Roman" w:hAnsi="Times New Roman" w:cs="Times New Roman"/>
                <w:lang w:eastAsia="ru-RU"/>
              </w:rPr>
              <w:t>Третинні будівлі, обладнання/об’єкти</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E1C0C" w14:textId="18003212"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6964FD">
              <w:rPr>
                <w:rFonts w:ascii="Times New Roman" w:eastAsia="Times New Roman" w:hAnsi="Times New Roman" w:cs="Times New Roman"/>
                <w:color w:val="000000"/>
                <w:sz w:val="20"/>
                <w:szCs w:val="24"/>
                <w:lang w:eastAsia="ru-RU"/>
              </w:rPr>
              <w:t>81 035,0</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6AC5D" w14:textId="07E86C71"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6964FD">
              <w:rPr>
                <w:rFonts w:ascii="Times New Roman" w:eastAsia="Times New Roman" w:hAnsi="Times New Roman" w:cs="Times New Roman"/>
                <w:color w:val="000000"/>
                <w:sz w:val="20"/>
                <w:szCs w:val="24"/>
                <w:lang w:eastAsia="ru-RU"/>
              </w:rPr>
              <w:t>2 675,9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F2182" w14:textId="46125F20"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4 593,6</w:t>
            </w:r>
          </w:p>
        </w:tc>
        <w:tc>
          <w:tcPr>
            <w:tcW w:w="18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55B22"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3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5F833"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F95FE"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A0677"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6F13A" w14:textId="5100000C"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НЕ</w:t>
            </w:r>
          </w:p>
        </w:tc>
        <w:tc>
          <w:tcPr>
            <w:tcW w:w="1145" w:type="dxa"/>
            <w:tcBorders>
              <w:top w:val="single" w:sz="4" w:space="0" w:color="000000"/>
              <w:left w:val="single" w:sz="4" w:space="0" w:color="000000"/>
              <w:bottom w:val="single" w:sz="4" w:space="0" w:color="000000"/>
              <w:right w:val="single" w:sz="4" w:space="0" w:color="000000"/>
            </w:tcBorders>
            <w:vAlign w:val="center"/>
          </w:tcPr>
          <w:p w14:paraId="19510A6D" w14:textId="0A7EC25F" w:rsidR="00541E77" w:rsidRPr="00C3487A" w:rsidRDefault="00541E77" w:rsidP="00541E77">
            <w:pPr>
              <w:spacing w:after="0" w:line="240" w:lineRule="auto"/>
              <w:jc w:val="center"/>
              <w:rPr>
                <w:rFonts w:ascii="Times New Roman" w:eastAsia="Times New Roman" w:hAnsi="Times New Roman" w:cs="Times New Roman"/>
                <w:b/>
                <w:color w:val="000000"/>
                <w:sz w:val="20"/>
                <w:szCs w:val="24"/>
                <w:lang w:eastAsia="ru-RU"/>
              </w:rPr>
            </w:pPr>
            <w:r w:rsidRPr="00541E77">
              <w:rPr>
                <w:rFonts w:ascii="Times New Roman" w:eastAsia="Times New Roman" w:hAnsi="Times New Roman" w:cs="Times New Roman"/>
                <w:b/>
                <w:color w:val="000000"/>
                <w:sz w:val="20"/>
                <w:szCs w:val="24"/>
                <w:lang w:eastAsia="ru-RU"/>
              </w:rPr>
              <w:t>88 304,5</w:t>
            </w:r>
          </w:p>
        </w:tc>
        <w:tc>
          <w:tcPr>
            <w:tcW w:w="707"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5509AE98" w14:textId="13918534"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12,</w:t>
            </w:r>
            <w:r w:rsidR="00666AEB">
              <w:rPr>
                <w:rFonts w:ascii="Times New Roman" w:eastAsia="Times New Roman" w:hAnsi="Times New Roman" w:cs="Times New Roman"/>
                <w:color w:val="000000"/>
                <w:sz w:val="20"/>
                <w:szCs w:val="24"/>
                <w:lang w:eastAsia="ru-RU"/>
              </w:rPr>
              <w:t>2</w:t>
            </w:r>
            <w:r w:rsidRPr="00C3487A">
              <w:rPr>
                <w:rFonts w:ascii="Times New Roman" w:eastAsia="Times New Roman" w:hAnsi="Times New Roman" w:cs="Times New Roman"/>
                <w:color w:val="000000"/>
                <w:sz w:val="20"/>
                <w:szCs w:val="24"/>
                <w:lang w:eastAsia="ru-RU"/>
              </w:rPr>
              <w:t>%</w:t>
            </w:r>
          </w:p>
        </w:tc>
      </w:tr>
      <w:tr w:rsidR="00541E77" w:rsidRPr="00C3487A" w14:paraId="2CECD120" w14:textId="77777777" w:rsidTr="003B7C10">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ED356A6" w14:textId="77777777" w:rsidR="00541E77" w:rsidRPr="005C3103" w:rsidRDefault="00541E77" w:rsidP="00541E77">
            <w:pPr>
              <w:spacing w:after="0" w:line="240" w:lineRule="auto"/>
              <w:rPr>
                <w:rFonts w:ascii="Times New Roman" w:eastAsia="Times New Roman" w:hAnsi="Times New Roman" w:cs="Times New Roman"/>
                <w:b/>
                <w:bCs/>
                <w:lang w:eastAsia="ru-RU"/>
              </w:rPr>
            </w:pPr>
            <w:r w:rsidRPr="005C3103">
              <w:rPr>
                <w:rFonts w:ascii="Times New Roman" w:eastAsia="Times New Roman" w:hAnsi="Times New Roman" w:cs="Times New Roman"/>
                <w:b/>
                <w:bCs/>
                <w:lang w:eastAsia="ru-RU"/>
              </w:rPr>
              <w:t>Житлові будинки</w:t>
            </w:r>
          </w:p>
        </w:tc>
        <w:tc>
          <w:tcPr>
            <w:tcW w:w="142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0CB02481" w14:textId="271C71CE"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6964FD">
              <w:rPr>
                <w:rFonts w:ascii="Times New Roman" w:eastAsia="Times New Roman" w:hAnsi="Times New Roman" w:cs="Times New Roman"/>
                <w:color w:val="000000"/>
                <w:sz w:val="20"/>
                <w:szCs w:val="24"/>
                <w:lang w:eastAsia="ru-RU"/>
              </w:rPr>
              <w:t>81 933,0</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C7528A0" w14:textId="7965632D"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6964FD">
              <w:rPr>
                <w:rFonts w:ascii="Times New Roman" w:eastAsia="Times New Roman" w:hAnsi="Times New Roman" w:cs="Times New Roman"/>
                <w:color w:val="000000"/>
                <w:sz w:val="20"/>
                <w:szCs w:val="24"/>
                <w:lang w:eastAsia="ru-RU"/>
              </w:rPr>
              <w:t>46 845,3</w:t>
            </w:r>
          </w:p>
        </w:tc>
        <w:tc>
          <w:tcPr>
            <w:tcW w:w="155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15A47212" w14:textId="03281F55"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247 670,6</w:t>
            </w:r>
          </w:p>
        </w:tc>
        <w:tc>
          <w:tcPr>
            <w:tcW w:w="187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0B8DE40"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39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F33228E"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27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7C16B3D" w14:textId="4ACA3DD0"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23BF234"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27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0C79613" w14:textId="5CDE17EF"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129 594,1</w:t>
            </w:r>
          </w:p>
        </w:tc>
        <w:tc>
          <w:tcPr>
            <w:tcW w:w="114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3D520EE" w14:textId="0504D746" w:rsidR="00541E77" w:rsidRPr="00C3487A" w:rsidRDefault="00541E77" w:rsidP="00541E77">
            <w:pPr>
              <w:spacing w:after="0" w:line="240" w:lineRule="auto"/>
              <w:jc w:val="center"/>
              <w:rPr>
                <w:rFonts w:ascii="Times New Roman" w:eastAsia="Times New Roman" w:hAnsi="Times New Roman" w:cs="Times New Roman"/>
                <w:b/>
                <w:color w:val="000000"/>
                <w:sz w:val="20"/>
                <w:szCs w:val="24"/>
                <w:lang w:eastAsia="ru-RU"/>
              </w:rPr>
            </w:pPr>
            <w:r w:rsidRPr="00541E77">
              <w:rPr>
                <w:rFonts w:ascii="Times New Roman" w:eastAsia="Times New Roman" w:hAnsi="Times New Roman" w:cs="Times New Roman"/>
                <w:b/>
                <w:color w:val="000000"/>
                <w:sz w:val="20"/>
                <w:szCs w:val="24"/>
                <w:lang w:eastAsia="ru-RU"/>
              </w:rPr>
              <w:t>506 043,0</w:t>
            </w:r>
          </w:p>
        </w:tc>
        <w:tc>
          <w:tcPr>
            <w:tcW w:w="70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51" w:type="dxa"/>
              <w:right w:w="51" w:type="dxa"/>
            </w:tcMar>
            <w:vAlign w:val="center"/>
          </w:tcPr>
          <w:p w14:paraId="625D35FB" w14:textId="60B78E9F" w:rsidR="00541E77" w:rsidRPr="006964FD" w:rsidRDefault="00541E77" w:rsidP="00541E77">
            <w:pPr>
              <w:spacing w:after="0" w:line="240" w:lineRule="auto"/>
              <w:jc w:val="center"/>
              <w:rPr>
                <w:rFonts w:ascii="Times New Roman" w:eastAsia="Times New Roman" w:hAnsi="Times New Roman" w:cs="Times New Roman"/>
                <w:b/>
                <w:bCs/>
                <w:color w:val="000000"/>
                <w:sz w:val="20"/>
                <w:szCs w:val="24"/>
                <w:lang w:eastAsia="ru-RU"/>
              </w:rPr>
            </w:pPr>
            <w:r>
              <w:rPr>
                <w:rFonts w:ascii="Times New Roman" w:eastAsia="Times New Roman" w:hAnsi="Times New Roman" w:cs="Times New Roman"/>
                <w:b/>
                <w:bCs/>
                <w:color w:val="000000"/>
                <w:sz w:val="20"/>
                <w:szCs w:val="24"/>
                <w:lang w:eastAsia="ru-RU"/>
              </w:rPr>
              <w:t>69,</w:t>
            </w:r>
            <w:r w:rsidR="00666AEB">
              <w:rPr>
                <w:rFonts w:ascii="Times New Roman" w:eastAsia="Times New Roman" w:hAnsi="Times New Roman" w:cs="Times New Roman"/>
                <w:b/>
                <w:bCs/>
                <w:color w:val="000000"/>
                <w:sz w:val="20"/>
                <w:szCs w:val="24"/>
                <w:lang w:eastAsia="ru-RU"/>
              </w:rPr>
              <w:t>4</w:t>
            </w:r>
            <w:r w:rsidRPr="006964FD">
              <w:rPr>
                <w:rFonts w:ascii="Times New Roman" w:eastAsia="Times New Roman" w:hAnsi="Times New Roman" w:cs="Times New Roman"/>
                <w:b/>
                <w:bCs/>
                <w:color w:val="000000"/>
                <w:sz w:val="20"/>
                <w:szCs w:val="24"/>
                <w:lang w:eastAsia="ru-RU"/>
              </w:rPr>
              <w:t>%</w:t>
            </w:r>
          </w:p>
        </w:tc>
      </w:tr>
      <w:tr w:rsidR="00465FEB" w:rsidRPr="00C3487A" w14:paraId="6C6077A4" w14:textId="77777777" w:rsidTr="00EE3863">
        <w:trPr>
          <w:trHeight w:val="330"/>
        </w:trPr>
        <w:tc>
          <w:tcPr>
            <w:tcW w:w="14471" w:type="dxa"/>
            <w:gridSpan w:val="10"/>
            <w:tcBorders>
              <w:top w:val="single" w:sz="4" w:space="0" w:color="000000"/>
              <w:left w:val="single" w:sz="4" w:space="0" w:color="000000"/>
              <w:bottom w:val="single" w:sz="4" w:space="0" w:color="000000"/>
              <w:right w:val="single" w:sz="4" w:space="0" w:color="000000"/>
            </w:tcBorders>
            <w:shd w:val="clear" w:color="000000" w:fill="F2F2F2"/>
            <w:vAlign w:val="center"/>
          </w:tcPr>
          <w:p w14:paraId="141F8488" w14:textId="77777777" w:rsidR="00465FEB" w:rsidRPr="005C3103" w:rsidRDefault="00EB7373">
            <w:pPr>
              <w:spacing w:after="0" w:line="240" w:lineRule="auto"/>
              <w:rPr>
                <w:rFonts w:ascii="Times New Roman" w:eastAsia="Times New Roman" w:hAnsi="Times New Roman" w:cs="Times New Roman"/>
                <w:sz w:val="23"/>
                <w:szCs w:val="23"/>
                <w:highlight w:val="yellow"/>
                <w:lang w:eastAsia="ru-RU"/>
              </w:rPr>
            </w:pPr>
            <w:r w:rsidRPr="005C3103">
              <w:rPr>
                <w:rFonts w:ascii="Times New Roman" w:eastAsia="Times New Roman" w:hAnsi="Times New Roman" w:cs="Times New Roman"/>
                <w:b/>
                <w:bCs/>
                <w:lang w:eastAsia="ru-RU"/>
              </w:rPr>
              <w:t>Транспорт</w:t>
            </w:r>
          </w:p>
        </w:tc>
        <w:tc>
          <w:tcPr>
            <w:tcW w:w="707" w:type="dxa"/>
            <w:tcBorders>
              <w:top w:val="single" w:sz="4" w:space="0" w:color="000000"/>
              <w:left w:val="single" w:sz="4" w:space="0" w:color="000000"/>
              <w:bottom w:val="single" w:sz="4" w:space="0" w:color="000000"/>
              <w:right w:val="single" w:sz="4" w:space="0" w:color="000000"/>
            </w:tcBorders>
            <w:shd w:val="clear" w:color="000000" w:fill="F2F2F2"/>
            <w:tcMar>
              <w:left w:w="51" w:type="dxa"/>
              <w:right w:w="51" w:type="dxa"/>
            </w:tcMar>
            <w:vAlign w:val="center"/>
          </w:tcPr>
          <w:p w14:paraId="182C08F6" w14:textId="51FEDB40" w:rsidR="00465FEB" w:rsidRPr="00C3487A" w:rsidRDefault="00541E77">
            <w:pPr>
              <w:spacing w:after="0" w:line="240" w:lineRule="auto"/>
              <w:jc w:val="center"/>
              <w:rPr>
                <w:rFonts w:ascii="Times New Roman" w:eastAsia="Times New Roman" w:hAnsi="Times New Roman" w:cs="Times New Roman"/>
                <w:b/>
                <w:color w:val="000000"/>
                <w:sz w:val="20"/>
                <w:szCs w:val="24"/>
                <w:highlight w:val="yellow"/>
                <w:lang w:eastAsia="ru-RU"/>
              </w:rPr>
            </w:pPr>
            <w:r>
              <w:rPr>
                <w:rFonts w:ascii="Times New Roman" w:eastAsia="Times New Roman" w:hAnsi="Times New Roman" w:cs="Times New Roman"/>
                <w:b/>
                <w:color w:val="000000"/>
                <w:sz w:val="20"/>
                <w:szCs w:val="24"/>
                <w:lang w:eastAsia="ru-RU"/>
              </w:rPr>
              <w:t>14,</w:t>
            </w:r>
            <w:r w:rsidR="00666AEB">
              <w:rPr>
                <w:rFonts w:ascii="Times New Roman" w:eastAsia="Times New Roman" w:hAnsi="Times New Roman" w:cs="Times New Roman"/>
                <w:b/>
                <w:color w:val="000000"/>
                <w:sz w:val="20"/>
                <w:szCs w:val="24"/>
                <w:lang w:eastAsia="ru-RU"/>
              </w:rPr>
              <w:t>6</w:t>
            </w:r>
            <w:r w:rsidR="00EB7373" w:rsidRPr="00C3487A">
              <w:rPr>
                <w:rFonts w:ascii="Times New Roman" w:eastAsia="Times New Roman" w:hAnsi="Times New Roman" w:cs="Times New Roman"/>
                <w:b/>
                <w:color w:val="000000"/>
                <w:sz w:val="20"/>
                <w:szCs w:val="24"/>
                <w:lang w:eastAsia="ru-RU"/>
              </w:rPr>
              <w:t>%</w:t>
            </w:r>
          </w:p>
        </w:tc>
      </w:tr>
      <w:tr w:rsidR="00541E77" w:rsidRPr="00C3487A" w14:paraId="2B321FEB" w14:textId="77777777" w:rsidTr="003B7C10">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ACA36" w14:textId="77777777" w:rsidR="00541E77" w:rsidRPr="005C3103" w:rsidRDefault="00541E77" w:rsidP="00541E77">
            <w:pPr>
              <w:spacing w:after="0" w:line="240" w:lineRule="auto"/>
              <w:rPr>
                <w:rFonts w:ascii="Times New Roman" w:eastAsia="Times New Roman" w:hAnsi="Times New Roman" w:cs="Times New Roman"/>
                <w:lang w:eastAsia="ru-RU"/>
              </w:rPr>
            </w:pPr>
            <w:r w:rsidRPr="005C3103">
              <w:rPr>
                <w:rFonts w:ascii="Times New Roman" w:eastAsia="Times New Roman" w:hAnsi="Times New Roman" w:cs="Times New Roman"/>
                <w:lang w:eastAsia="ru-RU"/>
              </w:rPr>
              <w:t>Муніципальний транспорт</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38C485E"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highlight w:val="yellow"/>
                <w:lang w:eastAsia="ru-RU"/>
              </w:rPr>
            </w:pPr>
            <w:r w:rsidRPr="00C3487A">
              <w:rPr>
                <w:rFonts w:ascii="Times New Roman" w:eastAsia="Times New Roman" w:hAnsi="Times New Roman" w:cs="Times New Roman"/>
                <w:color w:val="000000"/>
                <w:sz w:val="20"/>
                <w:szCs w:val="24"/>
                <w:lang w:eastAsia="ru-RU"/>
              </w:rPr>
              <w:t>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57C11451"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5353CEC"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870"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066EE6E1" w14:textId="4AADC844"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0,0</w:t>
            </w:r>
          </w:p>
        </w:tc>
        <w:tc>
          <w:tcPr>
            <w:tcW w:w="1390"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679C019B" w14:textId="02E009A6"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66F6762A" w14:textId="6C0C985F"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631,9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182027D0" w14:textId="05224F7F"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340,7</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4A42863"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highlight w:val="yellow"/>
                <w:lang w:eastAsia="ru-RU"/>
              </w:rPr>
            </w:pPr>
            <w:r w:rsidRPr="00C3487A">
              <w:rPr>
                <w:rFonts w:ascii="Times New Roman" w:eastAsia="Times New Roman" w:hAnsi="Times New Roman" w:cs="Times New Roman"/>
                <w:color w:val="000000"/>
                <w:sz w:val="20"/>
                <w:szCs w:val="24"/>
                <w:lang w:eastAsia="ru-RU"/>
              </w:rPr>
              <w:t>НІ</w:t>
            </w:r>
          </w:p>
        </w:tc>
        <w:tc>
          <w:tcPr>
            <w:tcW w:w="114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48AE1EED" w14:textId="14DDAEAC" w:rsidR="00541E77" w:rsidRPr="00C3487A" w:rsidRDefault="00541E77" w:rsidP="00541E77">
            <w:pPr>
              <w:spacing w:after="0" w:line="240" w:lineRule="auto"/>
              <w:jc w:val="center"/>
              <w:rPr>
                <w:rFonts w:ascii="Times New Roman" w:eastAsia="Times New Roman" w:hAnsi="Times New Roman" w:cs="Times New Roman"/>
                <w:b/>
                <w:color w:val="000000"/>
                <w:sz w:val="20"/>
                <w:szCs w:val="24"/>
                <w:lang w:eastAsia="ru-RU"/>
              </w:rPr>
            </w:pPr>
            <w:r w:rsidRPr="00541E77">
              <w:rPr>
                <w:rFonts w:ascii="Times New Roman" w:eastAsia="Times New Roman" w:hAnsi="Times New Roman" w:cs="Times New Roman"/>
                <w:b/>
                <w:color w:val="000000"/>
                <w:sz w:val="20"/>
                <w:szCs w:val="24"/>
                <w:lang w:eastAsia="ru-RU"/>
              </w:rPr>
              <w:t>972,6</w:t>
            </w:r>
          </w:p>
        </w:tc>
        <w:tc>
          <w:tcPr>
            <w:tcW w:w="707"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5AE55671" w14:textId="70EACC93"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0,</w:t>
            </w:r>
            <w:r>
              <w:rPr>
                <w:rFonts w:ascii="Times New Roman" w:eastAsia="Times New Roman" w:hAnsi="Times New Roman" w:cs="Times New Roman"/>
                <w:color w:val="000000"/>
                <w:sz w:val="20"/>
                <w:szCs w:val="24"/>
                <w:lang w:eastAsia="ru-RU"/>
              </w:rPr>
              <w:t>1</w:t>
            </w:r>
            <w:r w:rsidRPr="00C3487A">
              <w:rPr>
                <w:rFonts w:ascii="Times New Roman" w:eastAsia="Times New Roman" w:hAnsi="Times New Roman" w:cs="Times New Roman"/>
                <w:color w:val="000000"/>
                <w:sz w:val="20"/>
                <w:szCs w:val="24"/>
                <w:lang w:eastAsia="ru-RU"/>
              </w:rPr>
              <w:t>%</w:t>
            </w:r>
          </w:p>
        </w:tc>
      </w:tr>
      <w:tr w:rsidR="00541E77" w:rsidRPr="00C3487A" w14:paraId="7580EE8F" w14:textId="77777777" w:rsidTr="003B7C10">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FF3F4E" w14:textId="77777777" w:rsidR="00541E77" w:rsidRPr="005C3103" w:rsidRDefault="00541E77" w:rsidP="00541E77">
            <w:pPr>
              <w:spacing w:after="0" w:line="240" w:lineRule="auto"/>
              <w:rPr>
                <w:rFonts w:ascii="Times New Roman" w:eastAsia="Times New Roman" w:hAnsi="Times New Roman" w:cs="Times New Roman"/>
                <w:lang w:eastAsia="ru-RU"/>
              </w:rPr>
            </w:pPr>
            <w:r w:rsidRPr="005C3103">
              <w:rPr>
                <w:rFonts w:ascii="Times New Roman" w:eastAsia="Times New Roman" w:hAnsi="Times New Roman" w:cs="Times New Roman"/>
                <w:lang w:eastAsia="ru-RU"/>
              </w:rPr>
              <w:t>Громадський транспорт</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72C715F"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highlight w:val="yellow"/>
                <w:lang w:eastAsia="ru-RU"/>
              </w:rPr>
            </w:pPr>
            <w:r w:rsidRPr="00C3487A">
              <w:rPr>
                <w:rFonts w:ascii="Times New Roman" w:eastAsia="Times New Roman" w:hAnsi="Times New Roman" w:cs="Times New Roman"/>
                <w:color w:val="000000"/>
                <w:sz w:val="20"/>
                <w:szCs w:val="24"/>
                <w:lang w:eastAsia="ru-RU"/>
              </w:rPr>
              <w:t>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6F0621C6"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594AA815"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870"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01F10E9" w14:textId="775A3E18"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420,5</w:t>
            </w:r>
          </w:p>
        </w:tc>
        <w:tc>
          <w:tcPr>
            <w:tcW w:w="1390"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62D887F8" w14:textId="7D17C4AF"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7E52051" w14:textId="49C7626B"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2142,0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1C159A7F" w14:textId="7BB0D3F4"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0,0</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03D4B02A"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highlight w:val="yellow"/>
                <w:lang w:eastAsia="ru-RU"/>
              </w:rPr>
            </w:pPr>
            <w:r w:rsidRPr="00C3487A">
              <w:rPr>
                <w:rFonts w:ascii="Times New Roman" w:eastAsia="Times New Roman" w:hAnsi="Times New Roman" w:cs="Times New Roman"/>
                <w:color w:val="000000"/>
                <w:sz w:val="20"/>
                <w:szCs w:val="24"/>
                <w:lang w:eastAsia="ru-RU"/>
              </w:rPr>
              <w:t>НІ</w:t>
            </w:r>
          </w:p>
        </w:tc>
        <w:tc>
          <w:tcPr>
            <w:tcW w:w="114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1176ED50" w14:textId="6B2F426A" w:rsidR="00541E77" w:rsidRPr="00C3487A" w:rsidRDefault="00501C1E" w:rsidP="00541E77">
            <w:pPr>
              <w:spacing w:after="0" w:line="240" w:lineRule="auto"/>
              <w:jc w:val="center"/>
              <w:rPr>
                <w:rFonts w:ascii="Times New Roman" w:eastAsia="Times New Roman" w:hAnsi="Times New Roman" w:cs="Times New Roman"/>
                <w:b/>
                <w:color w:val="000000"/>
                <w:sz w:val="20"/>
                <w:szCs w:val="24"/>
                <w:lang w:eastAsia="ru-RU"/>
              </w:rPr>
            </w:pPr>
            <w:r>
              <w:rPr>
                <w:rFonts w:ascii="Times New Roman" w:eastAsia="Times New Roman" w:hAnsi="Times New Roman" w:cs="Times New Roman"/>
                <w:b/>
                <w:color w:val="000000"/>
                <w:sz w:val="20"/>
                <w:szCs w:val="24"/>
                <w:lang w:eastAsia="ru-RU"/>
              </w:rPr>
              <w:t>2 325,6</w:t>
            </w:r>
          </w:p>
        </w:tc>
        <w:tc>
          <w:tcPr>
            <w:tcW w:w="707"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1A7AD66E" w14:textId="3658B1EC"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0,</w:t>
            </w:r>
            <w:r w:rsidR="00666AEB">
              <w:rPr>
                <w:rFonts w:ascii="Times New Roman" w:eastAsia="Times New Roman" w:hAnsi="Times New Roman" w:cs="Times New Roman"/>
                <w:color w:val="000000"/>
                <w:sz w:val="20"/>
                <w:szCs w:val="24"/>
                <w:lang w:eastAsia="ru-RU"/>
              </w:rPr>
              <w:t>3</w:t>
            </w:r>
            <w:r w:rsidRPr="00C3487A">
              <w:rPr>
                <w:rFonts w:ascii="Times New Roman" w:eastAsia="Times New Roman" w:hAnsi="Times New Roman" w:cs="Times New Roman"/>
                <w:color w:val="000000"/>
                <w:sz w:val="20"/>
                <w:szCs w:val="24"/>
                <w:lang w:eastAsia="ru-RU"/>
              </w:rPr>
              <w:t>%</w:t>
            </w:r>
          </w:p>
        </w:tc>
      </w:tr>
      <w:tr w:rsidR="00501C1E" w:rsidRPr="00C3487A" w14:paraId="1F117E27" w14:textId="77777777" w:rsidTr="003B7C10">
        <w:trPr>
          <w:trHeight w:val="645"/>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CD16B" w14:textId="77777777" w:rsidR="00501C1E" w:rsidRPr="005C3103" w:rsidRDefault="00501C1E" w:rsidP="00501C1E">
            <w:pPr>
              <w:spacing w:after="0" w:line="240" w:lineRule="auto"/>
              <w:rPr>
                <w:rFonts w:ascii="Times New Roman" w:eastAsia="Times New Roman" w:hAnsi="Times New Roman" w:cs="Times New Roman"/>
                <w:lang w:eastAsia="ru-RU"/>
              </w:rPr>
            </w:pPr>
            <w:r w:rsidRPr="005C3103">
              <w:rPr>
                <w:rFonts w:ascii="Times New Roman" w:eastAsia="Times New Roman" w:hAnsi="Times New Roman" w:cs="Times New Roman"/>
                <w:lang w:eastAsia="ru-RU"/>
              </w:rPr>
              <w:t>Приватний та комерційний</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140ADE40" w14:textId="35375B52" w:rsidR="00501C1E" w:rsidRPr="00C3487A" w:rsidRDefault="00501C1E" w:rsidP="00501C1E">
            <w:pPr>
              <w:spacing w:after="0" w:line="240" w:lineRule="auto"/>
              <w:jc w:val="center"/>
              <w:rPr>
                <w:rFonts w:ascii="Times New Roman" w:eastAsia="Times New Roman" w:hAnsi="Times New Roman" w:cs="Times New Roman"/>
                <w:color w:val="000000"/>
                <w:sz w:val="20"/>
                <w:szCs w:val="24"/>
                <w:highlight w:val="yellow"/>
                <w:lang w:eastAsia="ru-RU"/>
              </w:rPr>
            </w:pPr>
            <w:r>
              <w:rPr>
                <w:rFonts w:ascii="Times New Roman" w:eastAsia="Times New Roman" w:hAnsi="Times New Roman" w:cs="Times New Roman"/>
                <w:color w:val="000000"/>
                <w:sz w:val="20"/>
                <w:szCs w:val="24"/>
                <w:lang w:eastAsia="ru-RU"/>
              </w:rPr>
              <w:t>1180,0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7FFCF1C5" w14:textId="77777777" w:rsidR="00501C1E" w:rsidRPr="00C3487A" w:rsidRDefault="00501C1E" w:rsidP="00501C1E">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5D41F6F" w14:textId="77777777" w:rsidR="00501C1E" w:rsidRPr="00C3487A" w:rsidRDefault="00501C1E" w:rsidP="00501C1E">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870"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55C6AB62" w14:textId="7F7E58B1" w:rsidR="00501C1E" w:rsidRPr="00C3487A" w:rsidRDefault="00501C1E" w:rsidP="00501C1E">
            <w:pPr>
              <w:spacing w:after="0" w:line="240" w:lineRule="auto"/>
              <w:jc w:val="center"/>
              <w:rPr>
                <w:rFonts w:ascii="Times New Roman" w:eastAsia="Times New Roman" w:hAnsi="Times New Roman" w:cs="Times New Roman"/>
                <w:color w:val="000000"/>
                <w:sz w:val="20"/>
                <w:szCs w:val="24"/>
                <w:lang w:eastAsia="ru-RU"/>
              </w:rPr>
            </w:pPr>
            <w:r w:rsidRPr="00501C1E">
              <w:rPr>
                <w:rFonts w:ascii="Times New Roman" w:eastAsia="Times New Roman" w:hAnsi="Times New Roman" w:cs="Times New Roman"/>
                <w:color w:val="000000"/>
                <w:sz w:val="20"/>
                <w:szCs w:val="24"/>
                <w:lang w:eastAsia="ru-RU"/>
              </w:rPr>
              <w:t>22775,0</w:t>
            </w:r>
          </w:p>
        </w:tc>
        <w:tc>
          <w:tcPr>
            <w:tcW w:w="1390"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41A9A212" w14:textId="5F73EDA5" w:rsidR="00501C1E" w:rsidRPr="00C3487A" w:rsidRDefault="00501C1E" w:rsidP="00501C1E">
            <w:pPr>
              <w:spacing w:after="0" w:line="240" w:lineRule="auto"/>
              <w:jc w:val="center"/>
              <w:rPr>
                <w:rFonts w:ascii="Times New Roman" w:eastAsia="Times New Roman" w:hAnsi="Times New Roman" w:cs="Times New Roman"/>
                <w:color w:val="000000"/>
                <w:sz w:val="20"/>
                <w:szCs w:val="24"/>
                <w:lang w:eastAsia="ru-RU"/>
              </w:rPr>
            </w:pPr>
            <w:r w:rsidRPr="00501C1E">
              <w:rPr>
                <w:rFonts w:ascii="Times New Roman" w:eastAsia="Times New Roman" w:hAnsi="Times New Roman" w:cs="Times New Roman"/>
                <w:color w:val="000000"/>
                <w:sz w:val="20"/>
                <w:szCs w:val="24"/>
                <w:lang w:eastAsia="ru-RU"/>
              </w:rPr>
              <w:t>29,6</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3BB73B8" w14:textId="66CC6463" w:rsidR="00501C1E" w:rsidRPr="00C3487A" w:rsidRDefault="00501C1E" w:rsidP="00501C1E">
            <w:pPr>
              <w:spacing w:after="0" w:line="240" w:lineRule="auto"/>
              <w:jc w:val="center"/>
              <w:rPr>
                <w:rFonts w:ascii="Times New Roman" w:eastAsia="Times New Roman" w:hAnsi="Times New Roman" w:cs="Times New Roman"/>
                <w:color w:val="000000"/>
                <w:sz w:val="20"/>
                <w:szCs w:val="24"/>
                <w:lang w:eastAsia="ru-RU"/>
              </w:rPr>
            </w:pPr>
            <w:r w:rsidRPr="00501C1E">
              <w:rPr>
                <w:rFonts w:ascii="Times New Roman" w:eastAsia="Times New Roman" w:hAnsi="Times New Roman" w:cs="Times New Roman"/>
                <w:color w:val="000000"/>
                <w:sz w:val="20"/>
                <w:szCs w:val="24"/>
                <w:lang w:eastAsia="ru-RU"/>
              </w:rPr>
              <w:t>33360,1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695311E3" w14:textId="4AB06E6B" w:rsidR="00501C1E" w:rsidRPr="00C3487A" w:rsidRDefault="00501C1E" w:rsidP="00501C1E">
            <w:pPr>
              <w:spacing w:after="0" w:line="240" w:lineRule="auto"/>
              <w:jc w:val="center"/>
              <w:rPr>
                <w:rFonts w:ascii="Times New Roman" w:eastAsia="Times New Roman" w:hAnsi="Times New Roman" w:cs="Times New Roman"/>
                <w:color w:val="000000"/>
                <w:sz w:val="20"/>
                <w:szCs w:val="24"/>
                <w:lang w:eastAsia="ru-RU"/>
              </w:rPr>
            </w:pPr>
            <w:r w:rsidRPr="00501C1E">
              <w:rPr>
                <w:rFonts w:ascii="Times New Roman" w:eastAsia="Times New Roman" w:hAnsi="Times New Roman" w:cs="Times New Roman"/>
                <w:color w:val="000000"/>
                <w:sz w:val="20"/>
                <w:szCs w:val="24"/>
                <w:lang w:eastAsia="ru-RU"/>
              </w:rPr>
              <w:t>42659,1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32E22C93" w14:textId="77777777" w:rsidR="00501C1E" w:rsidRPr="00C3487A" w:rsidRDefault="00501C1E" w:rsidP="00501C1E">
            <w:pPr>
              <w:spacing w:after="0" w:line="240" w:lineRule="auto"/>
              <w:jc w:val="center"/>
              <w:rPr>
                <w:rFonts w:ascii="Times New Roman" w:eastAsia="Times New Roman" w:hAnsi="Times New Roman" w:cs="Times New Roman"/>
                <w:color w:val="000000"/>
                <w:sz w:val="20"/>
                <w:szCs w:val="24"/>
                <w:highlight w:val="yellow"/>
                <w:lang w:eastAsia="ru-RU"/>
              </w:rPr>
            </w:pPr>
            <w:r w:rsidRPr="00C3487A">
              <w:rPr>
                <w:rFonts w:ascii="Times New Roman" w:eastAsia="Times New Roman" w:hAnsi="Times New Roman" w:cs="Times New Roman"/>
                <w:color w:val="000000"/>
                <w:sz w:val="20"/>
                <w:szCs w:val="24"/>
                <w:lang w:eastAsia="ru-RU"/>
              </w:rPr>
              <w:t>НІ</w:t>
            </w:r>
          </w:p>
        </w:tc>
        <w:tc>
          <w:tcPr>
            <w:tcW w:w="114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9D4C797" w14:textId="264837DA" w:rsidR="00501C1E" w:rsidRPr="00C3487A" w:rsidRDefault="00501C1E" w:rsidP="00501C1E">
            <w:pPr>
              <w:spacing w:after="0" w:line="240" w:lineRule="auto"/>
              <w:jc w:val="center"/>
              <w:rPr>
                <w:rFonts w:ascii="Times New Roman" w:eastAsia="Times New Roman" w:hAnsi="Times New Roman" w:cs="Times New Roman"/>
                <w:b/>
                <w:color w:val="000000"/>
                <w:sz w:val="20"/>
                <w:szCs w:val="24"/>
                <w:lang w:eastAsia="ru-RU"/>
              </w:rPr>
            </w:pPr>
            <w:r w:rsidRPr="00541E77">
              <w:rPr>
                <w:rFonts w:ascii="Times New Roman" w:eastAsia="Times New Roman" w:hAnsi="Times New Roman" w:cs="Times New Roman"/>
                <w:b/>
                <w:color w:val="000000"/>
                <w:sz w:val="20"/>
                <w:szCs w:val="24"/>
                <w:lang w:eastAsia="ru-RU"/>
              </w:rPr>
              <w:t>10</w:t>
            </w:r>
            <w:r>
              <w:rPr>
                <w:rFonts w:ascii="Times New Roman" w:eastAsia="Times New Roman" w:hAnsi="Times New Roman" w:cs="Times New Roman"/>
                <w:b/>
                <w:color w:val="000000"/>
                <w:sz w:val="20"/>
                <w:szCs w:val="24"/>
                <w:lang w:eastAsia="ru-RU"/>
              </w:rPr>
              <w:t>0</w:t>
            </w:r>
            <w:r w:rsidRPr="00541E77">
              <w:rPr>
                <w:rFonts w:ascii="Times New Roman" w:eastAsia="Times New Roman" w:hAnsi="Times New Roman" w:cs="Times New Roman"/>
                <w:b/>
                <w:color w:val="000000"/>
                <w:sz w:val="20"/>
                <w:szCs w:val="24"/>
                <w:lang w:eastAsia="ru-RU"/>
              </w:rPr>
              <w:t xml:space="preserve"> 00</w:t>
            </w:r>
            <w:r>
              <w:rPr>
                <w:rFonts w:ascii="Times New Roman" w:eastAsia="Times New Roman" w:hAnsi="Times New Roman" w:cs="Times New Roman"/>
                <w:b/>
                <w:color w:val="000000"/>
                <w:sz w:val="20"/>
                <w:szCs w:val="24"/>
                <w:lang w:eastAsia="ru-RU"/>
              </w:rPr>
              <w:t>3</w:t>
            </w:r>
            <w:r w:rsidRPr="00541E77">
              <w:rPr>
                <w:rFonts w:ascii="Times New Roman" w:eastAsia="Times New Roman" w:hAnsi="Times New Roman" w:cs="Times New Roman"/>
                <w:b/>
                <w:color w:val="000000"/>
                <w:sz w:val="20"/>
                <w:szCs w:val="24"/>
                <w:lang w:eastAsia="ru-RU"/>
              </w:rPr>
              <w:t>,</w:t>
            </w:r>
            <w:r>
              <w:rPr>
                <w:rFonts w:ascii="Times New Roman" w:eastAsia="Times New Roman" w:hAnsi="Times New Roman" w:cs="Times New Roman"/>
                <w:b/>
                <w:color w:val="000000"/>
                <w:sz w:val="20"/>
                <w:szCs w:val="24"/>
                <w:lang w:eastAsia="ru-RU"/>
              </w:rPr>
              <w:t>8</w:t>
            </w:r>
          </w:p>
        </w:tc>
        <w:tc>
          <w:tcPr>
            <w:tcW w:w="707"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62F9AA92" w14:textId="58D6106F" w:rsidR="00501C1E" w:rsidRPr="00C3487A" w:rsidRDefault="00501C1E" w:rsidP="00501C1E">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13,</w:t>
            </w:r>
            <w:r w:rsidR="00666AEB">
              <w:rPr>
                <w:rFonts w:ascii="Times New Roman" w:eastAsia="Times New Roman" w:hAnsi="Times New Roman" w:cs="Times New Roman"/>
                <w:color w:val="000000"/>
                <w:sz w:val="20"/>
                <w:szCs w:val="24"/>
                <w:lang w:eastAsia="ru-RU"/>
              </w:rPr>
              <w:t>7</w:t>
            </w:r>
            <w:r w:rsidRPr="00C3487A">
              <w:rPr>
                <w:rFonts w:ascii="Times New Roman" w:eastAsia="Times New Roman" w:hAnsi="Times New Roman" w:cs="Times New Roman"/>
                <w:color w:val="000000"/>
                <w:sz w:val="20"/>
                <w:szCs w:val="24"/>
                <w:lang w:eastAsia="ru-RU"/>
              </w:rPr>
              <w:t>%</w:t>
            </w:r>
          </w:p>
        </w:tc>
      </w:tr>
      <w:tr w:rsidR="00541E77" w:rsidRPr="00C3487A" w14:paraId="7D654F94" w14:textId="77777777" w:rsidTr="003B7C10">
        <w:trPr>
          <w:trHeight w:val="645"/>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68695" w14:textId="3A942F39" w:rsidR="00541E77" w:rsidRPr="005C3103" w:rsidRDefault="00541E77" w:rsidP="00541E77">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sz w:val="23"/>
                <w:szCs w:val="23"/>
                <w:lang w:eastAsia="ru-RU"/>
              </w:rPr>
              <w:t>Інший транспорт (Вивезення ТПВ)</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37D5D167" w14:textId="6AB0458F" w:rsidR="00541E77" w:rsidRDefault="00541E77" w:rsidP="00541E77">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0CF3D01" w14:textId="7800C605"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49640802" w14:textId="50B9A3D4"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870"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1D941ADB" w14:textId="789723BB" w:rsidR="00541E77" w:rsidRPr="006964FD"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0,0</w:t>
            </w:r>
          </w:p>
        </w:tc>
        <w:tc>
          <w:tcPr>
            <w:tcW w:w="1390"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55D70D23" w14:textId="6E818EED" w:rsidR="00541E77" w:rsidRPr="006964FD"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361FDFCB" w14:textId="0AE1AD85" w:rsidR="00541E77" w:rsidRPr="006964FD"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3465,3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7FD92DAF" w14:textId="0829172E" w:rsidR="00541E77" w:rsidRPr="006964FD"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0,0</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49BA8297" w14:textId="6E4DDB81"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НІ</w:t>
            </w:r>
          </w:p>
        </w:tc>
        <w:tc>
          <w:tcPr>
            <w:tcW w:w="114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1330C9FA" w14:textId="7A36F822" w:rsidR="00541E77" w:rsidRPr="006964FD" w:rsidRDefault="00541E77" w:rsidP="00541E77">
            <w:pPr>
              <w:spacing w:after="0" w:line="240" w:lineRule="auto"/>
              <w:jc w:val="center"/>
              <w:rPr>
                <w:rFonts w:ascii="Times New Roman" w:eastAsia="Times New Roman" w:hAnsi="Times New Roman" w:cs="Times New Roman"/>
                <w:b/>
                <w:color w:val="000000"/>
                <w:sz w:val="20"/>
                <w:szCs w:val="24"/>
                <w:lang w:eastAsia="ru-RU"/>
              </w:rPr>
            </w:pPr>
            <w:r w:rsidRPr="00541E77">
              <w:rPr>
                <w:rFonts w:ascii="Times New Roman" w:eastAsia="Times New Roman" w:hAnsi="Times New Roman" w:cs="Times New Roman"/>
                <w:b/>
                <w:color w:val="000000"/>
                <w:sz w:val="20"/>
                <w:szCs w:val="24"/>
                <w:lang w:eastAsia="ru-RU"/>
              </w:rPr>
              <w:t>3 465,3</w:t>
            </w:r>
          </w:p>
        </w:tc>
        <w:tc>
          <w:tcPr>
            <w:tcW w:w="707"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51C13D9B" w14:textId="1017FDD9" w:rsidR="00541E77" w:rsidRDefault="00541E77" w:rsidP="00541E77">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0,5%</w:t>
            </w:r>
          </w:p>
        </w:tc>
      </w:tr>
      <w:tr w:rsidR="00501C1E" w:rsidRPr="00C3487A" w14:paraId="47707649" w14:textId="77777777" w:rsidTr="003B7C10">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217335" w14:textId="77777777" w:rsidR="00501C1E" w:rsidRPr="00C3487A" w:rsidRDefault="00501C1E" w:rsidP="00501C1E">
            <w:pPr>
              <w:spacing w:after="0" w:line="240" w:lineRule="auto"/>
              <w:jc w:val="center"/>
              <w:rPr>
                <w:rFonts w:ascii="Times New Roman" w:eastAsia="Times New Roman" w:hAnsi="Times New Roman" w:cs="Times New Roman"/>
                <w:b/>
                <w:bCs/>
                <w:sz w:val="24"/>
                <w:szCs w:val="24"/>
                <w:highlight w:val="yellow"/>
                <w:lang w:eastAsia="ru-RU"/>
              </w:rPr>
            </w:pPr>
            <w:r w:rsidRPr="00C3487A">
              <w:rPr>
                <w:rFonts w:ascii="Times New Roman" w:eastAsia="Times New Roman" w:hAnsi="Times New Roman" w:cs="Times New Roman"/>
                <w:b/>
                <w:bCs/>
                <w:sz w:val="24"/>
                <w:szCs w:val="24"/>
                <w:lang w:eastAsia="ru-RU"/>
              </w:rPr>
              <w:t>Разом</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74DBEAE" w14:textId="50706161" w:rsidR="00501C1E" w:rsidRPr="00C3487A" w:rsidRDefault="00501C1E" w:rsidP="00501C1E">
            <w:pPr>
              <w:spacing w:after="0" w:line="240" w:lineRule="auto"/>
              <w:jc w:val="center"/>
              <w:rPr>
                <w:rFonts w:ascii="Times New Roman" w:eastAsia="Times New Roman" w:hAnsi="Times New Roman" w:cs="Times New Roman"/>
                <w:b/>
                <w:bCs/>
                <w:color w:val="000000"/>
                <w:szCs w:val="28"/>
                <w:lang w:eastAsia="ru-RU"/>
              </w:rPr>
            </w:pPr>
            <w:r w:rsidRPr="00501C1E">
              <w:rPr>
                <w:rFonts w:ascii="Times New Roman" w:eastAsia="Times New Roman" w:hAnsi="Times New Roman" w:cs="Times New Roman"/>
                <w:b/>
                <w:bCs/>
                <w:color w:val="000000"/>
                <w:szCs w:val="28"/>
                <w:lang w:eastAsia="ru-RU"/>
              </w:rPr>
              <w:t>178 479,5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C98C797" w14:textId="034BD3EA" w:rsidR="00501C1E" w:rsidRPr="00C3487A" w:rsidRDefault="00501C1E" w:rsidP="00501C1E">
            <w:pPr>
              <w:spacing w:after="0" w:line="240" w:lineRule="auto"/>
              <w:jc w:val="center"/>
              <w:rPr>
                <w:rFonts w:ascii="Times New Roman" w:eastAsia="Times New Roman" w:hAnsi="Times New Roman" w:cs="Times New Roman"/>
                <w:b/>
                <w:bCs/>
                <w:color w:val="000000"/>
                <w:szCs w:val="28"/>
                <w:lang w:eastAsia="ru-RU"/>
              </w:rPr>
            </w:pPr>
            <w:r w:rsidRPr="00501C1E">
              <w:rPr>
                <w:rFonts w:ascii="Times New Roman" w:eastAsia="Times New Roman" w:hAnsi="Times New Roman" w:cs="Times New Roman"/>
                <w:b/>
                <w:bCs/>
                <w:color w:val="000000"/>
                <w:szCs w:val="28"/>
                <w:lang w:eastAsia="ru-RU"/>
              </w:rPr>
              <w:t>54 372,1</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C2DD668" w14:textId="1384DE54" w:rsidR="00501C1E" w:rsidRPr="00C3487A" w:rsidRDefault="00501C1E" w:rsidP="00501C1E">
            <w:pPr>
              <w:spacing w:after="0" w:line="240" w:lineRule="auto"/>
              <w:jc w:val="center"/>
              <w:rPr>
                <w:rFonts w:ascii="Times New Roman" w:eastAsia="Times New Roman" w:hAnsi="Times New Roman" w:cs="Times New Roman"/>
                <w:b/>
                <w:bCs/>
                <w:color w:val="000000"/>
                <w:szCs w:val="28"/>
                <w:lang w:eastAsia="ru-RU"/>
              </w:rPr>
            </w:pPr>
            <w:r w:rsidRPr="00501C1E">
              <w:rPr>
                <w:rFonts w:ascii="Times New Roman" w:eastAsia="Times New Roman" w:hAnsi="Times New Roman" w:cs="Times New Roman"/>
                <w:b/>
                <w:bCs/>
                <w:color w:val="000000"/>
                <w:szCs w:val="28"/>
                <w:lang w:eastAsia="ru-RU"/>
              </w:rPr>
              <w:t>260 917,1</w:t>
            </w:r>
          </w:p>
        </w:tc>
        <w:tc>
          <w:tcPr>
            <w:tcW w:w="187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5871280" w14:textId="4337987B" w:rsidR="00501C1E" w:rsidRPr="00C3487A" w:rsidRDefault="00501C1E" w:rsidP="00501C1E">
            <w:pPr>
              <w:spacing w:after="0" w:line="240" w:lineRule="auto"/>
              <w:jc w:val="center"/>
              <w:rPr>
                <w:rFonts w:ascii="Times New Roman" w:eastAsia="Times New Roman" w:hAnsi="Times New Roman" w:cs="Times New Roman"/>
                <w:b/>
                <w:bCs/>
                <w:color w:val="000000"/>
                <w:szCs w:val="28"/>
                <w:lang w:eastAsia="ru-RU"/>
              </w:rPr>
            </w:pPr>
            <w:r w:rsidRPr="00501C1E">
              <w:rPr>
                <w:rFonts w:ascii="Times New Roman" w:eastAsia="Times New Roman" w:hAnsi="Times New Roman" w:cs="Times New Roman"/>
                <w:b/>
                <w:bCs/>
                <w:color w:val="000000"/>
                <w:szCs w:val="28"/>
                <w:lang w:eastAsia="ru-RU"/>
              </w:rPr>
              <w:t>23 046,2</w:t>
            </w:r>
          </w:p>
        </w:tc>
        <w:tc>
          <w:tcPr>
            <w:tcW w:w="139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9DD6D40" w14:textId="5290F76C" w:rsidR="00501C1E" w:rsidRPr="00C3487A" w:rsidRDefault="00501C1E" w:rsidP="00501C1E">
            <w:pPr>
              <w:spacing w:after="0" w:line="240" w:lineRule="auto"/>
              <w:jc w:val="center"/>
              <w:rPr>
                <w:rFonts w:ascii="Times New Roman" w:eastAsia="Times New Roman" w:hAnsi="Times New Roman" w:cs="Times New Roman"/>
                <w:b/>
                <w:bCs/>
                <w:color w:val="000000"/>
                <w:szCs w:val="28"/>
                <w:lang w:eastAsia="ru-RU"/>
              </w:rPr>
            </w:pPr>
            <w:r w:rsidRPr="00501C1E">
              <w:rPr>
                <w:rFonts w:ascii="Times New Roman" w:eastAsia="Times New Roman" w:hAnsi="Times New Roman" w:cs="Times New Roman"/>
                <w:b/>
                <w:bCs/>
                <w:color w:val="000000"/>
                <w:szCs w:val="28"/>
                <w:lang w:eastAsia="ru-RU"/>
              </w:rPr>
              <w:t>29,6</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EB5054B" w14:textId="68161373" w:rsidR="00501C1E" w:rsidRPr="00C3487A" w:rsidRDefault="00501C1E" w:rsidP="00501C1E">
            <w:pPr>
              <w:spacing w:after="0" w:line="240" w:lineRule="auto"/>
              <w:jc w:val="center"/>
              <w:rPr>
                <w:rFonts w:ascii="Times New Roman" w:eastAsia="Times New Roman" w:hAnsi="Times New Roman" w:cs="Times New Roman"/>
                <w:b/>
                <w:bCs/>
                <w:color w:val="000000"/>
                <w:szCs w:val="28"/>
                <w:lang w:eastAsia="ru-RU"/>
              </w:rPr>
            </w:pPr>
            <w:r w:rsidRPr="00501C1E">
              <w:rPr>
                <w:rFonts w:ascii="Times New Roman" w:eastAsia="Times New Roman" w:hAnsi="Times New Roman" w:cs="Times New Roman"/>
                <w:b/>
                <w:bCs/>
                <w:color w:val="000000"/>
                <w:szCs w:val="28"/>
                <w:lang w:eastAsia="ru-RU"/>
              </w:rPr>
              <w:t>39 511,7</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198EE4F" w14:textId="22DBD969" w:rsidR="00501C1E" w:rsidRPr="00C3487A" w:rsidRDefault="00501C1E" w:rsidP="00501C1E">
            <w:pPr>
              <w:spacing w:after="0" w:line="240" w:lineRule="auto"/>
              <w:jc w:val="center"/>
              <w:rPr>
                <w:rFonts w:ascii="Times New Roman" w:eastAsia="Times New Roman" w:hAnsi="Times New Roman" w:cs="Times New Roman"/>
                <w:b/>
                <w:bCs/>
                <w:color w:val="000000"/>
                <w:szCs w:val="28"/>
                <w:lang w:eastAsia="ru-RU"/>
              </w:rPr>
            </w:pPr>
            <w:r w:rsidRPr="00501C1E">
              <w:rPr>
                <w:rFonts w:ascii="Times New Roman" w:eastAsia="Times New Roman" w:hAnsi="Times New Roman" w:cs="Times New Roman"/>
                <w:b/>
                <w:bCs/>
                <w:color w:val="000000"/>
                <w:szCs w:val="28"/>
                <w:lang w:eastAsia="ru-RU"/>
              </w:rPr>
              <w:t>42 999,8</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2FAFAEE" w14:textId="14C2A137" w:rsidR="00501C1E" w:rsidRPr="006964FD" w:rsidRDefault="00501C1E" w:rsidP="00501C1E">
            <w:pPr>
              <w:spacing w:after="0" w:line="240" w:lineRule="auto"/>
              <w:jc w:val="center"/>
              <w:rPr>
                <w:rFonts w:ascii="Times New Roman" w:eastAsia="Times New Roman" w:hAnsi="Times New Roman" w:cs="Times New Roman"/>
                <w:b/>
                <w:bCs/>
                <w:color w:val="000000"/>
                <w:szCs w:val="28"/>
                <w:lang w:eastAsia="ru-RU"/>
              </w:rPr>
            </w:pPr>
            <w:r w:rsidRPr="00541E77">
              <w:rPr>
                <w:rFonts w:ascii="Times New Roman" w:eastAsia="Times New Roman" w:hAnsi="Times New Roman" w:cs="Times New Roman"/>
                <w:b/>
                <w:bCs/>
                <w:color w:val="000000"/>
                <w:szCs w:val="28"/>
                <w:lang w:eastAsia="ru-RU"/>
              </w:rPr>
              <w:t>129 594,1</w:t>
            </w:r>
          </w:p>
        </w:tc>
        <w:tc>
          <w:tcPr>
            <w:tcW w:w="1145"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61795912" w14:textId="69E91F06" w:rsidR="00501C1E" w:rsidRPr="006964FD" w:rsidRDefault="00501C1E" w:rsidP="00501C1E">
            <w:pPr>
              <w:spacing w:after="0" w:line="240" w:lineRule="auto"/>
              <w:jc w:val="center"/>
              <w:rPr>
                <w:rFonts w:ascii="Times New Roman" w:eastAsia="Times New Roman" w:hAnsi="Times New Roman" w:cs="Times New Roman"/>
                <w:b/>
                <w:bCs/>
                <w:color w:val="000000"/>
                <w:szCs w:val="28"/>
                <w:lang w:eastAsia="ru-RU"/>
              </w:rPr>
            </w:pPr>
            <w:r w:rsidRPr="00541E77">
              <w:rPr>
                <w:rFonts w:ascii="Times New Roman" w:eastAsia="Times New Roman" w:hAnsi="Times New Roman" w:cs="Times New Roman"/>
                <w:b/>
                <w:bCs/>
                <w:color w:val="000000"/>
                <w:sz w:val="24"/>
                <w:szCs w:val="32"/>
                <w:lang w:eastAsia="ru-RU"/>
              </w:rPr>
              <w:t>7</w:t>
            </w:r>
            <w:r w:rsidR="00666AEB">
              <w:rPr>
                <w:rFonts w:ascii="Times New Roman" w:eastAsia="Times New Roman" w:hAnsi="Times New Roman" w:cs="Times New Roman"/>
                <w:b/>
                <w:bCs/>
                <w:color w:val="000000"/>
                <w:sz w:val="24"/>
                <w:szCs w:val="32"/>
                <w:lang w:eastAsia="ru-RU"/>
              </w:rPr>
              <w:t>28</w:t>
            </w:r>
            <w:r w:rsidRPr="00541E77">
              <w:rPr>
                <w:rFonts w:ascii="Times New Roman" w:eastAsia="Times New Roman" w:hAnsi="Times New Roman" w:cs="Times New Roman"/>
                <w:b/>
                <w:bCs/>
                <w:color w:val="000000"/>
                <w:sz w:val="24"/>
                <w:szCs w:val="32"/>
                <w:lang w:eastAsia="ru-RU"/>
              </w:rPr>
              <w:t xml:space="preserve"> </w:t>
            </w:r>
            <w:r w:rsidR="00666AEB">
              <w:rPr>
                <w:rFonts w:ascii="Times New Roman" w:eastAsia="Times New Roman" w:hAnsi="Times New Roman" w:cs="Times New Roman"/>
                <w:b/>
                <w:bCs/>
                <w:color w:val="000000"/>
                <w:sz w:val="24"/>
                <w:szCs w:val="32"/>
                <w:lang w:eastAsia="ru-RU"/>
              </w:rPr>
              <w:t>950</w:t>
            </w:r>
            <w:r w:rsidRPr="00541E77">
              <w:rPr>
                <w:rFonts w:ascii="Times New Roman" w:eastAsia="Times New Roman" w:hAnsi="Times New Roman" w:cs="Times New Roman"/>
                <w:b/>
                <w:bCs/>
                <w:color w:val="000000"/>
                <w:sz w:val="24"/>
                <w:szCs w:val="32"/>
                <w:lang w:eastAsia="ru-RU"/>
              </w:rPr>
              <w:t>,1</w:t>
            </w:r>
          </w:p>
        </w:tc>
        <w:tc>
          <w:tcPr>
            <w:tcW w:w="707" w:type="dxa"/>
            <w:tcBorders>
              <w:top w:val="single" w:sz="4" w:space="0" w:color="000000"/>
              <w:left w:val="single" w:sz="4" w:space="0" w:color="000000"/>
              <w:bottom w:val="single" w:sz="4" w:space="0" w:color="000000"/>
              <w:right w:val="single" w:sz="4" w:space="0" w:color="000000"/>
            </w:tcBorders>
            <w:vAlign w:val="center"/>
          </w:tcPr>
          <w:p w14:paraId="075AF4DD" w14:textId="77777777" w:rsidR="00501C1E" w:rsidRPr="00C3487A" w:rsidRDefault="00501C1E" w:rsidP="00501C1E">
            <w:pPr>
              <w:spacing w:after="0" w:line="240" w:lineRule="auto"/>
              <w:jc w:val="center"/>
              <w:rPr>
                <w:rFonts w:ascii="Times New Roman" w:eastAsia="Times New Roman" w:hAnsi="Times New Roman" w:cs="Times New Roman"/>
                <w:b/>
                <w:color w:val="000000"/>
                <w:sz w:val="24"/>
                <w:szCs w:val="24"/>
                <w:lang w:eastAsia="ru-RU"/>
              </w:rPr>
            </w:pPr>
          </w:p>
        </w:tc>
      </w:tr>
      <w:tr w:rsidR="00B179AC" w:rsidRPr="00C3487A" w14:paraId="31B6EF51" w14:textId="77777777" w:rsidTr="003B7C10">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6AA9B" w14:textId="2E95C185" w:rsidR="00B179AC" w:rsidRPr="00C3487A" w:rsidRDefault="00B179AC" w:rsidP="00B179AC">
            <w:pPr>
              <w:spacing w:after="0" w:line="240" w:lineRule="auto"/>
              <w:jc w:val="center"/>
              <w:rPr>
                <w:rFonts w:ascii="Times New Roman" w:eastAsia="Times New Roman" w:hAnsi="Times New Roman" w:cs="Times New Roman"/>
                <w:bCs/>
                <w:sz w:val="24"/>
                <w:szCs w:val="24"/>
                <w:highlight w:val="yellow"/>
                <w:lang w:eastAsia="ru-RU"/>
              </w:rPr>
            </w:pPr>
            <w:r>
              <w:rPr>
                <w:rFonts w:ascii="Times New Roman" w:eastAsia="Times New Roman" w:hAnsi="Times New Roman" w:cs="Times New Roman"/>
                <w:szCs w:val="24"/>
                <w:lang w:eastAsia="ru-RU"/>
              </w:rPr>
              <w:t>%</w:t>
            </w:r>
            <w:r w:rsidRPr="00C3487A">
              <w:rPr>
                <w:rFonts w:ascii="Times New Roman" w:eastAsia="Times New Roman" w:hAnsi="Times New Roman" w:cs="Times New Roman"/>
                <w:szCs w:val="24"/>
                <w:lang w:eastAsia="ru-RU"/>
              </w:rPr>
              <w:t xml:space="preserve"> </w:t>
            </w:r>
            <w:r>
              <w:rPr>
                <w:rFonts w:ascii="Times New Roman" w:eastAsia="Times New Roman" w:hAnsi="Times New Roman" w:cs="Times New Roman"/>
                <w:szCs w:val="24"/>
                <w:lang w:eastAsia="ru-RU"/>
              </w:rPr>
              <w:t>по</w:t>
            </w:r>
            <w:r w:rsidRPr="00C3487A">
              <w:rPr>
                <w:rFonts w:ascii="Times New Roman" w:eastAsia="Times New Roman" w:hAnsi="Times New Roman" w:cs="Times New Roman"/>
                <w:szCs w:val="24"/>
                <w:lang w:eastAsia="ru-RU"/>
              </w:rPr>
              <w:t xml:space="preserve"> енергоресурс</w:t>
            </w:r>
            <w:r>
              <w:rPr>
                <w:rFonts w:ascii="Times New Roman" w:eastAsia="Times New Roman" w:hAnsi="Times New Roman" w:cs="Times New Roman"/>
                <w:szCs w:val="24"/>
                <w:lang w:eastAsia="ru-RU"/>
              </w:rPr>
              <w:t>ах</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37BDF37" w14:textId="00AF4979" w:rsidR="00B179AC" w:rsidRPr="00C3487A" w:rsidRDefault="00BE556C" w:rsidP="00B179AC">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24,</w:t>
            </w:r>
            <w:r w:rsidR="00501C1E">
              <w:rPr>
                <w:rFonts w:ascii="Times New Roman" w:eastAsia="Times New Roman" w:hAnsi="Times New Roman" w:cs="Times New Roman"/>
                <w:color w:val="000000"/>
                <w:sz w:val="20"/>
                <w:szCs w:val="24"/>
                <w:lang w:eastAsia="ru-RU"/>
              </w:rPr>
              <w:t>5</w:t>
            </w:r>
            <w:r w:rsidR="00B179AC" w:rsidRPr="00B179AC">
              <w:rPr>
                <w:rFonts w:ascii="Times New Roman" w:eastAsia="Times New Roman" w:hAnsi="Times New Roman" w:cs="Times New Roman"/>
                <w:color w:val="000000"/>
                <w:sz w:val="20"/>
                <w:szCs w:val="24"/>
                <w:lang w:eastAsia="ru-RU"/>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22F11D4" w14:textId="70917339" w:rsidR="00B179AC" w:rsidRPr="00C3487A" w:rsidRDefault="00B179AC" w:rsidP="00B179AC">
            <w:pPr>
              <w:spacing w:after="0" w:line="240" w:lineRule="auto"/>
              <w:jc w:val="center"/>
              <w:rPr>
                <w:rFonts w:ascii="Times New Roman" w:eastAsia="Times New Roman" w:hAnsi="Times New Roman" w:cs="Times New Roman"/>
                <w:color w:val="000000"/>
                <w:sz w:val="20"/>
                <w:szCs w:val="24"/>
                <w:lang w:eastAsia="ru-RU"/>
              </w:rPr>
            </w:pPr>
            <w:r w:rsidRPr="00B179AC">
              <w:rPr>
                <w:rFonts w:ascii="Times New Roman" w:eastAsia="Times New Roman" w:hAnsi="Times New Roman" w:cs="Times New Roman"/>
                <w:color w:val="000000"/>
                <w:sz w:val="20"/>
                <w:szCs w:val="24"/>
                <w:lang w:eastAsia="ru-RU"/>
              </w:rPr>
              <w:t>7,</w:t>
            </w:r>
            <w:r w:rsidR="00666AEB">
              <w:rPr>
                <w:rFonts w:ascii="Times New Roman" w:eastAsia="Times New Roman" w:hAnsi="Times New Roman" w:cs="Times New Roman"/>
                <w:color w:val="000000"/>
                <w:sz w:val="20"/>
                <w:szCs w:val="24"/>
                <w:lang w:eastAsia="ru-RU"/>
              </w:rPr>
              <w:t>4</w:t>
            </w:r>
            <w:r w:rsidRPr="00B179AC">
              <w:rPr>
                <w:rFonts w:ascii="Times New Roman" w:eastAsia="Times New Roman" w:hAnsi="Times New Roman" w:cs="Times New Roman"/>
                <w:color w:val="000000"/>
                <w:sz w:val="20"/>
                <w:szCs w:val="24"/>
                <w:lang w:eastAsia="ru-RU"/>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2CBCB7B" w14:textId="7B0CFF43" w:rsidR="00B179AC" w:rsidRPr="00C3487A" w:rsidRDefault="00940488" w:rsidP="00B179AC">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35,</w:t>
            </w:r>
            <w:r w:rsidR="00501C1E">
              <w:rPr>
                <w:rFonts w:ascii="Times New Roman" w:eastAsia="Times New Roman" w:hAnsi="Times New Roman" w:cs="Times New Roman"/>
                <w:color w:val="000000"/>
                <w:sz w:val="20"/>
                <w:szCs w:val="24"/>
                <w:lang w:eastAsia="ru-RU"/>
              </w:rPr>
              <w:t>8</w:t>
            </w:r>
            <w:r w:rsidR="00B179AC" w:rsidRPr="00B179AC">
              <w:rPr>
                <w:rFonts w:ascii="Times New Roman" w:eastAsia="Times New Roman" w:hAnsi="Times New Roman" w:cs="Times New Roman"/>
                <w:color w:val="000000"/>
                <w:sz w:val="20"/>
                <w:szCs w:val="24"/>
                <w:lang w:eastAsia="ru-RU"/>
              </w:rPr>
              <w:t>%</w:t>
            </w:r>
          </w:p>
        </w:tc>
        <w:tc>
          <w:tcPr>
            <w:tcW w:w="187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F4A02E1" w14:textId="701E228F" w:rsidR="00B179AC" w:rsidRPr="00C3487A" w:rsidRDefault="00501C1E" w:rsidP="00B179AC">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3,2</w:t>
            </w:r>
            <w:r w:rsidR="00B179AC" w:rsidRPr="00B179AC">
              <w:rPr>
                <w:rFonts w:ascii="Times New Roman" w:eastAsia="Times New Roman" w:hAnsi="Times New Roman" w:cs="Times New Roman"/>
                <w:color w:val="000000"/>
                <w:sz w:val="20"/>
                <w:szCs w:val="24"/>
                <w:lang w:eastAsia="ru-RU"/>
              </w:rPr>
              <w:t>%</w:t>
            </w:r>
          </w:p>
        </w:tc>
        <w:tc>
          <w:tcPr>
            <w:tcW w:w="139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55D395E" w14:textId="75F0F121" w:rsidR="00B179AC" w:rsidRPr="00C3487A" w:rsidRDefault="00501C1E" w:rsidP="00B179AC">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val="en-US" w:eastAsia="ru-RU"/>
              </w:rPr>
              <w:t>&gt;</w:t>
            </w:r>
            <w:r>
              <w:rPr>
                <w:rFonts w:ascii="Times New Roman" w:eastAsia="Times New Roman" w:hAnsi="Times New Roman" w:cs="Times New Roman"/>
                <w:color w:val="000000"/>
                <w:sz w:val="20"/>
                <w:szCs w:val="24"/>
                <w:lang w:eastAsia="ru-RU"/>
              </w:rPr>
              <w:t>0,1</w:t>
            </w:r>
            <w:r w:rsidR="00B179AC" w:rsidRPr="00B179AC">
              <w:rPr>
                <w:rFonts w:ascii="Times New Roman" w:eastAsia="Times New Roman" w:hAnsi="Times New Roman" w:cs="Times New Roman"/>
                <w:color w:val="000000"/>
                <w:sz w:val="20"/>
                <w:szCs w:val="24"/>
                <w:lang w:eastAsia="ru-RU"/>
              </w:rPr>
              <w:t>%</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46EBDDE" w14:textId="59710BCB" w:rsidR="00B179AC" w:rsidRPr="00C3487A" w:rsidRDefault="00BE556C" w:rsidP="00B179AC">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5,4</w:t>
            </w:r>
            <w:r w:rsidR="00B179AC" w:rsidRPr="00B179AC">
              <w:rPr>
                <w:rFonts w:ascii="Times New Roman" w:eastAsia="Times New Roman" w:hAnsi="Times New Roman" w:cs="Times New Roman"/>
                <w:color w:val="000000"/>
                <w:sz w:val="20"/>
                <w:szCs w:val="24"/>
                <w:lang w:eastAsia="ru-RU"/>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776A4B8" w14:textId="308E5CE9" w:rsidR="00B179AC" w:rsidRPr="00C3487A" w:rsidRDefault="00666AEB" w:rsidP="00B179AC">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val="en-US" w:eastAsia="ru-RU"/>
              </w:rPr>
              <w:t>5</w:t>
            </w:r>
            <w:r>
              <w:rPr>
                <w:rFonts w:ascii="Times New Roman" w:eastAsia="Times New Roman" w:hAnsi="Times New Roman" w:cs="Times New Roman"/>
                <w:color w:val="000000"/>
                <w:sz w:val="20"/>
                <w:szCs w:val="24"/>
                <w:lang w:eastAsia="ru-RU"/>
              </w:rPr>
              <w:t>,9</w:t>
            </w:r>
            <w:r w:rsidR="00B179AC" w:rsidRPr="00B179AC">
              <w:rPr>
                <w:rFonts w:ascii="Times New Roman" w:eastAsia="Times New Roman" w:hAnsi="Times New Roman" w:cs="Times New Roman"/>
                <w:color w:val="000000"/>
                <w:sz w:val="20"/>
                <w:szCs w:val="24"/>
                <w:lang w:eastAsia="ru-RU"/>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D9A1417" w14:textId="62BC8DDC" w:rsidR="00B179AC" w:rsidRPr="00C3487A" w:rsidRDefault="00940488" w:rsidP="00B179AC">
            <w:pPr>
              <w:spacing w:after="0" w:line="240" w:lineRule="auto"/>
              <w:jc w:val="center"/>
              <w:rPr>
                <w:rFonts w:ascii="Times New Roman" w:eastAsia="Times New Roman" w:hAnsi="Times New Roman" w:cs="Times New Roman"/>
                <w:color w:val="000000"/>
                <w:sz w:val="20"/>
                <w:szCs w:val="24"/>
                <w:highlight w:val="yellow"/>
                <w:lang w:eastAsia="ru-RU"/>
              </w:rPr>
            </w:pPr>
            <w:r>
              <w:rPr>
                <w:rFonts w:ascii="Times New Roman" w:eastAsia="Times New Roman" w:hAnsi="Times New Roman" w:cs="Times New Roman"/>
                <w:color w:val="000000"/>
                <w:sz w:val="20"/>
                <w:szCs w:val="24"/>
                <w:lang w:eastAsia="ru-RU"/>
              </w:rPr>
              <w:t>17,</w:t>
            </w:r>
            <w:r w:rsidR="00501C1E">
              <w:rPr>
                <w:rFonts w:ascii="Times New Roman" w:eastAsia="Times New Roman" w:hAnsi="Times New Roman" w:cs="Times New Roman"/>
                <w:color w:val="000000"/>
                <w:sz w:val="20"/>
                <w:szCs w:val="24"/>
                <w:lang w:val="en-US" w:eastAsia="ru-RU"/>
              </w:rPr>
              <w:t>8</w:t>
            </w:r>
            <w:r w:rsidR="00B179AC" w:rsidRPr="00B179AC">
              <w:rPr>
                <w:rFonts w:ascii="Times New Roman" w:eastAsia="Times New Roman" w:hAnsi="Times New Roman" w:cs="Times New Roman"/>
                <w:color w:val="000000"/>
                <w:sz w:val="20"/>
                <w:szCs w:val="24"/>
                <w:lang w:eastAsia="ru-RU"/>
              </w:rPr>
              <w:t>%</w:t>
            </w:r>
          </w:p>
        </w:tc>
        <w:tc>
          <w:tcPr>
            <w:tcW w:w="1145" w:type="dxa"/>
            <w:tcBorders>
              <w:top w:val="single" w:sz="4" w:space="0" w:color="000000"/>
              <w:left w:val="single" w:sz="4" w:space="0" w:color="000000"/>
              <w:bottom w:val="single" w:sz="4" w:space="0" w:color="000000"/>
              <w:right w:val="single" w:sz="4" w:space="0" w:color="000000"/>
            </w:tcBorders>
            <w:tcMar>
              <w:left w:w="28" w:type="dxa"/>
              <w:right w:w="28" w:type="dxa"/>
            </w:tcMar>
            <w:vAlign w:val="bottom"/>
          </w:tcPr>
          <w:p w14:paraId="3B0189E7" w14:textId="77777777" w:rsidR="00B179AC" w:rsidRPr="00C3487A" w:rsidRDefault="00B179AC" w:rsidP="00B179AC">
            <w:pPr>
              <w:spacing w:after="0" w:line="240" w:lineRule="auto"/>
              <w:jc w:val="center"/>
              <w:rPr>
                <w:rFonts w:ascii="Times New Roman" w:eastAsia="Times New Roman" w:hAnsi="Times New Roman" w:cs="Times New Roman"/>
                <w:b/>
                <w:color w:val="000000"/>
                <w:szCs w:val="24"/>
                <w:lang w:eastAsia="ru-RU"/>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45142AB3" w14:textId="77777777" w:rsidR="00B179AC" w:rsidRPr="00C3487A" w:rsidRDefault="00B179AC" w:rsidP="00B179AC">
            <w:pPr>
              <w:spacing w:after="0" w:line="240" w:lineRule="auto"/>
              <w:jc w:val="center"/>
              <w:rPr>
                <w:rFonts w:ascii="Times New Roman" w:eastAsia="Times New Roman" w:hAnsi="Times New Roman" w:cs="Times New Roman"/>
                <w:b/>
                <w:color w:val="000000"/>
                <w:sz w:val="24"/>
                <w:szCs w:val="24"/>
                <w:lang w:eastAsia="ru-RU"/>
              </w:rPr>
            </w:pPr>
          </w:p>
        </w:tc>
      </w:tr>
    </w:tbl>
    <w:p w14:paraId="5207CB8B" w14:textId="2D6587FB" w:rsidR="00465FEB" w:rsidRPr="00C3487A" w:rsidRDefault="005C3103">
      <w:pPr>
        <w:pStyle w:val="aff"/>
        <w:spacing w:before="120"/>
        <w:ind w:left="0"/>
        <w:rPr>
          <w:rFonts w:ascii="Times New Roman" w:hAnsi="Times New Roman" w:cs="Times New Roman"/>
          <w:sz w:val="24"/>
          <w:szCs w:val="24"/>
        </w:rPr>
      </w:pPr>
      <w:r w:rsidRPr="00C3487A">
        <w:rPr>
          <w:rFonts w:ascii="Times New Roman" w:hAnsi="Times New Roman" w:cs="Times New Roman"/>
          <w:sz w:val="24"/>
          <w:szCs w:val="24"/>
        </w:rPr>
        <w:t>Позначка «НІ»</w:t>
      </w:r>
      <w:r w:rsidRPr="00C3487A">
        <w:rPr>
          <w:rFonts w:ascii="Times New Roman" w:hAnsi="Times New Roman" w:cs="Times New Roman"/>
          <w:b/>
          <w:sz w:val="24"/>
          <w:szCs w:val="24"/>
        </w:rPr>
        <w:t xml:space="preserve"> - </w:t>
      </w:r>
      <w:r w:rsidRPr="00C3487A">
        <w:rPr>
          <w:rFonts w:ascii="Times New Roman" w:hAnsi="Times New Roman" w:cs="Times New Roman"/>
          <w:bCs/>
          <w:sz w:val="24"/>
          <w:szCs w:val="24"/>
        </w:rPr>
        <w:t>дивись п.4.</w:t>
      </w:r>
      <w:r>
        <w:rPr>
          <w:rFonts w:ascii="Times New Roman" w:hAnsi="Times New Roman" w:cs="Times New Roman"/>
          <w:bCs/>
          <w:sz w:val="24"/>
          <w:szCs w:val="24"/>
        </w:rPr>
        <w:t>4</w:t>
      </w:r>
      <w:r w:rsidR="00EB7373" w:rsidRPr="00C3487A">
        <w:rPr>
          <w:rFonts w:ascii="Times New Roman" w:hAnsi="Times New Roman" w:cs="Times New Roman"/>
          <w:sz w:val="24"/>
          <w:szCs w:val="24"/>
        </w:rPr>
        <w:t>.</w:t>
      </w:r>
    </w:p>
    <w:p w14:paraId="10187A87" w14:textId="2B6B2B28" w:rsidR="00465FEB" w:rsidRPr="001577F4" w:rsidRDefault="00EB7373" w:rsidP="002E2A16">
      <w:pPr>
        <w:pStyle w:val="22"/>
        <w:numPr>
          <w:ilvl w:val="1"/>
          <w:numId w:val="10"/>
        </w:numPr>
        <w:spacing w:before="0" w:line="240" w:lineRule="auto"/>
        <w:rPr>
          <w:rFonts w:ascii="Times New Roman" w:hAnsi="Times New Roman" w:cs="Times New Roman"/>
          <w:color w:val="auto"/>
        </w:rPr>
      </w:pPr>
      <w:bookmarkStart w:id="71" w:name="_Toc186533530"/>
      <w:r w:rsidRPr="001577F4">
        <w:rPr>
          <w:rFonts w:ascii="Times New Roman" w:hAnsi="Times New Roman" w:cs="Times New Roman"/>
          <w:color w:val="auto"/>
        </w:rPr>
        <w:lastRenderedPageBreak/>
        <w:t>Кадастр викидів СО</w:t>
      </w:r>
      <w:r w:rsidRPr="001577F4">
        <w:rPr>
          <w:rFonts w:ascii="Times New Roman" w:hAnsi="Times New Roman" w:cs="Times New Roman"/>
          <w:color w:val="auto"/>
          <w:vertAlign w:val="subscript"/>
        </w:rPr>
        <w:t xml:space="preserve">2 </w:t>
      </w:r>
      <w:proofErr w:type="spellStart"/>
      <w:r w:rsidRPr="001577F4">
        <w:rPr>
          <w:rFonts w:ascii="Times New Roman" w:hAnsi="Times New Roman" w:cs="Times New Roman"/>
          <w:color w:val="auto"/>
          <w:vertAlign w:val="subscript"/>
        </w:rPr>
        <w:t>екв</w:t>
      </w:r>
      <w:proofErr w:type="spellEnd"/>
      <w:r w:rsidRPr="001577F4">
        <w:rPr>
          <w:rFonts w:ascii="Times New Roman" w:hAnsi="Times New Roman" w:cs="Times New Roman"/>
          <w:color w:val="auto"/>
        </w:rPr>
        <w:t xml:space="preserve"> в базовому 20</w:t>
      </w:r>
      <w:r w:rsidR="002405AE">
        <w:rPr>
          <w:rFonts w:ascii="Times New Roman" w:hAnsi="Times New Roman" w:cs="Times New Roman"/>
          <w:color w:val="auto"/>
        </w:rPr>
        <w:t>17</w:t>
      </w:r>
      <w:r w:rsidRPr="001577F4">
        <w:rPr>
          <w:rFonts w:ascii="Times New Roman" w:hAnsi="Times New Roman" w:cs="Times New Roman"/>
          <w:color w:val="auto"/>
        </w:rPr>
        <w:t xml:space="preserve"> р.</w:t>
      </w:r>
      <w:bookmarkEnd w:id="71"/>
    </w:p>
    <w:p w14:paraId="16213728" w14:textId="77777777" w:rsidR="00465FEB" w:rsidRPr="00C3487A" w:rsidRDefault="00EB7373" w:rsidP="002E2A16">
      <w:pPr>
        <w:pStyle w:val="aff"/>
        <w:spacing w:after="0" w:line="240" w:lineRule="auto"/>
        <w:ind w:hanging="720"/>
        <w:jc w:val="right"/>
        <w:rPr>
          <w:rFonts w:ascii="Times New Roman" w:hAnsi="Times New Roman" w:cs="Times New Roman"/>
          <w:sz w:val="24"/>
          <w:szCs w:val="24"/>
        </w:rPr>
      </w:pPr>
      <w:r w:rsidRPr="00C3487A">
        <w:rPr>
          <w:rFonts w:ascii="Times New Roman" w:hAnsi="Times New Roman" w:cs="Times New Roman"/>
          <w:sz w:val="24"/>
          <w:szCs w:val="24"/>
        </w:rPr>
        <w:t>Таблиця 4.7.</w:t>
      </w:r>
    </w:p>
    <w:tbl>
      <w:tblPr>
        <w:tblW w:w="15178" w:type="dxa"/>
        <w:tblInd w:w="-34" w:type="dxa"/>
        <w:tblLayout w:type="fixed"/>
        <w:tblLook w:val="04A0" w:firstRow="1" w:lastRow="0" w:firstColumn="1" w:lastColumn="0" w:noHBand="0" w:noVBand="1"/>
      </w:tblPr>
      <w:tblGrid>
        <w:gridCol w:w="2264"/>
        <w:gridCol w:w="1424"/>
        <w:gridCol w:w="1134"/>
        <w:gridCol w:w="1418"/>
        <w:gridCol w:w="1869"/>
        <w:gridCol w:w="1391"/>
        <w:gridCol w:w="1416"/>
        <w:gridCol w:w="1134"/>
        <w:gridCol w:w="1135"/>
        <w:gridCol w:w="1134"/>
        <w:gridCol w:w="859"/>
      </w:tblGrid>
      <w:tr w:rsidR="00465FEB" w:rsidRPr="00C3487A" w14:paraId="21065528" w14:textId="77777777" w:rsidTr="002405AE">
        <w:trPr>
          <w:trHeight w:val="276"/>
        </w:trPr>
        <w:tc>
          <w:tcPr>
            <w:tcW w:w="226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34DB028" w14:textId="77777777" w:rsidR="00465FEB" w:rsidRPr="00C3487A" w:rsidRDefault="00EB7373">
            <w:pPr>
              <w:spacing w:after="0" w:line="240" w:lineRule="auto"/>
              <w:jc w:val="center"/>
              <w:rPr>
                <w:rFonts w:ascii="Times New Roman" w:eastAsia="Times New Roman" w:hAnsi="Times New Roman" w:cs="Times New Roman"/>
                <w:b/>
                <w:bCs/>
                <w:sz w:val="24"/>
                <w:szCs w:val="24"/>
                <w:lang w:eastAsia="ru-RU"/>
              </w:rPr>
            </w:pPr>
            <w:r w:rsidRPr="00C3487A">
              <w:rPr>
                <w:rFonts w:ascii="Times New Roman" w:eastAsia="Times New Roman" w:hAnsi="Times New Roman" w:cs="Times New Roman"/>
                <w:b/>
                <w:bCs/>
                <w:sz w:val="24"/>
                <w:szCs w:val="24"/>
                <w:lang w:eastAsia="ru-RU"/>
              </w:rPr>
              <w:t>Сектора кінцевих споживачів енергоресурсів</w:t>
            </w:r>
          </w:p>
        </w:tc>
        <w:tc>
          <w:tcPr>
            <w:tcW w:w="12055"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266BB1F8"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b/>
                <w:bCs/>
                <w:sz w:val="24"/>
                <w:szCs w:val="24"/>
                <w:lang w:eastAsia="ru-RU"/>
              </w:rPr>
              <w:t>Обсяги викидів СО</w:t>
            </w:r>
            <w:r w:rsidRPr="00C3487A">
              <w:rPr>
                <w:rFonts w:ascii="Times New Roman" w:eastAsia="Times New Roman" w:hAnsi="Times New Roman" w:cs="Times New Roman"/>
                <w:b/>
                <w:bCs/>
                <w:sz w:val="24"/>
                <w:szCs w:val="24"/>
                <w:vertAlign w:val="subscript"/>
                <w:lang w:eastAsia="ru-RU"/>
              </w:rPr>
              <w:t xml:space="preserve">2 </w:t>
            </w:r>
            <w:proofErr w:type="spellStart"/>
            <w:r w:rsidRPr="00C3487A">
              <w:rPr>
                <w:rFonts w:ascii="Times New Roman" w:eastAsia="Times New Roman" w:hAnsi="Times New Roman" w:cs="Times New Roman"/>
                <w:b/>
                <w:bCs/>
                <w:sz w:val="24"/>
                <w:szCs w:val="24"/>
                <w:vertAlign w:val="subscript"/>
                <w:lang w:eastAsia="ru-RU"/>
              </w:rPr>
              <w:t>екв</w:t>
            </w:r>
            <w:proofErr w:type="spellEnd"/>
            <w:r w:rsidRPr="00C3487A">
              <w:rPr>
                <w:rFonts w:ascii="Times New Roman" w:eastAsia="Times New Roman" w:hAnsi="Times New Roman" w:cs="Times New Roman"/>
                <w:b/>
                <w:bCs/>
                <w:sz w:val="24"/>
                <w:szCs w:val="24"/>
                <w:lang w:eastAsia="ru-RU"/>
              </w:rPr>
              <w:t xml:space="preserve">, </w:t>
            </w:r>
            <w:proofErr w:type="spellStart"/>
            <w:r w:rsidRPr="00C3487A">
              <w:rPr>
                <w:rFonts w:ascii="Times New Roman" w:eastAsia="Times New Roman" w:hAnsi="Times New Roman" w:cs="Times New Roman"/>
                <w:b/>
                <w:bCs/>
                <w:sz w:val="24"/>
                <w:szCs w:val="24"/>
                <w:lang w:eastAsia="ru-RU"/>
              </w:rPr>
              <w:t>тонн</w:t>
            </w:r>
            <w:proofErr w:type="spellEnd"/>
          </w:p>
        </w:tc>
        <w:tc>
          <w:tcPr>
            <w:tcW w:w="859" w:type="dxa"/>
            <w:vMerge w:val="restart"/>
            <w:tcBorders>
              <w:top w:val="single" w:sz="4" w:space="0" w:color="000000"/>
              <w:left w:val="single" w:sz="4" w:space="0" w:color="000000"/>
              <w:bottom w:val="single" w:sz="4" w:space="0" w:color="000000"/>
              <w:right w:val="single" w:sz="4" w:space="0" w:color="000000"/>
            </w:tcBorders>
            <w:vAlign w:val="center"/>
          </w:tcPr>
          <w:p w14:paraId="0C973CDB" w14:textId="77777777" w:rsidR="00465FEB" w:rsidRPr="00C3487A" w:rsidRDefault="00EB7373">
            <w:pPr>
              <w:spacing w:after="0" w:line="240" w:lineRule="auto"/>
              <w:jc w:val="center"/>
              <w:rPr>
                <w:rFonts w:ascii="Times New Roman" w:eastAsia="Times New Roman" w:hAnsi="Times New Roman" w:cs="Times New Roman"/>
                <w:b/>
                <w:bCs/>
                <w:sz w:val="24"/>
                <w:szCs w:val="24"/>
                <w:lang w:eastAsia="ru-RU"/>
              </w:rPr>
            </w:pPr>
            <w:r w:rsidRPr="00C3487A">
              <w:rPr>
                <w:rFonts w:ascii="Times New Roman" w:eastAsia="Times New Roman" w:hAnsi="Times New Roman" w:cs="Times New Roman"/>
                <w:color w:val="000000"/>
                <w:lang w:eastAsia="ru-RU"/>
              </w:rPr>
              <w:t>%</w:t>
            </w:r>
          </w:p>
        </w:tc>
      </w:tr>
      <w:tr w:rsidR="00465FEB" w:rsidRPr="00C3487A" w14:paraId="0679B1F8" w14:textId="77777777" w:rsidTr="002405AE">
        <w:trPr>
          <w:trHeight w:val="338"/>
        </w:trPr>
        <w:tc>
          <w:tcPr>
            <w:tcW w:w="2264" w:type="dxa"/>
            <w:vMerge/>
            <w:tcBorders>
              <w:top w:val="single" w:sz="4" w:space="0" w:color="000000"/>
              <w:left w:val="single" w:sz="4" w:space="0" w:color="000000"/>
              <w:bottom w:val="single" w:sz="4" w:space="0" w:color="000000"/>
              <w:right w:val="single" w:sz="4" w:space="0" w:color="000000"/>
            </w:tcBorders>
            <w:vAlign w:val="center"/>
          </w:tcPr>
          <w:p w14:paraId="0AFDB0D5" w14:textId="77777777" w:rsidR="00465FEB" w:rsidRPr="00C3487A" w:rsidRDefault="00465FEB">
            <w:pPr>
              <w:spacing w:after="0" w:line="240" w:lineRule="auto"/>
              <w:rPr>
                <w:rFonts w:ascii="Times New Roman" w:eastAsia="Times New Roman" w:hAnsi="Times New Roman" w:cs="Times New Roman"/>
                <w:b/>
                <w:bCs/>
                <w:sz w:val="24"/>
                <w:szCs w:val="24"/>
                <w:lang w:eastAsia="ru-RU"/>
              </w:rPr>
            </w:pPr>
          </w:p>
        </w:tc>
        <w:tc>
          <w:tcPr>
            <w:tcW w:w="142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7591ED"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r w:rsidRPr="00C3487A">
              <w:rPr>
                <w:rFonts w:ascii="Times New Roman" w:eastAsia="Times New Roman" w:hAnsi="Times New Roman" w:cs="Times New Roman"/>
                <w:szCs w:val="24"/>
                <w:lang w:eastAsia="ru-RU"/>
              </w:rPr>
              <w:t>Електрична енергія</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66C13ED"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r w:rsidRPr="00C3487A">
              <w:rPr>
                <w:rFonts w:ascii="Times New Roman" w:eastAsia="Times New Roman" w:hAnsi="Times New Roman" w:cs="Times New Roman"/>
                <w:szCs w:val="24"/>
                <w:lang w:eastAsia="ru-RU"/>
              </w:rPr>
              <w:t>Теплова енергія</w:t>
            </w:r>
          </w:p>
        </w:tc>
        <w:tc>
          <w:tcPr>
            <w:tcW w:w="722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14:paraId="0B455B58" w14:textId="77777777" w:rsidR="00465FEB" w:rsidRPr="00C3487A" w:rsidRDefault="00EB7373">
            <w:pPr>
              <w:spacing w:after="0" w:line="240" w:lineRule="auto"/>
              <w:jc w:val="center"/>
              <w:rPr>
                <w:rFonts w:ascii="Times New Roman" w:eastAsia="Times New Roman" w:hAnsi="Times New Roman" w:cs="Times New Roman"/>
                <w:b/>
                <w:bCs/>
                <w:sz w:val="24"/>
                <w:szCs w:val="24"/>
                <w:lang w:eastAsia="ru-RU"/>
              </w:rPr>
            </w:pPr>
            <w:r w:rsidRPr="00C3487A">
              <w:rPr>
                <w:rFonts w:ascii="Times New Roman" w:eastAsia="Times New Roman" w:hAnsi="Times New Roman" w:cs="Times New Roman"/>
                <w:b/>
                <w:bCs/>
                <w:sz w:val="24"/>
                <w:szCs w:val="24"/>
                <w:lang w:eastAsia="ru-RU"/>
              </w:rPr>
              <w:t>Викопні види палива</w:t>
            </w:r>
          </w:p>
        </w:tc>
        <w:tc>
          <w:tcPr>
            <w:tcW w:w="1135" w:type="dxa"/>
            <w:vMerge w:val="restart"/>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7ECDF630" w14:textId="77777777" w:rsidR="00465FEB" w:rsidRPr="00381A23" w:rsidRDefault="00EB7373">
            <w:pPr>
              <w:spacing w:after="0" w:line="240" w:lineRule="auto"/>
              <w:jc w:val="center"/>
              <w:rPr>
                <w:rFonts w:ascii="Times New Roman" w:eastAsia="Times New Roman" w:hAnsi="Times New Roman" w:cs="Times New Roman"/>
                <w:color w:val="000000"/>
                <w:sz w:val="21"/>
                <w:szCs w:val="21"/>
                <w:lang w:eastAsia="ru-RU"/>
              </w:rPr>
            </w:pPr>
            <w:r w:rsidRPr="00381A23">
              <w:rPr>
                <w:rFonts w:ascii="Times New Roman" w:eastAsia="Times New Roman" w:hAnsi="Times New Roman" w:cs="Times New Roman"/>
                <w:color w:val="000000"/>
                <w:sz w:val="21"/>
                <w:szCs w:val="21"/>
                <w:lang w:eastAsia="ru-RU"/>
              </w:rPr>
              <w:t xml:space="preserve">Деревина (дрова, щепа, </w:t>
            </w:r>
            <w:proofErr w:type="spellStart"/>
            <w:r w:rsidRPr="00381A23">
              <w:rPr>
                <w:rFonts w:ascii="Times New Roman" w:eastAsia="Times New Roman" w:hAnsi="Times New Roman" w:cs="Times New Roman"/>
                <w:color w:val="000000"/>
                <w:sz w:val="21"/>
                <w:szCs w:val="21"/>
                <w:lang w:eastAsia="ru-RU"/>
              </w:rPr>
              <w:t>пелети</w:t>
            </w:r>
            <w:proofErr w:type="spellEnd"/>
            <w:r w:rsidRPr="00381A23">
              <w:rPr>
                <w:rFonts w:ascii="Times New Roman" w:eastAsia="Times New Roman" w:hAnsi="Times New Roman" w:cs="Times New Roman"/>
                <w:color w:val="000000"/>
                <w:sz w:val="21"/>
                <w:szCs w:val="21"/>
                <w:lang w:eastAsia="ru-RU"/>
              </w:rPr>
              <w:t>)</w:t>
            </w:r>
          </w:p>
        </w:tc>
        <w:tc>
          <w:tcPr>
            <w:tcW w:w="1134" w:type="dxa"/>
            <w:vMerge w:val="restart"/>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3E6A8A9F"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Разом</w:t>
            </w:r>
          </w:p>
        </w:tc>
        <w:tc>
          <w:tcPr>
            <w:tcW w:w="859" w:type="dxa"/>
            <w:vMerge/>
            <w:tcBorders>
              <w:top w:val="single" w:sz="4" w:space="0" w:color="000000"/>
              <w:left w:val="single" w:sz="4" w:space="0" w:color="000000"/>
              <w:bottom w:val="single" w:sz="4" w:space="0" w:color="000000"/>
              <w:right w:val="single" w:sz="4" w:space="0" w:color="000000"/>
            </w:tcBorders>
          </w:tcPr>
          <w:p w14:paraId="1854C0EB"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r>
      <w:tr w:rsidR="003B7C10" w:rsidRPr="00C3487A" w14:paraId="17F13DCB" w14:textId="77777777" w:rsidTr="003B7C10">
        <w:trPr>
          <w:trHeight w:val="505"/>
        </w:trPr>
        <w:tc>
          <w:tcPr>
            <w:tcW w:w="22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5AD2C39" w14:textId="77777777" w:rsidR="003B7C10" w:rsidRPr="00C3487A" w:rsidRDefault="003B7C10" w:rsidP="003B7C10">
            <w:pPr>
              <w:spacing w:after="0" w:line="240" w:lineRule="auto"/>
              <w:rPr>
                <w:rFonts w:ascii="Times New Roman" w:eastAsia="Times New Roman" w:hAnsi="Times New Roman" w:cs="Times New Roman"/>
                <w:b/>
                <w:bCs/>
                <w:sz w:val="24"/>
                <w:szCs w:val="24"/>
                <w:lang w:eastAsia="ru-RU"/>
              </w:rPr>
            </w:pPr>
          </w:p>
        </w:tc>
        <w:tc>
          <w:tcPr>
            <w:tcW w:w="1424" w:type="dxa"/>
            <w:vMerge/>
            <w:tcBorders>
              <w:top w:val="single" w:sz="4" w:space="0" w:color="000000"/>
              <w:left w:val="single" w:sz="4" w:space="0" w:color="000000"/>
              <w:bottom w:val="single" w:sz="4" w:space="0" w:color="000000"/>
              <w:right w:val="single" w:sz="4" w:space="0" w:color="000000"/>
            </w:tcBorders>
            <w:vAlign w:val="center"/>
          </w:tcPr>
          <w:p w14:paraId="5F8631DD" w14:textId="77777777" w:rsidR="003B7C10" w:rsidRPr="00C3487A" w:rsidRDefault="003B7C10" w:rsidP="003B7C10">
            <w:pPr>
              <w:spacing w:after="0" w:line="240" w:lineRule="auto"/>
              <w:rPr>
                <w:rFonts w:ascii="Times New Roman" w:eastAsia="Times New Roman" w:hAnsi="Times New Roman" w:cs="Times New Roman"/>
                <w:sz w:val="24"/>
                <w:szCs w:val="24"/>
                <w:lang w:eastAsia="ru-RU"/>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14:paraId="3A33DD1A" w14:textId="77777777" w:rsidR="003B7C10" w:rsidRPr="00C3487A" w:rsidRDefault="003B7C10" w:rsidP="003B7C10">
            <w:pPr>
              <w:spacing w:after="0" w:line="240" w:lineRule="auto"/>
              <w:rPr>
                <w:rFonts w:ascii="Times New Roman" w:eastAsia="Times New Roman" w:hAnsi="Times New Roman" w:cs="Times New Roman"/>
                <w:sz w:val="24"/>
                <w:szCs w:val="24"/>
                <w:lang w:eastAsia="ru-RU"/>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604E9" w14:textId="77777777" w:rsidR="003B7C10" w:rsidRPr="00C3487A" w:rsidRDefault="003B7C10" w:rsidP="003B7C10">
            <w:pPr>
              <w:spacing w:after="0" w:line="240" w:lineRule="auto"/>
              <w:jc w:val="center"/>
              <w:rPr>
                <w:rFonts w:ascii="Times New Roman" w:eastAsia="Times New Roman" w:hAnsi="Times New Roman" w:cs="Times New Roman"/>
                <w:szCs w:val="24"/>
                <w:lang w:eastAsia="ru-RU"/>
              </w:rPr>
            </w:pPr>
            <w:r w:rsidRPr="00C3487A">
              <w:rPr>
                <w:rFonts w:ascii="Times New Roman" w:eastAsia="Times New Roman" w:hAnsi="Times New Roman" w:cs="Times New Roman"/>
                <w:szCs w:val="24"/>
                <w:lang w:eastAsia="ru-RU"/>
              </w:rPr>
              <w:t>Природний газ,</w:t>
            </w:r>
          </w:p>
        </w:tc>
        <w:tc>
          <w:tcPr>
            <w:tcW w:w="18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E75003" w14:textId="5BD4237B" w:rsidR="003B7C10" w:rsidRPr="00C3487A" w:rsidRDefault="003B7C10" w:rsidP="003B7C10">
            <w:pPr>
              <w:spacing w:after="0" w:line="240" w:lineRule="auto"/>
              <w:jc w:val="center"/>
              <w:rPr>
                <w:rFonts w:ascii="Times New Roman" w:eastAsia="Times New Roman" w:hAnsi="Times New Roman" w:cs="Times New Roman"/>
                <w:szCs w:val="24"/>
                <w:lang w:eastAsia="ru-RU"/>
              </w:rPr>
            </w:pPr>
            <w:r w:rsidRPr="003B7C10">
              <w:rPr>
                <w:rFonts w:ascii="Times New Roman" w:eastAsia="Times New Roman" w:hAnsi="Times New Roman" w:cs="Times New Roman"/>
                <w:szCs w:val="24"/>
                <w:lang w:eastAsia="ru-RU"/>
              </w:rPr>
              <w:t>Стиснений газ (Пропан-бутан)</w:t>
            </w:r>
          </w:p>
        </w:tc>
        <w:tc>
          <w:tcPr>
            <w:tcW w:w="1391"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03F55630" w14:textId="6E440CF8" w:rsidR="003B7C10" w:rsidRPr="00C3487A" w:rsidRDefault="003B7C10" w:rsidP="003B7C10">
            <w:pPr>
              <w:spacing w:after="0" w:line="240" w:lineRule="auto"/>
              <w:jc w:val="center"/>
              <w:rPr>
                <w:rFonts w:ascii="Times New Roman" w:eastAsia="Times New Roman" w:hAnsi="Times New Roman" w:cs="Times New Roman"/>
                <w:szCs w:val="24"/>
                <w:lang w:eastAsia="ru-RU"/>
              </w:rPr>
            </w:pPr>
            <w:r w:rsidRPr="003B7C10">
              <w:rPr>
                <w:rFonts w:ascii="Times New Roman" w:eastAsia="Times New Roman" w:hAnsi="Times New Roman" w:cs="Times New Roman"/>
                <w:szCs w:val="24"/>
                <w:lang w:eastAsia="ru-RU"/>
              </w:rPr>
              <w:t>Скраплений газ (Метан)</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833C5" w14:textId="77777777" w:rsidR="003B7C10" w:rsidRPr="00C3487A" w:rsidRDefault="003B7C10" w:rsidP="003B7C10">
            <w:pPr>
              <w:spacing w:after="0" w:line="240" w:lineRule="auto"/>
              <w:jc w:val="center"/>
              <w:rPr>
                <w:rFonts w:ascii="Times New Roman" w:eastAsia="Times New Roman" w:hAnsi="Times New Roman" w:cs="Times New Roman"/>
                <w:szCs w:val="24"/>
                <w:lang w:eastAsia="ru-RU"/>
              </w:rPr>
            </w:pPr>
            <w:r w:rsidRPr="00C3487A">
              <w:rPr>
                <w:rFonts w:ascii="Times New Roman" w:eastAsia="Times New Roman" w:hAnsi="Times New Roman" w:cs="Times New Roman"/>
                <w:szCs w:val="24"/>
                <w:lang w:eastAsia="ru-RU"/>
              </w:rPr>
              <w:t>Дизель</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E6FF95" w14:textId="77777777" w:rsidR="003B7C10" w:rsidRPr="00C3487A" w:rsidRDefault="003B7C10" w:rsidP="003B7C10">
            <w:pPr>
              <w:spacing w:after="0" w:line="240" w:lineRule="auto"/>
              <w:jc w:val="center"/>
              <w:rPr>
                <w:rFonts w:ascii="Times New Roman" w:eastAsia="Times New Roman" w:hAnsi="Times New Roman" w:cs="Times New Roman"/>
                <w:szCs w:val="24"/>
                <w:lang w:eastAsia="ru-RU"/>
              </w:rPr>
            </w:pPr>
            <w:r w:rsidRPr="00C3487A">
              <w:rPr>
                <w:rFonts w:ascii="Times New Roman" w:eastAsia="Times New Roman" w:hAnsi="Times New Roman" w:cs="Times New Roman"/>
                <w:szCs w:val="24"/>
                <w:lang w:eastAsia="ru-RU"/>
              </w:rPr>
              <w:t>Бензин</w:t>
            </w:r>
          </w:p>
        </w:tc>
        <w:tc>
          <w:tcPr>
            <w:tcW w:w="1135" w:type="dxa"/>
            <w:vMerge/>
            <w:tcBorders>
              <w:top w:val="single" w:sz="4" w:space="0" w:color="000000"/>
              <w:left w:val="single" w:sz="4" w:space="0" w:color="000000"/>
              <w:bottom w:val="single" w:sz="4" w:space="0" w:color="000000"/>
              <w:right w:val="single" w:sz="4" w:space="0" w:color="000000"/>
            </w:tcBorders>
            <w:vAlign w:val="center"/>
          </w:tcPr>
          <w:p w14:paraId="31E7CA13" w14:textId="77777777" w:rsidR="003B7C10" w:rsidRPr="00C3487A" w:rsidRDefault="003B7C10" w:rsidP="003B7C10">
            <w:pPr>
              <w:spacing w:after="0" w:line="240" w:lineRule="auto"/>
              <w:rPr>
                <w:rFonts w:ascii="Calibri" w:eastAsia="Times New Roman" w:hAnsi="Calibri" w:cs="Calibri"/>
                <w:color w:val="000000"/>
                <w:lang w:eastAsia="ru-RU"/>
              </w:rPr>
            </w:pPr>
          </w:p>
        </w:tc>
        <w:tc>
          <w:tcPr>
            <w:tcW w:w="1134" w:type="dxa"/>
            <w:vMerge/>
            <w:tcBorders>
              <w:top w:val="single" w:sz="4" w:space="0" w:color="000000"/>
              <w:left w:val="single" w:sz="4" w:space="0" w:color="000000"/>
              <w:bottom w:val="single" w:sz="4" w:space="0" w:color="000000"/>
              <w:right w:val="single" w:sz="4" w:space="0" w:color="000000"/>
            </w:tcBorders>
          </w:tcPr>
          <w:p w14:paraId="244017AA" w14:textId="77777777" w:rsidR="003B7C10" w:rsidRPr="00C3487A" w:rsidRDefault="003B7C10" w:rsidP="003B7C10">
            <w:pPr>
              <w:spacing w:after="0" w:line="240" w:lineRule="auto"/>
              <w:rPr>
                <w:rFonts w:ascii="Calibri" w:eastAsia="Times New Roman" w:hAnsi="Calibri" w:cs="Calibri"/>
                <w:color w:val="000000"/>
                <w:lang w:eastAsia="ru-RU"/>
              </w:rPr>
            </w:pPr>
          </w:p>
        </w:tc>
        <w:tc>
          <w:tcPr>
            <w:tcW w:w="859" w:type="dxa"/>
            <w:vMerge/>
            <w:tcBorders>
              <w:top w:val="single" w:sz="4" w:space="0" w:color="000000"/>
              <w:left w:val="single" w:sz="4" w:space="0" w:color="000000"/>
              <w:bottom w:val="single" w:sz="4" w:space="0" w:color="000000"/>
              <w:right w:val="single" w:sz="4" w:space="0" w:color="000000"/>
            </w:tcBorders>
          </w:tcPr>
          <w:p w14:paraId="49D8A9A7" w14:textId="77777777" w:rsidR="003B7C10" w:rsidRPr="00C3487A" w:rsidRDefault="003B7C10" w:rsidP="003B7C10">
            <w:pPr>
              <w:spacing w:after="0" w:line="240" w:lineRule="auto"/>
              <w:rPr>
                <w:rFonts w:ascii="Calibri" w:eastAsia="Times New Roman" w:hAnsi="Calibri" w:cs="Calibri"/>
                <w:color w:val="000000"/>
                <w:lang w:eastAsia="ru-RU"/>
              </w:rPr>
            </w:pPr>
          </w:p>
        </w:tc>
      </w:tr>
      <w:tr w:rsidR="00465FEB" w:rsidRPr="00C3487A" w14:paraId="5AA2E241" w14:textId="77777777" w:rsidTr="002405AE">
        <w:trPr>
          <w:trHeight w:val="373"/>
        </w:trPr>
        <w:tc>
          <w:tcPr>
            <w:tcW w:w="14319" w:type="dxa"/>
            <w:gridSpan w:val="10"/>
            <w:tcBorders>
              <w:top w:val="single" w:sz="4" w:space="0" w:color="000000"/>
              <w:left w:val="single" w:sz="4" w:space="0" w:color="000000"/>
              <w:bottom w:val="single" w:sz="4" w:space="0" w:color="000000"/>
              <w:right w:val="single" w:sz="4" w:space="0" w:color="000000"/>
            </w:tcBorders>
            <w:shd w:val="clear" w:color="000000" w:fill="F2F2F2"/>
            <w:vAlign w:val="center"/>
          </w:tcPr>
          <w:p w14:paraId="1CDC4B39" w14:textId="77777777" w:rsidR="00465FEB" w:rsidRPr="00C3487A" w:rsidRDefault="00EB7373">
            <w:pPr>
              <w:spacing w:after="0" w:line="240" w:lineRule="auto"/>
              <w:rPr>
                <w:rFonts w:ascii="Times New Roman" w:eastAsia="Times New Roman" w:hAnsi="Times New Roman" w:cs="Times New Roman"/>
                <w:b/>
                <w:bCs/>
                <w:sz w:val="24"/>
                <w:szCs w:val="24"/>
                <w:highlight w:val="yellow"/>
                <w:lang w:eastAsia="ru-RU"/>
              </w:rPr>
            </w:pPr>
            <w:r w:rsidRPr="00B179AC">
              <w:rPr>
                <w:rFonts w:ascii="Times New Roman" w:eastAsia="Times New Roman" w:hAnsi="Times New Roman" w:cs="Times New Roman"/>
                <w:b/>
                <w:bCs/>
                <w:lang w:eastAsia="ru-RU"/>
              </w:rPr>
              <w:t>Муніципальні будівлі, обладнання/об'єкти</w:t>
            </w:r>
          </w:p>
        </w:tc>
        <w:tc>
          <w:tcPr>
            <w:tcW w:w="859" w:type="dxa"/>
            <w:tcBorders>
              <w:top w:val="single" w:sz="4" w:space="0" w:color="000000"/>
              <w:left w:val="single" w:sz="4" w:space="0" w:color="000000"/>
              <w:bottom w:val="single" w:sz="4" w:space="0" w:color="000000"/>
              <w:right w:val="single" w:sz="4" w:space="0" w:color="000000"/>
            </w:tcBorders>
            <w:shd w:val="clear" w:color="000000" w:fill="F2F2F2"/>
            <w:tcMar>
              <w:left w:w="51" w:type="dxa"/>
              <w:right w:w="51" w:type="dxa"/>
            </w:tcMar>
            <w:vAlign w:val="center"/>
          </w:tcPr>
          <w:p w14:paraId="4A3E7F35" w14:textId="1A77242D" w:rsidR="00465FEB" w:rsidRPr="00C3487A" w:rsidRDefault="002066B8">
            <w:pPr>
              <w:spacing w:after="0" w:line="240" w:lineRule="auto"/>
              <w:jc w:val="center"/>
              <w:rPr>
                <w:sz w:val="24"/>
                <w:szCs w:val="24"/>
                <w:highlight w:val="yellow"/>
              </w:rPr>
            </w:pPr>
            <w:r>
              <w:rPr>
                <w:rFonts w:ascii="Times New Roman" w:eastAsia="Times New Roman" w:hAnsi="Times New Roman" w:cs="Times New Roman"/>
                <w:b/>
                <w:color w:val="000000"/>
                <w:sz w:val="20"/>
                <w:szCs w:val="24"/>
                <w:lang w:eastAsia="ru-RU"/>
              </w:rPr>
              <w:t>5,4</w:t>
            </w:r>
            <w:r w:rsidR="00EB7373" w:rsidRPr="00C3487A">
              <w:rPr>
                <w:rFonts w:ascii="Times New Roman" w:eastAsia="Times New Roman" w:hAnsi="Times New Roman" w:cs="Times New Roman"/>
                <w:b/>
                <w:color w:val="000000"/>
                <w:sz w:val="20"/>
                <w:szCs w:val="24"/>
                <w:lang w:eastAsia="ru-RU"/>
              </w:rPr>
              <w:t>%</w:t>
            </w:r>
          </w:p>
        </w:tc>
      </w:tr>
      <w:tr w:rsidR="002066B8" w:rsidRPr="00C3487A" w14:paraId="20096065" w14:textId="77777777" w:rsidTr="003B7C10">
        <w:trPr>
          <w:trHeight w:val="606"/>
        </w:trPr>
        <w:tc>
          <w:tcPr>
            <w:tcW w:w="226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35CEB4D3" w14:textId="77777777" w:rsidR="002066B8" w:rsidRPr="00B179AC" w:rsidRDefault="002066B8" w:rsidP="002066B8">
            <w:pPr>
              <w:spacing w:after="0" w:line="240" w:lineRule="auto"/>
              <w:rPr>
                <w:rFonts w:ascii="Times New Roman" w:eastAsia="Times New Roman" w:hAnsi="Times New Roman" w:cs="Times New Roman"/>
                <w:lang w:eastAsia="ru-RU"/>
              </w:rPr>
            </w:pPr>
            <w:r w:rsidRPr="00B179AC">
              <w:rPr>
                <w:rFonts w:ascii="Times New Roman" w:eastAsia="Times New Roman" w:hAnsi="Times New Roman" w:cs="Times New Roman"/>
                <w:lang w:eastAsia="ru-RU"/>
              </w:rPr>
              <w:t>Муніципальні будівлі, обладнання/об'єкти</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BDAFE" w14:textId="55310D6F"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3 338,9</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D2208" w14:textId="242A88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1 110,9</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F6BFE" w14:textId="42221714"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1 747,9</w:t>
            </w:r>
          </w:p>
        </w:tc>
        <w:tc>
          <w:tcPr>
            <w:tcW w:w="18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3EB602"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9302F"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A6387"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8ED77"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6AA348" w14:textId="68D5CF5D"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0,0</w:t>
            </w:r>
          </w:p>
        </w:tc>
        <w:tc>
          <w:tcPr>
            <w:tcW w:w="1134"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0606CBB7" w14:textId="6D52D649" w:rsidR="002066B8" w:rsidRPr="00C3487A" w:rsidRDefault="002066B8" w:rsidP="002066B8">
            <w:pPr>
              <w:spacing w:after="0" w:line="240" w:lineRule="auto"/>
              <w:jc w:val="center"/>
              <w:rPr>
                <w:rFonts w:ascii="Times New Roman" w:eastAsia="Times New Roman" w:hAnsi="Times New Roman" w:cs="Times New Roman"/>
                <w:b/>
                <w:color w:val="000000"/>
                <w:sz w:val="20"/>
                <w:szCs w:val="24"/>
                <w:lang w:eastAsia="ru-RU"/>
              </w:rPr>
            </w:pPr>
            <w:r w:rsidRPr="002066B8">
              <w:rPr>
                <w:rFonts w:ascii="Times New Roman" w:eastAsia="Times New Roman" w:hAnsi="Times New Roman" w:cs="Times New Roman"/>
                <w:b/>
                <w:color w:val="000000"/>
                <w:sz w:val="20"/>
                <w:szCs w:val="24"/>
                <w:lang w:eastAsia="ru-RU"/>
              </w:rPr>
              <w:t>6 197,6</w:t>
            </w:r>
          </w:p>
        </w:tc>
        <w:tc>
          <w:tcPr>
            <w:tcW w:w="859"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4DC1D4B1" w14:textId="0FEC4DBB"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3,5</w:t>
            </w:r>
            <w:r w:rsidRPr="00C3487A">
              <w:rPr>
                <w:rFonts w:ascii="Times New Roman" w:eastAsia="Times New Roman" w:hAnsi="Times New Roman" w:cs="Times New Roman"/>
                <w:color w:val="000000"/>
                <w:sz w:val="20"/>
                <w:szCs w:val="24"/>
                <w:lang w:eastAsia="ru-RU"/>
              </w:rPr>
              <w:t>%</w:t>
            </w:r>
          </w:p>
        </w:tc>
      </w:tr>
      <w:tr w:rsidR="002066B8" w:rsidRPr="00C3487A" w14:paraId="47EB40E5" w14:textId="77777777" w:rsidTr="003B7C10">
        <w:trPr>
          <w:trHeight w:val="488"/>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3D138" w14:textId="77777777" w:rsidR="002066B8" w:rsidRPr="00B179AC" w:rsidRDefault="002066B8" w:rsidP="002066B8">
            <w:pPr>
              <w:spacing w:after="0" w:line="240" w:lineRule="auto"/>
              <w:rPr>
                <w:rFonts w:ascii="Times New Roman" w:eastAsia="Times New Roman" w:hAnsi="Times New Roman" w:cs="Times New Roman"/>
                <w:lang w:eastAsia="ru-RU"/>
              </w:rPr>
            </w:pPr>
            <w:r w:rsidRPr="00B179AC">
              <w:rPr>
                <w:rFonts w:ascii="Times New Roman" w:eastAsia="Times New Roman" w:hAnsi="Times New Roman" w:cs="Times New Roman"/>
                <w:lang w:eastAsia="ru-RU"/>
              </w:rPr>
              <w:t>Муніципальне освітлення</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3E129B" w14:textId="298E4394"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959,8</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CA62A"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F7BA4"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8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170902"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C1880A"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CBA48"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31D0B"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0E1460" w14:textId="189ECCD4"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77307792" w14:textId="26B3F5DA" w:rsidR="002066B8" w:rsidRPr="00C3487A" w:rsidRDefault="002066B8" w:rsidP="002066B8">
            <w:pPr>
              <w:spacing w:after="0" w:line="240" w:lineRule="auto"/>
              <w:jc w:val="center"/>
              <w:rPr>
                <w:rFonts w:ascii="Times New Roman" w:eastAsia="Times New Roman" w:hAnsi="Times New Roman" w:cs="Times New Roman"/>
                <w:b/>
                <w:color w:val="000000"/>
                <w:sz w:val="20"/>
                <w:szCs w:val="24"/>
                <w:lang w:eastAsia="ru-RU"/>
              </w:rPr>
            </w:pPr>
            <w:r w:rsidRPr="002066B8">
              <w:rPr>
                <w:rFonts w:ascii="Times New Roman" w:eastAsia="Times New Roman" w:hAnsi="Times New Roman" w:cs="Times New Roman"/>
                <w:b/>
                <w:color w:val="000000"/>
                <w:sz w:val="20"/>
                <w:szCs w:val="24"/>
                <w:lang w:eastAsia="ru-RU"/>
              </w:rPr>
              <w:t>959,8</w:t>
            </w:r>
          </w:p>
        </w:tc>
        <w:tc>
          <w:tcPr>
            <w:tcW w:w="859"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19680DEF" w14:textId="3CB25222"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0,5</w:t>
            </w:r>
            <w:r w:rsidRPr="00C3487A">
              <w:rPr>
                <w:rFonts w:ascii="Times New Roman" w:eastAsia="Times New Roman" w:hAnsi="Times New Roman" w:cs="Times New Roman"/>
                <w:color w:val="000000"/>
                <w:sz w:val="20"/>
                <w:szCs w:val="24"/>
                <w:lang w:eastAsia="ru-RU"/>
              </w:rPr>
              <w:t>%</w:t>
            </w:r>
          </w:p>
        </w:tc>
      </w:tr>
      <w:tr w:rsidR="002066B8" w:rsidRPr="00C3487A" w14:paraId="267D2349" w14:textId="77777777" w:rsidTr="003B7C10">
        <w:trPr>
          <w:trHeight w:val="586"/>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7B4B4" w14:textId="32DB17B5" w:rsidR="002066B8" w:rsidRPr="00B179AC" w:rsidRDefault="002066B8" w:rsidP="002066B8">
            <w:pPr>
              <w:spacing w:after="0" w:line="240" w:lineRule="auto"/>
              <w:rPr>
                <w:rFonts w:ascii="Times New Roman" w:eastAsia="Times New Roman" w:hAnsi="Times New Roman" w:cs="Times New Roman"/>
                <w:lang w:eastAsia="ru-RU"/>
              </w:rPr>
            </w:pPr>
            <w:r w:rsidRPr="00B179AC">
              <w:rPr>
                <w:rFonts w:ascii="Times New Roman" w:eastAsia="Times New Roman" w:hAnsi="Times New Roman" w:cs="Times New Roman"/>
                <w:lang w:eastAsia="ru-RU"/>
              </w:rPr>
              <w:t>Інші муніципальні обладнання/споруди (Водоканал)</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CC380F" w14:textId="4D5F2582"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2 422,8</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F42AF" w14:textId="29358A7C"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E05FF" w14:textId="060E8354"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8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38D9FB" w14:textId="75D0DD8B"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0F63EC" w14:textId="68D007E4"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94ABF" w14:textId="0FCBB356"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55E85" w14:textId="14ABA73D"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780C0E" w14:textId="1F24B17E"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7D733299" w14:textId="44799059" w:rsidR="002066B8" w:rsidRPr="00C3487A" w:rsidRDefault="002066B8" w:rsidP="002066B8">
            <w:pPr>
              <w:spacing w:after="0" w:line="240" w:lineRule="auto"/>
              <w:jc w:val="center"/>
              <w:rPr>
                <w:rFonts w:ascii="Times New Roman" w:eastAsia="Times New Roman" w:hAnsi="Times New Roman" w:cs="Times New Roman"/>
                <w:b/>
                <w:color w:val="000000"/>
                <w:sz w:val="20"/>
                <w:szCs w:val="24"/>
                <w:lang w:eastAsia="ru-RU"/>
              </w:rPr>
            </w:pPr>
            <w:r w:rsidRPr="002066B8">
              <w:rPr>
                <w:rFonts w:ascii="Times New Roman" w:eastAsia="Times New Roman" w:hAnsi="Times New Roman" w:cs="Times New Roman"/>
                <w:b/>
                <w:color w:val="000000"/>
                <w:sz w:val="20"/>
                <w:szCs w:val="24"/>
                <w:lang w:eastAsia="ru-RU"/>
              </w:rPr>
              <w:t>2 422,8</w:t>
            </w:r>
          </w:p>
        </w:tc>
        <w:tc>
          <w:tcPr>
            <w:tcW w:w="859"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47691CA8" w14:textId="0D84DE74"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1,4%</w:t>
            </w:r>
          </w:p>
        </w:tc>
      </w:tr>
      <w:tr w:rsidR="00465FEB" w:rsidRPr="00C3487A" w14:paraId="466F9FD6" w14:textId="77777777" w:rsidTr="002405AE">
        <w:trPr>
          <w:trHeight w:val="341"/>
        </w:trPr>
        <w:tc>
          <w:tcPr>
            <w:tcW w:w="14319" w:type="dxa"/>
            <w:gridSpan w:val="10"/>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7257E70" w14:textId="77777777" w:rsidR="00465FEB" w:rsidRPr="00B179AC" w:rsidRDefault="00EB7373">
            <w:pPr>
              <w:spacing w:after="0" w:line="240" w:lineRule="auto"/>
              <w:rPr>
                <w:rFonts w:ascii="Times New Roman" w:eastAsia="Times New Roman" w:hAnsi="Times New Roman" w:cs="Times New Roman"/>
                <w:b/>
                <w:color w:val="000000"/>
                <w:lang w:eastAsia="ru-RU"/>
              </w:rPr>
            </w:pPr>
            <w:r w:rsidRPr="00B179AC">
              <w:rPr>
                <w:rFonts w:ascii="Times New Roman" w:eastAsia="Times New Roman" w:hAnsi="Times New Roman" w:cs="Times New Roman"/>
                <w:b/>
                <w:bCs/>
                <w:lang w:eastAsia="ru-RU"/>
              </w:rPr>
              <w:t>Третинні (не муніципальні) будівлі, обладнання/об'єкти</w:t>
            </w:r>
          </w:p>
        </w:tc>
        <w:tc>
          <w:tcPr>
            <w:tcW w:w="85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51" w:type="dxa"/>
              <w:right w:w="51" w:type="dxa"/>
            </w:tcMar>
            <w:vAlign w:val="center"/>
          </w:tcPr>
          <w:p w14:paraId="64706215" w14:textId="41AF77EE" w:rsidR="00465FEB" w:rsidRPr="00C3487A" w:rsidRDefault="002066B8">
            <w:pPr>
              <w:spacing w:after="0" w:line="240" w:lineRule="auto"/>
              <w:jc w:val="center"/>
              <w:rPr>
                <w:rFonts w:ascii="Times New Roman" w:eastAsia="Times New Roman" w:hAnsi="Times New Roman" w:cs="Times New Roman"/>
                <w:b/>
                <w:color w:val="000000"/>
                <w:sz w:val="20"/>
                <w:szCs w:val="24"/>
                <w:highlight w:val="yellow"/>
                <w:lang w:eastAsia="ru-RU"/>
              </w:rPr>
            </w:pPr>
            <w:r>
              <w:rPr>
                <w:rFonts w:ascii="Times New Roman" w:eastAsia="Times New Roman" w:hAnsi="Times New Roman" w:cs="Times New Roman"/>
                <w:b/>
                <w:color w:val="000000"/>
                <w:sz w:val="20"/>
                <w:szCs w:val="24"/>
                <w:lang w:eastAsia="ru-RU"/>
              </w:rPr>
              <w:t>22,</w:t>
            </w:r>
            <w:r w:rsidR="002E2A16">
              <w:rPr>
                <w:rFonts w:ascii="Times New Roman" w:eastAsia="Times New Roman" w:hAnsi="Times New Roman" w:cs="Times New Roman"/>
                <w:b/>
                <w:color w:val="000000"/>
                <w:sz w:val="20"/>
                <w:szCs w:val="24"/>
                <w:lang w:eastAsia="ru-RU"/>
              </w:rPr>
              <w:t>4</w:t>
            </w:r>
            <w:r w:rsidR="00EB7373" w:rsidRPr="00C3487A">
              <w:rPr>
                <w:rFonts w:ascii="Times New Roman" w:eastAsia="Times New Roman" w:hAnsi="Times New Roman" w:cs="Times New Roman"/>
                <w:b/>
                <w:color w:val="000000"/>
                <w:sz w:val="20"/>
                <w:szCs w:val="24"/>
                <w:lang w:eastAsia="ru-RU"/>
              </w:rPr>
              <w:t>%</w:t>
            </w:r>
          </w:p>
        </w:tc>
      </w:tr>
      <w:tr w:rsidR="002066B8" w:rsidRPr="00C3487A" w14:paraId="2747DCB1" w14:textId="77777777" w:rsidTr="003B7C10">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3B746" w14:textId="77777777" w:rsidR="002066B8" w:rsidRPr="00B179AC" w:rsidRDefault="002066B8" w:rsidP="002066B8">
            <w:pPr>
              <w:spacing w:after="0" w:line="240" w:lineRule="auto"/>
              <w:rPr>
                <w:rFonts w:ascii="Times New Roman" w:eastAsia="Times New Roman" w:hAnsi="Times New Roman" w:cs="Times New Roman"/>
                <w:lang w:eastAsia="ru-RU"/>
              </w:rPr>
            </w:pPr>
            <w:r w:rsidRPr="00B179AC">
              <w:rPr>
                <w:rFonts w:ascii="Times New Roman" w:eastAsia="Times New Roman" w:hAnsi="Times New Roman" w:cs="Times New Roman"/>
                <w:lang w:eastAsia="ru-RU"/>
              </w:rPr>
              <w:t>Третинні будівлі, обладнання/об'єкти</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AACCCC" w14:textId="36A1FC0C"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38 005,4</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F9C2E" w14:textId="1B3D2C1A"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612,8</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7641B" w14:textId="4692FBAF"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927,9</w:t>
            </w:r>
          </w:p>
        </w:tc>
        <w:tc>
          <w:tcPr>
            <w:tcW w:w="18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84004"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CBBFB"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F486EA"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E8AD13"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4ABA8"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0,0</w:t>
            </w:r>
          </w:p>
        </w:tc>
        <w:tc>
          <w:tcPr>
            <w:tcW w:w="1134" w:type="dxa"/>
            <w:tcBorders>
              <w:top w:val="single" w:sz="4" w:space="0" w:color="000000"/>
              <w:left w:val="single" w:sz="4" w:space="0" w:color="000000"/>
              <w:bottom w:val="single" w:sz="4" w:space="0" w:color="000000"/>
              <w:right w:val="single" w:sz="4" w:space="0" w:color="000000"/>
            </w:tcBorders>
            <w:vAlign w:val="center"/>
          </w:tcPr>
          <w:p w14:paraId="157A529B" w14:textId="69EDDD37" w:rsidR="002066B8" w:rsidRPr="00C3487A" w:rsidRDefault="002066B8" w:rsidP="002066B8">
            <w:pPr>
              <w:spacing w:after="0" w:line="240" w:lineRule="auto"/>
              <w:jc w:val="center"/>
              <w:rPr>
                <w:rFonts w:ascii="Times New Roman" w:eastAsia="Times New Roman" w:hAnsi="Times New Roman" w:cs="Times New Roman"/>
                <w:b/>
                <w:color w:val="000000"/>
                <w:sz w:val="20"/>
                <w:szCs w:val="24"/>
                <w:lang w:eastAsia="ru-RU"/>
              </w:rPr>
            </w:pPr>
            <w:r w:rsidRPr="002066B8">
              <w:rPr>
                <w:rFonts w:ascii="Times New Roman" w:eastAsia="Times New Roman" w:hAnsi="Times New Roman" w:cs="Times New Roman"/>
                <w:b/>
                <w:color w:val="000000"/>
                <w:sz w:val="20"/>
                <w:szCs w:val="24"/>
                <w:lang w:eastAsia="ru-RU"/>
              </w:rPr>
              <w:t>39 546,1</w:t>
            </w:r>
          </w:p>
        </w:tc>
        <w:tc>
          <w:tcPr>
            <w:tcW w:w="859"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10BFC07B" w14:textId="14DBCB10"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22,</w:t>
            </w:r>
            <w:r w:rsidR="002E2A16">
              <w:rPr>
                <w:rFonts w:ascii="Times New Roman" w:eastAsia="Times New Roman" w:hAnsi="Times New Roman" w:cs="Times New Roman"/>
                <w:color w:val="000000"/>
                <w:sz w:val="20"/>
                <w:szCs w:val="24"/>
                <w:lang w:eastAsia="ru-RU"/>
              </w:rPr>
              <w:t>4</w:t>
            </w:r>
            <w:r w:rsidRPr="00C3487A">
              <w:rPr>
                <w:rFonts w:ascii="Times New Roman" w:eastAsia="Times New Roman" w:hAnsi="Times New Roman" w:cs="Times New Roman"/>
                <w:color w:val="000000"/>
                <w:sz w:val="20"/>
                <w:szCs w:val="24"/>
                <w:lang w:eastAsia="ru-RU"/>
              </w:rPr>
              <w:t>%</w:t>
            </w:r>
          </w:p>
        </w:tc>
      </w:tr>
      <w:tr w:rsidR="002066B8" w:rsidRPr="00C3487A" w14:paraId="4CF38108" w14:textId="77777777" w:rsidTr="003B7C10">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0AEA3A03" w14:textId="77777777" w:rsidR="002066B8" w:rsidRPr="00B179AC" w:rsidRDefault="002066B8" w:rsidP="002066B8">
            <w:pPr>
              <w:spacing w:after="0" w:line="240" w:lineRule="auto"/>
              <w:rPr>
                <w:rFonts w:ascii="Times New Roman" w:eastAsia="Times New Roman" w:hAnsi="Times New Roman" w:cs="Times New Roman"/>
                <w:b/>
                <w:bCs/>
                <w:lang w:eastAsia="ru-RU"/>
              </w:rPr>
            </w:pPr>
            <w:r w:rsidRPr="00B179AC">
              <w:rPr>
                <w:rFonts w:ascii="Times New Roman" w:eastAsia="Times New Roman" w:hAnsi="Times New Roman" w:cs="Times New Roman"/>
                <w:b/>
                <w:bCs/>
                <w:lang w:eastAsia="ru-RU"/>
              </w:rPr>
              <w:t>Житлові будинки</w:t>
            </w:r>
          </w:p>
        </w:tc>
        <w:tc>
          <w:tcPr>
            <w:tcW w:w="142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6C0320C" w14:textId="760D773B"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38426,6</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64CCF9A" w14:textId="1797698E"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10727,6</w:t>
            </w:r>
          </w:p>
        </w:tc>
        <w:tc>
          <w:tcPr>
            <w:tcW w:w="141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BC5073B" w14:textId="28744773"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50029,5</w:t>
            </w:r>
          </w:p>
        </w:tc>
        <w:tc>
          <w:tcPr>
            <w:tcW w:w="186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00B35CCC"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39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BFBA30C"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41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FAAF240"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C1C8665"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D5CC85A"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740,4</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B7F019A" w14:textId="40EE4A26" w:rsidR="002066B8" w:rsidRPr="00C3487A" w:rsidRDefault="002066B8" w:rsidP="002066B8">
            <w:pPr>
              <w:spacing w:after="0" w:line="240" w:lineRule="auto"/>
              <w:jc w:val="center"/>
              <w:rPr>
                <w:rFonts w:ascii="Times New Roman" w:eastAsia="Times New Roman" w:hAnsi="Times New Roman" w:cs="Times New Roman"/>
                <w:b/>
                <w:color w:val="000000"/>
                <w:sz w:val="20"/>
                <w:szCs w:val="24"/>
                <w:lang w:eastAsia="ru-RU"/>
              </w:rPr>
            </w:pPr>
            <w:r w:rsidRPr="002066B8">
              <w:rPr>
                <w:rFonts w:ascii="Times New Roman" w:eastAsia="Times New Roman" w:hAnsi="Times New Roman" w:cs="Times New Roman"/>
                <w:b/>
                <w:color w:val="000000"/>
                <w:sz w:val="20"/>
                <w:szCs w:val="24"/>
                <w:lang w:eastAsia="ru-RU"/>
              </w:rPr>
              <w:t>100090,8</w:t>
            </w:r>
          </w:p>
        </w:tc>
        <w:tc>
          <w:tcPr>
            <w:tcW w:w="85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51" w:type="dxa"/>
              <w:right w:w="51" w:type="dxa"/>
            </w:tcMar>
            <w:vAlign w:val="center"/>
          </w:tcPr>
          <w:p w14:paraId="526D7A23" w14:textId="2B879BDE" w:rsidR="002066B8" w:rsidRPr="00381A23" w:rsidRDefault="002066B8" w:rsidP="002066B8">
            <w:pPr>
              <w:spacing w:after="0" w:line="240" w:lineRule="auto"/>
              <w:jc w:val="center"/>
              <w:rPr>
                <w:rFonts w:ascii="Times New Roman" w:eastAsia="Times New Roman" w:hAnsi="Times New Roman" w:cs="Times New Roman"/>
                <w:b/>
                <w:bCs/>
                <w:color w:val="000000"/>
                <w:sz w:val="20"/>
                <w:szCs w:val="24"/>
                <w:lang w:eastAsia="ru-RU"/>
              </w:rPr>
            </w:pPr>
            <w:r>
              <w:rPr>
                <w:rFonts w:ascii="Times New Roman" w:eastAsia="Times New Roman" w:hAnsi="Times New Roman" w:cs="Times New Roman"/>
                <w:b/>
                <w:bCs/>
                <w:color w:val="000000"/>
                <w:sz w:val="20"/>
                <w:szCs w:val="24"/>
                <w:lang w:eastAsia="ru-RU"/>
              </w:rPr>
              <w:t>56,</w:t>
            </w:r>
            <w:r w:rsidR="002E2A16">
              <w:rPr>
                <w:rFonts w:ascii="Times New Roman" w:eastAsia="Times New Roman" w:hAnsi="Times New Roman" w:cs="Times New Roman"/>
                <w:b/>
                <w:bCs/>
                <w:color w:val="000000"/>
                <w:sz w:val="20"/>
                <w:szCs w:val="24"/>
                <w:lang w:eastAsia="ru-RU"/>
              </w:rPr>
              <w:t>7</w:t>
            </w:r>
            <w:r w:rsidRPr="00381A23">
              <w:rPr>
                <w:rFonts w:ascii="Times New Roman" w:eastAsia="Times New Roman" w:hAnsi="Times New Roman" w:cs="Times New Roman"/>
                <w:b/>
                <w:bCs/>
                <w:color w:val="000000"/>
                <w:sz w:val="20"/>
                <w:szCs w:val="24"/>
                <w:lang w:eastAsia="ru-RU"/>
              </w:rPr>
              <w:t>%</w:t>
            </w:r>
          </w:p>
        </w:tc>
      </w:tr>
      <w:tr w:rsidR="00465FEB" w:rsidRPr="00C3487A" w14:paraId="5AA53D34" w14:textId="77777777" w:rsidTr="002405AE">
        <w:trPr>
          <w:trHeight w:val="330"/>
        </w:trPr>
        <w:tc>
          <w:tcPr>
            <w:tcW w:w="14319" w:type="dxa"/>
            <w:gridSpan w:val="10"/>
            <w:tcBorders>
              <w:top w:val="single" w:sz="4" w:space="0" w:color="000000"/>
              <w:left w:val="single" w:sz="4" w:space="0" w:color="000000"/>
              <w:bottom w:val="single" w:sz="4" w:space="0" w:color="000000"/>
              <w:right w:val="single" w:sz="4" w:space="0" w:color="000000"/>
            </w:tcBorders>
            <w:shd w:val="clear" w:color="000000" w:fill="F2F2F2"/>
            <w:vAlign w:val="center"/>
          </w:tcPr>
          <w:p w14:paraId="34A9F476" w14:textId="77777777" w:rsidR="00465FEB" w:rsidRPr="00B179AC" w:rsidRDefault="00EB7373">
            <w:pPr>
              <w:spacing w:after="0" w:line="240" w:lineRule="auto"/>
              <w:rPr>
                <w:rFonts w:ascii="Times New Roman" w:eastAsia="Times New Roman" w:hAnsi="Times New Roman" w:cs="Times New Roman"/>
                <w:highlight w:val="yellow"/>
                <w:lang w:eastAsia="ru-RU"/>
              </w:rPr>
            </w:pPr>
            <w:r w:rsidRPr="00B179AC">
              <w:rPr>
                <w:rFonts w:ascii="Times New Roman" w:eastAsia="Times New Roman" w:hAnsi="Times New Roman" w:cs="Times New Roman"/>
                <w:b/>
                <w:bCs/>
                <w:lang w:eastAsia="ru-RU"/>
              </w:rPr>
              <w:t>Транспорт</w:t>
            </w:r>
          </w:p>
        </w:tc>
        <w:tc>
          <w:tcPr>
            <w:tcW w:w="859" w:type="dxa"/>
            <w:tcBorders>
              <w:top w:val="single" w:sz="4" w:space="0" w:color="000000"/>
              <w:left w:val="single" w:sz="4" w:space="0" w:color="000000"/>
              <w:bottom w:val="single" w:sz="4" w:space="0" w:color="000000"/>
              <w:right w:val="single" w:sz="4" w:space="0" w:color="000000"/>
            </w:tcBorders>
            <w:shd w:val="clear" w:color="000000" w:fill="F2F2F2"/>
            <w:tcMar>
              <w:left w:w="51" w:type="dxa"/>
              <w:right w:w="51" w:type="dxa"/>
            </w:tcMar>
            <w:vAlign w:val="center"/>
          </w:tcPr>
          <w:p w14:paraId="77142390" w14:textId="1E1FC91B" w:rsidR="00465FEB" w:rsidRPr="00C3487A" w:rsidRDefault="002066B8">
            <w:pPr>
              <w:spacing w:after="0" w:line="240" w:lineRule="auto"/>
              <w:jc w:val="center"/>
              <w:rPr>
                <w:sz w:val="24"/>
                <w:szCs w:val="24"/>
                <w:highlight w:val="yellow"/>
              </w:rPr>
            </w:pPr>
            <w:r>
              <w:rPr>
                <w:rFonts w:ascii="Times New Roman" w:eastAsia="Times New Roman" w:hAnsi="Times New Roman" w:cs="Times New Roman"/>
                <w:b/>
                <w:color w:val="000000"/>
                <w:sz w:val="20"/>
                <w:szCs w:val="24"/>
                <w:lang w:eastAsia="ru-RU"/>
              </w:rPr>
              <w:t>15,</w:t>
            </w:r>
            <w:r w:rsidR="002E2A16">
              <w:rPr>
                <w:rFonts w:ascii="Times New Roman" w:eastAsia="Times New Roman" w:hAnsi="Times New Roman" w:cs="Times New Roman"/>
                <w:b/>
                <w:color w:val="000000"/>
                <w:sz w:val="20"/>
                <w:szCs w:val="24"/>
                <w:lang w:eastAsia="ru-RU"/>
              </w:rPr>
              <w:t>4</w:t>
            </w:r>
            <w:r w:rsidR="00EB7373" w:rsidRPr="00C3487A">
              <w:rPr>
                <w:rFonts w:ascii="Times New Roman" w:eastAsia="Times New Roman" w:hAnsi="Times New Roman" w:cs="Times New Roman"/>
                <w:b/>
                <w:color w:val="000000"/>
                <w:sz w:val="20"/>
                <w:szCs w:val="24"/>
                <w:lang w:eastAsia="ru-RU"/>
              </w:rPr>
              <w:t>%</w:t>
            </w:r>
          </w:p>
        </w:tc>
      </w:tr>
      <w:tr w:rsidR="002066B8" w:rsidRPr="00C3487A" w14:paraId="4995CF41" w14:textId="77777777" w:rsidTr="003B7C10">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9D154" w14:textId="77777777" w:rsidR="002066B8" w:rsidRPr="00B179AC" w:rsidRDefault="002066B8" w:rsidP="002066B8">
            <w:pPr>
              <w:spacing w:after="0" w:line="240" w:lineRule="auto"/>
              <w:rPr>
                <w:rFonts w:ascii="Times New Roman" w:eastAsia="Times New Roman" w:hAnsi="Times New Roman" w:cs="Times New Roman"/>
                <w:lang w:eastAsia="ru-RU"/>
              </w:rPr>
            </w:pPr>
            <w:r w:rsidRPr="00B179AC">
              <w:rPr>
                <w:rFonts w:ascii="Times New Roman" w:eastAsia="Times New Roman" w:hAnsi="Times New Roman" w:cs="Times New Roman"/>
                <w:lang w:eastAsia="ru-RU"/>
              </w:rPr>
              <w:t>Муніципальний транспорт</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F504A66" w14:textId="32E641FE"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2405AE">
              <w:rPr>
                <w:rFonts w:ascii="Times New Roman" w:eastAsia="Times New Roman" w:hAnsi="Times New Roman" w:cs="Times New Roman"/>
                <w:color w:val="000000"/>
                <w:sz w:val="20"/>
                <w:szCs w:val="24"/>
                <w:lang w:eastAsia="ru-RU"/>
              </w:rPr>
              <w:t>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3642FE73"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432861FC"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869"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7F43E313" w14:textId="450D5B25"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0,0</w:t>
            </w:r>
          </w:p>
        </w:tc>
        <w:tc>
          <w:tcPr>
            <w:tcW w:w="1391"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6A6B4AA2" w14:textId="2458C0DD"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0,0</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311B1713" w14:textId="1C233F63"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169,3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7750EECB" w14:textId="2AC06469"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85,2</w:t>
            </w:r>
          </w:p>
        </w:tc>
        <w:tc>
          <w:tcPr>
            <w:tcW w:w="113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76E5D91B" w14:textId="7FF35DA8"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6AC6C848" w14:textId="67989B23" w:rsidR="002066B8" w:rsidRPr="00C3487A" w:rsidRDefault="002066B8" w:rsidP="002066B8">
            <w:pPr>
              <w:spacing w:after="0" w:line="240" w:lineRule="auto"/>
              <w:jc w:val="center"/>
              <w:rPr>
                <w:rFonts w:ascii="Times New Roman" w:eastAsia="Times New Roman" w:hAnsi="Times New Roman" w:cs="Times New Roman"/>
                <w:b/>
                <w:color w:val="000000"/>
                <w:sz w:val="20"/>
                <w:szCs w:val="24"/>
                <w:lang w:eastAsia="ru-RU"/>
              </w:rPr>
            </w:pPr>
            <w:r w:rsidRPr="002066B8">
              <w:rPr>
                <w:rFonts w:ascii="Times New Roman" w:eastAsia="Times New Roman" w:hAnsi="Times New Roman" w:cs="Times New Roman"/>
                <w:b/>
                <w:color w:val="000000"/>
                <w:sz w:val="20"/>
                <w:szCs w:val="24"/>
                <w:lang w:eastAsia="ru-RU"/>
              </w:rPr>
              <w:t>254,5</w:t>
            </w:r>
          </w:p>
        </w:tc>
        <w:tc>
          <w:tcPr>
            <w:tcW w:w="859"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66FE6C83" w14:textId="517AE295"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0,</w:t>
            </w:r>
            <w:r>
              <w:rPr>
                <w:rFonts w:ascii="Times New Roman" w:eastAsia="Times New Roman" w:hAnsi="Times New Roman" w:cs="Times New Roman"/>
                <w:color w:val="000000"/>
                <w:sz w:val="20"/>
                <w:szCs w:val="24"/>
                <w:lang w:eastAsia="ru-RU"/>
              </w:rPr>
              <w:t>1</w:t>
            </w:r>
            <w:r w:rsidRPr="00C3487A">
              <w:rPr>
                <w:rFonts w:ascii="Times New Roman" w:eastAsia="Times New Roman" w:hAnsi="Times New Roman" w:cs="Times New Roman"/>
                <w:color w:val="000000"/>
                <w:sz w:val="20"/>
                <w:szCs w:val="24"/>
                <w:lang w:eastAsia="ru-RU"/>
              </w:rPr>
              <w:t>%</w:t>
            </w:r>
          </w:p>
        </w:tc>
      </w:tr>
      <w:tr w:rsidR="002E2A16" w:rsidRPr="00C3487A" w14:paraId="31E6372D" w14:textId="77777777" w:rsidTr="003B7C10">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CDF83" w14:textId="77777777" w:rsidR="002E2A16" w:rsidRPr="00B179AC" w:rsidRDefault="002E2A16" w:rsidP="002E2A16">
            <w:pPr>
              <w:spacing w:after="0" w:line="240" w:lineRule="auto"/>
              <w:rPr>
                <w:rFonts w:ascii="Times New Roman" w:eastAsia="Times New Roman" w:hAnsi="Times New Roman" w:cs="Times New Roman"/>
                <w:lang w:eastAsia="ru-RU"/>
              </w:rPr>
            </w:pPr>
            <w:r w:rsidRPr="00B179AC">
              <w:rPr>
                <w:rFonts w:ascii="Times New Roman" w:eastAsia="Times New Roman" w:hAnsi="Times New Roman" w:cs="Times New Roman"/>
                <w:lang w:eastAsia="ru-RU"/>
              </w:rPr>
              <w:t>Громадський транспорт</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1575179" w14:textId="7D5A68FE" w:rsidR="002E2A16" w:rsidRPr="002405AE"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2405AE">
              <w:rPr>
                <w:rFonts w:ascii="Times New Roman" w:eastAsia="Times New Roman" w:hAnsi="Times New Roman" w:cs="Times New Roman"/>
                <w:color w:val="000000"/>
                <w:sz w:val="20"/>
                <w:szCs w:val="24"/>
                <w:lang w:eastAsia="ru-RU"/>
              </w:rPr>
              <w:t>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DDD613B" w14:textId="77777777"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0E7D8D8" w14:textId="77777777"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869"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7976AA16" w14:textId="6D0E3E63"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2E2A16">
              <w:rPr>
                <w:rFonts w:ascii="Times New Roman" w:eastAsia="Times New Roman" w:hAnsi="Times New Roman" w:cs="Times New Roman"/>
                <w:color w:val="000000"/>
                <w:sz w:val="20"/>
                <w:szCs w:val="24"/>
                <w:lang w:eastAsia="ru-RU"/>
              </w:rPr>
              <w:t>61,6</w:t>
            </w:r>
          </w:p>
        </w:tc>
        <w:tc>
          <w:tcPr>
            <w:tcW w:w="1391"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5868031B" w14:textId="7C16AD4C"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2E2A16">
              <w:rPr>
                <w:rFonts w:ascii="Times New Roman" w:eastAsia="Times New Roman" w:hAnsi="Times New Roman" w:cs="Times New Roman"/>
                <w:color w:val="000000"/>
                <w:sz w:val="20"/>
                <w:szCs w:val="24"/>
                <w:lang w:eastAsia="ru-RU"/>
              </w:rPr>
              <w:t>0,0</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94BF90E" w14:textId="4D190DB9"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2E2A16">
              <w:rPr>
                <w:rFonts w:ascii="Times New Roman" w:eastAsia="Times New Roman" w:hAnsi="Times New Roman" w:cs="Times New Roman"/>
                <w:color w:val="000000"/>
                <w:sz w:val="20"/>
                <w:szCs w:val="24"/>
                <w:lang w:eastAsia="ru-RU"/>
              </w:rPr>
              <w:t>550,6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629E442F" w14:textId="3BF8B678"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2E2A16">
              <w:rPr>
                <w:rFonts w:ascii="Times New Roman" w:eastAsia="Times New Roman" w:hAnsi="Times New Roman" w:cs="Times New Roman"/>
                <w:color w:val="000000"/>
                <w:sz w:val="20"/>
                <w:szCs w:val="24"/>
                <w:lang w:eastAsia="ru-RU"/>
              </w:rPr>
              <w:t>0,0</w:t>
            </w:r>
          </w:p>
        </w:tc>
        <w:tc>
          <w:tcPr>
            <w:tcW w:w="113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6CAA9E75" w14:textId="295636FD"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688DD11B" w14:textId="60CF2B85" w:rsidR="002E2A16" w:rsidRPr="00C3487A" w:rsidRDefault="002E2A16" w:rsidP="002E2A16">
            <w:pPr>
              <w:spacing w:after="0" w:line="240" w:lineRule="auto"/>
              <w:jc w:val="center"/>
              <w:rPr>
                <w:rFonts w:ascii="Times New Roman" w:eastAsia="Times New Roman" w:hAnsi="Times New Roman" w:cs="Times New Roman"/>
                <w:b/>
                <w:color w:val="000000"/>
                <w:sz w:val="20"/>
                <w:szCs w:val="24"/>
                <w:lang w:eastAsia="ru-RU"/>
              </w:rPr>
            </w:pPr>
            <w:r w:rsidRPr="002E2A16">
              <w:rPr>
                <w:rFonts w:ascii="Times New Roman" w:eastAsia="Times New Roman" w:hAnsi="Times New Roman" w:cs="Times New Roman"/>
                <w:b/>
                <w:color w:val="000000"/>
                <w:sz w:val="20"/>
                <w:szCs w:val="24"/>
                <w:lang w:eastAsia="ru-RU"/>
              </w:rPr>
              <w:t>612,1</w:t>
            </w:r>
          </w:p>
        </w:tc>
        <w:tc>
          <w:tcPr>
            <w:tcW w:w="859"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239BFA83" w14:textId="05EBC7A3"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0,4</w:t>
            </w:r>
            <w:r w:rsidRPr="00C3487A">
              <w:rPr>
                <w:rFonts w:ascii="Times New Roman" w:eastAsia="Times New Roman" w:hAnsi="Times New Roman" w:cs="Times New Roman"/>
                <w:color w:val="000000"/>
                <w:sz w:val="20"/>
                <w:szCs w:val="24"/>
                <w:lang w:eastAsia="ru-RU"/>
              </w:rPr>
              <w:t>%</w:t>
            </w:r>
          </w:p>
        </w:tc>
      </w:tr>
      <w:tr w:rsidR="002E2A16" w:rsidRPr="00C3487A" w14:paraId="59EC1D45" w14:textId="77777777" w:rsidTr="003B7C10">
        <w:trPr>
          <w:trHeight w:val="516"/>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F8D0A" w14:textId="77777777" w:rsidR="002E2A16" w:rsidRPr="00B179AC" w:rsidRDefault="002E2A16" w:rsidP="002E2A16">
            <w:pPr>
              <w:spacing w:after="0" w:line="240" w:lineRule="auto"/>
              <w:rPr>
                <w:rFonts w:ascii="Times New Roman" w:eastAsia="Times New Roman" w:hAnsi="Times New Roman" w:cs="Times New Roman"/>
                <w:lang w:eastAsia="ru-RU"/>
              </w:rPr>
            </w:pPr>
            <w:r w:rsidRPr="00B179AC">
              <w:rPr>
                <w:rFonts w:ascii="Times New Roman" w:eastAsia="Times New Roman" w:hAnsi="Times New Roman" w:cs="Times New Roman"/>
                <w:lang w:eastAsia="ru-RU"/>
              </w:rPr>
              <w:t>Приватний та комерційний</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0632B4B8" w14:textId="6ACF451E" w:rsidR="002E2A16" w:rsidRPr="00E91256" w:rsidRDefault="002E2A16" w:rsidP="002E2A16">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val="en-US" w:eastAsia="ru-RU"/>
              </w:rPr>
              <w:t>553</w:t>
            </w:r>
            <w:r>
              <w:rPr>
                <w:rFonts w:ascii="Times New Roman" w:eastAsia="Times New Roman" w:hAnsi="Times New Roman" w:cs="Times New Roman"/>
                <w:color w:val="000000"/>
                <w:sz w:val="20"/>
                <w:szCs w:val="24"/>
                <w:lang w:eastAsia="ru-RU"/>
              </w:rPr>
              <w:t>,4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624BA286" w14:textId="77777777"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0AA6EAEA" w14:textId="77777777"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869"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408ECCA1" w14:textId="04663F99"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2E2A16">
              <w:rPr>
                <w:rFonts w:ascii="Times New Roman" w:eastAsia="Times New Roman" w:hAnsi="Times New Roman" w:cs="Times New Roman"/>
                <w:color w:val="000000"/>
                <w:sz w:val="20"/>
                <w:szCs w:val="24"/>
                <w:lang w:eastAsia="ru-RU"/>
              </w:rPr>
              <w:t>5169,9</w:t>
            </w:r>
          </w:p>
        </w:tc>
        <w:tc>
          <w:tcPr>
            <w:tcW w:w="1391"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414D0A1D" w14:textId="34ED0B63"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2E2A16">
              <w:rPr>
                <w:rFonts w:ascii="Times New Roman" w:eastAsia="Times New Roman" w:hAnsi="Times New Roman" w:cs="Times New Roman"/>
                <w:color w:val="000000"/>
                <w:sz w:val="20"/>
                <w:szCs w:val="24"/>
                <w:lang w:eastAsia="ru-RU"/>
              </w:rPr>
              <w:t>6,8</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4389DB45" w14:textId="5234E03E"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2E2A16">
              <w:rPr>
                <w:rFonts w:ascii="Times New Roman" w:eastAsia="Times New Roman" w:hAnsi="Times New Roman" w:cs="Times New Roman"/>
                <w:color w:val="000000"/>
                <w:sz w:val="20"/>
                <w:szCs w:val="24"/>
                <w:lang w:eastAsia="ru-RU"/>
              </w:rPr>
              <w:t>8940,5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1AADACA7" w14:textId="727B3D45"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2E2A16">
              <w:rPr>
                <w:rFonts w:ascii="Times New Roman" w:eastAsia="Times New Roman" w:hAnsi="Times New Roman" w:cs="Times New Roman"/>
                <w:color w:val="000000"/>
                <w:sz w:val="20"/>
                <w:szCs w:val="24"/>
                <w:lang w:eastAsia="ru-RU"/>
              </w:rPr>
              <w:t>10664,8</w:t>
            </w:r>
          </w:p>
        </w:tc>
        <w:tc>
          <w:tcPr>
            <w:tcW w:w="113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13C53A31" w14:textId="67889209"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10563422" w14:textId="5F9A299D" w:rsidR="002E2A16" w:rsidRPr="00C3487A" w:rsidRDefault="002E2A16" w:rsidP="002E2A16">
            <w:pPr>
              <w:spacing w:after="0" w:line="240" w:lineRule="auto"/>
              <w:jc w:val="center"/>
              <w:rPr>
                <w:rFonts w:ascii="Times New Roman" w:eastAsia="Times New Roman" w:hAnsi="Times New Roman" w:cs="Times New Roman"/>
                <w:b/>
                <w:color w:val="000000"/>
                <w:sz w:val="20"/>
                <w:szCs w:val="24"/>
                <w:lang w:eastAsia="ru-RU"/>
              </w:rPr>
            </w:pPr>
            <w:r w:rsidRPr="002E2A16">
              <w:rPr>
                <w:rFonts w:ascii="Times New Roman" w:eastAsia="Times New Roman" w:hAnsi="Times New Roman" w:cs="Times New Roman"/>
                <w:b/>
                <w:color w:val="000000"/>
                <w:sz w:val="20"/>
                <w:szCs w:val="24"/>
                <w:lang w:eastAsia="ru-RU"/>
              </w:rPr>
              <w:t>25 335,5</w:t>
            </w:r>
          </w:p>
        </w:tc>
        <w:tc>
          <w:tcPr>
            <w:tcW w:w="859"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561AB705" w14:textId="4B3E8445"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14,4</w:t>
            </w:r>
            <w:r w:rsidRPr="00C3487A">
              <w:rPr>
                <w:rFonts w:ascii="Times New Roman" w:eastAsia="Times New Roman" w:hAnsi="Times New Roman" w:cs="Times New Roman"/>
                <w:color w:val="000000"/>
                <w:sz w:val="20"/>
                <w:szCs w:val="24"/>
                <w:lang w:eastAsia="ru-RU"/>
              </w:rPr>
              <w:t>%</w:t>
            </w:r>
          </w:p>
        </w:tc>
      </w:tr>
      <w:tr w:rsidR="002066B8" w:rsidRPr="00C3487A" w14:paraId="536F1AA8" w14:textId="77777777" w:rsidTr="003B7C10">
        <w:trPr>
          <w:trHeight w:val="516"/>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0866A" w14:textId="0E9FDA00" w:rsidR="002066B8" w:rsidRPr="00B179AC" w:rsidRDefault="002066B8" w:rsidP="002066B8">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sz w:val="23"/>
                <w:szCs w:val="23"/>
                <w:lang w:eastAsia="ru-RU"/>
              </w:rPr>
              <w:t>Інший транспорт (Вивезення ТПВ)</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38316241" w14:textId="751C41BA" w:rsidR="002066B8" w:rsidRPr="002405AE" w:rsidRDefault="002066B8" w:rsidP="002066B8">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599337F8" w14:textId="75DD33F2"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7FD7158F" w14:textId="421EC75F"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869"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79630170" w14:textId="7577E330" w:rsidR="002066B8" w:rsidRPr="002405AE"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0,0</w:t>
            </w:r>
          </w:p>
        </w:tc>
        <w:tc>
          <w:tcPr>
            <w:tcW w:w="1391"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663B1481" w14:textId="13538F8B" w:rsidR="002066B8" w:rsidRPr="002405AE"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0,0</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038E8B95" w14:textId="7E3C7844" w:rsidR="002066B8" w:rsidRPr="002405AE"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928,7</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0E8D8A21" w14:textId="70DEB2E0" w:rsidR="002066B8" w:rsidRPr="002405AE"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0,0</w:t>
            </w:r>
          </w:p>
        </w:tc>
        <w:tc>
          <w:tcPr>
            <w:tcW w:w="113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66F8D3E6" w14:textId="139B5EC5"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72E61C6E" w14:textId="04DF86B3" w:rsidR="002066B8" w:rsidRPr="00381A23" w:rsidRDefault="002066B8" w:rsidP="002066B8">
            <w:pPr>
              <w:spacing w:after="0" w:line="240" w:lineRule="auto"/>
              <w:jc w:val="center"/>
              <w:rPr>
                <w:rFonts w:ascii="Times New Roman" w:eastAsia="Times New Roman" w:hAnsi="Times New Roman" w:cs="Times New Roman"/>
                <w:b/>
                <w:color w:val="000000"/>
                <w:sz w:val="20"/>
                <w:szCs w:val="24"/>
                <w:lang w:eastAsia="ru-RU"/>
              </w:rPr>
            </w:pPr>
            <w:r w:rsidRPr="002066B8">
              <w:rPr>
                <w:rFonts w:ascii="Times New Roman" w:eastAsia="Times New Roman" w:hAnsi="Times New Roman" w:cs="Times New Roman"/>
                <w:b/>
                <w:color w:val="000000"/>
                <w:sz w:val="20"/>
                <w:szCs w:val="24"/>
                <w:lang w:eastAsia="ru-RU"/>
              </w:rPr>
              <w:t>928,7</w:t>
            </w:r>
          </w:p>
        </w:tc>
        <w:tc>
          <w:tcPr>
            <w:tcW w:w="859"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00DDAE29" w14:textId="4B1F2DB7" w:rsidR="002066B8" w:rsidRPr="00BE556C" w:rsidRDefault="002066B8" w:rsidP="002066B8">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0,5</w:t>
            </w:r>
            <w:r w:rsidRPr="00BE556C">
              <w:rPr>
                <w:rFonts w:ascii="Times New Roman" w:eastAsia="Times New Roman" w:hAnsi="Times New Roman" w:cs="Times New Roman"/>
                <w:color w:val="000000"/>
                <w:sz w:val="20"/>
                <w:szCs w:val="24"/>
                <w:lang w:eastAsia="ru-RU"/>
              </w:rPr>
              <w:t>%</w:t>
            </w:r>
          </w:p>
        </w:tc>
      </w:tr>
      <w:tr w:rsidR="00465FEB" w:rsidRPr="00C3487A" w14:paraId="766A5E34" w14:textId="77777777" w:rsidTr="002405AE">
        <w:trPr>
          <w:trHeight w:val="340"/>
        </w:trPr>
        <w:tc>
          <w:tcPr>
            <w:tcW w:w="15178" w:type="dxa"/>
            <w:gridSpan w:val="11"/>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22BD3D4" w14:textId="77777777" w:rsidR="00465FEB" w:rsidRPr="00B179AC" w:rsidRDefault="00EB7373">
            <w:pPr>
              <w:spacing w:after="0" w:line="240" w:lineRule="auto"/>
              <w:rPr>
                <w:rFonts w:ascii="Times New Roman" w:eastAsia="Times New Roman" w:hAnsi="Times New Roman" w:cs="Times New Roman"/>
                <w:color w:val="000000"/>
                <w:lang w:eastAsia="ru-RU"/>
              </w:rPr>
            </w:pPr>
            <w:r w:rsidRPr="00B179AC">
              <w:rPr>
                <w:rFonts w:ascii="Times New Roman" w:eastAsia="Times New Roman" w:hAnsi="Times New Roman" w:cs="Times New Roman"/>
                <w:b/>
                <w:bCs/>
                <w:lang w:eastAsia="ru-RU"/>
              </w:rPr>
              <w:t>Інше</w:t>
            </w:r>
          </w:p>
        </w:tc>
      </w:tr>
      <w:tr w:rsidR="00465FEB" w:rsidRPr="00C3487A" w14:paraId="0C04B58D" w14:textId="77777777" w:rsidTr="00381A23">
        <w:trPr>
          <w:trHeight w:val="535"/>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ACEA33" w14:textId="107EFFA5" w:rsidR="00465FEB" w:rsidRPr="00B179AC" w:rsidRDefault="00B179AC">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Управління відходами (Полігони)</w:t>
            </w:r>
          </w:p>
        </w:tc>
        <w:tc>
          <w:tcPr>
            <w:tcW w:w="10921" w:type="dxa"/>
            <w:gridSpan w:val="8"/>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9A1835D" w14:textId="77777777" w:rsidR="00465FEB" w:rsidRPr="00C3487A" w:rsidRDefault="00465FEB">
            <w:pPr>
              <w:spacing w:after="0" w:line="240" w:lineRule="auto"/>
              <w:jc w:val="center"/>
              <w:rPr>
                <w:rFonts w:ascii="Times New Roman" w:eastAsia="Times New Roman" w:hAnsi="Times New Roman" w:cs="Times New Roman"/>
                <w:color w:val="000000"/>
                <w:sz w:val="20"/>
                <w:szCs w:val="24"/>
                <w:lang w:eastAsia="ru-RU"/>
              </w:rPr>
            </w:pPr>
          </w:p>
        </w:tc>
        <w:tc>
          <w:tcPr>
            <w:tcW w:w="1134"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343962A6" w14:textId="6C8200FE" w:rsidR="00465FEB" w:rsidRPr="00C3487A" w:rsidRDefault="00381A23">
            <w:pPr>
              <w:spacing w:after="0" w:line="240" w:lineRule="auto"/>
              <w:jc w:val="center"/>
              <w:rPr>
                <w:rFonts w:ascii="Times New Roman" w:eastAsia="Times New Roman" w:hAnsi="Times New Roman" w:cs="Times New Roman"/>
                <w:b/>
                <w:color w:val="000000"/>
                <w:sz w:val="20"/>
                <w:szCs w:val="24"/>
                <w:lang w:eastAsia="ru-RU"/>
              </w:rPr>
            </w:pPr>
            <w:r>
              <w:rPr>
                <w:rFonts w:ascii="Times New Roman" w:eastAsia="Times New Roman" w:hAnsi="Times New Roman" w:cs="Times New Roman"/>
                <w:b/>
                <w:color w:val="000000"/>
                <w:sz w:val="20"/>
                <w:szCs w:val="24"/>
                <w:lang w:eastAsia="ru-RU"/>
              </w:rPr>
              <w:t>186,5</w:t>
            </w:r>
          </w:p>
        </w:tc>
        <w:tc>
          <w:tcPr>
            <w:tcW w:w="859"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188A484F" w14:textId="0708507F" w:rsidR="00465FEB" w:rsidRPr="00C3487A" w:rsidRDefault="00EB7373">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0,</w:t>
            </w:r>
            <w:r w:rsidR="002066B8">
              <w:rPr>
                <w:rFonts w:ascii="Times New Roman" w:eastAsia="Times New Roman" w:hAnsi="Times New Roman" w:cs="Times New Roman"/>
                <w:color w:val="000000"/>
                <w:sz w:val="20"/>
                <w:szCs w:val="24"/>
                <w:lang w:eastAsia="ru-RU"/>
              </w:rPr>
              <w:t>1</w:t>
            </w:r>
            <w:r w:rsidRPr="00C3487A">
              <w:rPr>
                <w:rFonts w:ascii="Times New Roman" w:eastAsia="Times New Roman" w:hAnsi="Times New Roman" w:cs="Times New Roman"/>
                <w:color w:val="000000"/>
                <w:sz w:val="20"/>
                <w:szCs w:val="24"/>
                <w:lang w:eastAsia="ru-RU"/>
              </w:rPr>
              <w:t>%</w:t>
            </w:r>
          </w:p>
        </w:tc>
      </w:tr>
      <w:tr w:rsidR="002E2A16" w:rsidRPr="00C3487A" w14:paraId="30FE1AAD" w14:textId="77777777" w:rsidTr="003B7C10">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59434" w14:textId="77777777" w:rsidR="002E2A16" w:rsidRPr="00C3487A" w:rsidRDefault="002E2A16" w:rsidP="002E2A16">
            <w:pPr>
              <w:spacing w:after="0" w:line="240" w:lineRule="auto"/>
              <w:jc w:val="center"/>
              <w:rPr>
                <w:rFonts w:ascii="Times New Roman" w:eastAsia="Times New Roman" w:hAnsi="Times New Roman" w:cs="Times New Roman"/>
                <w:b/>
                <w:bCs/>
                <w:sz w:val="24"/>
                <w:szCs w:val="24"/>
                <w:lang w:eastAsia="ru-RU"/>
              </w:rPr>
            </w:pPr>
            <w:r w:rsidRPr="00C3487A">
              <w:rPr>
                <w:rFonts w:ascii="Times New Roman" w:eastAsia="Times New Roman" w:hAnsi="Times New Roman" w:cs="Times New Roman"/>
                <w:b/>
                <w:bCs/>
                <w:sz w:val="24"/>
                <w:szCs w:val="24"/>
                <w:lang w:eastAsia="ru-RU"/>
              </w:rPr>
              <w:t>Разом</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0034848" w14:textId="6F9AD7D5" w:rsidR="002E2A16" w:rsidRPr="00C3487A" w:rsidRDefault="002E2A16" w:rsidP="002E2A16">
            <w:pPr>
              <w:spacing w:after="0" w:line="240" w:lineRule="auto"/>
              <w:jc w:val="center"/>
              <w:rPr>
                <w:rFonts w:ascii="Times New Roman" w:eastAsia="Times New Roman" w:hAnsi="Times New Roman" w:cs="Times New Roman"/>
                <w:b/>
                <w:color w:val="000000"/>
                <w:sz w:val="20"/>
                <w:szCs w:val="24"/>
                <w:lang w:eastAsia="ru-RU"/>
              </w:rPr>
            </w:pPr>
            <w:r w:rsidRPr="002E2A16">
              <w:rPr>
                <w:rFonts w:ascii="Times New Roman" w:eastAsia="Times New Roman" w:hAnsi="Times New Roman" w:cs="Times New Roman"/>
                <w:b/>
                <w:color w:val="000000"/>
                <w:sz w:val="20"/>
                <w:szCs w:val="24"/>
                <w:lang w:eastAsia="ru-RU"/>
              </w:rPr>
              <w:t>83 706,9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8F8F79A" w14:textId="7DD2A8D3" w:rsidR="002E2A16" w:rsidRPr="00C3487A" w:rsidRDefault="002E2A16" w:rsidP="002E2A16">
            <w:pPr>
              <w:spacing w:after="0" w:line="240" w:lineRule="auto"/>
              <w:jc w:val="center"/>
              <w:rPr>
                <w:rFonts w:ascii="Times New Roman" w:eastAsia="Times New Roman" w:hAnsi="Times New Roman" w:cs="Times New Roman"/>
                <w:b/>
                <w:color w:val="000000"/>
                <w:sz w:val="20"/>
                <w:szCs w:val="24"/>
                <w:lang w:eastAsia="ru-RU"/>
              </w:rPr>
            </w:pPr>
            <w:r w:rsidRPr="002E2A16">
              <w:rPr>
                <w:rFonts w:ascii="Times New Roman" w:eastAsia="Times New Roman" w:hAnsi="Times New Roman" w:cs="Times New Roman"/>
                <w:b/>
                <w:color w:val="000000"/>
                <w:sz w:val="20"/>
                <w:szCs w:val="24"/>
                <w:lang w:eastAsia="ru-RU"/>
              </w:rPr>
              <w:t>12 451,2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23FBC1E" w14:textId="40E86D7A" w:rsidR="002E2A16" w:rsidRPr="00C3487A" w:rsidRDefault="002E2A16" w:rsidP="002E2A16">
            <w:pPr>
              <w:spacing w:after="0" w:line="240" w:lineRule="auto"/>
              <w:jc w:val="center"/>
              <w:rPr>
                <w:rFonts w:ascii="Times New Roman" w:eastAsia="Times New Roman" w:hAnsi="Times New Roman" w:cs="Times New Roman"/>
                <w:b/>
                <w:color w:val="000000"/>
                <w:sz w:val="20"/>
                <w:szCs w:val="24"/>
                <w:lang w:eastAsia="ru-RU"/>
              </w:rPr>
            </w:pPr>
            <w:r w:rsidRPr="00C53816">
              <w:rPr>
                <w:rFonts w:ascii="Times New Roman" w:eastAsia="Times New Roman" w:hAnsi="Times New Roman" w:cs="Times New Roman"/>
                <w:b/>
                <w:color w:val="000000"/>
                <w:sz w:val="20"/>
                <w:szCs w:val="24"/>
                <w:lang w:eastAsia="ru-RU"/>
              </w:rPr>
              <w:t>52 705,3</w:t>
            </w:r>
          </w:p>
        </w:tc>
        <w:tc>
          <w:tcPr>
            <w:tcW w:w="186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2209754" w14:textId="32AD54F0" w:rsidR="002E2A16" w:rsidRPr="00C3487A" w:rsidRDefault="002E2A16" w:rsidP="002E2A16">
            <w:pPr>
              <w:spacing w:after="0" w:line="240" w:lineRule="auto"/>
              <w:jc w:val="center"/>
              <w:rPr>
                <w:rFonts w:ascii="Times New Roman" w:eastAsia="Times New Roman" w:hAnsi="Times New Roman" w:cs="Times New Roman"/>
                <w:b/>
                <w:color w:val="000000"/>
                <w:sz w:val="20"/>
                <w:szCs w:val="24"/>
                <w:lang w:eastAsia="ru-RU"/>
              </w:rPr>
            </w:pPr>
            <w:r w:rsidRPr="002E2A16">
              <w:rPr>
                <w:rFonts w:ascii="Times New Roman" w:eastAsia="Times New Roman" w:hAnsi="Times New Roman" w:cs="Times New Roman"/>
                <w:b/>
                <w:color w:val="000000"/>
                <w:sz w:val="20"/>
                <w:szCs w:val="24"/>
                <w:lang w:eastAsia="ru-RU"/>
              </w:rPr>
              <w:t>5 231,5</w:t>
            </w:r>
          </w:p>
        </w:tc>
        <w:tc>
          <w:tcPr>
            <w:tcW w:w="139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75A2F7C" w14:textId="281B9D05" w:rsidR="002E2A16" w:rsidRPr="00C3487A" w:rsidRDefault="002E2A16" w:rsidP="002E2A16">
            <w:pPr>
              <w:spacing w:after="0" w:line="240" w:lineRule="auto"/>
              <w:jc w:val="center"/>
              <w:rPr>
                <w:rFonts w:ascii="Times New Roman" w:eastAsia="Times New Roman" w:hAnsi="Times New Roman" w:cs="Times New Roman"/>
                <w:b/>
                <w:color w:val="000000"/>
                <w:sz w:val="20"/>
                <w:szCs w:val="24"/>
                <w:lang w:eastAsia="ru-RU"/>
              </w:rPr>
            </w:pPr>
            <w:r w:rsidRPr="002E2A16">
              <w:rPr>
                <w:rFonts w:ascii="Times New Roman" w:eastAsia="Times New Roman" w:hAnsi="Times New Roman" w:cs="Times New Roman"/>
                <w:b/>
                <w:color w:val="000000"/>
                <w:sz w:val="20"/>
                <w:szCs w:val="24"/>
                <w:lang w:eastAsia="ru-RU"/>
              </w:rPr>
              <w:t>6,8</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9DC63D7" w14:textId="7292B02E" w:rsidR="002E2A16" w:rsidRPr="00C3487A" w:rsidRDefault="002E2A16" w:rsidP="002E2A16">
            <w:pPr>
              <w:spacing w:after="0" w:line="240" w:lineRule="auto"/>
              <w:jc w:val="center"/>
              <w:rPr>
                <w:rFonts w:ascii="Times New Roman" w:eastAsia="Times New Roman" w:hAnsi="Times New Roman" w:cs="Times New Roman"/>
                <w:b/>
                <w:color w:val="000000"/>
                <w:sz w:val="20"/>
                <w:szCs w:val="24"/>
                <w:lang w:eastAsia="ru-RU"/>
              </w:rPr>
            </w:pPr>
            <w:r w:rsidRPr="002E2A16">
              <w:rPr>
                <w:rFonts w:ascii="Times New Roman" w:eastAsia="Times New Roman" w:hAnsi="Times New Roman" w:cs="Times New Roman"/>
                <w:b/>
                <w:color w:val="000000"/>
                <w:sz w:val="20"/>
                <w:szCs w:val="24"/>
                <w:lang w:eastAsia="ru-RU"/>
              </w:rPr>
              <w:t>10 589,1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6EF0700" w14:textId="76C841E4" w:rsidR="002E2A16" w:rsidRPr="00C3487A" w:rsidRDefault="002E2A16" w:rsidP="002E2A16">
            <w:pPr>
              <w:spacing w:after="0" w:line="240" w:lineRule="auto"/>
              <w:jc w:val="center"/>
              <w:rPr>
                <w:rFonts w:ascii="Times New Roman" w:eastAsia="Times New Roman" w:hAnsi="Times New Roman" w:cs="Times New Roman"/>
                <w:b/>
                <w:color w:val="000000"/>
                <w:sz w:val="20"/>
                <w:szCs w:val="24"/>
                <w:lang w:eastAsia="ru-RU"/>
              </w:rPr>
            </w:pPr>
            <w:r w:rsidRPr="002E2A16">
              <w:rPr>
                <w:rFonts w:ascii="Times New Roman" w:eastAsia="Times New Roman" w:hAnsi="Times New Roman" w:cs="Times New Roman"/>
                <w:b/>
                <w:color w:val="000000"/>
                <w:sz w:val="20"/>
                <w:szCs w:val="24"/>
                <w:lang w:eastAsia="ru-RU"/>
              </w:rPr>
              <w:t>10 750,0</w:t>
            </w:r>
          </w:p>
        </w:tc>
        <w:tc>
          <w:tcPr>
            <w:tcW w:w="113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AEC40F3" w14:textId="2237ADAD" w:rsidR="002E2A16" w:rsidRPr="00C3487A" w:rsidRDefault="002E2A16" w:rsidP="002E2A16">
            <w:pPr>
              <w:spacing w:after="0" w:line="240" w:lineRule="auto"/>
              <w:jc w:val="center"/>
              <w:rPr>
                <w:rFonts w:ascii="Times New Roman" w:eastAsia="Times New Roman" w:hAnsi="Times New Roman" w:cs="Times New Roman"/>
                <w:b/>
                <w:color w:val="000000"/>
                <w:sz w:val="20"/>
                <w:szCs w:val="24"/>
                <w:lang w:eastAsia="ru-RU"/>
              </w:rPr>
            </w:pPr>
            <w:r w:rsidRPr="002066B8">
              <w:rPr>
                <w:rFonts w:ascii="Times New Roman" w:eastAsia="Times New Roman" w:hAnsi="Times New Roman" w:cs="Times New Roman"/>
                <w:b/>
                <w:color w:val="000000"/>
                <w:sz w:val="20"/>
                <w:szCs w:val="24"/>
                <w:lang w:eastAsia="ru-RU"/>
              </w:rPr>
              <w:t>907,2</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14847BBA" w14:textId="11791572" w:rsidR="002E2A16" w:rsidRPr="00C3487A" w:rsidRDefault="002E2A16" w:rsidP="002E2A16">
            <w:pPr>
              <w:spacing w:after="0" w:line="240" w:lineRule="auto"/>
              <w:jc w:val="center"/>
              <w:rPr>
                <w:rFonts w:ascii="Times New Roman" w:eastAsia="Times New Roman" w:hAnsi="Times New Roman" w:cs="Times New Roman"/>
                <w:b/>
                <w:color w:val="000000"/>
                <w:sz w:val="20"/>
                <w:szCs w:val="24"/>
                <w:lang w:eastAsia="ru-RU"/>
              </w:rPr>
            </w:pPr>
            <w:r>
              <w:rPr>
                <w:rFonts w:ascii="Times New Roman" w:eastAsia="Times New Roman" w:hAnsi="Times New Roman" w:cs="Times New Roman"/>
                <w:b/>
                <w:color w:val="000000"/>
                <w:sz w:val="20"/>
                <w:szCs w:val="24"/>
                <w:lang w:eastAsia="ru-RU"/>
              </w:rPr>
              <w:t>176 534</w:t>
            </w:r>
            <w:r w:rsidRPr="002066B8">
              <w:rPr>
                <w:rFonts w:ascii="Times New Roman" w:eastAsia="Times New Roman" w:hAnsi="Times New Roman" w:cs="Times New Roman"/>
                <w:b/>
                <w:color w:val="000000"/>
                <w:sz w:val="20"/>
                <w:szCs w:val="24"/>
                <w:lang w:eastAsia="ru-RU"/>
              </w:rPr>
              <w:t>,</w:t>
            </w:r>
            <w:r>
              <w:rPr>
                <w:rFonts w:ascii="Times New Roman" w:eastAsia="Times New Roman" w:hAnsi="Times New Roman" w:cs="Times New Roman"/>
                <w:b/>
                <w:color w:val="000000"/>
                <w:sz w:val="20"/>
                <w:szCs w:val="24"/>
                <w:lang w:eastAsia="ru-RU"/>
              </w:rPr>
              <w:t>4</w:t>
            </w:r>
          </w:p>
        </w:tc>
        <w:tc>
          <w:tcPr>
            <w:tcW w:w="859" w:type="dxa"/>
            <w:tcBorders>
              <w:top w:val="single" w:sz="4" w:space="0" w:color="000000"/>
              <w:left w:val="single" w:sz="4" w:space="0" w:color="000000"/>
              <w:bottom w:val="single" w:sz="4" w:space="0" w:color="000000"/>
              <w:right w:val="single" w:sz="4" w:space="0" w:color="000000"/>
            </w:tcBorders>
            <w:vAlign w:val="center"/>
          </w:tcPr>
          <w:p w14:paraId="398B530E" w14:textId="77777777" w:rsidR="002E2A16" w:rsidRPr="00C3487A" w:rsidRDefault="002E2A16" w:rsidP="002E2A16">
            <w:pPr>
              <w:spacing w:after="0" w:line="240" w:lineRule="auto"/>
              <w:jc w:val="center"/>
              <w:rPr>
                <w:rFonts w:ascii="Times New Roman" w:eastAsia="Times New Roman" w:hAnsi="Times New Roman" w:cs="Times New Roman"/>
                <w:b/>
                <w:color w:val="000000"/>
                <w:sz w:val="24"/>
                <w:szCs w:val="24"/>
                <w:lang w:eastAsia="ru-RU"/>
              </w:rPr>
            </w:pPr>
          </w:p>
        </w:tc>
      </w:tr>
      <w:tr w:rsidR="002066B8" w:rsidRPr="00C3487A" w14:paraId="2C1B1C4B" w14:textId="77777777" w:rsidTr="002066B8">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2297B" w14:textId="38350D37" w:rsidR="002066B8" w:rsidRPr="00C3487A" w:rsidRDefault="002066B8" w:rsidP="002066B8">
            <w:pPr>
              <w:spacing w:after="0" w:line="240" w:lineRule="auto"/>
              <w:jc w:val="center"/>
              <w:rPr>
                <w:rFonts w:ascii="Times New Roman" w:eastAsia="Times New Roman" w:hAnsi="Times New Roman" w:cs="Times New Roman"/>
                <w:bCs/>
                <w:sz w:val="24"/>
                <w:szCs w:val="24"/>
                <w:lang w:eastAsia="ru-RU"/>
              </w:rPr>
            </w:pPr>
            <w:r w:rsidRPr="00C3487A">
              <w:rPr>
                <w:rFonts w:ascii="Times New Roman" w:eastAsia="Times New Roman" w:hAnsi="Times New Roman" w:cs="Times New Roman"/>
                <w:szCs w:val="24"/>
                <w:lang w:eastAsia="ru-RU"/>
              </w:rPr>
              <w:t>% за енергоресурс</w:t>
            </w:r>
            <w:r>
              <w:rPr>
                <w:rFonts w:ascii="Times New Roman" w:eastAsia="Times New Roman" w:hAnsi="Times New Roman" w:cs="Times New Roman"/>
                <w:szCs w:val="24"/>
                <w:lang w:eastAsia="ru-RU"/>
              </w:rPr>
              <w:t>ах</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E0E03DD" w14:textId="082E8EA2"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2066B8">
              <w:rPr>
                <w:rFonts w:ascii="Times New Roman" w:eastAsia="Times New Roman" w:hAnsi="Times New Roman" w:cs="Times New Roman"/>
                <w:color w:val="000000"/>
                <w:sz w:val="20"/>
                <w:szCs w:val="24"/>
                <w:lang w:eastAsia="ru-RU"/>
              </w:rPr>
              <w:t>47,</w:t>
            </w:r>
            <w:r w:rsidR="002E2A16">
              <w:rPr>
                <w:rFonts w:ascii="Times New Roman" w:eastAsia="Times New Roman" w:hAnsi="Times New Roman" w:cs="Times New Roman"/>
                <w:color w:val="000000"/>
                <w:sz w:val="20"/>
                <w:szCs w:val="24"/>
                <w:lang w:eastAsia="ru-RU"/>
              </w:rPr>
              <w:t>4</w:t>
            </w:r>
            <w:r w:rsidRPr="002066B8">
              <w:rPr>
                <w:rFonts w:ascii="Times New Roman" w:eastAsia="Times New Roman" w:hAnsi="Times New Roman" w:cs="Times New Roman"/>
                <w:color w:val="000000"/>
                <w:sz w:val="20"/>
                <w:szCs w:val="24"/>
                <w:lang w:eastAsia="ru-RU"/>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AB70741" w14:textId="31DC9A21"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2066B8">
              <w:rPr>
                <w:rFonts w:ascii="Times New Roman" w:eastAsia="Times New Roman" w:hAnsi="Times New Roman" w:cs="Times New Roman"/>
                <w:color w:val="000000"/>
                <w:sz w:val="20"/>
                <w:szCs w:val="24"/>
                <w:lang w:eastAsia="ru-RU"/>
              </w:rPr>
              <w:t>7,</w:t>
            </w:r>
            <w:r w:rsidR="002E2A16">
              <w:rPr>
                <w:rFonts w:ascii="Times New Roman" w:eastAsia="Times New Roman" w:hAnsi="Times New Roman" w:cs="Times New Roman"/>
                <w:color w:val="000000"/>
                <w:sz w:val="20"/>
                <w:szCs w:val="24"/>
                <w:lang w:eastAsia="ru-RU"/>
              </w:rPr>
              <w:t>1</w:t>
            </w:r>
            <w:r w:rsidRPr="002066B8">
              <w:rPr>
                <w:rFonts w:ascii="Times New Roman" w:eastAsia="Times New Roman" w:hAnsi="Times New Roman" w:cs="Times New Roman"/>
                <w:color w:val="000000"/>
                <w:sz w:val="20"/>
                <w:szCs w:val="24"/>
                <w:lang w:eastAsia="ru-RU"/>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A9E3DE1" w14:textId="7C61DA11"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2066B8">
              <w:rPr>
                <w:rFonts w:ascii="Times New Roman" w:eastAsia="Times New Roman" w:hAnsi="Times New Roman" w:cs="Times New Roman"/>
                <w:color w:val="000000"/>
                <w:sz w:val="20"/>
                <w:szCs w:val="24"/>
                <w:lang w:eastAsia="ru-RU"/>
              </w:rPr>
              <w:t>29,</w:t>
            </w:r>
            <w:r w:rsidR="002E2A16">
              <w:rPr>
                <w:rFonts w:ascii="Times New Roman" w:eastAsia="Times New Roman" w:hAnsi="Times New Roman" w:cs="Times New Roman"/>
                <w:color w:val="000000"/>
                <w:sz w:val="20"/>
                <w:szCs w:val="24"/>
                <w:lang w:eastAsia="ru-RU"/>
              </w:rPr>
              <w:t>9</w:t>
            </w:r>
            <w:r w:rsidRPr="002066B8">
              <w:rPr>
                <w:rFonts w:ascii="Times New Roman" w:eastAsia="Times New Roman" w:hAnsi="Times New Roman" w:cs="Times New Roman"/>
                <w:color w:val="000000"/>
                <w:sz w:val="20"/>
                <w:szCs w:val="24"/>
                <w:lang w:eastAsia="ru-RU"/>
              </w:rPr>
              <w:t>%</w:t>
            </w:r>
          </w:p>
        </w:tc>
        <w:tc>
          <w:tcPr>
            <w:tcW w:w="186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3B89E7A" w14:textId="3DAA1BA7" w:rsidR="002066B8" w:rsidRPr="00C3487A" w:rsidRDefault="002E2A16" w:rsidP="002066B8">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3,0</w:t>
            </w:r>
            <w:r w:rsidR="002066B8" w:rsidRPr="002066B8">
              <w:rPr>
                <w:rFonts w:ascii="Times New Roman" w:eastAsia="Times New Roman" w:hAnsi="Times New Roman" w:cs="Times New Roman"/>
                <w:color w:val="000000"/>
                <w:sz w:val="20"/>
                <w:szCs w:val="24"/>
                <w:lang w:eastAsia="ru-RU"/>
              </w:rPr>
              <w:t>%</w:t>
            </w:r>
          </w:p>
        </w:tc>
        <w:tc>
          <w:tcPr>
            <w:tcW w:w="139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CA4A1F0" w14:textId="13A70E36" w:rsidR="002066B8" w:rsidRPr="00C3487A" w:rsidRDefault="002E2A16" w:rsidP="002066B8">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0,0</w:t>
            </w:r>
            <w:r w:rsidR="002066B8" w:rsidRPr="002066B8">
              <w:rPr>
                <w:rFonts w:ascii="Times New Roman" w:eastAsia="Times New Roman" w:hAnsi="Times New Roman" w:cs="Times New Roman"/>
                <w:color w:val="000000"/>
                <w:sz w:val="20"/>
                <w:szCs w:val="24"/>
                <w:lang w:eastAsia="ru-RU"/>
              </w:rPr>
              <w:t>%</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2E53228" w14:textId="5D9E9425"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2066B8">
              <w:rPr>
                <w:rFonts w:ascii="Times New Roman" w:eastAsia="Times New Roman" w:hAnsi="Times New Roman" w:cs="Times New Roman"/>
                <w:color w:val="000000"/>
                <w:sz w:val="20"/>
                <w:szCs w:val="24"/>
                <w:lang w:eastAsia="ru-RU"/>
              </w:rPr>
              <w:t>6,</w:t>
            </w:r>
            <w:r w:rsidR="002E2A16">
              <w:rPr>
                <w:rFonts w:ascii="Times New Roman" w:eastAsia="Times New Roman" w:hAnsi="Times New Roman" w:cs="Times New Roman"/>
                <w:color w:val="000000"/>
                <w:sz w:val="20"/>
                <w:szCs w:val="24"/>
                <w:lang w:eastAsia="ru-RU"/>
              </w:rPr>
              <w:t>0</w:t>
            </w:r>
            <w:r w:rsidRPr="002066B8">
              <w:rPr>
                <w:rFonts w:ascii="Times New Roman" w:eastAsia="Times New Roman" w:hAnsi="Times New Roman" w:cs="Times New Roman"/>
                <w:color w:val="000000"/>
                <w:sz w:val="20"/>
                <w:szCs w:val="24"/>
                <w:lang w:eastAsia="ru-RU"/>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DC1E453" w14:textId="30DD2F0A"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2066B8">
              <w:rPr>
                <w:rFonts w:ascii="Times New Roman" w:eastAsia="Times New Roman" w:hAnsi="Times New Roman" w:cs="Times New Roman"/>
                <w:color w:val="000000"/>
                <w:sz w:val="20"/>
                <w:szCs w:val="24"/>
                <w:lang w:eastAsia="ru-RU"/>
              </w:rPr>
              <w:t>6,</w:t>
            </w:r>
            <w:r w:rsidR="002E2A16">
              <w:rPr>
                <w:rFonts w:ascii="Times New Roman" w:eastAsia="Times New Roman" w:hAnsi="Times New Roman" w:cs="Times New Roman"/>
                <w:color w:val="000000"/>
                <w:sz w:val="20"/>
                <w:szCs w:val="24"/>
                <w:lang w:eastAsia="ru-RU"/>
              </w:rPr>
              <w:t>1</w:t>
            </w:r>
            <w:r w:rsidRPr="002066B8">
              <w:rPr>
                <w:rFonts w:ascii="Times New Roman" w:eastAsia="Times New Roman" w:hAnsi="Times New Roman" w:cs="Times New Roman"/>
                <w:color w:val="000000"/>
                <w:sz w:val="20"/>
                <w:szCs w:val="24"/>
                <w:lang w:eastAsia="ru-RU"/>
              </w:rPr>
              <w:t>%</w:t>
            </w:r>
          </w:p>
        </w:tc>
        <w:tc>
          <w:tcPr>
            <w:tcW w:w="113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2611C0C" w14:textId="39A579AB" w:rsidR="002066B8" w:rsidRPr="00C3487A" w:rsidRDefault="002066B8" w:rsidP="002066B8">
            <w:pPr>
              <w:spacing w:after="0" w:line="240" w:lineRule="auto"/>
              <w:jc w:val="center"/>
              <w:rPr>
                <w:rFonts w:ascii="Times New Roman" w:eastAsia="Times New Roman" w:hAnsi="Times New Roman" w:cs="Times New Roman"/>
                <w:color w:val="000000"/>
                <w:sz w:val="20"/>
                <w:szCs w:val="24"/>
                <w:highlight w:val="yellow"/>
                <w:lang w:eastAsia="ru-RU"/>
              </w:rPr>
            </w:pPr>
            <w:r>
              <w:rPr>
                <w:rFonts w:ascii="Times New Roman" w:eastAsia="Times New Roman" w:hAnsi="Times New Roman" w:cs="Times New Roman"/>
                <w:color w:val="000000"/>
                <w:sz w:val="20"/>
                <w:szCs w:val="24"/>
                <w:lang w:eastAsia="ru-RU"/>
              </w:rPr>
              <w:t>0,5</w:t>
            </w:r>
            <w:r w:rsidRPr="00C3487A">
              <w:rPr>
                <w:rFonts w:ascii="Times New Roman" w:eastAsia="Times New Roman" w:hAnsi="Times New Roman" w:cs="Times New Roman"/>
                <w:color w:val="000000"/>
                <w:sz w:val="20"/>
                <w:szCs w:val="24"/>
                <w:lang w:eastAsia="ru-RU"/>
              </w:rPr>
              <w:t>%</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027DAE50" w14:textId="77777777" w:rsidR="002066B8" w:rsidRPr="00C3487A" w:rsidRDefault="002066B8" w:rsidP="002066B8">
            <w:pPr>
              <w:spacing w:after="0" w:line="240" w:lineRule="auto"/>
              <w:jc w:val="center"/>
              <w:rPr>
                <w:rFonts w:ascii="Times New Roman" w:eastAsia="Times New Roman" w:hAnsi="Times New Roman" w:cs="Times New Roman"/>
                <w:b/>
                <w:color w:val="000000"/>
                <w:szCs w:val="24"/>
                <w:lang w:eastAsia="ru-RU"/>
              </w:rPr>
            </w:pPr>
          </w:p>
        </w:tc>
        <w:tc>
          <w:tcPr>
            <w:tcW w:w="859" w:type="dxa"/>
            <w:tcBorders>
              <w:top w:val="single" w:sz="4" w:space="0" w:color="000000"/>
              <w:left w:val="single" w:sz="4" w:space="0" w:color="000000"/>
              <w:bottom w:val="single" w:sz="4" w:space="0" w:color="000000"/>
              <w:right w:val="single" w:sz="4" w:space="0" w:color="000000"/>
            </w:tcBorders>
            <w:vAlign w:val="center"/>
          </w:tcPr>
          <w:p w14:paraId="2A94DE26" w14:textId="77777777" w:rsidR="002066B8" w:rsidRPr="00C3487A" w:rsidRDefault="002066B8" w:rsidP="002066B8">
            <w:pPr>
              <w:spacing w:after="0" w:line="240" w:lineRule="auto"/>
              <w:jc w:val="center"/>
              <w:rPr>
                <w:rFonts w:ascii="Times New Roman" w:eastAsia="Times New Roman" w:hAnsi="Times New Roman" w:cs="Times New Roman"/>
                <w:b/>
                <w:color w:val="000000"/>
                <w:sz w:val="24"/>
                <w:szCs w:val="24"/>
                <w:lang w:eastAsia="ru-RU"/>
              </w:rPr>
            </w:pPr>
          </w:p>
        </w:tc>
      </w:tr>
    </w:tbl>
    <w:p w14:paraId="2719347A" w14:textId="47AC28B0" w:rsidR="00465FEB" w:rsidRPr="00C3487A" w:rsidRDefault="00EB7373">
      <w:pPr>
        <w:pStyle w:val="aff"/>
        <w:spacing w:before="120"/>
        <w:ind w:left="0"/>
        <w:rPr>
          <w:rFonts w:ascii="Times New Roman" w:hAnsi="Times New Roman" w:cs="Times New Roman"/>
          <w:sz w:val="24"/>
          <w:szCs w:val="24"/>
        </w:rPr>
        <w:sectPr w:rsidR="00465FEB" w:rsidRPr="00C3487A" w:rsidSect="002E2A16">
          <w:footerReference w:type="even" r:id="rId74"/>
          <w:footerReference w:type="default" r:id="rId75"/>
          <w:footerReference w:type="first" r:id="rId76"/>
          <w:pgSz w:w="16838" w:h="11906" w:orient="landscape"/>
          <w:pgMar w:top="1135" w:right="1134" w:bottom="709" w:left="1134" w:header="0" w:footer="454" w:gutter="0"/>
          <w:cols w:space="720"/>
          <w:formProt w:val="0"/>
          <w:docGrid w:linePitch="360" w:charSpace="4096"/>
        </w:sectPr>
      </w:pPr>
      <w:r w:rsidRPr="00C3487A">
        <w:rPr>
          <w:rFonts w:ascii="Times New Roman" w:hAnsi="Times New Roman" w:cs="Times New Roman"/>
          <w:sz w:val="24"/>
          <w:szCs w:val="24"/>
        </w:rPr>
        <w:t>Позначка «НІ»</w:t>
      </w:r>
      <w:r w:rsidRPr="00C3487A">
        <w:rPr>
          <w:rFonts w:ascii="Times New Roman" w:hAnsi="Times New Roman" w:cs="Times New Roman"/>
          <w:b/>
          <w:sz w:val="24"/>
          <w:szCs w:val="24"/>
        </w:rPr>
        <w:t xml:space="preserve"> - </w:t>
      </w:r>
      <w:r w:rsidRPr="00C3487A">
        <w:rPr>
          <w:rFonts w:ascii="Times New Roman" w:hAnsi="Times New Roman" w:cs="Times New Roman"/>
          <w:bCs/>
          <w:sz w:val="24"/>
          <w:szCs w:val="24"/>
        </w:rPr>
        <w:t>дивись п.4.</w:t>
      </w:r>
      <w:r w:rsidR="005C3103">
        <w:rPr>
          <w:rFonts w:ascii="Times New Roman" w:hAnsi="Times New Roman" w:cs="Times New Roman"/>
          <w:bCs/>
          <w:sz w:val="24"/>
          <w:szCs w:val="24"/>
        </w:rPr>
        <w:t>4</w:t>
      </w:r>
      <w:r w:rsidRPr="00C3487A">
        <w:rPr>
          <w:rFonts w:ascii="Times New Roman" w:hAnsi="Times New Roman" w:cs="Times New Roman"/>
          <w:bCs/>
          <w:sz w:val="24"/>
          <w:szCs w:val="24"/>
        </w:rPr>
        <w:t>.</w:t>
      </w:r>
    </w:p>
    <w:p w14:paraId="0CFEEDE3" w14:textId="77777777" w:rsidR="00465FEB" w:rsidRPr="001577F4" w:rsidRDefault="00EB7373">
      <w:pPr>
        <w:pStyle w:val="afc"/>
        <w:spacing w:before="0"/>
        <w:rPr>
          <w:color w:val="auto"/>
        </w:rPr>
      </w:pPr>
      <w:bookmarkStart w:id="72" w:name="_Toc186533531"/>
      <w:r w:rsidRPr="001577F4">
        <w:rPr>
          <w:color w:val="auto"/>
        </w:rPr>
        <w:lastRenderedPageBreak/>
        <w:t>Розділ 5. Заходи з пом’якшення наслідків зміни клімату</w:t>
      </w:r>
      <w:bookmarkEnd w:id="72"/>
    </w:p>
    <w:p w14:paraId="2AF8CE78" w14:textId="2D543786" w:rsidR="00465FEB" w:rsidRPr="001577F4" w:rsidRDefault="00EB7373">
      <w:pPr>
        <w:pStyle w:val="22"/>
        <w:numPr>
          <w:ilvl w:val="1"/>
          <w:numId w:val="11"/>
        </w:numPr>
        <w:rPr>
          <w:rFonts w:ascii="Times New Roman" w:hAnsi="Times New Roman" w:cs="Times New Roman"/>
          <w:color w:val="auto"/>
        </w:rPr>
      </w:pPr>
      <w:bookmarkStart w:id="73" w:name="_Toc186533532"/>
      <w:r w:rsidRPr="001577F4">
        <w:rPr>
          <w:rFonts w:ascii="Times New Roman" w:hAnsi="Times New Roman" w:cs="Times New Roman"/>
          <w:color w:val="auto"/>
        </w:rPr>
        <w:t xml:space="preserve">План заходів з пом’якшення наслідків </w:t>
      </w:r>
      <w:r w:rsidR="004749F8">
        <w:rPr>
          <w:rFonts w:ascii="Times New Roman" w:hAnsi="Times New Roman" w:cs="Times New Roman"/>
          <w:color w:val="auto"/>
        </w:rPr>
        <w:t>зміни клімату</w:t>
      </w:r>
      <w:r w:rsidRPr="001577F4">
        <w:rPr>
          <w:rFonts w:ascii="Times New Roman" w:hAnsi="Times New Roman" w:cs="Times New Roman"/>
          <w:color w:val="auto"/>
        </w:rPr>
        <w:t xml:space="preserve"> на період 2022-2030рр.</w:t>
      </w:r>
      <w:bookmarkEnd w:id="73"/>
    </w:p>
    <w:p w14:paraId="1DA4A5A7" w14:textId="45BAC76E" w:rsidR="00517417" w:rsidRPr="001312A9" w:rsidRDefault="00EB7373" w:rsidP="001312A9">
      <w:pPr>
        <w:pStyle w:val="aff"/>
        <w:ind w:left="426" w:hanging="426"/>
        <w:jc w:val="right"/>
        <w:rPr>
          <w:rFonts w:ascii="Times New Roman" w:hAnsi="Times New Roman" w:cs="Times New Roman"/>
          <w:sz w:val="24"/>
          <w:szCs w:val="24"/>
        </w:rPr>
      </w:pPr>
      <w:r w:rsidRPr="00C3487A">
        <w:rPr>
          <w:rFonts w:ascii="Times New Roman" w:hAnsi="Times New Roman" w:cs="Times New Roman"/>
          <w:sz w:val="24"/>
          <w:szCs w:val="24"/>
        </w:rPr>
        <w:t>Таблиця 5.1.</w:t>
      </w:r>
    </w:p>
    <w:tbl>
      <w:tblPr>
        <w:tblW w:w="16171" w:type="dxa"/>
        <w:tblInd w:w="-856" w:type="dxa"/>
        <w:tblLayout w:type="fixed"/>
        <w:tblLook w:val="04A0" w:firstRow="1" w:lastRow="0" w:firstColumn="1" w:lastColumn="0" w:noHBand="0" w:noVBand="1"/>
      </w:tblPr>
      <w:tblGrid>
        <w:gridCol w:w="565"/>
        <w:gridCol w:w="2158"/>
        <w:gridCol w:w="2664"/>
        <w:gridCol w:w="1135"/>
        <w:gridCol w:w="1420"/>
        <w:gridCol w:w="991"/>
        <w:gridCol w:w="995"/>
        <w:gridCol w:w="1133"/>
        <w:gridCol w:w="993"/>
        <w:gridCol w:w="993"/>
        <w:gridCol w:w="710"/>
        <w:gridCol w:w="710"/>
        <w:gridCol w:w="852"/>
        <w:gridCol w:w="852"/>
      </w:tblGrid>
      <w:tr w:rsidR="00517417" w:rsidRPr="00517417" w14:paraId="6CADA6E2" w14:textId="77777777" w:rsidTr="00B8515C">
        <w:trPr>
          <w:trHeight w:val="20"/>
        </w:trPr>
        <w:tc>
          <w:tcPr>
            <w:tcW w:w="565"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5073C1FF"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20"/>
                <w:lang w:eastAsia="ru-RU"/>
              </w:rPr>
            </w:pPr>
            <w:r w:rsidRPr="00517417">
              <w:rPr>
                <w:rFonts w:ascii="Times New Roman" w:eastAsia="Times New Roman" w:hAnsi="Times New Roman" w:cs="Times New Roman"/>
                <w:b/>
                <w:bCs/>
                <w:color w:val="000000"/>
                <w:sz w:val="20"/>
                <w:lang w:eastAsia="ru-RU"/>
              </w:rPr>
              <w:t>№</w:t>
            </w:r>
          </w:p>
        </w:tc>
        <w:tc>
          <w:tcPr>
            <w:tcW w:w="2158"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3E634AC"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20"/>
                <w:lang w:eastAsia="ru-RU"/>
              </w:rPr>
            </w:pPr>
            <w:r w:rsidRPr="00517417">
              <w:rPr>
                <w:rFonts w:ascii="Times New Roman" w:eastAsia="Times New Roman" w:hAnsi="Times New Roman" w:cs="Times New Roman"/>
                <w:b/>
                <w:bCs/>
                <w:color w:val="000000"/>
                <w:sz w:val="20"/>
                <w:lang w:eastAsia="ru-RU"/>
              </w:rPr>
              <w:t>Ключова дія</w:t>
            </w:r>
          </w:p>
        </w:tc>
        <w:tc>
          <w:tcPr>
            <w:tcW w:w="2664"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317F6694"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20"/>
                <w:lang w:eastAsia="ru-RU"/>
              </w:rPr>
            </w:pPr>
            <w:r w:rsidRPr="00517417">
              <w:rPr>
                <w:rFonts w:ascii="Times New Roman" w:eastAsia="Times New Roman" w:hAnsi="Times New Roman" w:cs="Times New Roman"/>
                <w:b/>
                <w:bCs/>
                <w:color w:val="000000"/>
                <w:sz w:val="20"/>
                <w:lang w:eastAsia="ru-RU"/>
              </w:rPr>
              <w:t>Стратегічний інструмент</w:t>
            </w:r>
          </w:p>
        </w:tc>
        <w:tc>
          <w:tcPr>
            <w:tcW w:w="1135" w:type="dxa"/>
            <w:vMerge w:val="restar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cPr>
          <w:p w14:paraId="7F8F092A"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20"/>
                <w:lang w:eastAsia="ru-RU"/>
              </w:rPr>
            </w:pPr>
            <w:r w:rsidRPr="00517417">
              <w:rPr>
                <w:rFonts w:ascii="Times New Roman" w:eastAsia="Times New Roman" w:hAnsi="Times New Roman" w:cs="Times New Roman"/>
                <w:b/>
                <w:bCs/>
                <w:color w:val="000000"/>
                <w:sz w:val="18"/>
                <w:szCs w:val="20"/>
                <w:lang w:eastAsia="ru-RU"/>
              </w:rPr>
              <w:t>Фінансове джерело</w:t>
            </w:r>
          </w:p>
        </w:tc>
        <w:tc>
          <w:tcPr>
            <w:tcW w:w="1420" w:type="dxa"/>
            <w:vMerge w:val="restar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cPr>
          <w:p w14:paraId="2D5F8273"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20"/>
                <w:lang w:eastAsia="ru-RU"/>
              </w:rPr>
            </w:pPr>
            <w:r w:rsidRPr="00517417">
              <w:rPr>
                <w:rFonts w:ascii="Times New Roman" w:eastAsia="Times New Roman" w:hAnsi="Times New Roman" w:cs="Times New Roman"/>
                <w:b/>
                <w:bCs/>
                <w:color w:val="000000"/>
                <w:sz w:val="18"/>
                <w:szCs w:val="20"/>
                <w:lang w:eastAsia="ru-RU"/>
              </w:rPr>
              <w:t>Відповідальний орган</w:t>
            </w:r>
          </w:p>
        </w:tc>
        <w:tc>
          <w:tcPr>
            <w:tcW w:w="1986" w:type="dxa"/>
            <w:gridSpan w:val="2"/>
            <w:tcBorders>
              <w:top w:val="single" w:sz="4" w:space="0" w:color="000000"/>
              <w:bottom w:val="single" w:sz="4" w:space="0" w:color="000000"/>
              <w:right w:val="single" w:sz="4" w:space="0" w:color="000000"/>
            </w:tcBorders>
            <w:shd w:val="clear" w:color="auto" w:fill="auto"/>
          </w:tcPr>
          <w:p w14:paraId="441C48B9"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20"/>
                <w:lang w:eastAsia="ru-RU"/>
              </w:rPr>
            </w:pPr>
            <w:r w:rsidRPr="00517417">
              <w:rPr>
                <w:rFonts w:ascii="Times New Roman" w:eastAsia="Times New Roman" w:hAnsi="Times New Roman" w:cs="Times New Roman"/>
                <w:b/>
                <w:bCs/>
                <w:color w:val="000000"/>
                <w:sz w:val="20"/>
                <w:lang w:eastAsia="ru-RU"/>
              </w:rPr>
              <w:t>Вартість заходу</w:t>
            </w:r>
          </w:p>
        </w:tc>
        <w:tc>
          <w:tcPr>
            <w:tcW w:w="3119" w:type="dxa"/>
            <w:gridSpan w:val="3"/>
            <w:tcBorders>
              <w:top w:val="single" w:sz="4" w:space="0" w:color="000000"/>
              <w:bottom w:val="single" w:sz="4" w:space="0" w:color="000000"/>
              <w:right w:val="single" w:sz="4" w:space="0" w:color="000000"/>
            </w:tcBorders>
            <w:shd w:val="clear" w:color="auto" w:fill="auto"/>
          </w:tcPr>
          <w:p w14:paraId="0C1EBDF9"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20"/>
                <w:lang w:eastAsia="ru-RU"/>
              </w:rPr>
            </w:pPr>
            <w:r w:rsidRPr="00517417">
              <w:rPr>
                <w:rFonts w:ascii="Times New Roman" w:eastAsia="Times New Roman" w:hAnsi="Times New Roman" w:cs="Times New Roman"/>
                <w:b/>
                <w:bCs/>
                <w:color w:val="000000"/>
                <w:sz w:val="20"/>
                <w:lang w:eastAsia="ru-RU"/>
              </w:rPr>
              <w:t>Заплановані показники</w:t>
            </w:r>
          </w:p>
        </w:tc>
        <w:tc>
          <w:tcPr>
            <w:tcW w:w="1420" w:type="dxa"/>
            <w:gridSpan w:val="2"/>
            <w:tcBorders>
              <w:top w:val="single" w:sz="4" w:space="0" w:color="000000"/>
              <w:bottom w:val="single" w:sz="4" w:space="0" w:color="000000"/>
              <w:right w:val="single" w:sz="4" w:space="0" w:color="000000"/>
            </w:tcBorders>
            <w:shd w:val="clear" w:color="auto" w:fill="auto"/>
          </w:tcPr>
          <w:p w14:paraId="126AA7FE"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20"/>
                <w:lang w:eastAsia="ru-RU"/>
              </w:rPr>
            </w:pPr>
            <w:r w:rsidRPr="00517417">
              <w:rPr>
                <w:rFonts w:ascii="Times New Roman" w:eastAsia="Times New Roman" w:hAnsi="Times New Roman" w:cs="Times New Roman"/>
                <w:b/>
                <w:bCs/>
                <w:color w:val="000000"/>
                <w:sz w:val="20"/>
                <w:lang w:eastAsia="ru-RU"/>
              </w:rPr>
              <w:t>Терміни виконання</w:t>
            </w:r>
          </w:p>
        </w:tc>
        <w:tc>
          <w:tcPr>
            <w:tcW w:w="852"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0BB6709"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18"/>
                <w:lang w:eastAsia="ru-RU"/>
              </w:rPr>
            </w:pPr>
            <w:r w:rsidRPr="00517417">
              <w:rPr>
                <w:rFonts w:ascii="Times New Roman" w:eastAsia="Times New Roman" w:hAnsi="Times New Roman" w:cs="Times New Roman"/>
                <w:b/>
                <w:bCs/>
                <w:color w:val="000000"/>
                <w:sz w:val="18"/>
                <w:lang w:eastAsia="ru-RU"/>
              </w:rPr>
              <w:t>Статус реалізації</w:t>
            </w:r>
          </w:p>
        </w:tc>
        <w:tc>
          <w:tcPr>
            <w:tcW w:w="852" w:type="dxa"/>
            <w:vMerge w:val="restart"/>
            <w:tcBorders>
              <w:top w:val="single" w:sz="4" w:space="0" w:color="000000"/>
              <w:left w:val="single" w:sz="4" w:space="0" w:color="000000"/>
              <w:bottom w:val="single" w:sz="4" w:space="0" w:color="000000"/>
              <w:right w:val="single" w:sz="4" w:space="0" w:color="000000"/>
            </w:tcBorders>
            <w:tcMar>
              <w:left w:w="28" w:type="dxa"/>
              <w:right w:w="28" w:type="dxa"/>
            </w:tcMar>
          </w:tcPr>
          <w:p w14:paraId="506C7ABE" w14:textId="26A3DF4D" w:rsidR="00517417" w:rsidRPr="00517417" w:rsidRDefault="00517417" w:rsidP="00517417">
            <w:pPr>
              <w:spacing w:after="0" w:line="240" w:lineRule="auto"/>
              <w:jc w:val="center"/>
              <w:rPr>
                <w:rFonts w:ascii="Times New Roman" w:eastAsia="Times New Roman" w:hAnsi="Times New Roman" w:cs="Times New Roman"/>
                <w:b/>
                <w:bCs/>
                <w:color w:val="000000"/>
                <w:sz w:val="18"/>
                <w:lang w:eastAsia="ru-RU"/>
              </w:rPr>
            </w:pPr>
            <w:r w:rsidRPr="00517417">
              <w:rPr>
                <w:rFonts w:ascii="Times New Roman" w:eastAsia="Times New Roman" w:hAnsi="Times New Roman" w:cs="Times New Roman"/>
                <w:b/>
                <w:bCs/>
                <w:color w:val="000000"/>
                <w:sz w:val="18"/>
                <w:lang w:eastAsia="ru-RU"/>
              </w:rPr>
              <w:t xml:space="preserve">Ефект подолання енергетичної бідності/ адаптації до </w:t>
            </w:r>
            <w:r w:rsidR="004749F8">
              <w:rPr>
                <w:rFonts w:ascii="Times New Roman" w:eastAsia="Times New Roman" w:hAnsi="Times New Roman" w:cs="Times New Roman"/>
                <w:b/>
                <w:bCs/>
                <w:color w:val="000000"/>
                <w:sz w:val="18"/>
                <w:lang w:eastAsia="ru-RU"/>
              </w:rPr>
              <w:t>зміни клімату</w:t>
            </w:r>
          </w:p>
        </w:tc>
      </w:tr>
      <w:tr w:rsidR="00517417" w:rsidRPr="00517417" w14:paraId="080C5E6E" w14:textId="77777777" w:rsidTr="00B8515C">
        <w:trPr>
          <w:trHeight w:val="20"/>
        </w:trPr>
        <w:tc>
          <w:tcPr>
            <w:tcW w:w="565" w:type="dxa"/>
            <w:vMerge/>
            <w:tcBorders>
              <w:top w:val="single" w:sz="4" w:space="0" w:color="000000"/>
              <w:left w:val="single" w:sz="4" w:space="0" w:color="000000"/>
              <w:bottom w:val="single" w:sz="4" w:space="0" w:color="000000"/>
              <w:right w:val="single" w:sz="4" w:space="0" w:color="000000"/>
            </w:tcBorders>
            <w:vAlign w:val="center"/>
          </w:tcPr>
          <w:p w14:paraId="5CE82077" w14:textId="77777777" w:rsidR="00517417" w:rsidRPr="00517417" w:rsidRDefault="00517417" w:rsidP="00517417">
            <w:pPr>
              <w:spacing w:after="0" w:line="240" w:lineRule="auto"/>
              <w:rPr>
                <w:rFonts w:ascii="Times New Roman" w:eastAsia="Times New Roman" w:hAnsi="Times New Roman" w:cs="Times New Roman"/>
                <w:b/>
                <w:bCs/>
                <w:color w:val="000000"/>
                <w:sz w:val="20"/>
                <w:lang w:eastAsia="ru-RU"/>
              </w:rPr>
            </w:pPr>
          </w:p>
        </w:tc>
        <w:tc>
          <w:tcPr>
            <w:tcW w:w="2158" w:type="dxa"/>
            <w:vMerge/>
            <w:tcBorders>
              <w:left w:val="single" w:sz="4" w:space="0" w:color="000000"/>
              <w:bottom w:val="single" w:sz="4" w:space="0" w:color="000000"/>
              <w:right w:val="single" w:sz="4" w:space="0" w:color="000000"/>
            </w:tcBorders>
            <w:vAlign w:val="center"/>
          </w:tcPr>
          <w:p w14:paraId="50325284" w14:textId="77777777" w:rsidR="00517417" w:rsidRPr="00517417" w:rsidRDefault="00517417" w:rsidP="00517417">
            <w:pPr>
              <w:spacing w:after="0" w:line="240" w:lineRule="auto"/>
              <w:rPr>
                <w:rFonts w:ascii="Times New Roman" w:eastAsia="Times New Roman" w:hAnsi="Times New Roman" w:cs="Times New Roman"/>
                <w:b/>
                <w:bCs/>
                <w:color w:val="000000"/>
                <w:sz w:val="20"/>
                <w:lang w:eastAsia="ru-RU"/>
              </w:rPr>
            </w:pPr>
          </w:p>
        </w:tc>
        <w:tc>
          <w:tcPr>
            <w:tcW w:w="2664" w:type="dxa"/>
            <w:vMerge/>
            <w:tcBorders>
              <w:top w:val="single" w:sz="4" w:space="0" w:color="000000"/>
              <w:left w:val="single" w:sz="4" w:space="0" w:color="000000"/>
              <w:bottom w:val="single" w:sz="4" w:space="0" w:color="000000"/>
              <w:right w:val="single" w:sz="4" w:space="0" w:color="000000"/>
            </w:tcBorders>
            <w:vAlign w:val="center"/>
          </w:tcPr>
          <w:p w14:paraId="35947143" w14:textId="77777777" w:rsidR="00517417" w:rsidRPr="00517417" w:rsidRDefault="00517417" w:rsidP="00517417">
            <w:pPr>
              <w:spacing w:after="0" w:line="240" w:lineRule="auto"/>
              <w:rPr>
                <w:rFonts w:ascii="Times New Roman" w:eastAsia="Times New Roman" w:hAnsi="Times New Roman" w:cs="Times New Roman"/>
                <w:b/>
                <w:bCs/>
                <w:color w:val="000000"/>
                <w:sz w:val="20"/>
                <w:lang w:eastAsia="ru-RU"/>
              </w:rPr>
            </w:pPr>
          </w:p>
        </w:tc>
        <w:tc>
          <w:tcPr>
            <w:tcW w:w="1135" w:type="dxa"/>
            <w:vMerge/>
            <w:tcBorders>
              <w:top w:val="single" w:sz="4" w:space="0" w:color="000000"/>
              <w:left w:val="single" w:sz="4" w:space="0" w:color="000000"/>
              <w:bottom w:val="single" w:sz="4" w:space="0" w:color="000000"/>
              <w:right w:val="single" w:sz="4" w:space="0" w:color="000000"/>
            </w:tcBorders>
            <w:vAlign w:val="center"/>
          </w:tcPr>
          <w:p w14:paraId="1AC9F2FB" w14:textId="77777777" w:rsidR="00517417" w:rsidRPr="00517417" w:rsidRDefault="00517417" w:rsidP="00517417">
            <w:pPr>
              <w:spacing w:after="0" w:line="240" w:lineRule="auto"/>
              <w:rPr>
                <w:rFonts w:ascii="Times New Roman" w:eastAsia="Times New Roman" w:hAnsi="Times New Roman" w:cs="Times New Roman"/>
                <w:b/>
                <w:bCs/>
                <w:color w:val="000000"/>
                <w:sz w:val="20"/>
                <w:lang w:eastAsia="ru-RU"/>
              </w:rPr>
            </w:pPr>
          </w:p>
        </w:tc>
        <w:tc>
          <w:tcPr>
            <w:tcW w:w="1420" w:type="dxa"/>
            <w:vMerge/>
            <w:tcBorders>
              <w:top w:val="single" w:sz="4" w:space="0" w:color="000000"/>
              <w:left w:val="single" w:sz="4" w:space="0" w:color="000000"/>
              <w:bottom w:val="single" w:sz="4" w:space="0" w:color="000000"/>
              <w:right w:val="single" w:sz="4" w:space="0" w:color="000000"/>
            </w:tcBorders>
            <w:vAlign w:val="center"/>
          </w:tcPr>
          <w:p w14:paraId="507B4047" w14:textId="77777777" w:rsidR="00517417" w:rsidRPr="00517417" w:rsidRDefault="00517417" w:rsidP="00517417">
            <w:pPr>
              <w:spacing w:after="0" w:line="240" w:lineRule="auto"/>
              <w:rPr>
                <w:rFonts w:ascii="Times New Roman" w:eastAsia="Times New Roman" w:hAnsi="Times New Roman" w:cs="Times New Roman"/>
                <w:b/>
                <w:bCs/>
                <w:color w:val="000000"/>
                <w:sz w:val="20"/>
                <w:lang w:eastAsia="ru-RU"/>
              </w:rPr>
            </w:pPr>
          </w:p>
        </w:tc>
        <w:tc>
          <w:tcPr>
            <w:tcW w:w="991" w:type="dxa"/>
            <w:tcBorders>
              <w:bottom w:val="single" w:sz="4" w:space="0" w:color="000000"/>
              <w:right w:val="single" w:sz="4" w:space="0" w:color="000000"/>
            </w:tcBorders>
            <w:shd w:val="clear" w:color="auto" w:fill="auto"/>
          </w:tcPr>
          <w:p w14:paraId="235DCD5E"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18"/>
                <w:lang w:eastAsia="ru-RU"/>
              </w:rPr>
            </w:pPr>
            <w:r w:rsidRPr="00517417">
              <w:rPr>
                <w:rFonts w:ascii="Times New Roman" w:eastAsia="Times New Roman" w:hAnsi="Times New Roman" w:cs="Times New Roman"/>
                <w:b/>
                <w:bCs/>
                <w:color w:val="000000"/>
                <w:sz w:val="18"/>
                <w:lang w:eastAsia="ru-RU"/>
              </w:rPr>
              <w:t>Виконані інвестиції на даний момент, тис. грн.</w:t>
            </w:r>
          </w:p>
        </w:tc>
        <w:tc>
          <w:tcPr>
            <w:tcW w:w="995" w:type="dxa"/>
            <w:tcBorders>
              <w:bottom w:val="single" w:sz="4" w:space="0" w:color="000000"/>
              <w:right w:val="single" w:sz="4" w:space="0" w:color="000000"/>
            </w:tcBorders>
            <w:shd w:val="clear" w:color="auto" w:fill="auto"/>
          </w:tcPr>
          <w:p w14:paraId="609C665D"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18"/>
                <w:lang w:eastAsia="ru-RU"/>
              </w:rPr>
            </w:pPr>
            <w:r w:rsidRPr="00517417">
              <w:rPr>
                <w:rFonts w:ascii="Times New Roman" w:eastAsia="Times New Roman" w:hAnsi="Times New Roman" w:cs="Times New Roman"/>
                <w:b/>
                <w:bCs/>
                <w:color w:val="000000"/>
                <w:sz w:val="18"/>
                <w:lang w:eastAsia="ru-RU"/>
              </w:rPr>
              <w:t>Загальна вартість, тис. грн.</w:t>
            </w:r>
          </w:p>
        </w:tc>
        <w:tc>
          <w:tcPr>
            <w:tcW w:w="1133" w:type="dxa"/>
            <w:tcBorders>
              <w:bottom w:val="single" w:sz="4" w:space="0" w:color="000000"/>
              <w:right w:val="single" w:sz="4" w:space="0" w:color="000000"/>
            </w:tcBorders>
            <w:shd w:val="clear" w:color="auto" w:fill="auto"/>
            <w:tcMar>
              <w:left w:w="28" w:type="dxa"/>
              <w:right w:w="28" w:type="dxa"/>
            </w:tcMar>
          </w:tcPr>
          <w:p w14:paraId="6B0FE81B"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18"/>
                <w:lang w:eastAsia="ru-RU"/>
              </w:rPr>
            </w:pPr>
            <w:r w:rsidRPr="00517417">
              <w:rPr>
                <w:rFonts w:ascii="Times New Roman" w:eastAsia="Times New Roman" w:hAnsi="Times New Roman" w:cs="Times New Roman"/>
                <w:b/>
                <w:bCs/>
                <w:color w:val="000000"/>
                <w:sz w:val="18"/>
                <w:lang w:eastAsia="ru-RU"/>
              </w:rPr>
              <w:t xml:space="preserve">Заплановане скорочення енергоспоживання, </w:t>
            </w:r>
            <w:proofErr w:type="spellStart"/>
            <w:r w:rsidRPr="00517417">
              <w:rPr>
                <w:rFonts w:ascii="Times New Roman" w:eastAsia="Times New Roman" w:hAnsi="Times New Roman" w:cs="Times New Roman"/>
                <w:b/>
                <w:bCs/>
                <w:color w:val="000000"/>
                <w:sz w:val="18"/>
                <w:lang w:eastAsia="ru-RU"/>
              </w:rPr>
              <w:t>МВт∙год</w:t>
            </w:r>
            <w:proofErr w:type="spellEnd"/>
            <w:r w:rsidRPr="00517417">
              <w:rPr>
                <w:rFonts w:ascii="Times New Roman" w:eastAsia="Times New Roman" w:hAnsi="Times New Roman" w:cs="Times New Roman"/>
                <w:b/>
                <w:bCs/>
                <w:color w:val="000000"/>
                <w:sz w:val="18"/>
                <w:lang w:eastAsia="ru-RU"/>
              </w:rPr>
              <w:t>. /рік</w:t>
            </w:r>
          </w:p>
        </w:tc>
        <w:tc>
          <w:tcPr>
            <w:tcW w:w="993" w:type="dxa"/>
            <w:tcBorders>
              <w:bottom w:val="single" w:sz="4" w:space="0" w:color="000000"/>
              <w:right w:val="single" w:sz="4" w:space="0" w:color="000000"/>
            </w:tcBorders>
            <w:shd w:val="clear" w:color="auto" w:fill="auto"/>
          </w:tcPr>
          <w:p w14:paraId="5C484A58"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18"/>
                <w:lang w:eastAsia="ru-RU"/>
              </w:rPr>
            </w:pPr>
            <w:r w:rsidRPr="00517417">
              <w:rPr>
                <w:rFonts w:ascii="Times New Roman" w:eastAsia="Times New Roman" w:hAnsi="Times New Roman" w:cs="Times New Roman"/>
                <w:b/>
                <w:bCs/>
                <w:color w:val="000000"/>
                <w:sz w:val="18"/>
                <w:lang w:eastAsia="ru-RU"/>
              </w:rPr>
              <w:t xml:space="preserve">Виробництво відновлюваної енергії, </w:t>
            </w:r>
            <w:proofErr w:type="spellStart"/>
            <w:r w:rsidRPr="00517417">
              <w:rPr>
                <w:rFonts w:ascii="Times New Roman" w:eastAsia="Times New Roman" w:hAnsi="Times New Roman" w:cs="Times New Roman"/>
                <w:b/>
                <w:bCs/>
                <w:color w:val="000000"/>
                <w:sz w:val="18"/>
                <w:lang w:eastAsia="ru-RU"/>
              </w:rPr>
              <w:t>МВт∙год</w:t>
            </w:r>
            <w:proofErr w:type="spellEnd"/>
            <w:r w:rsidRPr="00517417">
              <w:rPr>
                <w:rFonts w:ascii="Times New Roman" w:eastAsia="Times New Roman" w:hAnsi="Times New Roman" w:cs="Times New Roman"/>
                <w:b/>
                <w:bCs/>
                <w:color w:val="000000"/>
                <w:sz w:val="18"/>
                <w:lang w:eastAsia="ru-RU"/>
              </w:rPr>
              <w:t>. /рік</w:t>
            </w:r>
          </w:p>
        </w:tc>
        <w:tc>
          <w:tcPr>
            <w:tcW w:w="993" w:type="dxa"/>
            <w:tcBorders>
              <w:bottom w:val="single" w:sz="4" w:space="0" w:color="000000"/>
              <w:right w:val="single" w:sz="4" w:space="0" w:color="000000"/>
            </w:tcBorders>
            <w:shd w:val="clear" w:color="auto" w:fill="auto"/>
          </w:tcPr>
          <w:p w14:paraId="5C58F998"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18"/>
                <w:lang w:eastAsia="ru-RU"/>
              </w:rPr>
            </w:pPr>
            <w:r w:rsidRPr="00517417">
              <w:rPr>
                <w:rFonts w:ascii="Times New Roman" w:eastAsia="Times New Roman" w:hAnsi="Times New Roman" w:cs="Times New Roman"/>
                <w:b/>
                <w:bCs/>
                <w:color w:val="000000"/>
                <w:sz w:val="18"/>
                <w:lang w:eastAsia="ru-RU"/>
              </w:rPr>
              <w:t xml:space="preserve">Зменшення викидів СО2 </w:t>
            </w:r>
            <w:proofErr w:type="spellStart"/>
            <w:r w:rsidRPr="00517417">
              <w:rPr>
                <w:rFonts w:ascii="Times New Roman" w:eastAsia="Times New Roman" w:hAnsi="Times New Roman" w:cs="Times New Roman"/>
                <w:b/>
                <w:bCs/>
                <w:color w:val="000000"/>
                <w:sz w:val="18"/>
                <w:lang w:eastAsia="ru-RU"/>
              </w:rPr>
              <w:t>екв</w:t>
            </w:r>
            <w:proofErr w:type="spellEnd"/>
            <w:r w:rsidRPr="00517417">
              <w:rPr>
                <w:rFonts w:ascii="Times New Roman" w:eastAsia="Times New Roman" w:hAnsi="Times New Roman" w:cs="Times New Roman"/>
                <w:b/>
                <w:bCs/>
                <w:color w:val="000000"/>
                <w:sz w:val="18"/>
                <w:lang w:eastAsia="ru-RU"/>
              </w:rPr>
              <w:t>., т/рік</w:t>
            </w:r>
          </w:p>
        </w:tc>
        <w:tc>
          <w:tcPr>
            <w:tcW w:w="710" w:type="dxa"/>
            <w:tcBorders>
              <w:bottom w:val="single" w:sz="4" w:space="0" w:color="000000"/>
              <w:right w:val="single" w:sz="4" w:space="0" w:color="000000"/>
            </w:tcBorders>
            <w:shd w:val="clear" w:color="auto" w:fill="auto"/>
          </w:tcPr>
          <w:p w14:paraId="5C6C1E13"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18"/>
                <w:lang w:eastAsia="ru-RU"/>
              </w:rPr>
            </w:pPr>
            <w:r w:rsidRPr="00517417">
              <w:rPr>
                <w:rFonts w:ascii="Times New Roman" w:eastAsia="Times New Roman" w:hAnsi="Times New Roman" w:cs="Times New Roman"/>
                <w:b/>
                <w:bCs/>
                <w:color w:val="000000"/>
                <w:sz w:val="18"/>
                <w:lang w:eastAsia="ru-RU"/>
              </w:rPr>
              <w:t>Початок, рік</w:t>
            </w:r>
          </w:p>
        </w:tc>
        <w:tc>
          <w:tcPr>
            <w:tcW w:w="710" w:type="dxa"/>
            <w:tcBorders>
              <w:bottom w:val="single" w:sz="4" w:space="0" w:color="000000"/>
              <w:right w:val="single" w:sz="4" w:space="0" w:color="000000"/>
            </w:tcBorders>
            <w:shd w:val="clear" w:color="auto" w:fill="auto"/>
          </w:tcPr>
          <w:p w14:paraId="3ACAA149"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18"/>
                <w:lang w:eastAsia="ru-RU"/>
              </w:rPr>
            </w:pPr>
            <w:r w:rsidRPr="00517417">
              <w:rPr>
                <w:rFonts w:ascii="Times New Roman" w:eastAsia="Times New Roman" w:hAnsi="Times New Roman" w:cs="Times New Roman"/>
                <w:b/>
                <w:bCs/>
                <w:color w:val="000000"/>
                <w:sz w:val="18"/>
                <w:lang w:eastAsia="ru-RU"/>
              </w:rPr>
              <w:t>Закінчення, рік</w:t>
            </w:r>
          </w:p>
        </w:tc>
        <w:tc>
          <w:tcPr>
            <w:tcW w:w="852" w:type="dxa"/>
            <w:vMerge/>
            <w:tcBorders>
              <w:top w:val="single" w:sz="4" w:space="0" w:color="000000"/>
              <w:left w:val="single" w:sz="4" w:space="0" w:color="000000"/>
              <w:bottom w:val="single" w:sz="4" w:space="0" w:color="000000"/>
              <w:right w:val="single" w:sz="4" w:space="0" w:color="000000"/>
            </w:tcBorders>
          </w:tcPr>
          <w:p w14:paraId="0A9A33F5"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20"/>
                <w:lang w:eastAsia="ru-RU"/>
              </w:rPr>
            </w:pPr>
          </w:p>
        </w:tc>
        <w:tc>
          <w:tcPr>
            <w:tcW w:w="852" w:type="dxa"/>
            <w:vMerge/>
            <w:tcBorders>
              <w:left w:val="single" w:sz="4" w:space="0" w:color="000000"/>
              <w:bottom w:val="single" w:sz="4" w:space="0" w:color="000000"/>
              <w:right w:val="single" w:sz="4" w:space="0" w:color="000000"/>
            </w:tcBorders>
          </w:tcPr>
          <w:p w14:paraId="58C7E797" w14:textId="77777777" w:rsidR="00517417" w:rsidRPr="00517417" w:rsidRDefault="00517417" w:rsidP="00517417">
            <w:pPr>
              <w:spacing w:after="0" w:line="240" w:lineRule="auto"/>
              <w:rPr>
                <w:rFonts w:ascii="Times New Roman" w:eastAsia="Times New Roman" w:hAnsi="Times New Roman" w:cs="Times New Roman"/>
                <w:b/>
                <w:bCs/>
                <w:color w:val="000000"/>
                <w:sz w:val="20"/>
                <w:lang w:eastAsia="ru-RU"/>
              </w:rPr>
            </w:pPr>
          </w:p>
        </w:tc>
      </w:tr>
      <w:tr w:rsidR="00517417" w:rsidRPr="00517417" w14:paraId="17A9E469"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D8F5BE1"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15606" w:type="dxa"/>
            <w:gridSpan w:val="13"/>
            <w:tcBorders>
              <w:top w:val="single" w:sz="4" w:space="0" w:color="000000"/>
              <w:bottom w:val="single" w:sz="4" w:space="0" w:color="000000"/>
              <w:right w:val="single" w:sz="4" w:space="0" w:color="000000"/>
            </w:tcBorders>
            <w:shd w:val="clear" w:color="auto" w:fill="D9D9D9" w:themeFill="background1" w:themeFillShade="D9"/>
          </w:tcPr>
          <w:p w14:paraId="5FC4B03C"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lang w:eastAsia="ru-RU"/>
              </w:rPr>
            </w:pPr>
            <w:r w:rsidRPr="00517417">
              <w:rPr>
                <w:rFonts w:ascii="Times New Roman" w:eastAsia="Times New Roman" w:hAnsi="Times New Roman" w:cs="Times New Roman"/>
                <w:b/>
                <w:color w:val="000000"/>
                <w:sz w:val="20"/>
                <w:lang w:eastAsia="ru-RU"/>
              </w:rPr>
              <w:t>Муніципальні будівлі, обладнання/об'єкти</w:t>
            </w:r>
          </w:p>
        </w:tc>
      </w:tr>
      <w:tr w:rsidR="00517417" w:rsidRPr="00517417" w14:paraId="1246C7B9"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6BAC5839"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15606" w:type="dxa"/>
            <w:gridSpan w:val="13"/>
            <w:tcBorders>
              <w:top w:val="single" w:sz="4" w:space="0" w:color="000000"/>
              <w:bottom w:val="single" w:sz="4" w:space="0" w:color="000000"/>
              <w:right w:val="single" w:sz="4" w:space="0" w:color="000000"/>
            </w:tcBorders>
            <w:shd w:val="clear" w:color="auto" w:fill="F2F2F2" w:themeFill="background1" w:themeFillShade="F2"/>
          </w:tcPr>
          <w:p w14:paraId="4DC178DE" w14:textId="77777777" w:rsidR="00517417" w:rsidRPr="00517417" w:rsidRDefault="00517417" w:rsidP="00517417">
            <w:pPr>
              <w:spacing w:after="0" w:line="240" w:lineRule="auto"/>
              <w:rPr>
                <w:rFonts w:ascii="Times New Roman" w:eastAsia="Times New Roman" w:hAnsi="Times New Roman" w:cs="Times New Roman"/>
                <w:b/>
                <w:color w:val="000000"/>
                <w:sz w:val="20"/>
                <w:lang w:eastAsia="ru-RU"/>
              </w:rPr>
            </w:pPr>
            <w:r w:rsidRPr="00517417">
              <w:rPr>
                <w:rFonts w:ascii="Times New Roman" w:eastAsia="Times New Roman" w:hAnsi="Times New Roman" w:cs="Times New Roman"/>
                <w:b/>
                <w:color w:val="000000"/>
                <w:sz w:val="20"/>
                <w:lang w:eastAsia="ru-RU"/>
              </w:rPr>
              <w:t>Муніципальні будівлі, обладнання/об'єкти</w:t>
            </w:r>
          </w:p>
        </w:tc>
      </w:tr>
      <w:tr w:rsidR="00517417" w:rsidRPr="00517417" w14:paraId="5546FB2E"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4068CD56"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sz w:val="18"/>
                <w:szCs w:val="18"/>
              </w:rPr>
              <w:t>1.1.</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0F9A40E0"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 xml:space="preserve">Запровадження дієвої системи </w:t>
            </w:r>
            <w:proofErr w:type="spellStart"/>
            <w:r w:rsidRPr="00517417">
              <w:rPr>
                <w:rFonts w:ascii="Times New Roman" w:hAnsi="Times New Roman" w:cs="Times New Roman"/>
                <w:color w:val="000000"/>
              </w:rPr>
              <w:t>енергоменеджменту</w:t>
            </w:r>
            <w:proofErr w:type="spellEnd"/>
            <w:r w:rsidRPr="00517417">
              <w:rPr>
                <w:rFonts w:ascii="Times New Roman" w:hAnsi="Times New Roman" w:cs="Times New Roman"/>
                <w:color w:val="000000"/>
              </w:rPr>
              <w:t xml:space="preserve"> з моніторингом енергоспоживання в муніципальних закладах</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2BB782AE" w14:textId="77777777"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t xml:space="preserve">Запровадження дієвої системи муніципального </w:t>
            </w:r>
            <w:proofErr w:type="spellStart"/>
            <w:r w:rsidRPr="00517417">
              <w:rPr>
                <w:rFonts w:ascii="Times New Roman" w:hAnsi="Times New Roman" w:cs="Times New Roman"/>
                <w:color w:val="000000"/>
              </w:rPr>
              <w:t>енергоменеджменту</w:t>
            </w:r>
            <w:proofErr w:type="spellEnd"/>
            <w:r w:rsidRPr="00517417">
              <w:rPr>
                <w:rFonts w:ascii="Times New Roman" w:hAnsi="Times New Roman" w:cs="Times New Roman"/>
                <w:color w:val="000000"/>
              </w:rPr>
              <w:t xml:space="preserve">: використання онлайн програми з </w:t>
            </w:r>
            <w:proofErr w:type="spellStart"/>
            <w:r w:rsidRPr="00517417">
              <w:rPr>
                <w:rFonts w:ascii="Times New Roman" w:hAnsi="Times New Roman" w:cs="Times New Roman"/>
                <w:color w:val="000000"/>
              </w:rPr>
              <w:t>енергомоніторингу</w:t>
            </w:r>
            <w:proofErr w:type="spellEnd"/>
            <w:r w:rsidRPr="00517417">
              <w:rPr>
                <w:rFonts w:ascii="Times New Roman" w:hAnsi="Times New Roman" w:cs="Times New Roman"/>
                <w:color w:val="000000"/>
              </w:rPr>
              <w:t xml:space="preserve">, запровадження посади </w:t>
            </w:r>
            <w:proofErr w:type="spellStart"/>
            <w:r w:rsidRPr="00517417">
              <w:rPr>
                <w:rFonts w:ascii="Times New Roman" w:hAnsi="Times New Roman" w:cs="Times New Roman"/>
                <w:color w:val="000000"/>
              </w:rPr>
              <w:t>енергоменеджера</w:t>
            </w:r>
            <w:proofErr w:type="spellEnd"/>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A1D149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Бюджет громади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08ACCF36"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w:t>
            </w:r>
          </w:p>
        </w:tc>
        <w:tc>
          <w:tcPr>
            <w:tcW w:w="991" w:type="dxa"/>
            <w:tcBorders>
              <w:top w:val="single" w:sz="4" w:space="0" w:color="000000"/>
              <w:bottom w:val="single" w:sz="4" w:space="0" w:color="000000"/>
              <w:right w:val="single" w:sz="4" w:space="0" w:color="000000"/>
            </w:tcBorders>
            <w:shd w:val="clear" w:color="auto" w:fill="auto"/>
            <w:vAlign w:val="center"/>
          </w:tcPr>
          <w:p w14:paraId="68960DF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40,3</w:t>
            </w:r>
          </w:p>
        </w:tc>
        <w:tc>
          <w:tcPr>
            <w:tcW w:w="995" w:type="dxa"/>
            <w:tcBorders>
              <w:top w:val="single" w:sz="4" w:space="0" w:color="000000"/>
              <w:bottom w:val="single" w:sz="4" w:space="0" w:color="000000"/>
              <w:right w:val="single" w:sz="4" w:space="0" w:color="000000"/>
            </w:tcBorders>
            <w:shd w:val="clear" w:color="auto" w:fill="auto"/>
            <w:vAlign w:val="center"/>
          </w:tcPr>
          <w:p w14:paraId="5FA314F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241,9</w:t>
            </w:r>
          </w:p>
        </w:tc>
        <w:tc>
          <w:tcPr>
            <w:tcW w:w="1133" w:type="dxa"/>
            <w:tcBorders>
              <w:top w:val="single" w:sz="4" w:space="0" w:color="000000"/>
              <w:bottom w:val="single" w:sz="4" w:space="0" w:color="000000"/>
              <w:right w:val="single" w:sz="4" w:space="0" w:color="000000"/>
            </w:tcBorders>
            <w:shd w:val="clear" w:color="auto" w:fill="auto"/>
            <w:vAlign w:val="center"/>
          </w:tcPr>
          <w:p w14:paraId="0E68768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1030,0</w:t>
            </w:r>
          </w:p>
        </w:tc>
        <w:tc>
          <w:tcPr>
            <w:tcW w:w="993" w:type="dxa"/>
            <w:tcBorders>
              <w:top w:val="single" w:sz="4" w:space="0" w:color="000000"/>
              <w:bottom w:val="single" w:sz="4" w:space="0" w:color="000000"/>
              <w:right w:val="single" w:sz="4" w:space="0" w:color="000000"/>
            </w:tcBorders>
            <w:shd w:val="clear" w:color="auto" w:fill="auto"/>
            <w:vAlign w:val="center"/>
          </w:tcPr>
          <w:p w14:paraId="58985D0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6836C28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235,9</w:t>
            </w:r>
          </w:p>
        </w:tc>
        <w:tc>
          <w:tcPr>
            <w:tcW w:w="710" w:type="dxa"/>
            <w:tcBorders>
              <w:top w:val="single" w:sz="4" w:space="0" w:color="000000"/>
              <w:bottom w:val="single" w:sz="4" w:space="0" w:color="000000"/>
              <w:right w:val="single" w:sz="4" w:space="0" w:color="000000"/>
            </w:tcBorders>
            <w:shd w:val="clear" w:color="auto" w:fill="auto"/>
            <w:vAlign w:val="center"/>
          </w:tcPr>
          <w:p w14:paraId="17D1396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2024</w:t>
            </w:r>
          </w:p>
        </w:tc>
        <w:tc>
          <w:tcPr>
            <w:tcW w:w="710" w:type="dxa"/>
            <w:tcBorders>
              <w:top w:val="single" w:sz="4" w:space="0" w:color="000000"/>
              <w:bottom w:val="single" w:sz="4" w:space="0" w:color="000000"/>
              <w:right w:val="single" w:sz="4" w:space="0" w:color="000000"/>
            </w:tcBorders>
            <w:shd w:val="clear" w:color="auto" w:fill="auto"/>
            <w:vAlign w:val="center"/>
          </w:tcPr>
          <w:p w14:paraId="5093795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44A2A11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 процесі реалізації</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2E0A1EA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 </w:t>
            </w:r>
          </w:p>
        </w:tc>
      </w:tr>
      <w:tr w:rsidR="00517417" w:rsidRPr="00517417" w14:paraId="02FBD9BE"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1F1EFFFC"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sz w:val="18"/>
                <w:szCs w:val="18"/>
              </w:rPr>
              <w:t>1.2.</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034F2C16"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Підвищення енергоефективності будівель через використання ЕСКО-договорів</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272403E8" w14:textId="77777777" w:rsidR="00517417" w:rsidRDefault="00517417" w:rsidP="00517417">
            <w:pPr>
              <w:spacing w:after="0"/>
              <w:rPr>
                <w:rFonts w:ascii="Times New Roman" w:hAnsi="Times New Roman" w:cs="Times New Roman"/>
                <w:color w:val="000000"/>
              </w:rPr>
            </w:pPr>
            <w:r w:rsidRPr="00517417">
              <w:rPr>
                <w:rFonts w:ascii="Times New Roman" w:hAnsi="Times New Roman" w:cs="Times New Roman"/>
                <w:color w:val="000000"/>
              </w:rPr>
              <w:t>Виконання заходів енергоефективності через ЕСКО-договори у будівлях Бучанського ліцею №5 та Бучанської міської ради: встановлення індивідуальних теплових пунктів</w:t>
            </w:r>
          </w:p>
          <w:p w14:paraId="0F444C6B" w14:textId="77777777" w:rsidR="00F60631" w:rsidRDefault="00F60631" w:rsidP="00517417">
            <w:pPr>
              <w:spacing w:after="0"/>
              <w:rPr>
                <w:rFonts w:ascii="Times New Roman" w:hAnsi="Times New Roman" w:cs="Times New Roman"/>
                <w:color w:val="000000"/>
              </w:rPr>
            </w:pPr>
          </w:p>
          <w:p w14:paraId="0F5AEAB0" w14:textId="37C803BD" w:rsidR="00F60631" w:rsidRPr="00517417" w:rsidRDefault="00F60631" w:rsidP="00517417">
            <w:pPr>
              <w:spacing w:after="0"/>
              <w:rPr>
                <w:rFonts w:ascii="Times New Roman" w:hAnsi="Times New Roman" w:cs="Times New Roman"/>
                <w:sz w:val="18"/>
                <w:szCs w:val="18"/>
              </w:rPr>
            </w:pP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DEA193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Бюджет громади, механізм ЕСКО</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08D7059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ЕСКО компанії</w:t>
            </w:r>
          </w:p>
        </w:tc>
        <w:tc>
          <w:tcPr>
            <w:tcW w:w="991" w:type="dxa"/>
            <w:tcBorders>
              <w:top w:val="single" w:sz="4" w:space="0" w:color="000000"/>
              <w:bottom w:val="single" w:sz="4" w:space="0" w:color="000000"/>
              <w:right w:val="single" w:sz="4" w:space="0" w:color="000000"/>
            </w:tcBorders>
            <w:shd w:val="clear" w:color="auto" w:fill="auto"/>
            <w:vAlign w:val="center"/>
          </w:tcPr>
          <w:p w14:paraId="3BFE2FD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2717,7</w:t>
            </w:r>
          </w:p>
        </w:tc>
        <w:tc>
          <w:tcPr>
            <w:tcW w:w="995" w:type="dxa"/>
            <w:tcBorders>
              <w:top w:val="single" w:sz="4" w:space="0" w:color="000000"/>
              <w:bottom w:val="single" w:sz="4" w:space="0" w:color="000000"/>
              <w:right w:val="single" w:sz="4" w:space="0" w:color="000000"/>
            </w:tcBorders>
            <w:shd w:val="clear" w:color="auto" w:fill="auto"/>
            <w:vAlign w:val="center"/>
          </w:tcPr>
          <w:p w14:paraId="217D6D7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2717,7</w:t>
            </w:r>
          </w:p>
        </w:tc>
        <w:tc>
          <w:tcPr>
            <w:tcW w:w="1133" w:type="dxa"/>
            <w:tcBorders>
              <w:top w:val="single" w:sz="4" w:space="0" w:color="000000"/>
              <w:bottom w:val="single" w:sz="4" w:space="0" w:color="000000"/>
              <w:right w:val="single" w:sz="4" w:space="0" w:color="000000"/>
            </w:tcBorders>
            <w:shd w:val="clear" w:color="auto" w:fill="auto"/>
            <w:vAlign w:val="center"/>
          </w:tcPr>
          <w:p w14:paraId="63DC864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285,2</w:t>
            </w:r>
          </w:p>
        </w:tc>
        <w:tc>
          <w:tcPr>
            <w:tcW w:w="993" w:type="dxa"/>
            <w:tcBorders>
              <w:top w:val="single" w:sz="4" w:space="0" w:color="000000"/>
              <w:bottom w:val="single" w:sz="4" w:space="0" w:color="000000"/>
              <w:right w:val="single" w:sz="4" w:space="0" w:color="000000"/>
            </w:tcBorders>
            <w:shd w:val="clear" w:color="auto" w:fill="auto"/>
            <w:vAlign w:val="center"/>
          </w:tcPr>
          <w:p w14:paraId="1E193AA6"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48EBC3C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65,3</w:t>
            </w:r>
          </w:p>
        </w:tc>
        <w:tc>
          <w:tcPr>
            <w:tcW w:w="710" w:type="dxa"/>
            <w:tcBorders>
              <w:top w:val="single" w:sz="4" w:space="0" w:color="000000"/>
              <w:bottom w:val="single" w:sz="4" w:space="0" w:color="000000"/>
              <w:right w:val="single" w:sz="4" w:space="0" w:color="000000"/>
            </w:tcBorders>
            <w:shd w:val="clear" w:color="auto" w:fill="auto"/>
            <w:vAlign w:val="center"/>
          </w:tcPr>
          <w:p w14:paraId="17C1879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2020</w:t>
            </w:r>
          </w:p>
        </w:tc>
        <w:tc>
          <w:tcPr>
            <w:tcW w:w="710" w:type="dxa"/>
            <w:tcBorders>
              <w:top w:val="single" w:sz="4" w:space="0" w:color="000000"/>
              <w:bottom w:val="single" w:sz="4" w:space="0" w:color="000000"/>
              <w:right w:val="single" w:sz="4" w:space="0" w:color="000000"/>
            </w:tcBorders>
            <w:shd w:val="clear" w:color="auto" w:fill="auto"/>
            <w:vAlign w:val="center"/>
          </w:tcPr>
          <w:p w14:paraId="767BD32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2021</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0761099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Виконано</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30BAA29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 </w:t>
            </w:r>
          </w:p>
        </w:tc>
      </w:tr>
      <w:tr w:rsidR="00517417" w:rsidRPr="00517417" w14:paraId="753BB4E7"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12DCF690"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sz w:val="18"/>
                <w:szCs w:val="18"/>
              </w:rPr>
              <w:lastRenderedPageBreak/>
              <w:t>1.3.</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41EBB00E"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 xml:space="preserve">Реконструкція та капітальний ремонт з проведенням </w:t>
            </w:r>
            <w:proofErr w:type="spellStart"/>
            <w:r w:rsidRPr="00517417">
              <w:rPr>
                <w:rFonts w:ascii="Times New Roman" w:hAnsi="Times New Roman" w:cs="Times New Roman"/>
                <w:color w:val="000000"/>
              </w:rPr>
              <w:t>термомодернізації</w:t>
            </w:r>
            <w:proofErr w:type="spellEnd"/>
            <w:r w:rsidRPr="00517417">
              <w:rPr>
                <w:rFonts w:ascii="Times New Roman" w:hAnsi="Times New Roman" w:cs="Times New Roman"/>
                <w:color w:val="000000"/>
              </w:rPr>
              <w:t xml:space="preserve"> будівель закладів середньої освіти (</w:t>
            </w:r>
            <w:r w:rsidRPr="00B962C0">
              <w:rPr>
                <w:rFonts w:ascii="Times New Roman" w:hAnsi="Times New Roman" w:cs="Times New Roman"/>
                <w:color w:val="000000"/>
              </w:rPr>
              <w:t>9 будівель)</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09CDED58" w14:textId="77777777"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t xml:space="preserve">Реконструкція та капітальний ремонт з проведенням </w:t>
            </w:r>
            <w:proofErr w:type="spellStart"/>
            <w:r w:rsidRPr="00517417">
              <w:rPr>
                <w:rFonts w:ascii="Times New Roman" w:hAnsi="Times New Roman" w:cs="Times New Roman"/>
                <w:color w:val="000000"/>
              </w:rPr>
              <w:t>термомодернізації</w:t>
            </w:r>
            <w:proofErr w:type="spellEnd"/>
            <w:r w:rsidRPr="00517417">
              <w:rPr>
                <w:rFonts w:ascii="Times New Roman" w:hAnsi="Times New Roman" w:cs="Times New Roman"/>
                <w:color w:val="000000"/>
              </w:rPr>
              <w:t xml:space="preserve"> будівель закладів середньої освіти (9 будівель) - утеплення стін, заміна вінок та дверей на енергоефективні, утеплення цоколю, верхнього перекриття, заміна та утеплення трубопроводів, встановлення ІТП</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C16FDC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Фонд ліквідації наслідків збройної агресії, ЄІБ,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591330C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відділ освіти</w:t>
            </w:r>
          </w:p>
        </w:tc>
        <w:tc>
          <w:tcPr>
            <w:tcW w:w="991" w:type="dxa"/>
            <w:tcBorders>
              <w:top w:val="single" w:sz="4" w:space="0" w:color="000000"/>
              <w:bottom w:val="single" w:sz="4" w:space="0" w:color="000000"/>
              <w:right w:val="single" w:sz="4" w:space="0" w:color="000000"/>
            </w:tcBorders>
            <w:shd w:val="clear" w:color="auto" w:fill="auto"/>
            <w:vAlign w:val="center"/>
          </w:tcPr>
          <w:p w14:paraId="50425E6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247986,6</w:t>
            </w:r>
          </w:p>
        </w:tc>
        <w:tc>
          <w:tcPr>
            <w:tcW w:w="995" w:type="dxa"/>
            <w:tcBorders>
              <w:top w:val="single" w:sz="4" w:space="0" w:color="000000"/>
              <w:bottom w:val="single" w:sz="4" w:space="0" w:color="000000"/>
              <w:right w:val="single" w:sz="4" w:space="0" w:color="000000"/>
            </w:tcBorders>
            <w:shd w:val="clear" w:color="auto" w:fill="auto"/>
            <w:vAlign w:val="center"/>
          </w:tcPr>
          <w:p w14:paraId="1D2CDD7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873281,1</w:t>
            </w:r>
          </w:p>
        </w:tc>
        <w:tc>
          <w:tcPr>
            <w:tcW w:w="1133" w:type="dxa"/>
            <w:tcBorders>
              <w:top w:val="single" w:sz="4" w:space="0" w:color="000000"/>
              <w:bottom w:val="single" w:sz="4" w:space="0" w:color="000000"/>
              <w:right w:val="single" w:sz="4" w:space="0" w:color="000000"/>
            </w:tcBorders>
            <w:shd w:val="clear" w:color="auto" w:fill="auto"/>
            <w:vAlign w:val="center"/>
          </w:tcPr>
          <w:p w14:paraId="5D396A6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2617,2</w:t>
            </w:r>
          </w:p>
        </w:tc>
        <w:tc>
          <w:tcPr>
            <w:tcW w:w="993" w:type="dxa"/>
            <w:tcBorders>
              <w:top w:val="single" w:sz="4" w:space="0" w:color="000000"/>
              <w:bottom w:val="single" w:sz="4" w:space="0" w:color="000000"/>
              <w:right w:val="single" w:sz="4" w:space="0" w:color="000000"/>
            </w:tcBorders>
            <w:shd w:val="clear" w:color="auto" w:fill="auto"/>
            <w:vAlign w:val="center"/>
          </w:tcPr>
          <w:p w14:paraId="7EB416D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5DDDD22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599,3</w:t>
            </w:r>
          </w:p>
        </w:tc>
        <w:tc>
          <w:tcPr>
            <w:tcW w:w="710" w:type="dxa"/>
            <w:tcBorders>
              <w:top w:val="single" w:sz="4" w:space="0" w:color="000000"/>
              <w:bottom w:val="single" w:sz="4" w:space="0" w:color="000000"/>
              <w:right w:val="single" w:sz="4" w:space="0" w:color="000000"/>
            </w:tcBorders>
            <w:shd w:val="clear" w:color="auto" w:fill="auto"/>
            <w:vAlign w:val="center"/>
          </w:tcPr>
          <w:p w14:paraId="21D4397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2023</w:t>
            </w:r>
          </w:p>
        </w:tc>
        <w:tc>
          <w:tcPr>
            <w:tcW w:w="710" w:type="dxa"/>
            <w:tcBorders>
              <w:top w:val="single" w:sz="4" w:space="0" w:color="000000"/>
              <w:bottom w:val="single" w:sz="4" w:space="0" w:color="000000"/>
              <w:right w:val="single" w:sz="4" w:space="0" w:color="000000"/>
            </w:tcBorders>
            <w:shd w:val="clear" w:color="auto" w:fill="auto"/>
            <w:vAlign w:val="center"/>
          </w:tcPr>
          <w:p w14:paraId="65ACC05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2027</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2F5C12C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 процесі виконання</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7A499DE8" w14:textId="40C87C1F"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 xml:space="preserve">Подолання енергетичної бідності/ адаптації до </w:t>
            </w:r>
            <w:r w:rsidR="004749F8">
              <w:rPr>
                <w:rFonts w:ascii="Times New Roman" w:hAnsi="Times New Roman" w:cs="Times New Roman"/>
                <w:color w:val="000000"/>
                <w:sz w:val="18"/>
                <w:szCs w:val="18"/>
              </w:rPr>
              <w:t>зміни клімату</w:t>
            </w:r>
          </w:p>
        </w:tc>
      </w:tr>
      <w:tr w:rsidR="00517417" w:rsidRPr="00517417" w14:paraId="31CFD207"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0E980A37"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sz w:val="18"/>
                <w:szCs w:val="18"/>
              </w:rPr>
              <w:t>1.4.</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79CCA30A" w14:textId="77777777" w:rsidR="00517417" w:rsidRPr="00B962C0" w:rsidRDefault="00517417" w:rsidP="00517417">
            <w:pPr>
              <w:spacing w:after="0"/>
              <w:rPr>
                <w:rFonts w:ascii="Times New Roman" w:hAnsi="Times New Roman" w:cs="Times New Roman"/>
                <w:color w:val="000000"/>
                <w:sz w:val="18"/>
                <w:szCs w:val="18"/>
              </w:rPr>
            </w:pPr>
            <w:r w:rsidRPr="00B962C0">
              <w:rPr>
                <w:rFonts w:ascii="Times New Roman" w:hAnsi="Times New Roman" w:cs="Times New Roman"/>
                <w:color w:val="000000"/>
              </w:rPr>
              <w:t>Капітальний ремонт (</w:t>
            </w:r>
            <w:proofErr w:type="spellStart"/>
            <w:r w:rsidRPr="00B962C0">
              <w:rPr>
                <w:rFonts w:ascii="Times New Roman" w:hAnsi="Times New Roman" w:cs="Times New Roman"/>
                <w:color w:val="000000"/>
              </w:rPr>
              <w:t>термомодернізація</w:t>
            </w:r>
            <w:proofErr w:type="spellEnd"/>
            <w:r w:rsidRPr="00B962C0">
              <w:rPr>
                <w:rFonts w:ascii="Times New Roman" w:hAnsi="Times New Roman" w:cs="Times New Roman"/>
                <w:color w:val="000000"/>
              </w:rPr>
              <w:t>) будівель дошкільних навчальних закладів (2 будівлі)</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3A97A647" w14:textId="77777777"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t>Капітальний ремонт (</w:t>
            </w:r>
            <w:proofErr w:type="spellStart"/>
            <w:r w:rsidRPr="00517417">
              <w:rPr>
                <w:rFonts w:ascii="Times New Roman" w:hAnsi="Times New Roman" w:cs="Times New Roman"/>
                <w:color w:val="000000"/>
              </w:rPr>
              <w:t>термомодернізація</w:t>
            </w:r>
            <w:proofErr w:type="spellEnd"/>
            <w:r w:rsidRPr="00517417">
              <w:rPr>
                <w:rFonts w:ascii="Times New Roman" w:hAnsi="Times New Roman" w:cs="Times New Roman"/>
                <w:color w:val="000000"/>
              </w:rPr>
              <w:t>) будівель дошкільних навчальних закладів (2 будівлі) - утеплення стін, заміна вінок та дверей на енергоефективні, утеплення цоколю, верхнього перекриття, заміна та утеплення трубопроводів, встановлення ІТП</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6D2BE2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Бюджет громади,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DD56EC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відділ освіти</w:t>
            </w:r>
          </w:p>
        </w:tc>
        <w:tc>
          <w:tcPr>
            <w:tcW w:w="991" w:type="dxa"/>
            <w:tcBorders>
              <w:top w:val="single" w:sz="4" w:space="0" w:color="000000"/>
              <w:bottom w:val="single" w:sz="4" w:space="0" w:color="000000"/>
              <w:right w:val="single" w:sz="4" w:space="0" w:color="000000"/>
            </w:tcBorders>
            <w:shd w:val="clear" w:color="auto" w:fill="auto"/>
            <w:vAlign w:val="center"/>
          </w:tcPr>
          <w:p w14:paraId="400894C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243F614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25551,5</w:t>
            </w:r>
          </w:p>
        </w:tc>
        <w:tc>
          <w:tcPr>
            <w:tcW w:w="1133" w:type="dxa"/>
            <w:tcBorders>
              <w:top w:val="single" w:sz="4" w:space="0" w:color="000000"/>
              <w:bottom w:val="single" w:sz="4" w:space="0" w:color="000000"/>
              <w:right w:val="single" w:sz="4" w:space="0" w:color="000000"/>
            </w:tcBorders>
            <w:shd w:val="clear" w:color="auto" w:fill="auto"/>
            <w:vAlign w:val="center"/>
          </w:tcPr>
          <w:p w14:paraId="2E834D8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432,6</w:t>
            </w:r>
          </w:p>
        </w:tc>
        <w:tc>
          <w:tcPr>
            <w:tcW w:w="993" w:type="dxa"/>
            <w:tcBorders>
              <w:top w:val="single" w:sz="4" w:space="0" w:color="000000"/>
              <w:bottom w:val="single" w:sz="4" w:space="0" w:color="000000"/>
              <w:right w:val="single" w:sz="4" w:space="0" w:color="000000"/>
            </w:tcBorders>
            <w:shd w:val="clear" w:color="auto" w:fill="auto"/>
            <w:vAlign w:val="center"/>
          </w:tcPr>
          <w:p w14:paraId="7E4266D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546F6F4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99,1</w:t>
            </w:r>
          </w:p>
        </w:tc>
        <w:tc>
          <w:tcPr>
            <w:tcW w:w="710" w:type="dxa"/>
            <w:tcBorders>
              <w:top w:val="single" w:sz="4" w:space="0" w:color="000000"/>
              <w:bottom w:val="single" w:sz="4" w:space="0" w:color="000000"/>
              <w:right w:val="single" w:sz="4" w:space="0" w:color="000000"/>
            </w:tcBorders>
            <w:shd w:val="clear" w:color="auto" w:fill="auto"/>
            <w:vAlign w:val="center"/>
          </w:tcPr>
          <w:p w14:paraId="520C499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3C70D19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2027</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4F24971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49C55161" w14:textId="6BE55104"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 xml:space="preserve">Подолання енергетичної бідності/ адаптації до </w:t>
            </w:r>
            <w:r w:rsidR="004749F8">
              <w:rPr>
                <w:rFonts w:ascii="Times New Roman" w:hAnsi="Times New Roman" w:cs="Times New Roman"/>
                <w:color w:val="000000"/>
                <w:sz w:val="18"/>
                <w:szCs w:val="18"/>
              </w:rPr>
              <w:t>зміни клімату</w:t>
            </w:r>
          </w:p>
        </w:tc>
      </w:tr>
      <w:tr w:rsidR="00517417" w:rsidRPr="00517417" w14:paraId="49F6A1D8"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0CB91D94"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sz w:val="18"/>
                <w:szCs w:val="18"/>
              </w:rPr>
              <w:t>1.5.</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59AD662B" w14:textId="77777777" w:rsidR="001956D0" w:rsidRDefault="00517417" w:rsidP="00517417">
            <w:pPr>
              <w:spacing w:after="0"/>
              <w:rPr>
                <w:rFonts w:ascii="Times New Roman" w:hAnsi="Times New Roman" w:cs="Times New Roman"/>
                <w:color w:val="000000"/>
              </w:rPr>
            </w:pPr>
            <w:r w:rsidRPr="00517417">
              <w:rPr>
                <w:rFonts w:ascii="Times New Roman" w:hAnsi="Times New Roman" w:cs="Times New Roman"/>
                <w:color w:val="000000"/>
              </w:rPr>
              <w:t>Капітальний ремонт (</w:t>
            </w:r>
            <w:proofErr w:type="spellStart"/>
            <w:r w:rsidRPr="00517417">
              <w:rPr>
                <w:rFonts w:ascii="Times New Roman" w:hAnsi="Times New Roman" w:cs="Times New Roman"/>
                <w:color w:val="000000"/>
              </w:rPr>
              <w:t>термомодернізація</w:t>
            </w:r>
            <w:proofErr w:type="spellEnd"/>
            <w:r w:rsidRPr="00517417">
              <w:rPr>
                <w:rFonts w:ascii="Times New Roman" w:hAnsi="Times New Roman" w:cs="Times New Roman"/>
                <w:color w:val="000000"/>
              </w:rPr>
              <w:t xml:space="preserve">) будівель закладів культури (будинків </w:t>
            </w:r>
          </w:p>
          <w:p w14:paraId="49A18FDB" w14:textId="77777777" w:rsidR="001956D0" w:rsidRDefault="001956D0" w:rsidP="00517417">
            <w:pPr>
              <w:spacing w:after="0"/>
              <w:rPr>
                <w:rFonts w:ascii="Times New Roman" w:hAnsi="Times New Roman" w:cs="Times New Roman"/>
                <w:color w:val="000000"/>
              </w:rPr>
            </w:pPr>
          </w:p>
          <w:p w14:paraId="2566CA88" w14:textId="77777777" w:rsidR="001956D0" w:rsidRDefault="001956D0" w:rsidP="00517417">
            <w:pPr>
              <w:spacing w:after="0"/>
              <w:rPr>
                <w:rFonts w:ascii="Times New Roman" w:hAnsi="Times New Roman" w:cs="Times New Roman"/>
                <w:color w:val="000000"/>
              </w:rPr>
            </w:pPr>
          </w:p>
          <w:p w14:paraId="34B071BC" w14:textId="2CC890C6"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lastRenderedPageBreak/>
              <w:t xml:space="preserve">культури, клубів тощо) </w:t>
            </w:r>
            <w:r w:rsidRPr="00B962C0">
              <w:rPr>
                <w:rFonts w:ascii="Times New Roman" w:hAnsi="Times New Roman" w:cs="Times New Roman"/>
                <w:color w:val="000000"/>
              </w:rPr>
              <w:t>- 6 будівель</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2CB43ECA" w14:textId="27B4D18E" w:rsidR="00F60631" w:rsidRDefault="00517417" w:rsidP="00517417">
            <w:pPr>
              <w:spacing w:after="0"/>
              <w:rPr>
                <w:rFonts w:ascii="Times New Roman" w:hAnsi="Times New Roman" w:cs="Times New Roman"/>
                <w:color w:val="000000"/>
              </w:rPr>
            </w:pPr>
            <w:r w:rsidRPr="00517417">
              <w:rPr>
                <w:rFonts w:ascii="Times New Roman" w:hAnsi="Times New Roman" w:cs="Times New Roman"/>
                <w:color w:val="000000"/>
              </w:rPr>
              <w:lastRenderedPageBreak/>
              <w:t>Капітальний ремонт (</w:t>
            </w:r>
            <w:proofErr w:type="spellStart"/>
            <w:r w:rsidRPr="00517417">
              <w:rPr>
                <w:rFonts w:ascii="Times New Roman" w:hAnsi="Times New Roman" w:cs="Times New Roman"/>
                <w:color w:val="000000"/>
              </w:rPr>
              <w:t>термомодернізація</w:t>
            </w:r>
            <w:proofErr w:type="spellEnd"/>
            <w:r w:rsidRPr="00517417">
              <w:rPr>
                <w:rFonts w:ascii="Times New Roman" w:hAnsi="Times New Roman" w:cs="Times New Roman"/>
                <w:color w:val="000000"/>
              </w:rPr>
              <w:t xml:space="preserve">) будівель закладів культури (будинків культури, клубів тощо) - утеплення стін, </w:t>
            </w:r>
          </w:p>
          <w:p w14:paraId="70081143" w14:textId="5BD2452A"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t xml:space="preserve">заміна вінок та дверей на енергоефективні, </w:t>
            </w:r>
            <w:r w:rsidRPr="00517417">
              <w:rPr>
                <w:rFonts w:ascii="Times New Roman" w:hAnsi="Times New Roman" w:cs="Times New Roman"/>
                <w:color w:val="000000"/>
              </w:rPr>
              <w:lastRenderedPageBreak/>
              <w:t>утеплення цоколю, верхнього перекриття, заміна та утеплення трубопроводів, встановлення ІТП</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008B1AA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lastRenderedPageBreak/>
              <w:t>Донорські кошти,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389132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відділ культури</w:t>
            </w:r>
          </w:p>
        </w:tc>
        <w:tc>
          <w:tcPr>
            <w:tcW w:w="991" w:type="dxa"/>
            <w:tcBorders>
              <w:top w:val="single" w:sz="4" w:space="0" w:color="000000"/>
              <w:bottom w:val="single" w:sz="4" w:space="0" w:color="000000"/>
              <w:right w:val="single" w:sz="4" w:space="0" w:color="000000"/>
            </w:tcBorders>
            <w:shd w:val="clear" w:color="auto" w:fill="auto"/>
            <w:vAlign w:val="center"/>
          </w:tcPr>
          <w:p w14:paraId="6CB0FE16"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17 931,6</w:t>
            </w:r>
          </w:p>
        </w:tc>
        <w:tc>
          <w:tcPr>
            <w:tcW w:w="995" w:type="dxa"/>
            <w:tcBorders>
              <w:top w:val="single" w:sz="4" w:space="0" w:color="000000"/>
              <w:bottom w:val="single" w:sz="4" w:space="0" w:color="000000"/>
              <w:right w:val="single" w:sz="4" w:space="0" w:color="000000"/>
            </w:tcBorders>
            <w:shd w:val="clear" w:color="auto" w:fill="auto"/>
            <w:vAlign w:val="center"/>
          </w:tcPr>
          <w:p w14:paraId="5D10707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113698,1</w:t>
            </w:r>
          </w:p>
        </w:tc>
        <w:tc>
          <w:tcPr>
            <w:tcW w:w="1133" w:type="dxa"/>
            <w:tcBorders>
              <w:top w:val="single" w:sz="4" w:space="0" w:color="000000"/>
              <w:bottom w:val="single" w:sz="4" w:space="0" w:color="000000"/>
              <w:right w:val="single" w:sz="4" w:space="0" w:color="000000"/>
            </w:tcBorders>
            <w:shd w:val="clear" w:color="auto" w:fill="auto"/>
            <w:vAlign w:val="center"/>
          </w:tcPr>
          <w:p w14:paraId="5AB7D41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461,4</w:t>
            </w:r>
          </w:p>
        </w:tc>
        <w:tc>
          <w:tcPr>
            <w:tcW w:w="993" w:type="dxa"/>
            <w:tcBorders>
              <w:top w:val="single" w:sz="4" w:space="0" w:color="000000"/>
              <w:bottom w:val="single" w:sz="4" w:space="0" w:color="000000"/>
              <w:right w:val="single" w:sz="4" w:space="0" w:color="000000"/>
            </w:tcBorders>
            <w:shd w:val="clear" w:color="auto" w:fill="auto"/>
            <w:vAlign w:val="center"/>
          </w:tcPr>
          <w:p w14:paraId="5950FD3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130E953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105,7</w:t>
            </w:r>
          </w:p>
        </w:tc>
        <w:tc>
          <w:tcPr>
            <w:tcW w:w="710" w:type="dxa"/>
            <w:tcBorders>
              <w:top w:val="single" w:sz="4" w:space="0" w:color="000000"/>
              <w:bottom w:val="single" w:sz="4" w:space="0" w:color="000000"/>
              <w:right w:val="single" w:sz="4" w:space="0" w:color="000000"/>
            </w:tcBorders>
            <w:shd w:val="clear" w:color="auto" w:fill="auto"/>
            <w:vAlign w:val="center"/>
          </w:tcPr>
          <w:p w14:paraId="317F83A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2023</w:t>
            </w:r>
          </w:p>
        </w:tc>
        <w:tc>
          <w:tcPr>
            <w:tcW w:w="710" w:type="dxa"/>
            <w:tcBorders>
              <w:top w:val="single" w:sz="4" w:space="0" w:color="000000"/>
              <w:bottom w:val="single" w:sz="4" w:space="0" w:color="000000"/>
              <w:right w:val="single" w:sz="4" w:space="0" w:color="000000"/>
            </w:tcBorders>
            <w:shd w:val="clear" w:color="auto" w:fill="auto"/>
            <w:vAlign w:val="center"/>
          </w:tcPr>
          <w:p w14:paraId="03EB40C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73206C8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 процесі виконання</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12FD08C5" w14:textId="77777777" w:rsidR="001956D0"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 xml:space="preserve">Подолання енергетичної бідності/ адаптації </w:t>
            </w:r>
          </w:p>
          <w:p w14:paraId="4C194F38" w14:textId="77777777" w:rsidR="001956D0" w:rsidRDefault="001956D0" w:rsidP="00517417">
            <w:pPr>
              <w:spacing w:after="0"/>
              <w:jc w:val="center"/>
              <w:rPr>
                <w:rFonts w:ascii="Times New Roman" w:hAnsi="Times New Roman" w:cs="Times New Roman"/>
                <w:color w:val="000000"/>
                <w:sz w:val="18"/>
                <w:szCs w:val="18"/>
              </w:rPr>
            </w:pPr>
          </w:p>
          <w:p w14:paraId="3DF06244" w14:textId="644BD438"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lastRenderedPageBreak/>
              <w:t xml:space="preserve">до </w:t>
            </w:r>
            <w:r w:rsidR="004749F8">
              <w:rPr>
                <w:rFonts w:ascii="Times New Roman" w:hAnsi="Times New Roman" w:cs="Times New Roman"/>
                <w:color w:val="000000"/>
                <w:sz w:val="18"/>
                <w:szCs w:val="18"/>
              </w:rPr>
              <w:t>зміни клімату</w:t>
            </w:r>
          </w:p>
        </w:tc>
      </w:tr>
      <w:tr w:rsidR="00517417" w:rsidRPr="00517417" w14:paraId="03FB6331"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15ABBED4"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sz w:val="18"/>
                <w:szCs w:val="18"/>
              </w:rPr>
              <w:lastRenderedPageBreak/>
              <w:t>1.6.</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78C478F2"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Капітальний ремонт (</w:t>
            </w:r>
            <w:proofErr w:type="spellStart"/>
            <w:r w:rsidRPr="00517417">
              <w:rPr>
                <w:rFonts w:ascii="Times New Roman" w:hAnsi="Times New Roman" w:cs="Times New Roman"/>
                <w:color w:val="000000"/>
              </w:rPr>
              <w:t>термомодернізація</w:t>
            </w:r>
            <w:proofErr w:type="spellEnd"/>
            <w:r w:rsidRPr="00517417">
              <w:rPr>
                <w:rFonts w:ascii="Times New Roman" w:hAnsi="Times New Roman" w:cs="Times New Roman"/>
                <w:color w:val="000000"/>
              </w:rPr>
              <w:t>) будівель закладів соціального захисту, медичних установ, адміністративних будівель (3 будівлі)</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2460C304" w14:textId="77777777"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t>Капітальний ремонт (</w:t>
            </w:r>
            <w:proofErr w:type="spellStart"/>
            <w:r w:rsidRPr="00517417">
              <w:rPr>
                <w:rFonts w:ascii="Times New Roman" w:hAnsi="Times New Roman" w:cs="Times New Roman"/>
                <w:color w:val="000000"/>
              </w:rPr>
              <w:t>термомодернізація</w:t>
            </w:r>
            <w:proofErr w:type="spellEnd"/>
            <w:r w:rsidRPr="00517417">
              <w:rPr>
                <w:rFonts w:ascii="Times New Roman" w:hAnsi="Times New Roman" w:cs="Times New Roman"/>
                <w:color w:val="000000"/>
              </w:rPr>
              <w:t>) будівель закладів соціального захисту, медичних установ, адміністративних будівель (3 будівлі), в тому числі зі зміною призначення будівель за потреби</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F2647E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Бюджет громади,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AA0F50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КНП "Бучанський центр первинної медико-санітарної допомоги",  КНП "Бучанський консультативно-діагностичний центр", управління соціальної політики</w:t>
            </w:r>
          </w:p>
        </w:tc>
        <w:tc>
          <w:tcPr>
            <w:tcW w:w="991" w:type="dxa"/>
            <w:tcBorders>
              <w:top w:val="single" w:sz="4" w:space="0" w:color="000000"/>
              <w:bottom w:val="single" w:sz="4" w:space="0" w:color="000000"/>
              <w:right w:val="single" w:sz="4" w:space="0" w:color="000000"/>
            </w:tcBorders>
            <w:shd w:val="clear" w:color="auto" w:fill="auto"/>
            <w:vAlign w:val="center"/>
          </w:tcPr>
          <w:p w14:paraId="3BE6044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023E409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43850,000</w:t>
            </w:r>
          </w:p>
        </w:tc>
        <w:tc>
          <w:tcPr>
            <w:tcW w:w="1133" w:type="dxa"/>
            <w:tcBorders>
              <w:top w:val="single" w:sz="4" w:space="0" w:color="000000"/>
              <w:bottom w:val="single" w:sz="4" w:space="0" w:color="000000"/>
              <w:right w:val="single" w:sz="4" w:space="0" w:color="000000"/>
            </w:tcBorders>
            <w:shd w:val="clear" w:color="auto" w:fill="auto"/>
            <w:vAlign w:val="center"/>
          </w:tcPr>
          <w:p w14:paraId="2940371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1802,5</w:t>
            </w:r>
          </w:p>
        </w:tc>
        <w:tc>
          <w:tcPr>
            <w:tcW w:w="993" w:type="dxa"/>
            <w:tcBorders>
              <w:top w:val="single" w:sz="4" w:space="0" w:color="000000"/>
              <w:bottom w:val="single" w:sz="4" w:space="0" w:color="000000"/>
              <w:right w:val="single" w:sz="4" w:space="0" w:color="000000"/>
            </w:tcBorders>
            <w:shd w:val="clear" w:color="auto" w:fill="auto"/>
            <w:vAlign w:val="center"/>
          </w:tcPr>
          <w:p w14:paraId="1F8F737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5D4C4BA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412,8</w:t>
            </w:r>
          </w:p>
        </w:tc>
        <w:tc>
          <w:tcPr>
            <w:tcW w:w="710" w:type="dxa"/>
            <w:tcBorders>
              <w:top w:val="single" w:sz="4" w:space="0" w:color="000000"/>
              <w:bottom w:val="single" w:sz="4" w:space="0" w:color="000000"/>
              <w:right w:val="single" w:sz="4" w:space="0" w:color="000000"/>
            </w:tcBorders>
            <w:shd w:val="clear" w:color="auto" w:fill="auto"/>
            <w:vAlign w:val="center"/>
          </w:tcPr>
          <w:p w14:paraId="52FE455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7FB6087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2028</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0570C256"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51DC1AC2" w14:textId="0315E16E"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 xml:space="preserve">Подолання енергетичної бідності/ адаптації до </w:t>
            </w:r>
            <w:r w:rsidR="004749F8">
              <w:rPr>
                <w:rFonts w:ascii="Times New Roman" w:hAnsi="Times New Roman" w:cs="Times New Roman"/>
                <w:color w:val="000000"/>
                <w:sz w:val="18"/>
                <w:szCs w:val="18"/>
              </w:rPr>
              <w:t>зміни клімату</w:t>
            </w:r>
          </w:p>
        </w:tc>
      </w:tr>
      <w:tr w:rsidR="00517417" w:rsidRPr="00517417" w14:paraId="24645FA4"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5E18F2B1"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sz w:val="18"/>
                <w:szCs w:val="18"/>
              </w:rPr>
              <w:t>1.7.</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7E234A5C"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 xml:space="preserve">Будівництво нових шкіл та дошкільних навчальних закладів у відповідності до вимог </w:t>
            </w:r>
            <w:proofErr w:type="spellStart"/>
            <w:r w:rsidRPr="00517417">
              <w:rPr>
                <w:rFonts w:ascii="Times New Roman" w:hAnsi="Times New Roman" w:cs="Times New Roman"/>
                <w:color w:val="000000"/>
              </w:rPr>
              <w:t>nZEB</w:t>
            </w:r>
            <w:proofErr w:type="spellEnd"/>
            <w:r w:rsidRPr="00517417">
              <w:rPr>
                <w:rFonts w:ascii="Times New Roman" w:hAnsi="Times New Roman" w:cs="Times New Roman"/>
                <w:color w:val="000000"/>
              </w:rPr>
              <w:t xml:space="preserve"> (5 будівель)</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4E5ED9BE" w14:textId="1DC74C3A" w:rsidR="00392CB7" w:rsidRDefault="00517417" w:rsidP="00517417">
            <w:pPr>
              <w:spacing w:after="0"/>
              <w:rPr>
                <w:rFonts w:ascii="Times New Roman" w:hAnsi="Times New Roman" w:cs="Times New Roman"/>
                <w:color w:val="000000"/>
              </w:rPr>
            </w:pPr>
            <w:r w:rsidRPr="00517417">
              <w:rPr>
                <w:rFonts w:ascii="Times New Roman" w:hAnsi="Times New Roman" w:cs="Times New Roman"/>
                <w:color w:val="000000"/>
              </w:rPr>
              <w:t xml:space="preserve">Будівництво нових шкіл та дошкільних навчальних закладів у відповідності до вимог </w:t>
            </w:r>
            <w:proofErr w:type="spellStart"/>
            <w:r w:rsidRPr="00517417">
              <w:rPr>
                <w:rFonts w:ascii="Times New Roman" w:hAnsi="Times New Roman" w:cs="Times New Roman"/>
                <w:color w:val="000000"/>
              </w:rPr>
              <w:t>nZEB</w:t>
            </w:r>
            <w:proofErr w:type="spellEnd"/>
            <w:r w:rsidRPr="00517417">
              <w:rPr>
                <w:rFonts w:ascii="Times New Roman" w:hAnsi="Times New Roman" w:cs="Times New Roman"/>
                <w:color w:val="000000"/>
              </w:rPr>
              <w:t xml:space="preserve"> (5 будівель),  у населених пунктах громади для покращення якості навчальних послуг, зменшення часу </w:t>
            </w:r>
            <w:proofErr w:type="spellStart"/>
            <w:r w:rsidRPr="00517417">
              <w:rPr>
                <w:rFonts w:ascii="Times New Roman" w:hAnsi="Times New Roman" w:cs="Times New Roman"/>
                <w:color w:val="000000"/>
              </w:rPr>
              <w:t>доїзду</w:t>
            </w:r>
            <w:proofErr w:type="spellEnd"/>
            <w:r w:rsidRPr="00517417">
              <w:rPr>
                <w:rFonts w:ascii="Times New Roman" w:hAnsi="Times New Roman" w:cs="Times New Roman"/>
                <w:color w:val="000000"/>
              </w:rPr>
              <w:t xml:space="preserve"> </w:t>
            </w:r>
          </w:p>
          <w:p w14:paraId="2AE8B85D" w14:textId="458304E0" w:rsidR="00517417" w:rsidRPr="00517417" w:rsidRDefault="00517417" w:rsidP="004C584B">
            <w:pPr>
              <w:rPr>
                <w:rFonts w:ascii="Times New Roman" w:hAnsi="Times New Roman" w:cs="Times New Roman"/>
                <w:sz w:val="18"/>
                <w:szCs w:val="18"/>
              </w:rPr>
            </w:pPr>
            <w:r w:rsidRPr="00517417">
              <w:rPr>
                <w:rFonts w:ascii="Times New Roman" w:hAnsi="Times New Roman" w:cs="Times New Roman"/>
                <w:color w:val="000000"/>
              </w:rPr>
              <w:t xml:space="preserve">школярів до навчального закладу, зменшення витрат енергоресурсів на </w:t>
            </w:r>
            <w:r w:rsidRPr="00517417">
              <w:rPr>
                <w:rFonts w:ascii="Times New Roman" w:hAnsi="Times New Roman" w:cs="Times New Roman"/>
                <w:color w:val="000000"/>
              </w:rPr>
              <w:lastRenderedPageBreak/>
              <w:t xml:space="preserve">забезпечення функціонування навчальних закладів </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CF594E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lastRenderedPageBreak/>
              <w:t>Бюджет громади, обласний бюджет,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45D9EC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відділ освіти, Київська обласна державна адміністрація</w:t>
            </w:r>
          </w:p>
        </w:tc>
        <w:tc>
          <w:tcPr>
            <w:tcW w:w="991" w:type="dxa"/>
            <w:tcBorders>
              <w:top w:val="single" w:sz="4" w:space="0" w:color="000000"/>
              <w:bottom w:val="single" w:sz="4" w:space="0" w:color="000000"/>
              <w:right w:val="single" w:sz="4" w:space="0" w:color="000000"/>
            </w:tcBorders>
            <w:shd w:val="clear" w:color="auto" w:fill="auto"/>
            <w:vAlign w:val="center"/>
          </w:tcPr>
          <w:p w14:paraId="06A1421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7 556,7</w:t>
            </w:r>
          </w:p>
        </w:tc>
        <w:tc>
          <w:tcPr>
            <w:tcW w:w="995" w:type="dxa"/>
            <w:tcBorders>
              <w:top w:val="single" w:sz="4" w:space="0" w:color="000000"/>
              <w:bottom w:val="single" w:sz="4" w:space="0" w:color="000000"/>
              <w:right w:val="single" w:sz="4" w:space="0" w:color="000000"/>
            </w:tcBorders>
            <w:shd w:val="clear" w:color="auto" w:fill="auto"/>
            <w:vAlign w:val="center"/>
          </w:tcPr>
          <w:p w14:paraId="7371214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1502127,2</w:t>
            </w:r>
          </w:p>
        </w:tc>
        <w:tc>
          <w:tcPr>
            <w:tcW w:w="1133" w:type="dxa"/>
            <w:tcBorders>
              <w:top w:val="single" w:sz="4" w:space="0" w:color="000000"/>
              <w:bottom w:val="single" w:sz="4" w:space="0" w:color="000000"/>
              <w:right w:val="single" w:sz="4" w:space="0" w:color="000000"/>
            </w:tcBorders>
            <w:shd w:val="clear" w:color="auto" w:fill="auto"/>
            <w:vAlign w:val="center"/>
          </w:tcPr>
          <w:p w14:paraId="56159D9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1112,4</w:t>
            </w:r>
          </w:p>
        </w:tc>
        <w:tc>
          <w:tcPr>
            <w:tcW w:w="993" w:type="dxa"/>
            <w:tcBorders>
              <w:top w:val="single" w:sz="4" w:space="0" w:color="000000"/>
              <w:bottom w:val="single" w:sz="4" w:space="0" w:color="000000"/>
              <w:right w:val="single" w:sz="4" w:space="0" w:color="000000"/>
            </w:tcBorders>
            <w:shd w:val="clear" w:color="auto" w:fill="auto"/>
            <w:vAlign w:val="center"/>
          </w:tcPr>
          <w:p w14:paraId="164BA81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6F7D167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254,7</w:t>
            </w:r>
          </w:p>
        </w:tc>
        <w:tc>
          <w:tcPr>
            <w:tcW w:w="710" w:type="dxa"/>
            <w:tcBorders>
              <w:top w:val="single" w:sz="4" w:space="0" w:color="000000"/>
              <w:bottom w:val="single" w:sz="4" w:space="0" w:color="000000"/>
              <w:right w:val="single" w:sz="4" w:space="0" w:color="000000"/>
            </w:tcBorders>
            <w:shd w:val="clear" w:color="auto" w:fill="auto"/>
            <w:vAlign w:val="center"/>
          </w:tcPr>
          <w:p w14:paraId="2CD4647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2024</w:t>
            </w:r>
          </w:p>
        </w:tc>
        <w:tc>
          <w:tcPr>
            <w:tcW w:w="710" w:type="dxa"/>
            <w:tcBorders>
              <w:top w:val="single" w:sz="4" w:space="0" w:color="000000"/>
              <w:bottom w:val="single" w:sz="4" w:space="0" w:color="000000"/>
              <w:right w:val="single" w:sz="4" w:space="0" w:color="000000"/>
            </w:tcBorders>
            <w:shd w:val="clear" w:color="auto" w:fill="auto"/>
            <w:vAlign w:val="center"/>
          </w:tcPr>
          <w:p w14:paraId="6B2020B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4A932E3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 процесі виконання</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0B61075E" w14:textId="3C32F3E8"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 xml:space="preserve">Подолання енергетичної бідності/ адаптації до </w:t>
            </w:r>
            <w:r w:rsidR="004749F8">
              <w:rPr>
                <w:rFonts w:ascii="Times New Roman" w:hAnsi="Times New Roman" w:cs="Times New Roman"/>
                <w:color w:val="000000"/>
                <w:sz w:val="18"/>
                <w:szCs w:val="18"/>
              </w:rPr>
              <w:t>зміни клімату</w:t>
            </w:r>
          </w:p>
        </w:tc>
      </w:tr>
      <w:tr w:rsidR="00517417" w:rsidRPr="00517417" w14:paraId="32E65DFC"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39B5DCC9"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sz w:val="18"/>
                <w:szCs w:val="18"/>
              </w:rPr>
              <w:t>1.8.</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10E3EC6E"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 xml:space="preserve">Будівництво нових будівель медичних установ та установ соціального захисту у відповідності до </w:t>
            </w:r>
            <w:proofErr w:type="spellStart"/>
            <w:r w:rsidRPr="00517417">
              <w:rPr>
                <w:rFonts w:ascii="Times New Roman" w:hAnsi="Times New Roman" w:cs="Times New Roman"/>
                <w:color w:val="000000"/>
                <w:lang w:val="en-US"/>
              </w:rPr>
              <w:t>nZEB</w:t>
            </w:r>
            <w:proofErr w:type="spellEnd"/>
            <w:r w:rsidRPr="00517417">
              <w:rPr>
                <w:rFonts w:ascii="Times New Roman" w:hAnsi="Times New Roman" w:cs="Times New Roman"/>
                <w:color w:val="000000"/>
              </w:rPr>
              <w:t xml:space="preserve"> (4 будівлі)</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12F1F089" w14:textId="77777777" w:rsidR="00517417" w:rsidRPr="00517417" w:rsidRDefault="00517417" w:rsidP="004C584B">
            <w:pPr>
              <w:rPr>
                <w:rFonts w:ascii="Times New Roman" w:hAnsi="Times New Roman" w:cs="Times New Roman"/>
                <w:sz w:val="18"/>
                <w:szCs w:val="18"/>
              </w:rPr>
            </w:pPr>
            <w:r w:rsidRPr="00517417">
              <w:rPr>
                <w:rFonts w:ascii="Times New Roman" w:hAnsi="Times New Roman" w:cs="Times New Roman"/>
                <w:color w:val="000000"/>
              </w:rPr>
              <w:t xml:space="preserve">Будівництво нових будівель медичних установ та установ соціального захисту у відповідності до </w:t>
            </w:r>
            <w:proofErr w:type="spellStart"/>
            <w:r w:rsidRPr="00517417">
              <w:rPr>
                <w:rFonts w:ascii="Times New Roman" w:hAnsi="Times New Roman" w:cs="Times New Roman"/>
                <w:color w:val="000000"/>
              </w:rPr>
              <w:t>nZEB</w:t>
            </w:r>
            <w:proofErr w:type="spellEnd"/>
            <w:r w:rsidRPr="00517417">
              <w:rPr>
                <w:rFonts w:ascii="Times New Roman" w:hAnsi="Times New Roman" w:cs="Times New Roman"/>
                <w:color w:val="000000"/>
              </w:rPr>
              <w:t xml:space="preserve"> (4 будівлі) у населених пунктах громади для покращення якості медичних послуг, зменшення часу </w:t>
            </w:r>
            <w:proofErr w:type="spellStart"/>
            <w:r w:rsidRPr="00517417">
              <w:rPr>
                <w:rFonts w:ascii="Times New Roman" w:hAnsi="Times New Roman" w:cs="Times New Roman"/>
                <w:color w:val="000000"/>
              </w:rPr>
              <w:t>доїзду</w:t>
            </w:r>
            <w:proofErr w:type="spellEnd"/>
            <w:r w:rsidRPr="00517417">
              <w:rPr>
                <w:rFonts w:ascii="Times New Roman" w:hAnsi="Times New Roman" w:cs="Times New Roman"/>
                <w:color w:val="000000"/>
              </w:rPr>
              <w:t xml:space="preserve"> до медичного закладу, зменшення витрат енергоресурсів на забезпечення функціонування медичних закладів </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6A5709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Бюджет громади, МОМ,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3DC386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КНП "Бучанський консультативно-діагностичний центр", МОМ</w:t>
            </w:r>
          </w:p>
        </w:tc>
        <w:tc>
          <w:tcPr>
            <w:tcW w:w="991" w:type="dxa"/>
            <w:tcBorders>
              <w:top w:val="single" w:sz="4" w:space="0" w:color="000000"/>
              <w:bottom w:val="single" w:sz="4" w:space="0" w:color="000000"/>
              <w:right w:val="single" w:sz="4" w:space="0" w:color="000000"/>
            </w:tcBorders>
            <w:shd w:val="clear" w:color="auto" w:fill="auto"/>
            <w:vAlign w:val="center"/>
          </w:tcPr>
          <w:p w14:paraId="626BA29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11 517,0</w:t>
            </w:r>
          </w:p>
        </w:tc>
        <w:tc>
          <w:tcPr>
            <w:tcW w:w="995" w:type="dxa"/>
            <w:tcBorders>
              <w:top w:val="single" w:sz="4" w:space="0" w:color="000000"/>
              <w:bottom w:val="single" w:sz="4" w:space="0" w:color="000000"/>
              <w:right w:val="single" w:sz="4" w:space="0" w:color="000000"/>
            </w:tcBorders>
            <w:shd w:val="clear" w:color="auto" w:fill="auto"/>
            <w:vAlign w:val="center"/>
          </w:tcPr>
          <w:p w14:paraId="5648CA3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494146,8</w:t>
            </w:r>
          </w:p>
        </w:tc>
        <w:tc>
          <w:tcPr>
            <w:tcW w:w="1133" w:type="dxa"/>
            <w:tcBorders>
              <w:top w:val="single" w:sz="4" w:space="0" w:color="000000"/>
              <w:bottom w:val="single" w:sz="4" w:space="0" w:color="000000"/>
              <w:right w:val="single" w:sz="4" w:space="0" w:color="000000"/>
            </w:tcBorders>
            <w:shd w:val="clear" w:color="auto" w:fill="auto"/>
            <w:vAlign w:val="center"/>
          </w:tcPr>
          <w:p w14:paraId="4182F15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494,4</w:t>
            </w:r>
          </w:p>
        </w:tc>
        <w:tc>
          <w:tcPr>
            <w:tcW w:w="993" w:type="dxa"/>
            <w:tcBorders>
              <w:top w:val="single" w:sz="4" w:space="0" w:color="000000"/>
              <w:bottom w:val="single" w:sz="4" w:space="0" w:color="000000"/>
              <w:right w:val="single" w:sz="4" w:space="0" w:color="000000"/>
            </w:tcBorders>
            <w:shd w:val="clear" w:color="auto" w:fill="auto"/>
            <w:vAlign w:val="center"/>
          </w:tcPr>
          <w:p w14:paraId="577110A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2799FC5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113,2</w:t>
            </w:r>
          </w:p>
        </w:tc>
        <w:tc>
          <w:tcPr>
            <w:tcW w:w="710" w:type="dxa"/>
            <w:tcBorders>
              <w:top w:val="single" w:sz="4" w:space="0" w:color="000000"/>
              <w:bottom w:val="single" w:sz="4" w:space="0" w:color="000000"/>
              <w:right w:val="single" w:sz="4" w:space="0" w:color="000000"/>
            </w:tcBorders>
            <w:shd w:val="clear" w:color="auto" w:fill="auto"/>
            <w:vAlign w:val="center"/>
          </w:tcPr>
          <w:p w14:paraId="5973601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2024</w:t>
            </w:r>
          </w:p>
        </w:tc>
        <w:tc>
          <w:tcPr>
            <w:tcW w:w="710" w:type="dxa"/>
            <w:tcBorders>
              <w:top w:val="single" w:sz="4" w:space="0" w:color="000000"/>
              <w:bottom w:val="single" w:sz="4" w:space="0" w:color="000000"/>
              <w:right w:val="single" w:sz="4" w:space="0" w:color="000000"/>
            </w:tcBorders>
            <w:shd w:val="clear" w:color="auto" w:fill="auto"/>
            <w:vAlign w:val="center"/>
          </w:tcPr>
          <w:p w14:paraId="3A3B1AB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087BD03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 процесі виконання</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10EEC41E" w14:textId="389EC5F0"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 xml:space="preserve">Подолання енергетичної бідності/ адаптації до </w:t>
            </w:r>
            <w:r w:rsidR="004749F8">
              <w:rPr>
                <w:rFonts w:ascii="Times New Roman" w:hAnsi="Times New Roman" w:cs="Times New Roman"/>
                <w:color w:val="000000"/>
                <w:sz w:val="18"/>
                <w:szCs w:val="18"/>
              </w:rPr>
              <w:t>зміни клімату</w:t>
            </w:r>
          </w:p>
        </w:tc>
      </w:tr>
      <w:tr w:rsidR="00517417" w:rsidRPr="00517417" w14:paraId="36DF6F83"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4AB05108"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sz w:val="18"/>
                <w:szCs w:val="18"/>
              </w:rPr>
              <w:t>1.9.</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69217A7E"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Встановлення СЕС на муніципальних будівлях Бучанської МТГ (6 амбулаторій, міська рада)</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2C58A8AD" w14:textId="78CCFB2D" w:rsidR="009A5492" w:rsidRDefault="00517417" w:rsidP="00517417">
            <w:pPr>
              <w:spacing w:after="0"/>
              <w:rPr>
                <w:rFonts w:ascii="Times New Roman" w:hAnsi="Times New Roman" w:cs="Times New Roman"/>
                <w:color w:val="000000"/>
              </w:rPr>
            </w:pPr>
            <w:r w:rsidRPr="00517417">
              <w:rPr>
                <w:rFonts w:ascii="Times New Roman" w:hAnsi="Times New Roman" w:cs="Times New Roman"/>
                <w:color w:val="000000"/>
              </w:rPr>
              <w:t xml:space="preserve">Встановлення СЕС </w:t>
            </w:r>
            <w:r w:rsidR="00C76273">
              <w:rPr>
                <w:rFonts w:ascii="Times New Roman" w:hAnsi="Times New Roman" w:cs="Times New Roman"/>
                <w:color w:val="000000"/>
              </w:rPr>
              <w:t xml:space="preserve">з системами накопичення енергії </w:t>
            </w:r>
            <w:r w:rsidRPr="00517417">
              <w:rPr>
                <w:rFonts w:ascii="Times New Roman" w:hAnsi="Times New Roman" w:cs="Times New Roman"/>
                <w:color w:val="000000"/>
              </w:rPr>
              <w:t xml:space="preserve">на муніципальних будівлях Бучанської МТГ (6 амбулаторій, міська рада) - з метою заміщення частини електроенергії, що споживається, електроенергією від ВДЕ та забезпечення сталого </w:t>
            </w:r>
          </w:p>
          <w:p w14:paraId="446524C4" w14:textId="389EA1EF"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t xml:space="preserve">енергопостачання в періоди </w:t>
            </w:r>
            <w:r w:rsidR="009B722F">
              <w:rPr>
                <w:rFonts w:ascii="Times New Roman" w:hAnsi="Times New Roman" w:cs="Times New Roman"/>
                <w:color w:val="000000"/>
              </w:rPr>
              <w:t>відключень</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74049B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Бюджет громади,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859F65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КНП "Бучанський центр первинної медико-санітарної допомоги"</w:t>
            </w:r>
          </w:p>
        </w:tc>
        <w:tc>
          <w:tcPr>
            <w:tcW w:w="991" w:type="dxa"/>
            <w:tcBorders>
              <w:top w:val="single" w:sz="4" w:space="0" w:color="000000"/>
              <w:bottom w:val="single" w:sz="4" w:space="0" w:color="000000"/>
              <w:right w:val="single" w:sz="4" w:space="0" w:color="000000"/>
            </w:tcBorders>
            <w:shd w:val="clear" w:color="auto" w:fill="auto"/>
            <w:vAlign w:val="center"/>
          </w:tcPr>
          <w:p w14:paraId="2E4CF67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59984BB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13968,5</w:t>
            </w:r>
          </w:p>
        </w:tc>
        <w:tc>
          <w:tcPr>
            <w:tcW w:w="1133" w:type="dxa"/>
            <w:tcBorders>
              <w:top w:val="single" w:sz="4" w:space="0" w:color="000000"/>
              <w:bottom w:val="single" w:sz="4" w:space="0" w:color="000000"/>
              <w:right w:val="single" w:sz="4" w:space="0" w:color="000000"/>
            </w:tcBorders>
            <w:shd w:val="clear" w:color="auto" w:fill="auto"/>
            <w:vAlign w:val="center"/>
          </w:tcPr>
          <w:p w14:paraId="429D511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283CE69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57,6</w:t>
            </w:r>
          </w:p>
        </w:tc>
        <w:tc>
          <w:tcPr>
            <w:tcW w:w="993" w:type="dxa"/>
            <w:tcBorders>
              <w:top w:val="single" w:sz="4" w:space="0" w:color="000000"/>
              <w:bottom w:val="single" w:sz="4" w:space="0" w:color="000000"/>
              <w:right w:val="single" w:sz="4" w:space="0" w:color="000000"/>
            </w:tcBorders>
            <w:shd w:val="clear" w:color="auto" w:fill="auto"/>
            <w:vAlign w:val="center"/>
          </w:tcPr>
          <w:p w14:paraId="4367767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27,0</w:t>
            </w:r>
          </w:p>
        </w:tc>
        <w:tc>
          <w:tcPr>
            <w:tcW w:w="710" w:type="dxa"/>
            <w:tcBorders>
              <w:top w:val="single" w:sz="4" w:space="0" w:color="000000"/>
              <w:bottom w:val="single" w:sz="4" w:space="0" w:color="000000"/>
              <w:right w:val="single" w:sz="4" w:space="0" w:color="000000"/>
            </w:tcBorders>
            <w:shd w:val="clear" w:color="auto" w:fill="auto"/>
            <w:vAlign w:val="center"/>
          </w:tcPr>
          <w:p w14:paraId="733888D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5AE7C47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2026</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0868704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29A8415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 </w:t>
            </w:r>
          </w:p>
        </w:tc>
      </w:tr>
      <w:tr w:rsidR="00DF4A4F" w:rsidRPr="00517417" w14:paraId="6A68146C"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01C524A1" w14:textId="4D71DA6F" w:rsidR="00DF4A4F" w:rsidRPr="00517417" w:rsidRDefault="00DF4A4F" w:rsidP="00DF4A4F">
            <w:pPr>
              <w:spacing w:after="0"/>
              <w:jc w:val="center"/>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1.10</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031AF4DB" w14:textId="08B1E951" w:rsidR="00DF4A4F" w:rsidRPr="00517417" w:rsidRDefault="00DF4A4F" w:rsidP="00DF4A4F">
            <w:pPr>
              <w:spacing w:after="0"/>
              <w:rPr>
                <w:rFonts w:ascii="Times New Roman" w:hAnsi="Times New Roman" w:cs="Times New Roman"/>
                <w:color w:val="000000"/>
              </w:rPr>
            </w:pPr>
            <w:r w:rsidRPr="00517417">
              <w:rPr>
                <w:rFonts w:ascii="Times New Roman" w:hAnsi="Times New Roman" w:cs="Times New Roman"/>
                <w:color w:val="000000"/>
              </w:rPr>
              <w:t xml:space="preserve">Встановлення </w:t>
            </w:r>
            <w:r>
              <w:rPr>
                <w:rFonts w:ascii="Times New Roman" w:hAnsi="Times New Roman" w:cs="Times New Roman"/>
                <w:color w:val="000000"/>
              </w:rPr>
              <w:t>теплових насосів</w:t>
            </w:r>
            <w:r w:rsidRPr="00517417">
              <w:rPr>
                <w:rFonts w:ascii="Times New Roman" w:hAnsi="Times New Roman" w:cs="Times New Roman"/>
                <w:color w:val="000000"/>
              </w:rPr>
              <w:t xml:space="preserve"> на муніципальних будівлях Бучанської МТГ</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3C302A29" w14:textId="28B62667" w:rsidR="00DF4A4F" w:rsidRPr="00517417" w:rsidRDefault="00DF4A4F" w:rsidP="00DF4A4F">
            <w:pPr>
              <w:spacing w:after="0"/>
              <w:rPr>
                <w:rFonts w:ascii="Times New Roman" w:hAnsi="Times New Roman" w:cs="Times New Roman"/>
                <w:color w:val="000000"/>
              </w:rPr>
            </w:pPr>
            <w:r w:rsidRPr="00517417">
              <w:rPr>
                <w:rFonts w:ascii="Times New Roman" w:hAnsi="Times New Roman" w:cs="Times New Roman"/>
                <w:color w:val="000000"/>
              </w:rPr>
              <w:t xml:space="preserve">Встановлення </w:t>
            </w:r>
            <w:r>
              <w:rPr>
                <w:rFonts w:ascii="Times New Roman" w:hAnsi="Times New Roman" w:cs="Times New Roman"/>
                <w:color w:val="000000"/>
              </w:rPr>
              <w:t>теплових насосів</w:t>
            </w:r>
            <w:r w:rsidRPr="00517417">
              <w:rPr>
                <w:rFonts w:ascii="Times New Roman" w:hAnsi="Times New Roman" w:cs="Times New Roman"/>
                <w:color w:val="000000"/>
              </w:rPr>
              <w:t xml:space="preserve"> на муніципальних будівлях Бучанської МТГ</w:t>
            </w:r>
            <w:r>
              <w:rPr>
                <w:rFonts w:ascii="Times New Roman" w:hAnsi="Times New Roman" w:cs="Times New Roman"/>
                <w:color w:val="000000"/>
              </w:rPr>
              <w:t xml:space="preserve"> (4 будівлі)</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ECE4501" w14:textId="516979E6" w:rsidR="00DF4A4F" w:rsidRPr="00517417" w:rsidRDefault="00DF4A4F" w:rsidP="00DF4A4F">
            <w:pPr>
              <w:spacing w:after="0"/>
              <w:jc w:val="center"/>
              <w:rPr>
                <w:rFonts w:ascii="Times New Roman" w:hAnsi="Times New Roman" w:cs="Times New Roman"/>
                <w:sz w:val="20"/>
                <w:szCs w:val="20"/>
              </w:rPr>
            </w:pPr>
            <w:r>
              <w:rPr>
                <w:rFonts w:ascii="Times New Roman" w:hAnsi="Times New Roman" w:cs="Times New Roman"/>
                <w:sz w:val="20"/>
                <w:szCs w:val="20"/>
              </w:rPr>
              <w:t>Грантові кошти,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A39E897" w14:textId="5416DB0F" w:rsidR="00DF4A4F" w:rsidRPr="00517417" w:rsidRDefault="00DF4A4F" w:rsidP="00DF4A4F">
            <w:pPr>
              <w:spacing w:after="0"/>
              <w:jc w:val="center"/>
              <w:rPr>
                <w:rFonts w:ascii="Times New Roman" w:hAnsi="Times New Roman" w:cs="Times New Roman"/>
                <w:sz w:val="20"/>
                <w:szCs w:val="20"/>
              </w:rPr>
            </w:pPr>
            <w:r w:rsidRPr="00517417">
              <w:rPr>
                <w:rFonts w:ascii="Times New Roman" w:hAnsi="Times New Roman" w:cs="Times New Roman"/>
                <w:sz w:val="20"/>
                <w:szCs w:val="20"/>
              </w:rPr>
              <w:t>Бучанська міська рада</w:t>
            </w:r>
          </w:p>
        </w:tc>
        <w:tc>
          <w:tcPr>
            <w:tcW w:w="991" w:type="dxa"/>
            <w:tcBorders>
              <w:top w:val="single" w:sz="4" w:space="0" w:color="000000"/>
              <w:bottom w:val="single" w:sz="4" w:space="0" w:color="000000"/>
              <w:right w:val="single" w:sz="4" w:space="0" w:color="000000"/>
            </w:tcBorders>
            <w:shd w:val="clear" w:color="auto" w:fill="auto"/>
            <w:vAlign w:val="center"/>
          </w:tcPr>
          <w:p w14:paraId="4A9CCFA8" w14:textId="2A1D3B1F" w:rsidR="00DF4A4F" w:rsidRPr="00517417" w:rsidRDefault="00DF4A4F" w:rsidP="00DF4A4F">
            <w:pPr>
              <w:spacing w:after="0"/>
              <w:jc w:val="center"/>
              <w:rPr>
                <w:rFonts w:ascii="Times New Roman" w:hAnsi="Times New Roman" w:cs="Times New Roman"/>
                <w:sz w:val="20"/>
                <w:szCs w:val="20"/>
              </w:rPr>
            </w:pPr>
            <w:r w:rsidRPr="00DF4A4F">
              <w:rPr>
                <w:rFonts w:ascii="Times New Roman" w:hAnsi="Times New Roman" w:cs="Times New Roman"/>
                <w:sz w:val="20"/>
                <w:szCs w:val="20"/>
              </w:rPr>
              <w:t>0</w:t>
            </w:r>
          </w:p>
        </w:tc>
        <w:tc>
          <w:tcPr>
            <w:tcW w:w="995" w:type="dxa"/>
            <w:tcBorders>
              <w:top w:val="single" w:sz="4" w:space="0" w:color="000000"/>
              <w:bottom w:val="single" w:sz="4" w:space="0" w:color="000000"/>
              <w:right w:val="single" w:sz="4" w:space="0" w:color="000000"/>
            </w:tcBorders>
            <w:shd w:val="clear" w:color="auto" w:fill="auto"/>
            <w:vAlign w:val="center"/>
          </w:tcPr>
          <w:p w14:paraId="7CD741F6" w14:textId="3E71E4F6" w:rsidR="00DF4A4F" w:rsidRPr="00517417" w:rsidRDefault="00DF4A4F" w:rsidP="00DF4A4F">
            <w:pPr>
              <w:spacing w:after="0"/>
              <w:jc w:val="center"/>
              <w:rPr>
                <w:rFonts w:ascii="Times New Roman" w:hAnsi="Times New Roman" w:cs="Times New Roman"/>
                <w:sz w:val="20"/>
                <w:szCs w:val="20"/>
              </w:rPr>
            </w:pPr>
            <w:r w:rsidRPr="00DF4A4F">
              <w:rPr>
                <w:rFonts w:ascii="Times New Roman" w:hAnsi="Times New Roman" w:cs="Times New Roman"/>
                <w:sz w:val="20"/>
                <w:szCs w:val="20"/>
              </w:rPr>
              <w:t>10000</w:t>
            </w:r>
          </w:p>
        </w:tc>
        <w:tc>
          <w:tcPr>
            <w:tcW w:w="1133" w:type="dxa"/>
            <w:tcBorders>
              <w:top w:val="single" w:sz="4" w:space="0" w:color="000000"/>
              <w:bottom w:val="single" w:sz="4" w:space="0" w:color="000000"/>
              <w:right w:val="single" w:sz="4" w:space="0" w:color="000000"/>
            </w:tcBorders>
            <w:shd w:val="clear" w:color="auto" w:fill="auto"/>
            <w:vAlign w:val="center"/>
          </w:tcPr>
          <w:p w14:paraId="690A63B7" w14:textId="32697CE5" w:rsidR="00DF4A4F" w:rsidRPr="00DF4A4F" w:rsidRDefault="00DF4A4F" w:rsidP="00DF4A4F">
            <w:pPr>
              <w:spacing w:after="0"/>
              <w:jc w:val="center"/>
              <w:rPr>
                <w:rFonts w:ascii="Times New Roman" w:hAnsi="Times New Roman" w:cs="Times New Roman"/>
                <w:sz w:val="20"/>
                <w:szCs w:val="20"/>
              </w:rPr>
            </w:pPr>
            <w:r w:rsidRPr="00DF4A4F">
              <w:rPr>
                <w:rFonts w:ascii="Times New Roman" w:hAnsi="Times New Roman" w:cs="Times New Roman"/>
                <w:sz w:val="20"/>
                <w:szCs w:val="20"/>
              </w:rPr>
              <w:t>0</w:t>
            </w:r>
          </w:p>
        </w:tc>
        <w:tc>
          <w:tcPr>
            <w:tcW w:w="993" w:type="dxa"/>
            <w:tcBorders>
              <w:top w:val="single" w:sz="4" w:space="0" w:color="000000"/>
              <w:bottom w:val="single" w:sz="4" w:space="0" w:color="000000"/>
              <w:right w:val="single" w:sz="4" w:space="0" w:color="000000"/>
            </w:tcBorders>
            <w:shd w:val="clear" w:color="auto" w:fill="auto"/>
            <w:vAlign w:val="center"/>
          </w:tcPr>
          <w:p w14:paraId="4EA04C4E" w14:textId="13E93AA1" w:rsidR="00DF4A4F" w:rsidRPr="00DF4A4F" w:rsidRDefault="00DF4A4F" w:rsidP="00DF4A4F">
            <w:pPr>
              <w:spacing w:after="0"/>
              <w:jc w:val="center"/>
              <w:rPr>
                <w:rFonts w:ascii="Times New Roman" w:hAnsi="Times New Roman" w:cs="Times New Roman"/>
                <w:sz w:val="20"/>
                <w:szCs w:val="20"/>
              </w:rPr>
            </w:pPr>
            <w:r w:rsidRPr="00DF4A4F">
              <w:rPr>
                <w:rFonts w:ascii="Times New Roman" w:hAnsi="Times New Roman" w:cs="Times New Roman"/>
                <w:sz w:val="20"/>
                <w:szCs w:val="20"/>
              </w:rPr>
              <w:t>204</w:t>
            </w:r>
          </w:p>
        </w:tc>
        <w:tc>
          <w:tcPr>
            <w:tcW w:w="993" w:type="dxa"/>
            <w:tcBorders>
              <w:top w:val="single" w:sz="4" w:space="0" w:color="000000"/>
              <w:bottom w:val="single" w:sz="4" w:space="0" w:color="000000"/>
              <w:right w:val="single" w:sz="4" w:space="0" w:color="000000"/>
            </w:tcBorders>
            <w:shd w:val="clear" w:color="auto" w:fill="auto"/>
            <w:vAlign w:val="center"/>
          </w:tcPr>
          <w:p w14:paraId="769C2A98" w14:textId="757AF95E" w:rsidR="00DF4A4F" w:rsidRPr="00DF4A4F" w:rsidRDefault="00DF4A4F" w:rsidP="00DF4A4F">
            <w:pPr>
              <w:spacing w:after="0"/>
              <w:jc w:val="center"/>
              <w:rPr>
                <w:rFonts w:ascii="Times New Roman" w:hAnsi="Times New Roman" w:cs="Times New Roman"/>
                <w:sz w:val="20"/>
                <w:szCs w:val="20"/>
              </w:rPr>
            </w:pPr>
            <w:r w:rsidRPr="00DF4A4F">
              <w:rPr>
                <w:rFonts w:ascii="Times New Roman" w:hAnsi="Times New Roman" w:cs="Times New Roman"/>
                <w:sz w:val="20"/>
                <w:szCs w:val="20"/>
              </w:rPr>
              <w:t>22,8</w:t>
            </w:r>
          </w:p>
        </w:tc>
        <w:tc>
          <w:tcPr>
            <w:tcW w:w="710" w:type="dxa"/>
            <w:tcBorders>
              <w:top w:val="single" w:sz="4" w:space="0" w:color="000000"/>
              <w:bottom w:val="single" w:sz="4" w:space="0" w:color="000000"/>
              <w:right w:val="single" w:sz="4" w:space="0" w:color="000000"/>
            </w:tcBorders>
            <w:shd w:val="clear" w:color="auto" w:fill="auto"/>
            <w:vAlign w:val="center"/>
          </w:tcPr>
          <w:p w14:paraId="601AF663" w14:textId="5C6E1835" w:rsidR="00DF4A4F" w:rsidRPr="00517417" w:rsidRDefault="00DF4A4F" w:rsidP="00DF4A4F">
            <w:pPr>
              <w:spacing w:after="0"/>
              <w:jc w:val="center"/>
              <w:rPr>
                <w:rFonts w:ascii="Times New Roman" w:hAnsi="Times New Roman" w:cs="Times New Roman"/>
                <w:sz w:val="20"/>
                <w:szCs w:val="20"/>
              </w:rPr>
            </w:pPr>
            <w:r>
              <w:rPr>
                <w:rFonts w:ascii="Times New Roman" w:hAnsi="Times New Roman" w:cs="Times New Roman"/>
                <w:sz w:val="20"/>
                <w:szCs w:val="20"/>
              </w:rPr>
              <w:t>2026</w:t>
            </w:r>
          </w:p>
        </w:tc>
        <w:tc>
          <w:tcPr>
            <w:tcW w:w="710" w:type="dxa"/>
            <w:tcBorders>
              <w:top w:val="single" w:sz="4" w:space="0" w:color="000000"/>
              <w:bottom w:val="single" w:sz="4" w:space="0" w:color="000000"/>
              <w:right w:val="single" w:sz="4" w:space="0" w:color="000000"/>
            </w:tcBorders>
            <w:shd w:val="clear" w:color="auto" w:fill="auto"/>
            <w:vAlign w:val="center"/>
          </w:tcPr>
          <w:p w14:paraId="056B26D5" w14:textId="23FE1EDF" w:rsidR="00DF4A4F" w:rsidRPr="00517417" w:rsidRDefault="00DF4A4F" w:rsidP="00DF4A4F">
            <w:pPr>
              <w:spacing w:after="0"/>
              <w:jc w:val="center"/>
              <w:rPr>
                <w:rFonts w:ascii="Times New Roman" w:hAnsi="Times New Roman" w:cs="Times New Roman"/>
                <w:sz w:val="20"/>
                <w:szCs w:val="20"/>
              </w:rPr>
            </w:pPr>
            <w:r>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7ABD7E4F" w14:textId="7E5F4BAE" w:rsidR="00DF4A4F" w:rsidRPr="00517417" w:rsidRDefault="00DF4A4F" w:rsidP="00DF4A4F">
            <w:pPr>
              <w:spacing w:after="0"/>
              <w:jc w:val="center"/>
              <w:rPr>
                <w:rFonts w:ascii="Times New Roman" w:hAnsi="Times New Roman" w:cs="Times New Roman"/>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52A3A119" w14:textId="0C630D62" w:rsidR="00DF4A4F" w:rsidRPr="00517417" w:rsidRDefault="00DF4A4F" w:rsidP="00DF4A4F">
            <w:pPr>
              <w:spacing w:after="0"/>
              <w:jc w:val="center"/>
              <w:rPr>
                <w:rFonts w:ascii="Times New Roman" w:hAnsi="Times New Roman" w:cs="Times New Roman"/>
                <w:color w:val="000000"/>
                <w:sz w:val="18"/>
                <w:szCs w:val="18"/>
              </w:rPr>
            </w:pPr>
            <w:r>
              <w:rPr>
                <w:rFonts w:ascii="Times New Roman" w:hAnsi="Times New Roman" w:cs="Times New Roman"/>
                <w:color w:val="000000"/>
                <w:sz w:val="18"/>
                <w:szCs w:val="18"/>
              </w:rPr>
              <w:t>Подолання енергетичної бідності</w:t>
            </w:r>
          </w:p>
        </w:tc>
      </w:tr>
      <w:tr w:rsidR="00517417" w:rsidRPr="00517417" w14:paraId="5D94F40C"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cPr>
          <w:p w14:paraId="34C5C451" w14:textId="58F2F288"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1.1</w:t>
            </w:r>
            <w:r w:rsidR="008D5144">
              <w:rPr>
                <w:rFonts w:ascii="Times New Roman" w:hAnsi="Times New Roman" w:cs="Times New Roman"/>
                <w:color w:val="000000"/>
                <w:sz w:val="18"/>
                <w:szCs w:val="18"/>
              </w:rPr>
              <w:t>1</w:t>
            </w:r>
            <w:r w:rsidRPr="00517417">
              <w:rPr>
                <w:rFonts w:ascii="Times New Roman" w:hAnsi="Times New Roman" w:cs="Times New Roman"/>
                <w:color w:val="000000"/>
                <w:sz w:val="18"/>
                <w:szCs w:val="18"/>
              </w:rPr>
              <w:t>.</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22091518"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Виконання окремих енергоефективних заходів для муніципальних будівель</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517B0000" w14:textId="77777777"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t>Виконання окремих енергоефективних заходів - заміна вікон та дверей а металопластикові енергоефективні</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6BBE85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Бюджет громади,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1CE85B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муніципальні установи та підприємства</w:t>
            </w:r>
          </w:p>
        </w:tc>
        <w:tc>
          <w:tcPr>
            <w:tcW w:w="991" w:type="dxa"/>
            <w:tcBorders>
              <w:top w:val="single" w:sz="4" w:space="0" w:color="000000"/>
              <w:bottom w:val="single" w:sz="4" w:space="0" w:color="000000"/>
              <w:right w:val="single" w:sz="4" w:space="0" w:color="000000"/>
            </w:tcBorders>
            <w:shd w:val="clear" w:color="auto" w:fill="auto"/>
            <w:vAlign w:val="center"/>
          </w:tcPr>
          <w:p w14:paraId="0AEB907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0A123C2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4118,0</w:t>
            </w:r>
          </w:p>
        </w:tc>
        <w:tc>
          <w:tcPr>
            <w:tcW w:w="1133" w:type="dxa"/>
            <w:tcBorders>
              <w:top w:val="single" w:sz="4" w:space="0" w:color="000000"/>
              <w:bottom w:val="single" w:sz="4" w:space="0" w:color="000000"/>
              <w:right w:val="single" w:sz="4" w:space="0" w:color="000000"/>
            </w:tcBorders>
            <w:shd w:val="clear" w:color="auto" w:fill="auto"/>
            <w:vAlign w:val="center"/>
          </w:tcPr>
          <w:p w14:paraId="7899DDC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692,16</w:t>
            </w:r>
          </w:p>
        </w:tc>
        <w:tc>
          <w:tcPr>
            <w:tcW w:w="993" w:type="dxa"/>
            <w:tcBorders>
              <w:top w:val="single" w:sz="4" w:space="0" w:color="000000"/>
              <w:bottom w:val="single" w:sz="4" w:space="0" w:color="000000"/>
              <w:right w:val="single" w:sz="4" w:space="0" w:color="000000"/>
            </w:tcBorders>
            <w:shd w:val="clear" w:color="auto" w:fill="auto"/>
            <w:vAlign w:val="center"/>
          </w:tcPr>
          <w:p w14:paraId="41DF38E6"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2B969C3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158,5</w:t>
            </w:r>
          </w:p>
        </w:tc>
        <w:tc>
          <w:tcPr>
            <w:tcW w:w="710" w:type="dxa"/>
            <w:tcBorders>
              <w:top w:val="single" w:sz="4" w:space="0" w:color="000000"/>
              <w:bottom w:val="single" w:sz="4" w:space="0" w:color="000000"/>
              <w:right w:val="single" w:sz="4" w:space="0" w:color="000000"/>
            </w:tcBorders>
            <w:shd w:val="clear" w:color="auto" w:fill="auto"/>
            <w:vAlign w:val="center"/>
          </w:tcPr>
          <w:p w14:paraId="4BF3702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2024</w:t>
            </w:r>
          </w:p>
        </w:tc>
        <w:tc>
          <w:tcPr>
            <w:tcW w:w="710" w:type="dxa"/>
            <w:tcBorders>
              <w:top w:val="single" w:sz="4" w:space="0" w:color="000000"/>
              <w:bottom w:val="single" w:sz="4" w:space="0" w:color="000000"/>
              <w:right w:val="single" w:sz="4" w:space="0" w:color="000000"/>
            </w:tcBorders>
            <w:shd w:val="clear" w:color="auto" w:fill="auto"/>
            <w:vAlign w:val="center"/>
          </w:tcPr>
          <w:p w14:paraId="5521516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7A3D4EE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 процесі виконання</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1D082C3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 </w:t>
            </w:r>
          </w:p>
        </w:tc>
      </w:tr>
      <w:tr w:rsidR="00517417" w:rsidRPr="00517417" w14:paraId="399C4026"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cPr>
          <w:p w14:paraId="366367CC" w14:textId="281ADF20"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1.1</w:t>
            </w:r>
            <w:r w:rsidR="008D5144">
              <w:rPr>
                <w:rFonts w:ascii="Times New Roman" w:hAnsi="Times New Roman" w:cs="Times New Roman"/>
                <w:color w:val="000000"/>
                <w:sz w:val="18"/>
                <w:szCs w:val="18"/>
              </w:rPr>
              <w:t>2</w:t>
            </w:r>
            <w:r w:rsidRPr="00517417">
              <w:rPr>
                <w:rFonts w:ascii="Times New Roman" w:hAnsi="Times New Roman" w:cs="Times New Roman"/>
                <w:color w:val="000000"/>
                <w:sz w:val="18"/>
                <w:szCs w:val="18"/>
              </w:rPr>
              <w:t>.</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1E91C51E"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 xml:space="preserve">Модернізація харчоблоків закладів освіти в рамках </w:t>
            </w:r>
            <w:proofErr w:type="spellStart"/>
            <w:r w:rsidRPr="00517417">
              <w:rPr>
                <w:rFonts w:ascii="Times New Roman" w:hAnsi="Times New Roman" w:cs="Times New Roman"/>
                <w:color w:val="000000"/>
              </w:rPr>
              <w:t>проєкту</w:t>
            </w:r>
            <w:proofErr w:type="spellEnd"/>
            <w:r w:rsidRPr="00517417">
              <w:rPr>
                <w:rFonts w:ascii="Times New Roman" w:hAnsi="Times New Roman" w:cs="Times New Roman"/>
                <w:color w:val="000000"/>
              </w:rPr>
              <w:t xml:space="preserve"> "Фабрика кухня"</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5943D8BA" w14:textId="77777777"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t>Заміна кухонного обладнання на сучасне енергоефективне, заміна внутрішнього освітлення, модернізація систем вентиляції</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ADE46B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 xml:space="preserve">Фонд Говарда </w:t>
            </w:r>
            <w:proofErr w:type="spellStart"/>
            <w:r w:rsidRPr="00517417">
              <w:rPr>
                <w:rFonts w:ascii="Times New Roman" w:hAnsi="Times New Roman" w:cs="Times New Roman"/>
                <w:sz w:val="20"/>
                <w:szCs w:val="20"/>
              </w:rPr>
              <w:t>Баффета</w:t>
            </w:r>
            <w:proofErr w:type="spellEnd"/>
            <w:r w:rsidRPr="00517417">
              <w:rPr>
                <w:rFonts w:ascii="Times New Roman" w:hAnsi="Times New Roman" w:cs="Times New Roman"/>
                <w:sz w:val="20"/>
                <w:szCs w:val="20"/>
              </w:rPr>
              <w:t>, бюджет громади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5C4AB616"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відділ освіти</w:t>
            </w:r>
          </w:p>
        </w:tc>
        <w:tc>
          <w:tcPr>
            <w:tcW w:w="991" w:type="dxa"/>
            <w:tcBorders>
              <w:top w:val="single" w:sz="4" w:space="0" w:color="000000"/>
              <w:bottom w:val="single" w:sz="4" w:space="0" w:color="000000"/>
              <w:right w:val="single" w:sz="4" w:space="0" w:color="000000"/>
            </w:tcBorders>
            <w:shd w:val="clear" w:color="auto" w:fill="auto"/>
            <w:vAlign w:val="center"/>
          </w:tcPr>
          <w:p w14:paraId="3938564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123710,2</w:t>
            </w:r>
          </w:p>
        </w:tc>
        <w:tc>
          <w:tcPr>
            <w:tcW w:w="995" w:type="dxa"/>
            <w:tcBorders>
              <w:top w:val="single" w:sz="4" w:space="0" w:color="000000"/>
              <w:bottom w:val="single" w:sz="4" w:space="0" w:color="000000"/>
              <w:right w:val="single" w:sz="4" w:space="0" w:color="000000"/>
            </w:tcBorders>
            <w:shd w:val="clear" w:color="auto" w:fill="auto"/>
            <w:vAlign w:val="center"/>
          </w:tcPr>
          <w:p w14:paraId="4152343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149330,7</w:t>
            </w:r>
          </w:p>
        </w:tc>
        <w:tc>
          <w:tcPr>
            <w:tcW w:w="1133" w:type="dxa"/>
            <w:tcBorders>
              <w:top w:val="single" w:sz="4" w:space="0" w:color="000000"/>
              <w:bottom w:val="single" w:sz="4" w:space="0" w:color="000000"/>
              <w:right w:val="single" w:sz="4" w:space="0" w:color="000000"/>
            </w:tcBorders>
            <w:shd w:val="clear" w:color="auto" w:fill="auto"/>
            <w:vAlign w:val="center"/>
          </w:tcPr>
          <w:p w14:paraId="09AAD13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332,6</w:t>
            </w:r>
          </w:p>
        </w:tc>
        <w:tc>
          <w:tcPr>
            <w:tcW w:w="993" w:type="dxa"/>
            <w:tcBorders>
              <w:top w:val="single" w:sz="4" w:space="0" w:color="000000"/>
              <w:bottom w:val="single" w:sz="4" w:space="0" w:color="000000"/>
              <w:right w:val="single" w:sz="4" w:space="0" w:color="000000"/>
            </w:tcBorders>
            <w:shd w:val="clear" w:color="auto" w:fill="auto"/>
            <w:vAlign w:val="center"/>
          </w:tcPr>
          <w:p w14:paraId="792908A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363D575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710" w:type="dxa"/>
            <w:tcBorders>
              <w:top w:val="single" w:sz="4" w:space="0" w:color="000000"/>
              <w:bottom w:val="single" w:sz="4" w:space="0" w:color="000000"/>
              <w:right w:val="single" w:sz="4" w:space="0" w:color="000000"/>
            </w:tcBorders>
            <w:shd w:val="clear" w:color="auto" w:fill="auto"/>
            <w:vAlign w:val="center"/>
          </w:tcPr>
          <w:p w14:paraId="6A4D784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2024</w:t>
            </w:r>
          </w:p>
        </w:tc>
        <w:tc>
          <w:tcPr>
            <w:tcW w:w="710" w:type="dxa"/>
            <w:tcBorders>
              <w:top w:val="single" w:sz="4" w:space="0" w:color="000000"/>
              <w:bottom w:val="single" w:sz="4" w:space="0" w:color="000000"/>
              <w:right w:val="single" w:sz="4" w:space="0" w:color="000000"/>
            </w:tcBorders>
            <w:shd w:val="clear" w:color="auto" w:fill="auto"/>
            <w:vAlign w:val="center"/>
          </w:tcPr>
          <w:p w14:paraId="390B3DE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7F530DD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 процесі виконання</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304747D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 </w:t>
            </w:r>
          </w:p>
        </w:tc>
      </w:tr>
      <w:tr w:rsidR="00DF4A4F" w:rsidRPr="00517417" w14:paraId="1BEEBDC0"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cPr>
          <w:p w14:paraId="3A55D65C" w14:textId="77777777" w:rsidR="00DF4A4F" w:rsidRPr="00517417" w:rsidRDefault="00DF4A4F" w:rsidP="00DF4A4F">
            <w:pPr>
              <w:spacing w:after="0"/>
              <w:jc w:val="center"/>
              <w:rPr>
                <w:rFonts w:ascii="Times New Roman" w:hAnsi="Times New Roman" w:cs="Times New Roman"/>
                <w:color w:val="000000"/>
                <w:sz w:val="18"/>
                <w:szCs w:val="18"/>
              </w:rPr>
            </w:pPr>
          </w:p>
        </w:tc>
        <w:tc>
          <w:tcPr>
            <w:tcW w:w="7377" w:type="dxa"/>
            <w:gridSpan w:val="4"/>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0A0D5820" w14:textId="77777777" w:rsidR="00DF4A4F" w:rsidRPr="00517417" w:rsidRDefault="00DF4A4F" w:rsidP="00DF4A4F">
            <w:pPr>
              <w:spacing w:after="0"/>
              <w:rPr>
                <w:rFonts w:ascii="Times New Roman" w:hAnsi="Times New Roman" w:cs="Times New Roman"/>
                <w:color w:val="000000"/>
                <w:sz w:val="18"/>
                <w:szCs w:val="18"/>
              </w:rPr>
            </w:pPr>
            <w:r w:rsidRPr="00517417">
              <w:rPr>
                <w:rFonts w:ascii="Times New Roman" w:eastAsia="Times New Roman" w:hAnsi="Times New Roman" w:cs="Times New Roman"/>
                <w:b/>
                <w:color w:val="000000"/>
                <w:lang w:eastAsia="ru-RU"/>
              </w:rPr>
              <w:t>Всього по муніципальним будівлям, обладнанню/об'єктам</w:t>
            </w:r>
          </w:p>
        </w:tc>
        <w:tc>
          <w:tcPr>
            <w:tcW w:w="991"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3CFA68CA" w14:textId="2CF2316D" w:rsidR="00DF4A4F" w:rsidRPr="00DF4A4F" w:rsidRDefault="00DF4A4F" w:rsidP="00DF4A4F">
            <w:pPr>
              <w:spacing w:after="0"/>
              <w:jc w:val="center"/>
              <w:rPr>
                <w:rFonts w:ascii="Times New Roman" w:hAnsi="Times New Roman" w:cs="Times New Roman"/>
                <w:b/>
                <w:bCs/>
                <w:color w:val="000000"/>
                <w:sz w:val="20"/>
                <w:szCs w:val="20"/>
              </w:rPr>
            </w:pPr>
            <w:r w:rsidRPr="00DF4A4F">
              <w:rPr>
                <w:rFonts w:ascii="Times New Roman" w:hAnsi="Times New Roman" w:cs="Times New Roman"/>
                <w:b/>
                <w:bCs/>
                <w:color w:val="000000"/>
                <w:sz w:val="20"/>
                <w:szCs w:val="20"/>
              </w:rPr>
              <w:t>411460,1</w:t>
            </w:r>
          </w:p>
        </w:tc>
        <w:tc>
          <w:tcPr>
            <w:tcW w:w="995"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6D92EAD1" w14:textId="6D5850C7" w:rsidR="00DF4A4F" w:rsidRPr="00DF4A4F" w:rsidRDefault="00DF4A4F" w:rsidP="00DF4A4F">
            <w:pPr>
              <w:spacing w:after="0"/>
              <w:jc w:val="center"/>
              <w:rPr>
                <w:rFonts w:ascii="Times New Roman" w:hAnsi="Times New Roman" w:cs="Times New Roman"/>
                <w:b/>
                <w:bCs/>
                <w:color w:val="000000"/>
                <w:sz w:val="20"/>
                <w:szCs w:val="20"/>
              </w:rPr>
            </w:pPr>
            <w:r w:rsidRPr="00DF4A4F">
              <w:rPr>
                <w:rFonts w:ascii="Times New Roman" w:hAnsi="Times New Roman" w:cs="Times New Roman"/>
                <w:b/>
                <w:bCs/>
                <w:color w:val="000000"/>
                <w:sz w:val="20"/>
                <w:szCs w:val="20"/>
              </w:rPr>
              <w:t>3233031,5</w:t>
            </w:r>
          </w:p>
        </w:tc>
        <w:tc>
          <w:tcPr>
            <w:tcW w:w="1133"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3847412C" w14:textId="0DC8E75C" w:rsidR="00DF4A4F" w:rsidRPr="00DF4A4F" w:rsidRDefault="00DF4A4F" w:rsidP="00DF4A4F">
            <w:pPr>
              <w:spacing w:after="0"/>
              <w:jc w:val="center"/>
              <w:rPr>
                <w:rFonts w:ascii="Times New Roman" w:hAnsi="Times New Roman" w:cs="Times New Roman"/>
                <w:b/>
                <w:bCs/>
                <w:color w:val="000000"/>
                <w:sz w:val="20"/>
                <w:szCs w:val="20"/>
              </w:rPr>
            </w:pPr>
            <w:r w:rsidRPr="00DF4A4F">
              <w:rPr>
                <w:rFonts w:ascii="Times New Roman" w:hAnsi="Times New Roman" w:cs="Times New Roman"/>
                <w:b/>
                <w:bCs/>
                <w:color w:val="000000"/>
                <w:sz w:val="20"/>
                <w:szCs w:val="20"/>
              </w:rPr>
              <w:t>9260,4</w:t>
            </w:r>
          </w:p>
        </w:tc>
        <w:tc>
          <w:tcPr>
            <w:tcW w:w="993"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209C0888" w14:textId="60117924" w:rsidR="00DF4A4F" w:rsidRPr="00DF4A4F" w:rsidRDefault="00DF4A4F" w:rsidP="00DF4A4F">
            <w:pPr>
              <w:spacing w:after="0"/>
              <w:jc w:val="center"/>
              <w:rPr>
                <w:rFonts w:ascii="Times New Roman" w:hAnsi="Times New Roman" w:cs="Times New Roman"/>
                <w:b/>
                <w:bCs/>
                <w:color w:val="000000"/>
                <w:sz w:val="20"/>
                <w:szCs w:val="20"/>
              </w:rPr>
            </w:pPr>
            <w:r w:rsidRPr="00DF4A4F">
              <w:rPr>
                <w:rFonts w:ascii="Times New Roman" w:hAnsi="Times New Roman" w:cs="Times New Roman"/>
                <w:b/>
                <w:bCs/>
                <w:color w:val="000000"/>
                <w:sz w:val="20"/>
                <w:szCs w:val="20"/>
              </w:rPr>
              <w:t>261,6</w:t>
            </w:r>
          </w:p>
        </w:tc>
        <w:tc>
          <w:tcPr>
            <w:tcW w:w="993"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1D001131" w14:textId="41790B63" w:rsidR="00DF4A4F" w:rsidRPr="00DF4A4F" w:rsidRDefault="00DF4A4F" w:rsidP="00DF4A4F">
            <w:pPr>
              <w:spacing w:after="0"/>
              <w:jc w:val="center"/>
              <w:rPr>
                <w:rFonts w:ascii="Times New Roman" w:hAnsi="Times New Roman" w:cs="Times New Roman"/>
                <w:b/>
                <w:bCs/>
                <w:color w:val="000000"/>
                <w:sz w:val="20"/>
                <w:szCs w:val="20"/>
              </w:rPr>
            </w:pPr>
            <w:r w:rsidRPr="00DF4A4F">
              <w:rPr>
                <w:rFonts w:ascii="Times New Roman" w:hAnsi="Times New Roman" w:cs="Times New Roman"/>
                <w:b/>
                <w:bCs/>
                <w:color w:val="000000"/>
                <w:sz w:val="20"/>
                <w:szCs w:val="20"/>
              </w:rPr>
              <w:t>2094,3</w:t>
            </w:r>
          </w:p>
        </w:tc>
        <w:tc>
          <w:tcPr>
            <w:tcW w:w="710" w:type="dxa"/>
            <w:tcBorders>
              <w:top w:val="single" w:sz="4" w:space="0" w:color="000000"/>
              <w:bottom w:val="single" w:sz="4" w:space="0" w:color="000000"/>
              <w:right w:val="single" w:sz="4" w:space="0" w:color="000000"/>
            </w:tcBorders>
            <w:shd w:val="clear" w:color="auto" w:fill="auto"/>
          </w:tcPr>
          <w:p w14:paraId="26A038BA" w14:textId="77777777" w:rsidR="00DF4A4F" w:rsidRPr="00517417" w:rsidRDefault="00DF4A4F" w:rsidP="00DF4A4F">
            <w:pPr>
              <w:spacing w:after="0"/>
              <w:jc w:val="center"/>
              <w:rPr>
                <w:rFonts w:ascii="Times New Roman" w:hAnsi="Times New Roman" w:cs="Times New Roman"/>
                <w:color w:val="000000"/>
                <w:sz w:val="18"/>
                <w:szCs w:val="18"/>
              </w:rPr>
            </w:pPr>
          </w:p>
        </w:tc>
        <w:tc>
          <w:tcPr>
            <w:tcW w:w="710" w:type="dxa"/>
            <w:tcBorders>
              <w:top w:val="single" w:sz="4" w:space="0" w:color="000000"/>
              <w:bottom w:val="single" w:sz="4" w:space="0" w:color="000000"/>
              <w:right w:val="single" w:sz="4" w:space="0" w:color="000000"/>
            </w:tcBorders>
            <w:shd w:val="clear" w:color="auto" w:fill="auto"/>
          </w:tcPr>
          <w:p w14:paraId="6BAD0CB0" w14:textId="77777777" w:rsidR="00DF4A4F" w:rsidRPr="00517417" w:rsidRDefault="00DF4A4F" w:rsidP="00DF4A4F">
            <w:pPr>
              <w:spacing w:after="0"/>
              <w:jc w:val="center"/>
              <w:rPr>
                <w:rFonts w:ascii="Times New Roman" w:hAnsi="Times New Roman" w:cs="Times New Roman"/>
                <w:color w:val="000000"/>
                <w:sz w:val="18"/>
                <w:szCs w:val="18"/>
              </w:rPr>
            </w:pP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tcPr>
          <w:p w14:paraId="68CCA2F6" w14:textId="77777777" w:rsidR="00DF4A4F" w:rsidRPr="00517417" w:rsidRDefault="00DF4A4F" w:rsidP="00DF4A4F">
            <w:pPr>
              <w:spacing w:after="0"/>
              <w:jc w:val="center"/>
              <w:rPr>
                <w:rFonts w:ascii="Times New Roman" w:hAnsi="Times New Roman" w:cs="Times New Roman"/>
                <w:color w:val="000000"/>
                <w:sz w:val="18"/>
                <w:szCs w:val="18"/>
              </w:rPr>
            </w:pPr>
          </w:p>
        </w:tc>
        <w:tc>
          <w:tcPr>
            <w:tcW w:w="852" w:type="dxa"/>
            <w:tcBorders>
              <w:top w:val="single" w:sz="4" w:space="0" w:color="000000"/>
              <w:bottom w:val="single" w:sz="4" w:space="0" w:color="000000"/>
              <w:right w:val="single" w:sz="4" w:space="0" w:color="000000"/>
            </w:tcBorders>
            <w:shd w:val="clear" w:color="auto" w:fill="auto"/>
          </w:tcPr>
          <w:p w14:paraId="0D94AE48" w14:textId="77777777" w:rsidR="00DF4A4F" w:rsidRPr="00517417" w:rsidRDefault="00DF4A4F" w:rsidP="00DF4A4F">
            <w:pPr>
              <w:spacing w:after="0"/>
              <w:jc w:val="center"/>
              <w:rPr>
                <w:rFonts w:ascii="Times New Roman" w:hAnsi="Times New Roman" w:cs="Times New Roman"/>
                <w:color w:val="000000"/>
                <w:sz w:val="18"/>
                <w:szCs w:val="18"/>
              </w:rPr>
            </w:pPr>
          </w:p>
        </w:tc>
      </w:tr>
      <w:tr w:rsidR="00517417" w:rsidRPr="00517417" w14:paraId="41F19923"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tcPr>
          <w:p w14:paraId="30F22E11" w14:textId="77777777" w:rsidR="00517417" w:rsidRPr="00517417" w:rsidRDefault="00517417" w:rsidP="00517417">
            <w:pPr>
              <w:spacing w:after="0"/>
              <w:jc w:val="center"/>
              <w:rPr>
                <w:rFonts w:ascii="Times New Roman" w:hAnsi="Times New Roman" w:cs="Times New Roman"/>
                <w:color w:val="000000"/>
                <w:sz w:val="18"/>
                <w:szCs w:val="18"/>
              </w:rPr>
            </w:pPr>
          </w:p>
        </w:tc>
        <w:tc>
          <w:tcPr>
            <w:tcW w:w="15606" w:type="dxa"/>
            <w:gridSpan w:val="13"/>
            <w:tcBorders>
              <w:top w:val="single" w:sz="4" w:space="0" w:color="000000"/>
              <w:bottom w:val="single" w:sz="4" w:space="0" w:color="000000"/>
              <w:right w:val="single" w:sz="4" w:space="0" w:color="000000"/>
            </w:tcBorders>
            <w:shd w:val="clear" w:color="auto" w:fill="F2F2F2" w:themeFill="background1" w:themeFillShade="F2"/>
            <w:tcMar>
              <w:left w:w="40" w:type="dxa"/>
              <w:right w:w="40" w:type="dxa"/>
            </w:tcMar>
            <w:vAlign w:val="center"/>
          </w:tcPr>
          <w:p w14:paraId="55DE084F" w14:textId="77777777" w:rsidR="00517417" w:rsidRPr="00517417" w:rsidRDefault="00517417" w:rsidP="00517417">
            <w:pPr>
              <w:spacing w:after="0" w:line="240" w:lineRule="auto"/>
              <w:rPr>
                <w:rFonts w:ascii="Times New Roman" w:hAnsi="Times New Roman" w:cs="Times New Roman"/>
                <w:color w:val="000000"/>
                <w:sz w:val="18"/>
                <w:szCs w:val="18"/>
              </w:rPr>
            </w:pPr>
            <w:r w:rsidRPr="00517417">
              <w:rPr>
                <w:rFonts w:ascii="Times New Roman" w:eastAsia="Times New Roman" w:hAnsi="Times New Roman" w:cs="Times New Roman"/>
                <w:b/>
                <w:color w:val="000000"/>
                <w:lang w:eastAsia="ru-RU"/>
              </w:rPr>
              <w:t>Інші муніципальні будівлі, обладнання/об'єкти (Водоканал)</w:t>
            </w:r>
          </w:p>
        </w:tc>
      </w:tr>
      <w:tr w:rsidR="00517417" w:rsidRPr="00517417" w14:paraId="7601CF03"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cPr>
          <w:p w14:paraId="6C8CB6C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2.1.</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6D4C8259"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Реконструкція водопровідних споруд, заміна трубопроводів</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2B3187FE"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Реконструкція водопровідних споруд, заміна трубопроводів, що знаходяться у аварійному стані або були пошкоджені в результаті воєнних дій</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63AF84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ЄІБ, бюджет громади,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F52E5C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ЄІБ</w:t>
            </w:r>
          </w:p>
        </w:tc>
        <w:tc>
          <w:tcPr>
            <w:tcW w:w="991" w:type="dxa"/>
            <w:tcBorders>
              <w:top w:val="single" w:sz="4" w:space="0" w:color="000000"/>
              <w:bottom w:val="single" w:sz="4" w:space="0" w:color="000000"/>
              <w:right w:val="single" w:sz="4" w:space="0" w:color="000000"/>
            </w:tcBorders>
            <w:shd w:val="clear" w:color="auto" w:fill="auto"/>
            <w:vAlign w:val="center"/>
          </w:tcPr>
          <w:p w14:paraId="6A45C90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4554,3</w:t>
            </w:r>
          </w:p>
        </w:tc>
        <w:tc>
          <w:tcPr>
            <w:tcW w:w="995" w:type="dxa"/>
            <w:tcBorders>
              <w:top w:val="single" w:sz="4" w:space="0" w:color="000000"/>
              <w:bottom w:val="single" w:sz="4" w:space="0" w:color="000000"/>
              <w:right w:val="single" w:sz="4" w:space="0" w:color="000000"/>
            </w:tcBorders>
            <w:shd w:val="clear" w:color="auto" w:fill="auto"/>
            <w:vAlign w:val="center"/>
          </w:tcPr>
          <w:p w14:paraId="123ED5B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54154,7</w:t>
            </w:r>
          </w:p>
        </w:tc>
        <w:tc>
          <w:tcPr>
            <w:tcW w:w="1133" w:type="dxa"/>
            <w:tcBorders>
              <w:top w:val="single" w:sz="4" w:space="0" w:color="000000"/>
              <w:bottom w:val="single" w:sz="4" w:space="0" w:color="000000"/>
              <w:right w:val="single" w:sz="4" w:space="0" w:color="000000"/>
            </w:tcBorders>
            <w:shd w:val="clear" w:color="auto" w:fill="auto"/>
            <w:vAlign w:val="center"/>
          </w:tcPr>
          <w:p w14:paraId="0F986BE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361,2</w:t>
            </w:r>
          </w:p>
        </w:tc>
        <w:tc>
          <w:tcPr>
            <w:tcW w:w="993" w:type="dxa"/>
            <w:tcBorders>
              <w:top w:val="single" w:sz="4" w:space="0" w:color="000000"/>
              <w:bottom w:val="single" w:sz="4" w:space="0" w:color="000000"/>
              <w:right w:val="single" w:sz="4" w:space="0" w:color="000000"/>
            </w:tcBorders>
            <w:shd w:val="clear" w:color="auto" w:fill="auto"/>
            <w:vAlign w:val="center"/>
          </w:tcPr>
          <w:p w14:paraId="656F26E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w:t>
            </w:r>
          </w:p>
        </w:tc>
        <w:tc>
          <w:tcPr>
            <w:tcW w:w="993" w:type="dxa"/>
            <w:tcBorders>
              <w:top w:val="single" w:sz="4" w:space="0" w:color="000000"/>
              <w:bottom w:val="single" w:sz="4" w:space="0" w:color="000000"/>
              <w:right w:val="single" w:sz="4" w:space="0" w:color="000000"/>
            </w:tcBorders>
            <w:shd w:val="clear" w:color="auto" w:fill="auto"/>
            <w:vAlign w:val="center"/>
          </w:tcPr>
          <w:p w14:paraId="74350E9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169,4</w:t>
            </w:r>
          </w:p>
        </w:tc>
        <w:tc>
          <w:tcPr>
            <w:tcW w:w="710" w:type="dxa"/>
            <w:tcBorders>
              <w:top w:val="single" w:sz="4" w:space="0" w:color="000000"/>
              <w:bottom w:val="single" w:sz="4" w:space="0" w:color="000000"/>
              <w:right w:val="single" w:sz="4" w:space="0" w:color="000000"/>
            </w:tcBorders>
            <w:shd w:val="clear" w:color="auto" w:fill="auto"/>
            <w:vAlign w:val="center"/>
          </w:tcPr>
          <w:p w14:paraId="327C9A8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2023</w:t>
            </w:r>
          </w:p>
        </w:tc>
        <w:tc>
          <w:tcPr>
            <w:tcW w:w="710" w:type="dxa"/>
            <w:tcBorders>
              <w:top w:val="single" w:sz="4" w:space="0" w:color="000000"/>
              <w:bottom w:val="single" w:sz="4" w:space="0" w:color="000000"/>
              <w:right w:val="single" w:sz="4" w:space="0" w:color="000000"/>
            </w:tcBorders>
            <w:shd w:val="clear" w:color="auto" w:fill="auto"/>
            <w:vAlign w:val="center"/>
          </w:tcPr>
          <w:p w14:paraId="7142175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0F85878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В процесі виконання</w:t>
            </w:r>
          </w:p>
        </w:tc>
        <w:tc>
          <w:tcPr>
            <w:tcW w:w="852" w:type="dxa"/>
            <w:tcBorders>
              <w:top w:val="single" w:sz="4" w:space="0" w:color="000000"/>
              <w:bottom w:val="single" w:sz="4" w:space="0" w:color="000000"/>
              <w:right w:val="single" w:sz="4" w:space="0" w:color="000000"/>
            </w:tcBorders>
            <w:shd w:val="clear" w:color="auto" w:fill="auto"/>
            <w:vAlign w:val="center"/>
          </w:tcPr>
          <w:p w14:paraId="10ADC8EC" w14:textId="61653E29"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 xml:space="preserve">Адаптація до </w:t>
            </w:r>
            <w:r w:rsidR="004749F8">
              <w:rPr>
                <w:rFonts w:ascii="Times New Roman" w:hAnsi="Times New Roman" w:cs="Times New Roman"/>
                <w:color w:val="000000"/>
                <w:sz w:val="20"/>
                <w:szCs w:val="20"/>
              </w:rPr>
              <w:t>зміни клімату</w:t>
            </w:r>
          </w:p>
        </w:tc>
      </w:tr>
      <w:tr w:rsidR="00517417" w:rsidRPr="00517417" w14:paraId="65763BE2"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cPr>
          <w:p w14:paraId="3E6F98A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2.2.</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5A403487"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 xml:space="preserve">Будівництво насосної станції ІІ підйому за </w:t>
            </w:r>
            <w:proofErr w:type="spellStart"/>
            <w:r w:rsidRPr="00517417">
              <w:rPr>
                <w:rFonts w:ascii="Times New Roman" w:hAnsi="Times New Roman" w:cs="Times New Roman"/>
                <w:color w:val="000000"/>
              </w:rPr>
              <w:t>адресою</w:t>
            </w:r>
            <w:proofErr w:type="spellEnd"/>
            <w:r w:rsidRPr="00517417">
              <w:rPr>
                <w:rFonts w:ascii="Times New Roman" w:hAnsi="Times New Roman" w:cs="Times New Roman"/>
                <w:color w:val="000000"/>
              </w:rPr>
              <w:t>: смт. Ворзель, вул. Лесі Українки</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6C2C1487"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 xml:space="preserve">Будівництво насосної станції ІІ підйому за </w:t>
            </w:r>
            <w:proofErr w:type="spellStart"/>
            <w:r w:rsidRPr="00517417">
              <w:rPr>
                <w:rFonts w:ascii="Times New Roman" w:hAnsi="Times New Roman" w:cs="Times New Roman"/>
                <w:color w:val="000000"/>
              </w:rPr>
              <w:t>адресою</w:t>
            </w:r>
            <w:proofErr w:type="spellEnd"/>
            <w:r w:rsidRPr="00517417">
              <w:rPr>
                <w:rFonts w:ascii="Times New Roman" w:hAnsi="Times New Roman" w:cs="Times New Roman"/>
                <w:color w:val="000000"/>
              </w:rPr>
              <w:t>: смт. Ворзель, вул. Лесі Українки для покращення якості надання послуги водопостачання</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21C780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Бюджет громади, донорські та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4936720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КП "</w:t>
            </w:r>
            <w:proofErr w:type="spellStart"/>
            <w:r w:rsidRPr="00517417">
              <w:rPr>
                <w:rFonts w:ascii="Times New Roman" w:hAnsi="Times New Roman" w:cs="Times New Roman"/>
                <w:sz w:val="20"/>
                <w:szCs w:val="20"/>
              </w:rPr>
              <w:t>Бучасервіс</w:t>
            </w:r>
            <w:proofErr w:type="spellEnd"/>
            <w:r w:rsidRPr="00517417">
              <w:rPr>
                <w:rFonts w:ascii="Times New Roman" w:hAnsi="Times New Roman" w:cs="Times New Roman"/>
                <w:sz w:val="20"/>
                <w:szCs w:val="20"/>
              </w:rPr>
              <w:t>"</w:t>
            </w:r>
          </w:p>
        </w:tc>
        <w:tc>
          <w:tcPr>
            <w:tcW w:w="991" w:type="dxa"/>
            <w:tcBorders>
              <w:top w:val="single" w:sz="4" w:space="0" w:color="000000"/>
              <w:bottom w:val="single" w:sz="4" w:space="0" w:color="000000"/>
              <w:right w:val="single" w:sz="4" w:space="0" w:color="000000"/>
            </w:tcBorders>
            <w:shd w:val="clear" w:color="auto" w:fill="auto"/>
            <w:vAlign w:val="center"/>
          </w:tcPr>
          <w:p w14:paraId="48C222C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5ABD262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73538,6</w:t>
            </w:r>
          </w:p>
        </w:tc>
        <w:tc>
          <w:tcPr>
            <w:tcW w:w="1133" w:type="dxa"/>
            <w:tcBorders>
              <w:top w:val="single" w:sz="4" w:space="0" w:color="000000"/>
              <w:bottom w:val="single" w:sz="4" w:space="0" w:color="000000"/>
              <w:right w:val="single" w:sz="4" w:space="0" w:color="000000"/>
            </w:tcBorders>
            <w:shd w:val="clear" w:color="auto" w:fill="auto"/>
            <w:vAlign w:val="center"/>
          </w:tcPr>
          <w:p w14:paraId="256C80C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258,0</w:t>
            </w:r>
          </w:p>
        </w:tc>
        <w:tc>
          <w:tcPr>
            <w:tcW w:w="993" w:type="dxa"/>
            <w:tcBorders>
              <w:top w:val="single" w:sz="4" w:space="0" w:color="000000"/>
              <w:bottom w:val="single" w:sz="4" w:space="0" w:color="000000"/>
              <w:right w:val="single" w:sz="4" w:space="0" w:color="000000"/>
            </w:tcBorders>
            <w:shd w:val="clear" w:color="auto" w:fill="auto"/>
            <w:vAlign w:val="center"/>
          </w:tcPr>
          <w:p w14:paraId="4E9616E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w:t>
            </w:r>
          </w:p>
        </w:tc>
        <w:tc>
          <w:tcPr>
            <w:tcW w:w="993" w:type="dxa"/>
            <w:tcBorders>
              <w:top w:val="single" w:sz="4" w:space="0" w:color="000000"/>
              <w:bottom w:val="single" w:sz="4" w:space="0" w:color="000000"/>
              <w:right w:val="single" w:sz="4" w:space="0" w:color="000000"/>
            </w:tcBorders>
            <w:shd w:val="clear" w:color="auto" w:fill="auto"/>
            <w:vAlign w:val="center"/>
          </w:tcPr>
          <w:p w14:paraId="6EF8B0D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121,0</w:t>
            </w:r>
          </w:p>
        </w:tc>
        <w:tc>
          <w:tcPr>
            <w:tcW w:w="710" w:type="dxa"/>
            <w:tcBorders>
              <w:top w:val="single" w:sz="4" w:space="0" w:color="000000"/>
              <w:bottom w:val="single" w:sz="4" w:space="0" w:color="000000"/>
              <w:right w:val="single" w:sz="4" w:space="0" w:color="000000"/>
            </w:tcBorders>
            <w:shd w:val="clear" w:color="auto" w:fill="auto"/>
            <w:vAlign w:val="center"/>
          </w:tcPr>
          <w:p w14:paraId="55A5390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3E8933A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2028</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090834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33086E24" w14:textId="415F3469"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 xml:space="preserve">Адаптація до </w:t>
            </w:r>
            <w:r w:rsidR="004749F8">
              <w:rPr>
                <w:rFonts w:ascii="Times New Roman" w:hAnsi="Times New Roman" w:cs="Times New Roman"/>
                <w:color w:val="000000"/>
                <w:sz w:val="20"/>
                <w:szCs w:val="20"/>
              </w:rPr>
              <w:t>зміни клімату</w:t>
            </w:r>
          </w:p>
        </w:tc>
      </w:tr>
      <w:tr w:rsidR="00517417" w:rsidRPr="00517417" w14:paraId="0025D146"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cPr>
          <w:p w14:paraId="03E4410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lastRenderedPageBreak/>
              <w:t>2.3.</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669F1037"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Капітальний ремонт КНС №4 та КНС у с. Ворзель</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7F3DFF0B"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Капітальний ремонт КНС №4 та КНС у с. Ворзель</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FBBCF4A" w14:textId="77777777" w:rsidR="007401D3" w:rsidRDefault="00517417" w:rsidP="00517417">
            <w:pPr>
              <w:spacing w:after="0"/>
              <w:jc w:val="center"/>
              <w:rPr>
                <w:rFonts w:ascii="Times New Roman" w:hAnsi="Times New Roman" w:cs="Times New Roman"/>
                <w:sz w:val="20"/>
                <w:szCs w:val="20"/>
              </w:rPr>
            </w:pPr>
            <w:r w:rsidRPr="00517417">
              <w:rPr>
                <w:rFonts w:ascii="Times New Roman" w:hAnsi="Times New Roman" w:cs="Times New Roman"/>
                <w:sz w:val="20"/>
                <w:szCs w:val="20"/>
              </w:rPr>
              <w:t xml:space="preserve">Бюджет громади, донорські, </w:t>
            </w:r>
          </w:p>
          <w:p w14:paraId="05BDB3E7" w14:textId="77777777" w:rsidR="007401D3" w:rsidRDefault="007401D3" w:rsidP="00517417">
            <w:pPr>
              <w:spacing w:after="0"/>
              <w:jc w:val="center"/>
              <w:rPr>
                <w:rFonts w:ascii="Times New Roman" w:hAnsi="Times New Roman" w:cs="Times New Roman"/>
                <w:sz w:val="20"/>
                <w:szCs w:val="20"/>
              </w:rPr>
            </w:pPr>
          </w:p>
          <w:p w14:paraId="086E4CE0" w14:textId="16884B4E"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кредитні та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C1C72EE" w14:textId="77777777" w:rsidR="007401D3" w:rsidRDefault="00517417" w:rsidP="00517417">
            <w:pPr>
              <w:spacing w:after="0"/>
              <w:jc w:val="center"/>
              <w:rPr>
                <w:rFonts w:ascii="Times New Roman" w:hAnsi="Times New Roman" w:cs="Times New Roman"/>
                <w:sz w:val="20"/>
                <w:szCs w:val="20"/>
              </w:rPr>
            </w:pPr>
            <w:r w:rsidRPr="00517417">
              <w:rPr>
                <w:rFonts w:ascii="Times New Roman" w:hAnsi="Times New Roman" w:cs="Times New Roman"/>
                <w:sz w:val="20"/>
                <w:szCs w:val="20"/>
              </w:rPr>
              <w:t xml:space="preserve">Бучанська міська рада, </w:t>
            </w:r>
          </w:p>
          <w:p w14:paraId="3A3BA8BB" w14:textId="77777777" w:rsidR="007401D3" w:rsidRDefault="007401D3" w:rsidP="00517417">
            <w:pPr>
              <w:spacing w:after="0"/>
              <w:jc w:val="center"/>
              <w:rPr>
                <w:rFonts w:ascii="Times New Roman" w:hAnsi="Times New Roman" w:cs="Times New Roman"/>
                <w:sz w:val="20"/>
                <w:szCs w:val="20"/>
              </w:rPr>
            </w:pPr>
          </w:p>
          <w:p w14:paraId="4A5F4CBD" w14:textId="77777777" w:rsidR="007401D3" w:rsidRDefault="007401D3" w:rsidP="00517417">
            <w:pPr>
              <w:spacing w:after="0"/>
              <w:jc w:val="center"/>
              <w:rPr>
                <w:rFonts w:ascii="Times New Roman" w:hAnsi="Times New Roman" w:cs="Times New Roman"/>
                <w:sz w:val="20"/>
                <w:szCs w:val="20"/>
              </w:rPr>
            </w:pPr>
          </w:p>
          <w:p w14:paraId="0A87D4DE" w14:textId="5F0127C3"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КП "</w:t>
            </w:r>
            <w:proofErr w:type="spellStart"/>
            <w:r w:rsidRPr="00517417">
              <w:rPr>
                <w:rFonts w:ascii="Times New Roman" w:hAnsi="Times New Roman" w:cs="Times New Roman"/>
                <w:sz w:val="20"/>
                <w:szCs w:val="20"/>
              </w:rPr>
              <w:t>Бучасервіс</w:t>
            </w:r>
            <w:proofErr w:type="spellEnd"/>
            <w:r w:rsidRPr="00517417">
              <w:rPr>
                <w:rFonts w:ascii="Times New Roman" w:hAnsi="Times New Roman" w:cs="Times New Roman"/>
                <w:sz w:val="20"/>
                <w:szCs w:val="20"/>
              </w:rPr>
              <w:t>"</w:t>
            </w:r>
          </w:p>
        </w:tc>
        <w:tc>
          <w:tcPr>
            <w:tcW w:w="991" w:type="dxa"/>
            <w:tcBorders>
              <w:top w:val="single" w:sz="4" w:space="0" w:color="000000"/>
              <w:bottom w:val="single" w:sz="4" w:space="0" w:color="000000"/>
              <w:right w:val="single" w:sz="4" w:space="0" w:color="000000"/>
            </w:tcBorders>
            <w:shd w:val="clear" w:color="auto" w:fill="auto"/>
            <w:vAlign w:val="center"/>
          </w:tcPr>
          <w:p w14:paraId="17FDF19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0,0</w:t>
            </w:r>
          </w:p>
        </w:tc>
        <w:tc>
          <w:tcPr>
            <w:tcW w:w="995" w:type="dxa"/>
            <w:tcBorders>
              <w:top w:val="single" w:sz="4" w:space="0" w:color="000000"/>
              <w:bottom w:val="single" w:sz="4" w:space="0" w:color="000000"/>
              <w:right w:val="single" w:sz="4" w:space="0" w:color="000000"/>
            </w:tcBorders>
            <w:shd w:val="clear" w:color="auto" w:fill="auto"/>
            <w:vAlign w:val="center"/>
          </w:tcPr>
          <w:p w14:paraId="0428DB8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8470,1</w:t>
            </w:r>
          </w:p>
        </w:tc>
        <w:tc>
          <w:tcPr>
            <w:tcW w:w="1133" w:type="dxa"/>
            <w:tcBorders>
              <w:top w:val="single" w:sz="4" w:space="0" w:color="000000"/>
              <w:bottom w:val="single" w:sz="4" w:space="0" w:color="000000"/>
              <w:right w:val="single" w:sz="4" w:space="0" w:color="000000"/>
            </w:tcBorders>
            <w:shd w:val="clear" w:color="auto" w:fill="auto"/>
            <w:vAlign w:val="center"/>
          </w:tcPr>
          <w:p w14:paraId="2E7ACF6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103,2</w:t>
            </w:r>
          </w:p>
        </w:tc>
        <w:tc>
          <w:tcPr>
            <w:tcW w:w="993" w:type="dxa"/>
            <w:tcBorders>
              <w:top w:val="single" w:sz="4" w:space="0" w:color="000000"/>
              <w:bottom w:val="single" w:sz="4" w:space="0" w:color="000000"/>
              <w:right w:val="single" w:sz="4" w:space="0" w:color="000000"/>
            </w:tcBorders>
            <w:shd w:val="clear" w:color="auto" w:fill="auto"/>
            <w:vAlign w:val="center"/>
          </w:tcPr>
          <w:p w14:paraId="3873FBA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0</w:t>
            </w:r>
          </w:p>
        </w:tc>
        <w:tc>
          <w:tcPr>
            <w:tcW w:w="993" w:type="dxa"/>
            <w:tcBorders>
              <w:top w:val="single" w:sz="4" w:space="0" w:color="000000"/>
              <w:bottom w:val="single" w:sz="4" w:space="0" w:color="000000"/>
              <w:right w:val="single" w:sz="4" w:space="0" w:color="000000"/>
            </w:tcBorders>
            <w:shd w:val="clear" w:color="auto" w:fill="auto"/>
            <w:vAlign w:val="center"/>
          </w:tcPr>
          <w:p w14:paraId="548965C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48,4</w:t>
            </w:r>
          </w:p>
        </w:tc>
        <w:tc>
          <w:tcPr>
            <w:tcW w:w="710" w:type="dxa"/>
            <w:tcBorders>
              <w:top w:val="single" w:sz="4" w:space="0" w:color="000000"/>
              <w:bottom w:val="single" w:sz="4" w:space="0" w:color="000000"/>
              <w:right w:val="single" w:sz="4" w:space="0" w:color="000000"/>
            </w:tcBorders>
            <w:shd w:val="clear" w:color="auto" w:fill="auto"/>
            <w:vAlign w:val="center"/>
          </w:tcPr>
          <w:p w14:paraId="361304D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12ACD19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2026</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0AF17DE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6D76C30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 </w:t>
            </w:r>
          </w:p>
        </w:tc>
      </w:tr>
      <w:tr w:rsidR="00517417" w:rsidRPr="00517417" w14:paraId="7E3B0BFC"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cPr>
          <w:p w14:paraId="45DA0E2C"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18"/>
                <w:szCs w:val="18"/>
              </w:rPr>
              <w:t>2.4.</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595E7A1D" w14:textId="77777777"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t>Будівництво очисних споруд каналізаційних стоків по вул. Грушевського, 1-в, в м. Буча, Київської області</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187F8161" w14:textId="77777777"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t>Будівництво очисних споруд каналізаційних стоків по вул. Грушевського, 1-в, в м. Буча, Київської області</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E932DB8"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Бюджет громади, донорські, кредитні та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F4DD0A0"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Бучанська міська рада, КП "</w:t>
            </w:r>
            <w:proofErr w:type="spellStart"/>
            <w:r w:rsidRPr="00517417">
              <w:rPr>
                <w:rFonts w:ascii="Times New Roman" w:hAnsi="Times New Roman" w:cs="Times New Roman"/>
                <w:sz w:val="20"/>
                <w:szCs w:val="20"/>
              </w:rPr>
              <w:t>Бучасервіс</w:t>
            </w:r>
            <w:proofErr w:type="spellEnd"/>
            <w:r w:rsidRPr="00517417">
              <w:rPr>
                <w:rFonts w:ascii="Times New Roman" w:hAnsi="Times New Roman" w:cs="Times New Roman"/>
                <w:sz w:val="20"/>
                <w:szCs w:val="20"/>
              </w:rPr>
              <w:t>"</w:t>
            </w:r>
          </w:p>
        </w:tc>
        <w:tc>
          <w:tcPr>
            <w:tcW w:w="991" w:type="dxa"/>
            <w:tcBorders>
              <w:top w:val="single" w:sz="4" w:space="0" w:color="000000"/>
              <w:bottom w:val="single" w:sz="4" w:space="0" w:color="000000"/>
              <w:right w:val="single" w:sz="4" w:space="0" w:color="000000"/>
            </w:tcBorders>
            <w:shd w:val="clear" w:color="auto" w:fill="auto"/>
            <w:vAlign w:val="center"/>
          </w:tcPr>
          <w:p w14:paraId="07494971"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21933A30"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2655354,8</w:t>
            </w:r>
          </w:p>
        </w:tc>
        <w:tc>
          <w:tcPr>
            <w:tcW w:w="1133" w:type="dxa"/>
            <w:tcBorders>
              <w:top w:val="single" w:sz="4" w:space="0" w:color="000000"/>
              <w:bottom w:val="single" w:sz="4" w:space="0" w:color="000000"/>
              <w:right w:val="single" w:sz="4" w:space="0" w:color="000000"/>
            </w:tcBorders>
            <w:shd w:val="clear" w:color="auto" w:fill="auto"/>
            <w:vAlign w:val="center"/>
          </w:tcPr>
          <w:p w14:paraId="282BF784"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color w:val="000000"/>
                <w:sz w:val="20"/>
                <w:szCs w:val="20"/>
              </w:rPr>
              <w:t>619,2</w:t>
            </w:r>
          </w:p>
        </w:tc>
        <w:tc>
          <w:tcPr>
            <w:tcW w:w="993" w:type="dxa"/>
            <w:tcBorders>
              <w:top w:val="single" w:sz="4" w:space="0" w:color="000000"/>
              <w:bottom w:val="single" w:sz="4" w:space="0" w:color="000000"/>
              <w:right w:val="single" w:sz="4" w:space="0" w:color="000000"/>
            </w:tcBorders>
            <w:shd w:val="clear" w:color="auto" w:fill="auto"/>
            <w:vAlign w:val="center"/>
          </w:tcPr>
          <w:p w14:paraId="39C33FA5"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126D7BBB"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color w:val="000000"/>
                <w:sz w:val="20"/>
                <w:szCs w:val="20"/>
              </w:rPr>
              <w:t>290,4</w:t>
            </w:r>
          </w:p>
        </w:tc>
        <w:tc>
          <w:tcPr>
            <w:tcW w:w="710" w:type="dxa"/>
            <w:tcBorders>
              <w:top w:val="single" w:sz="4" w:space="0" w:color="000000"/>
              <w:bottom w:val="single" w:sz="4" w:space="0" w:color="000000"/>
              <w:right w:val="single" w:sz="4" w:space="0" w:color="000000"/>
            </w:tcBorders>
            <w:shd w:val="clear" w:color="auto" w:fill="auto"/>
            <w:vAlign w:val="center"/>
          </w:tcPr>
          <w:p w14:paraId="0D305FCC"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13D7C4B1"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57A17AE3"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68F44655"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color w:val="000000"/>
                <w:sz w:val="20"/>
                <w:szCs w:val="20"/>
              </w:rPr>
              <w:t> </w:t>
            </w:r>
          </w:p>
        </w:tc>
      </w:tr>
      <w:tr w:rsidR="00517417" w:rsidRPr="00517417" w14:paraId="73D6AC2A"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cPr>
          <w:p w14:paraId="3A47ABF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2.5.</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6A9D38CF"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Встановлення СЕС на спорудах водопостачання та водовідведення</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2C9956BC"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 xml:space="preserve">Встановлення установок СЕС на об'єктах водоканалу загальною потужністю 490 кВт </w:t>
            </w:r>
            <w:proofErr w:type="spellStart"/>
            <w:r w:rsidRPr="00517417">
              <w:rPr>
                <w:rFonts w:ascii="Times New Roman" w:hAnsi="Times New Roman" w:cs="Times New Roman"/>
                <w:color w:val="000000"/>
              </w:rPr>
              <w:t>фотовольтаїчних</w:t>
            </w:r>
            <w:proofErr w:type="spellEnd"/>
            <w:r w:rsidRPr="00517417">
              <w:rPr>
                <w:rFonts w:ascii="Times New Roman" w:hAnsi="Times New Roman" w:cs="Times New Roman"/>
                <w:color w:val="000000"/>
              </w:rPr>
              <w:t xml:space="preserve"> модулів. Реалізація </w:t>
            </w:r>
            <w:proofErr w:type="spellStart"/>
            <w:r w:rsidRPr="00517417">
              <w:rPr>
                <w:rFonts w:ascii="Times New Roman" w:hAnsi="Times New Roman" w:cs="Times New Roman"/>
                <w:color w:val="000000"/>
              </w:rPr>
              <w:t>проєкту</w:t>
            </w:r>
            <w:proofErr w:type="spellEnd"/>
            <w:r w:rsidRPr="00517417">
              <w:rPr>
                <w:rFonts w:ascii="Times New Roman" w:hAnsi="Times New Roman" w:cs="Times New Roman"/>
                <w:color w:val="000000"/>
              </w:rPr>
              <w:t xml:space="preserve"> виконується комерційним підприємством, з </w:t>
            </w:r>
            <w:proofErr w:type="spellStart"/>
            <w:r w:rsidRPr="00517417">
              <w:rPr>
                <w:rFonts w:ascii="Times New Roman" w:hAnsi="Times New Roman" w:cs="Times New Roman"/>
                <w:color w:val="000000"/>
              </w:rPr>
              <w:t>продажем</w:t>
            </w:r>
            <w:proofErr w:type="spellEnd"/>
            <w:r w:rsidRPr="00517417">
              <w:rPr>
                <w:rFonts w:ascii="Times New Roman" w:hAnsi="Times New Roman" w:cs="Times New Roman"/>
                <w:color w:val="000000"/>
              </w:rPr>
              <w:t xml:space="preserve"> виробленої електроенергії від СЕС об'єктам водопостачання та водовідведення, що належать КП "</w:t>
            </w:r>
            <w:proofErr w:type="spellStart"/>
            <w:r w:rsidRPr="00517417">
              <w:rPr>
                <w:rFonts w:ascii="Times New Roman" w:hAnsi="Times New Roman" w:cs="Times New Roman"/>
                <w:color w:val="000000"/>
              </w:rPr>
              <w:t>Бучасервіс</w:t>
            </w:r>
            <w:proofErr w:type="spellEnd"/>
            <w:r w:rsidRPr="00517417">
              <w:rPr>
                <w:rFonts w:ascii="Times New Roman" w:hAnsi="Times New Roman" w:cs="Times New Roman"/>
                <w:color w:val="000000"/>
              </w:rPr>
              <w:t>".</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1A1359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Бюджет громади, донорські, кредитні та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0921D7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КП "</w:t>
            </w:r>
            <w:proofErr w:type="spellStart"/>
            <w:r w:rsidRPr="00517417">
              <w:rPr>
                <w:rFonts w:ascii="Times New Roman" w:hAnsi="Times New Roman" w:cs="Times New Roman"/>
                <w:sz w:val="20"/>
                <w:szCs w:val="20"/>
              </w:rPr>
              <w:t>Бучасервіс</w:t>
            </w:r>
            <w:proofErr w:type="spellEnd"/>
            <w:r w:rsidRPr="00517417">
              <w:rPr>
                <w:rFonts w:ascii="Times New Roman" w:hAnsi="Times New Roman" w:cs="Times New Roman"/>
                <w:sz w:val="20"/>
                <w:szCs w:val="20"/>
              </w:rPr>
              <w:t>"</w:t>
            </w:r>
          </w:p>
        </w:tc>
        <w:tc>
          <w:tcPr>
            <w:tcW w:w="991" w:type="dxa"/>
            <w:tcBorders>
              <w:top w:val="single" w:sz="4" w:space="0" w:color="000000"/>
              <w:bottom w:val="single" w:sz="4" w:space="0" w:color="000000"/>
              <w:right w:val="single" w:sz="4" w:space="0" w:color="000000"/>
            </w:tcBorders>
            <w:shd w:val="clear" w:color="auto" w:fill="auto"/>
            <w:vAlign w:val="center"/>
          </w:tcPr>
          <w:p w14:paraId="3081A49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7893210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22329,3</w:t>
            </w:r>
          </w:p>
        </w:tc>
        <w:tc>
          <w:tcPr>
            <w:tcW w:w="1133" w:type="dxa"/>
            <w:tcBorders>
              <w:top w:val="single" w:sz="4" w:space="0" w:color="000000"/>
              <w:bottom w:val="single" w:sz="4" w:space="0" w:color="000000"/>
              <w:right w:val="single" w:sz="4" w:space="0" w:color="000000"/>
            </w:tcBorders>
            <w:shd w:val="clear" w:color="auto" w:fill="auto"/>
            <w:vAlign w:val="center"/>
          </w:tcPr>
          <w:p w14:paraId="3F66AE8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6143739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588,0</w:t>
            </w:r>
          </w:p>
        </w:tc>
        <w:tc>
          <w:tcPr>
            <w:tcW w:w="993" w:type="dxa"/>
            <w:tcBorders>
              <w:top w:val="single" w:sz="4" w:space="0" w:color="000000"/>
              <w:bottom w:val="single" w:sz="4" w:space="0" w:color="000000"/>
              <w:right w:val="single" w:sz="4" w:space="0" w:color="000000"/>
            </w:tcBorders>
            <w:shd w:val="clear" w:color="auto" w:fill="auto"/>
            <w:vAlign w:val="center"/>
          </w:tcPr>
          <w:p w14:paraId="73B691A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275,8</w:t>
            </w:r>
          </w:p>
        </w:tc>
        <w:tc>
          <w:tcPr>
            <w:tcW w:w="710" w:type="dxa"/>
            <w:tcBorders>
              <w:top w:val="single" w:sz="4" w:space="0" w:color="000000"/>
              <w:bottom w:val="single" w:sz="4" w:space="0" w:color="000000"/>
              <w:right w:val="single" w:sz="4" w:space="0" w:color="000000"/>
            </w:tcBorders>
            <w:shd w:val="clear" w:color="auto" w:fill="auto"/>
            <w:vAlign w:val="center"/>
          </w:tcPr>
          <w:p w14:paraId="3DFE315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5BB7E50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2027</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8DABC4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3A769FA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 </w:t>
            </w:r>
          </w:p>
        </w:tc>
      </w:tr>
      <w:tr w:rsidR="00517417" w:rsidRPr="00517417" w14:paraId="32BBF5AF"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0D97CECE"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7377" w:type="dxa"/>
            <w:gridSpan w:val="4"/>
            <w:tcBorders>
              <w:top w:val="single" w:sz="4" w:space="0" w:color="000000"/>
              <w:bottom w:val="single" w:sz="4" w:space="0" w:color="000000"/>
              <w:right w:val="single" w:sz="4" w:space="0" w:color="000000"/>
            </w:tcBorders>
            <w:shd w:val="clear" w:color="auto" w:fill="auto"/>
            <w:vAlign w:val="center"/>
          </w:tcPr>
          <w:p w14:paraId="13E57EF1" w14:textId="77777777" w:rsidR="00517417" w:rsidRPr="00517417" w:rsidRDefault="00517417" w:rsidP="00517417">
            <w:pPr>
              <w:spacing w:after="0" w:line="240" w:lineRule="auto"/>
              <w:rPr>
                <w:rFonts w:ascii="Times New Roman" w:eastAsia="Times New Roman" w:hAnsi="Times New Roman" w:cs="Times New Roman"/>
                <w:b/>
                <w:color w:val="000000"/>
                <w:sz w:val="20"/>
                <w:lang w:eastAsia="ru-RU"/>
              </w:rPr>
            </w:pPr>
            <w:r w:rsidRPr="00517417">
              <w:rPr>
                <w:rFonts w:ascii="Times New Roman" w:eastAsia="Times New Roman" w:hAnsi="Times New Roman" w:cs="Times New Roman"/>
                <w:b/>
                <w:color w:val="000000"/>
                <w:lang w:eastAsia="ru-RU"/>
              </w:rPr>
              <w:t>Всього по іншим муніципальним будівлям, обладнанню/об'єктам (Водоканал)</w:t>
            </w:r>
          </w:p>
        </w:tc>
        <w:tc>
          <w:tcPr>
            <w:tcW w:w="991"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643AFAD"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4554,3</w:t>
            </w:r>
          </w:p>
        </w:tc>
        <w:tc>
          <w:tcPr>
            <w:tcW w:w="99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4DB76EAB"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2813847,5</w:t>
            </w:r>
          </w:p>
        </w:tc>
        <w:tc>
          <w:tcPr>
            <w:tcW w:w="1133"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11D6267"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1341,6</w:t>
            </w:r>
          </w:p>
        </w:tc>
        <w:tc>
          <w:tcPr>
            <w:tcW w:w="993"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F54B973"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588,0</w:t>
            </w:r>
          </w:p>
        </w:tc>
        <w:tc>
          <w:tcPr>
            <w:tcW w:w="993"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05B34D0"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905,0</w:t>
            </w:r>
          </w:p>
        </w:tc>
        <w:tc>
          <w:tcPr>
            <w:tcW w:w="2272" w:type="dxa"/>
            <w:gridSpan w:val="3"/>
            <w:tcBorders>
              <w:top w:val="single" w:sz="4" w:space="0" w:color="000000"/>
              <w:bottom w:val="single" w:sz="4" w:space="0" w:color="000000"/>
              <w:right w:val="single" w:sz="4" w:space="0" w:color="000000"/>
            </w:tcBorders>
            <w:shd w:val="clear" w:color="auto" w:fill="auto"/>
          </w:tcPr>
          <w:p w14:paraId="2605E6B5" w14:textId="77777777" w:rsidR="00517417" w:rsidRPr="00517417" w:rsidRDefault="00517417" w:rsidP="00517417">
            <w:pPr>
              <w:spacing w:after="0" w:line="240" w:lineRule="auto"/>
              <w:jc w:val="center"/>
              <w:rPr>
                <w:rFonts w:ascii="Times New Roman" w:eastAsia="Times New Roman" w:hAnsi="Times New Roman" w:cs="Times New Roman"/>
                <w:color w:val="000000"/>
                <w:sz w:val="20"/>
                <w:lang w:eastAsia="ru-RU"/>
              </w:rPr>
            </w:pPr>
          </w:p>
        </w:tc>
        <w:tc>
          <w:tcPr>
            <w:tcW w:w="852" w:type="dxa"/>
            <w:tcBorders>
              <w:top w:val="single" w:sz="4" w:space="0" w:color="000000"/>
              <w:bottom w:val="single" w:sz="4" w:space="0" w:color="000000"/>
              <w:right w:val="single" w:sz="4" w:space="0" w:color="000000"/>
            </w:tcBorders>
          </w:tcPr>
          <w:p w14:paraId="4B706ABF" w14:textId="77777777" w:rsidR="00517417" w:rsidRPr="00517417" w:rsidRDefault="00517417" w:rsidP="00517417">
            <w:pPr>
              <w:spacing w:after="0" w:line="240" w:lineRule="auto"/>
              <w:jc w:val="center"/>
              <w:rPr>
                <w:rFonts w:ascii="Times New Roman" w:eastAsia="Times New Roman" w:hAnsi="Times New Roman" w:cs="Times New Roman"/>
                <w:color w:val="000000"/>
                <w:sz w:val="20"/>
                <w:lang w:eastAsia="ru-RU"/>
              </w:rPr>
            </w:pPr>
          </w:p>
        </w:tc>
      </w:tr>
      <w:tr w:rsidR="00517417" w:rsidRPr="00517417" w14:paraId="04DD44CF"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6FCCFB4F"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15606" w:type="dxa"/>
            <w:gridSpan w:val="13"/>
            <w:tcBorders>
              <w:top w:val="single" w:sz="4" w:space="0" w:color="000000"/>
              <w:bottom w:val="single" w:sz="4" w:space="0" w:color="000000"/>
              <w:right w:val="single" w:sz="4" w:space="0" w:color="000000"/>
            </w:tcBorders>
            <w:shd w:val="clear" w:color="auto" w:fill="F2F2F2" w:themeFill="background1" w:themeFillShade="F2"/>
            <w:vAlign w:val="center"/>
          </w:tcPr>
          <w:p w14:paraId="25D20381"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b/>
                <w:color w:val="000000"/>
                <w:lang w:eastAsia="ru-RU"/>
              </w:rPr>
              <w:t>Муніципальне зовнішнє освітлення</w:t>
            </w:r>
          </w:p>
        </w:tc>
      </w:tr>
      <w:tr w:rsidR="00517417" w:rsidRPr="00517417" w14:paraId="6E935185"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37A55D9D"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3.1.</w:t>
            </w:r>
          </w:p>
        </w:tc>
        <w:tc>
          <w:tcPr>
            <w:tcW w:w="2158" w:type="dxa"/>
            <w:tcBorders>
              <w:top w:val="single" w:sz="4" w:space="0" w:color="000000"/>
              <w:bottom w:val="single" w:sz="4" w:space="0" w:color="000000"/>
              <w:right w:val="single" w:sz="4" w:space="0" w:color="000000"/>
            </w:tcBorders>
            <w:shd w:val="clear" w:color="auto" w:fill="auto"/>
          </w:tcPr>
          <w:p w14:paraId="5E053483"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Заміна ламп на LED в світильниках зовнішнього освітлення</w:t>
            </w:r>
          </w:p>
        </w:tc>
        <w:tc>
          <w:tcPr>
            <w:tcW w:w="2664" w:type="dxa"/>
            <w:tcBorders>
              <w:top w:val="single" w:sz="4" w:space="0" w:color="000000"/>
              <w:bottom w:val="single" w:sz="4" w:space="0" w:color="000000"/>
              <w:right w:val="single" w:sz="4" w:space="0" w:color="000000"/>
            </w:tcBorders>
            <w:shd w:val="clear" w:color="auto" w:fill="auto"/>
          </w:tcPr>
          <w:p w14:paraId="08BC75B0"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Заміна ламп на LED в світильниках зовнішнього освітлення</w:t>
            </w:r>
          </w:p>
        </w:tc>
        <w:tc>
          <w:tcPr>
            <w:tcW w:w="1135"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40FB8A39"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Місцевий бюджет, кошти приватного інвестора</w:t>
            </w:r>
          </w:p>
        </w:tc>
        <w:tc>
          <w:tcPr>
            <w:tcW w:w="1420"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0CF289C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ТОВ «</w:t>
            </w:r>
            <w:proofErr w:type="spellStart"/>
            <w:r w:rsidRPr="00517417">
              <w:rPr>
                <w:rFonts w:ascii="Times New Roman" w:hAnsi="Times New Roman" w:cs="Times New Roman"/>
                <w:sz w:val="20"/>
                <w:szCs w:val="20"/>
              </w:rPr>
              <w:t>Старелектро</w:t>
            </w:r>
            <w:proofErr w:type="spellEnd"/>
            <w:r w:rsidRPr="00517417">
              <w:rPr>
                <w:rFonts w:ascii="Times New Roman" w:hAnsi="Times New Roman" w:cs="Times New Roman"/>
                <w:sz w:val="20"/>
                <w:szCs w:val="20"/>
              </w:rPr>
              <w:t>»</w:t>
            </w:r>
          </w:p>
        </w:tc>
        <w:tc>
          <w:tcPr>
            <w:tcW w:w="991"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4F9C14F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600,00</w:t>
            </w:r>
          </w:p>
        </w:tc>
        <w:tc>
          <w:tcPr>
            <w:tcW w:w="99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1DD561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600,00</w:t>
            </w:r>
          </w:p>
        </w:tc>
        <w:tc>
          <w:tcPr>
            <w:tcW w:w="1133"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33CB50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700,0</w:t>
            </w:r>
          </w:p>
        </w:tc>
        <w:tc>
          <w:tcPr>
            <w:tcW w:w="993"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AFAA7D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D06919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328,3</w:t>
            </w:r>
          </w:p>
        </w:tc>
        <w:tc>
          <w:tcPr>
            <w:tcW w:w="710" w:type="dxa"/>
            <w:tcBorders>
              <w:top w:val="single" w:sz="4" w:space="0" w:color="000000"/>
              <w:bottom w:val="single" w:sz="4" w:space="0" w:color="000000"/>
              <w:right w:val="single" w:sz="4" w:space="0" w:color="000000"/>
            </w:tcBorders>
            <w:shd w:val="clear" w:color="auto" w:fill="auto"/>
            <w:vAlign w:val="center"/>
          </w:tcPr>
          <w:p w14:paraId="200C329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2021</w:t>
            </w:r>
          </w:p>
        </w:tc>
        <w:tc>
          <w:tcPr>
            <w:tcW w:w="710" w:type="dxa"/>
            <w:tcBorders>
              <w:top w:val="single" w:sz="4" w:space="0" w:color="000000"/>
              <w:bottom w:val="single" w:sz="4" w:space="0" w:color="000000"/>
              <w:right w:val="single" w:sz="4" w:space="0" w:color="000000"/>
            </w:tcBorders>
            <w:shd w:val="clear" w:color="auto" w:fill="auto"/>
            <w:vAlign w:val="center"/>
          </w:tcPr>
          <w:p w14:paraId="0EFC7696"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2023</w:t>
            </w:r>
          </w:p>
        </w:tc>
        <w:tc>
          <w:tcPr>
            <w:tcW w:w="852" w:type="dxa"/>
            <w:tcBorders>
              <w:top w:val="single" w:sz="4" w:space="0" w:color="000000"/>
              <w:bottom w:val="single" w:sz="4" w:space="0" w:color="000000"/>
              <w:right w:val="single" w:sz="4" w:space="0" w:color="000000"/>
            </w:tcBorders>
            <w:shd w:val="clear" w:color="auto" w:fill="auto"/>
            <w:vAlign w:val="center"/>
          </w:tcPr>
          <w:p w14:paraId="065E1BC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Виконано</w:t>
            </w:r>
          </w:p>
        </w:tc>
        <w:tc>
          <w:tcPr>
            <w:tcW w:w="852" w:type="dxa"/>
            <w:tcBorders>
              <w:top w:val="single" w:sz="4" w:space="0" w:color="000000"/>
              <w:bottom w:val="single" w:sz="4" w:space="0" w:color="000000"/>
              <w:right w:val="single" w:sz="4" w:space="0" w:color="000000"/>
            </w:tcBorders>
            <w:shd w:val="clear" w:color="auto" w:fill="auto"/>
            <w:vAlign w:val="center"/>
          </w:tcPr>
          <w:p w14:paraId="635C7F7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Подолання енергетичної бідності</w:t>
            </w:r>
          </w:p>
        </w:tc>
      </w:tr>
      <w:tr w:rsidR="00517417" w:rsidRPr="00517417" w14:paraId="306B4827"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24AB523B"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lastRenderedPageBreak/>
              <w:t>3.2.</w:t>
            </w:r>
          </w:p>
        </w:tc>
        <w:tc>
          <w:tcPr>
            <w:tcW w:w="2158" w:type="dxa"/>
            <w:tcBorders>
              <w:top w:val="single" w:sz="4" w:space="0" w:color="000000"/>
              <w:bottom w:val="single" w:sz="4" w:space="0" w:color="000000"/>
              <w:right w:val="single" w:sz="4" w:space="0" w:color="000000"/>
            </w:tcBorders>
            <w:shd w:val="clear" w:color="auto" w:fill="auto"/>
          </w:tcPr>
          <w:p w14:paraId="5B7E5F19"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Проведення комплексної модернізації системи зовнішнього освітлення з використання системи автоматичного управління</w:t>
            </w:r>
          </w:p>
        </w:tc>
        <w:tc>
          <w:tcPr>
            <w:tcW w:w="2664" w:type="dxa"/>
            <w:tcBorders>
              <w:top w:val="single" w:sz="4" w:space="0" w:color="000000"/>
              <w:bottom w:val="single" w:sz="4" w:space="0" w:color="000000"/>
              <w:right w:val="single" w:sz="4" w:space="0" w:color="000000"/>
            </w:tcBorders>
            <w:shd w:val="clear" w:color="auto" w:fill="auto"/>
          </w:tcPr>
          <w:p w14:paraId="1A132EBB"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 xml:space="preserve">Проведення комплексної модернізації системи зовнішнього освітлення з використання системи автоматичного управління, </w:t>
            </w:r>
            <w:proofErr w:type="spellStart"/>
            <w:r w:rsidRPr="00517417">
              <w:rPr>
                <w:rFonts w:ascii="Times New Roman" w:hAnsi="Times New Roman" w:cs="Times New Roman"/>
                <w:color w:val="000000"/>
              </w:rPr>
              <w:t>дімування</w:t>
            </w:r>
            <w:proofErr w:type="spellEnd"/>
            <w:r w:rsidRPr="00517417">
              <w:rPr>
                <w:rFonts w:ascii="Times New Roman" w:hAnsi="Times New Roman" w:cs="Times New Roman"/>
                <w:color w:val="000000"/>
              </w:rPr>
              <w:t xml:space="preserve"> та оновленням електричних мереж підключення</w:t>
            </w:r>
          </w:p>
        </w:tc>
        <w:tc>
          <w:tcPr>
            <w:tcW w:w="1135"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6CF47DF1"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Бюджет громади, інші джерела</w:t>
            </w:r>
          </w:p>
        </w:tc>
        <w:tc>
          <w:tcPr>
            <w:tcW w:w="1420" w:type="dxa"/>
            <w:tcBorders>
              <w:top w:val="single" w:sz="4" w:space="0" w:color="000000"/>
              <w:bottom w:val="single" w:sz="4" w:space="0" w:color="000000"/>
              <w:right w:val="single" w:sz="4" w:space="0" w:color="000000"/>
            </w:tcBorders>
            <w:shd w:val="clear" w:color="auto" w:fill="auto"/>
            <w:tcMar>
              <w:left w:w="51" w:type="dxa"/>
              <w:right w:w="51" w:type="dxa"/>
            </w:tcMar>
            <w:vAlign w:val="center"/>
          </w:tcPr>
          <w:p w14:paraId="7A9087B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ТОВ «</w:t>
            </w:r>
            <w:proofErr w:type="spellStart"/>
            <w:r w:rsidRPr="00517417">
              <w:rPr>
                <w:rFonts w:ascii="Times New Roman" w:hAnsi="Times New Roman" w:cs="Times New Roman"/>
                <w:sz w:val="20"/>
                <w:szCs w:val="20"/>
              </w:rPr>
              <w:t>Старелектро</w:t>
            </w:r>
            <w:proofErr w:type="spellEnd"/>
            <w:r w:rsidRPr="00517417">
              <w:rPr>
                <w:rFonts w:ascii="Times New Roman" w:hAnsi="Times New Roman" w:cs="Times New Roman"/>
                <w:sz w:val="20"/>
                <w:szCs w:val="20"/>
              </w:rPr>
              <w:t>»</w:t>
            </w:r>
          </w:p>
        </w:tc>
        <w:tc>
          <w:tcPr>
            <w:tcW w:w="991"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5B3CA1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0,00</w:t>
            </w:r>
          </w:p>
        </w:tc>
        <w:tc>
          <w:tcPr>
            <w:tcW w:w="99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D5D381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15000,00</w:t>
            </w:r>
          </w:p>
        </w:tc>
        <w:tc>
          <w:tcPr>
            <w:tcW w:w="1133"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C3C97E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900,0</w:t>
            </w:r>
          </w:p>
        </w:tc>
        <w:tc>
          <w:tcPr>
            <w:tcW w:w="993"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B9B52F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40CA27B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422,1</w:t>
            </w:r>
          </w:p>
        </w:tc>
        <w:tc>
          <w:tcPr>
            <w:tcW w:w="710" w:type="dxa"/>
            <w:tcBorders>
              <w:top w:val="single" w:sz="4" w:space="0" w:color="000000"/>
              <w:bottom w:val="single" w:sz="4" w:space="0" w:color="000000"/>
              <w:right w:val="single" w:sz="4" w:space="0" w:color="000000"/>
            </w:tcBorders>
            <w:shd w:val="clear" w:color="auto" w:fill="auto"/>
            <w:vAlign w:val="center"/>
          </w:tcPr>
          <w:p w14:paraId="26637A6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515C1EE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2026</w:t>
            </w:r>
          </w:p>
        </w:tc>
        <w:tc>
          <w:tcPr>
            <w:tcW w:w="852" w:type="dxa"/>
            <w:tcBorders>
              <w:top w:val="single" w:sz="4" w:space="0" w:color="000000"/>
              <w:bottom w:val="single" w:sz="4" w:space="0" w:color="000000"/>
              <w:right w:val="single" w:sz="4" w:space="0" w:color="000000"/>
            </w:tcBorders>
            <w:shd w:val="clear" w:color="auto" w:fill="auto"/>
            <w:vAlign w:val="center"/>
          </w:tcPr>
          <w:p w14:paraId="561A816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51E3EF9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Подолання енергетичної бідності</w:t>
            </w:r>
          </w:p>
        </w:tc>
      </w:tr>
      <w:tr w:rsidR="00517417" w:rsidRPr="00517417" w14:paraId="1E3E6464"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1EBBC0E9"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7377" w:type="dxa"/>
            <w:gridSpan w:val="4"/>
            <w:tcBorders>
              <w:top w:val="single" w:sz="4" w:space="0" w:color="000000"/>
              <w:bottom w:val="single" w:sz="4" w:space="0" w:color="000000"/>
              <w:right w:val="single" w:sz="4" w:space="0" w:color="000000"/>
            </w:tcBorders>
            <w:shd w:val="clear" w:color="auto" w:fill="auto"/>
            <w:vAlign w:val="center"/>
          </w:tcPr>
          <w:p w14:paraId="23E45BB9" w14:textId="77777777" w:rsidR="00517417" w:rsidRPr="00517417" w:rsidRDefault="00517417" w:rsidP="00517417">
            <w:pPr>
              <w:spacing w:after="0" w:line="240" w:lineRule="auto"/>
              <w:rPr>
                <w:rFonts w:ascii="Times New Roman" w:eastAsia="Times New Roman" w:hAnsi="Times New Roman" w:cs="Times New Roman"/>
                <w:b/>
                <w:color w:val="000000"/>
                <w:lang w:eastAsia="ru-RU"/>
              </w:rPr>
            </w:pPr>
            <w:r w:rsidRPr="00517417">
              <w:rPr>
                <w:rFonts w:ascii="Times New Roman" w:eastAsia="Times New Roman" w:hAnsi="Times New Roman" w:cs="Times New Roman"/>
                <w:b/>
                <w:color w:val="000000"/>
                <w:lang w:eastAsia="ru-RU"/>
              </w:rPr>
              <w:t>Всього по муніципальному зовнішньому освітленню</w:t>
            </w:r>
          </w:p>
        </w:tc>
        <w:tc>
          <w:tcPr>
            <w:tcW w:w="991" w:type="dxa"/>
            <w:tcBorders>
              <w:top w:val="single" w:sz="4" w:space="0" w:color="000000"/>
              <w:bottom w:val="single" w:sz="4" w:space="0" w:color="000000"/>
              <w:right w:val="single" w:sz="4" w:space="0" w:color="000000"/>
            </w:tcBorders>
            <w:shd w:val="clear" w:color="auto" w:fill="auto"/>
            <w:tcMar>
              <w:left w:w="40" w:type="dxa"/>
              <w:right w:w="40" w:type="dxa"/>
            </w:tcMar>
            <w:vAlign w:val="bottom"/>
          </w:tcPr>
          <w:p w14:paraId="0A9FA113"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600</w:t>
            </w:r>
          </w:p>
        </w:tc>
        <w:tc>
          <w:tcPr>
            <w:tcW w:w="995" w:type="dxa"/>
            <w:tcBorders>
              <w:top w:val="single" w:sz="4" w:space="0" w:color="000000"/>
              <w:bottom w:val="single" w:sz="4" w:space="0" w:color="000000"/>
              <w:right w:val="single" w:sz="4" w:space="0" w:color="000000"/>
            </w:tcBorders>
            <w:shd w:val="clear" w:color="auto" w:fill="auto"/>
            <w:tcMar>
              <w:left w:w="40" w:type="dxa"/>
              <w:right w:w="40" w:type="dxa"/>
            </w:tcMar>
            <w:vAlign w:val="bottom"/>
          </w:tcPr>
          <w:p w14:paraId="28F319B7"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15600</w:t>
            </w:r>
          </w:p>
        </w:tc>
        <w:tc>
          <w:tcPr>
            <w:tcW w:w="1133" w:type="dxa"/>
            <w:tcBorders>
              <w:top w:val="single" w:sz="4" w:space="0" w:color="000000"/>
              <w:bottom w:val="single" w:sz="4" w:space="0" w:color="000000"/>
              <w:right w:val="single" w:sz="4" w:space="0" w:color="000000"/>
            </w:tcBorders>
            <w:shd w:val="clear" w:color="auto" w:fill="auto"/>
            <w:tcMar>
              <w:left w:w="40" w:type="dxa"/>
              <w:right w:w="40" w:type="dxa"/>
            </w:tcMar>
            <w:vAlign w:val="bottom"/>
          </w:tcPr>
          <w:p w14:paraId="112E43B8"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1600,0</w:t>
            </w:r>
          </w:p>
        </w:tc>
        <w:tc>
          <w:tcPr>
            <w:tcW w:w="993" w:type="dxa"/>
            <w:tcBorders>
              <w:top w:val="single" w:sz="4" w:space="0" w:color="000000"/>
              <w:bottom w:val="single" w:sz="4" w:space="0" w:color="000000"/>
              <w:right w:val="single" w:sz="4" w:space="0" w:color="000000"/>
            </w:tcBorders>
            <w:shd w:val="clear" w:color="auto" w:fill="auto"/>
            <w:tcMar>
              <w:left w:w="40" w:type="dxa"/>
              <w:right w:w="40" w:type="dxa"/>
            </w:tcMar>
            <w:vAlign w:val="bottom"/>
          </w:tcPr>
          <w:p w14:paraId="36E8B333"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0</w:t>
            </w:r>
          </w:p>
        </w:tc>
        <w:tc>
          <w:tcPr>
            <w:tcW w:w="993" w:type="dxa"/>
            <w:tcBorders>
              <w:top w:val="single" w:sz="4" w:space="0" w:color="000000"/>
              <w:bottom w:val="single" w:sz="4" w:space="0" w:color="000000"/>
              <w:right w:val="single" w:sz="4" w:space="0" w:color="000000"/>
            </w:tcBorders>
            <w:shd w:val="clear" w:color="auto" w:fill="auto"/>
            <w:tcMar>
              <w:left w:w="40" w:type="dxa"/>
              <w:right w:w="40" w:type="dxa"/>
            </w:tcMar>
            <w:vAlign w:val="bottom"/>
          </w:tcPr>
          <w:p w14:paraId="182F7EB3"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750,4</w:t>
            </w:r>
          </w:p>
        </w:tc>
        <w:tc>
          <w:tcPr>
            <w:tcW w:w="2272" w:type="dxa"/>
            <w:gridSpan w:val="3"/>
            <w:tcBorders>
              <w:top w:val="single" w:sz="4" w:space="0" w:color="000000"/>
              <w:bottom w:val="single" w:sz="4" w:space="0" w:color="000000"/>
              <w:right w:val="single" w:sz="4" w:space="0" w:color="000000"/>
            </w:tcBorders>
            <w:shd w:val="clear" w:color="auto" w:fill="auto"/>
          </w:tcPr>
          <w:p w14:paraId="711C6454" w14:textId="77777777" w:rsidR="00517417" w:rsidRPr="00517417" w:rsidRDefault="00517417" w:rsidP="00517417">
            <w:pPr>
              <w:spacing w:after="0" w:line="240" w:lineRule="auto"/>
              <w:jc w:val="center"/>
              <w:rPr>
                <w:rFonts w:ascii="Times New Roman" w:eastAsia="Times New Roman" w:hAnsi="Times New Roman" w:cs="Times New Roman"/>
                <w:color w:val="000000"/>
                <w:sz w:val="20"/>
                <w:lang w:eastAsia="ru-RU"/>
              </w:rPr>
            </w:pPr>
          </w:p>
        </w:tc>
        <w:tc>
          <w:tcPr>
            <w:tcW w:w="852" w:type="dxa"/>
            <w:tcBorders>
              <w:top w:val="single" w:sz="4" w:space="0" w:color="000000"/>
              <w:bottom w:val="single" w:sz="4" w:space="0" w:color="000000"/>
              <w:right w:val="single" w:sz="4" w:space="0" w:color="000000"/>
            </w:tcBorders>
          </w:tcPr>
          <w:p w14:paraId="6941D968" w14:textId="77777777" w:rsidR="00517417" w:rsidRPr="00517417" w:rsidRDefault="00517417" w:rsidP="00517417">
            <w:pPr>
              <w:spacing w:after="0" w:line="240" w:lineRule="auto"/>
              <w:jc w:val="center"/>
              <w:rPr>
                <w:rFonts w:ascii="Times New Roman" w:eastAsia="Times New Roman" w:hAnsi="Times New Roman" w:cs="Times New Roman"/>
                <w:color w:val="000000"/>
                <w:sz w:val="20"/>
                <w:lang w:eastAsia="ru-RU"/>
              </w:rPr>
            </w:pPr>
          </w:p>
        </w:tc>
      </w:tr>
      <w:tr w:rsidR="00517417" w:rsidRPr="00517417" w14:paraId="0C72A0AF"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5A9E2299"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15606" w:type="dxa"/>
            <w:gridSpan w:val="13"/>
            <w:tcBorders>
              <w:top w:val="single" w:sz="4" w:space="0" w:color="000000"/>
              <w:bottom w:val="single" w:sz="4" w:space="0" w:color="000000"/>
              <w:right w:val="single" w:sz="4" w:space="0" w:color="000000"/>
            </w:tcBorders>
            <w:shd w:val="clear" w:color="auto" w:fill="F2F2F2" w:themeFill="background1" w:themeFillShade="F2"/>
            <w:vAlign w:val="center"/>
          </w:tcPr>
          <w:p w14:paraId="7FA2325A" w14:textId="77777777" w:rsidR="00517417" w:rsidRPr="00517417" w:rsidRDefault="00517417" w:rsidP="00517417">
            <w:pPr>
              <w:spacing w:after="0" w:line="240" w:lineRule="auto"/>
              <w:rPr>
                <w:rFonts w:ascii="Times New Roman" w:eastAsia="Times New Roman" w:hAnsi="Times New Roman" w:cs="Times New Roman"/>
                <w:b/>
                <w:color w:val="000000"/>
                <w:lang w:eastAsia="ru-RU"/>
              </w:rPr>
            </w:pPr>
            <w:r w:rsidRPr="00517417">
              <w:rPr>
                <w:rFonts w:ascii="Times New Roman" w:eastAsia="Times New Roman" w:hAnsi="Times New Roman" w:cs="Times New Roman"/>
                <w:b/>
                <w:color w:val="000000"/>
                <w:sz w:val="20"/>
                <w:lang w:eastAsia="ru-RU"/>
              </w:rPr>
              <w:t>Третинні будівлі, обладнання/об'єкти</w:t>
            </w:r>
            <w:r w:rsidRPr="00517417">
              <w:rPr>
                <w:rFonts w:ascii="Times New Roman" w:eastAsia="Times New Roman" w:hAnsi="Times New Roman" w:cs="Times New Roman"/>
                <w:b/>
                <w:color w:val="000000"/>
                <w:lang w:eastAsia="ru-RU"/>
              </w:rPr>
              <w:t xml:space="preserve"> </w:t>
            </w:r>
          </w:p>
        </w:tc>
      </w:tr>
      <w:tr w:rsidR="00517417" w:rsidRPr="00517417" w14:paraId="7D4E3D3E"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248B01F6"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4.1.</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03D7108A"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Стимулювання представників бізнесу до використання енергоефективного обладнання та приладів освітлення</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6CA22D43"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Популяризація раціонального використання енергії та  використання відновлювальних джерел, проведення Днів Енергії, виставок-ярмарок енергоефективного обладнання та технологій</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4AF46D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Місцевий бюджет,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33DAEB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Виконавчий комітет Бучанської міської ради, відділ освіти Бучанської міської ради</w:t>
            </w:r>
          </w:p>
        </w:tc>
        <w:tc>
          <w:tcPr>
            <w:tcW w:w="991" w:type="dxa"/>
            <w:tcBorders>
              <w:top w:val="single" w:sz="4" w:space="0" w:color="000000"/>
              <w:bottom w:val="single" w:sz="4" w:space="0" w:color="000000"/>
              <w:right w:val="single" w:sz="4" w:space="0" w:color="000000"/>
            </w:tcBorders>
            <w:shd w:val="clear" w:color="auto" w:fill="auto"/>
            <w:vAlign w:val="center"/>
          </w:tcPr>
          <w:p w14:paraId="2063E7E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6,00</w:t>
            </w:r>
          </w:p>
        </w:tc>
        <w:tc>
          <w:tcPr>
            <w:tcW w:w="995" w:type="dxa"/>
            <w:tcBorders>
              <w:top w:val="single" w:sz="4" w:space="0" w:color="000000"/>
              <w:bottom w:val="single" w:sz="4" w:space="0" w:color="000000"/>
              <w:right w:val="single" w:sz="4" w:space="0" w:color="000000"/>
            </w:tcBorders>
            <w:shd w:val="clear" w:color="auto" w:fill="auto"/>
            <w:vAlign w:val="center"/>
          </w:tcPr>
          <w:p w14:paraId="33C3C7C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60,00</w:t>
            </w:r>
          </w:p>
        </w:tc>
        <w:tc>
          <w:tcPr>
            <w:tcW w:w="1133" w:type="dxa"/>
            <w:tcBorders>
              <w:top w:val="single" w:sz="4" w:space="0" w:color="000000"/>
              <w:bottom w:val="single" w:sz="4" w:space="0" w:color="000000"/>
              <w:right w:val="single" w:sz="4" w:space="0" w:color="000000"/>
            </w:tcBorders>
            <w:shd w:val="clear" w:color="auto" w:fill="auto"/>
            <w:vAlign w:val="center"/>
          </w:tcPr>
          <w:p w14:paraId="78D5099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6160,0</w:t>
            </w:r>
          </w:p>
        </w:tc>
        <w:tc>
          <w:tcPr>
            <w:tcW w:w="993" w:type="dxa"/>
            <w:tcBorders>
              <w:top w:val="single" w:sz="4" w:space="0" w:color="000000"/>
              <w:bottom w:val="single" w:sz="4" w:space="0" w:color="000000"/>
              <w:right w:val="single" w:sz="4" w:space="0" w:color="000000"/>
            </w:tcBorders>
            <w:shd w:val="clear" w:color="auto" w:fill="auto"/>
            <w:vAlign w:val="center"/>
          </w:tcPr>
          <w:p w14:paraId="1FDDEB4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4400,0</w:t>
            </w:r>
          </w:p>
        </w:tc>
        <w:tc>
          <w:tcPr>
            <w:tcW w:w="993" w:type="dxa"/>
            <w:tcBorders>
              <w:top w:val="single" w:sz="4" w:space="0" w:color="000000"/>
              <w:bottom w:val="single" w:sz="4" w:space="0" w:color="000000"/>
              <w:right w:val="single" w:sz="4" w:space="0" w:color="000000"/>
            </w:tcBorders>
            <w:shd w:val="clear" w:color="auto" w:fill="auto"/>
            <w:vAlign w:val="center"/>
          </w:tcPr>
          <w:p w14:paraId="1F98D62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3685,4</w:t>
            </w:r>
          </w:p>
        </w:tc>
        <w:tc>
          <w:tcPr>
            <w:tcW w:w="710" w:type="dxa"/>
            <w:tcBorders>
              <w:top w:val="single" w:sz="4" w:space="0" w:color="000000"/>
              <w:bottom w:val="single" w:sz="4" w:space="0" w:color="000000"/>
              <w:right w:val="single" w:sz="4" w:space="0" w:color="000000"/>
            </w:tcBorders>
            <w:shd w:val="clear" w:color="auto" w:fill="auto"/>
            <w:vAlign w:val="center"/>
          </w:tcPr>
          <w:p w14:paraId="455C15D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2024</w:t>
            </w:r>
          </w:p>
        </w:tc>
        <w:tc>
          <w:tcPr>
            <w:tcW w:w="710" w:type="dxa"/>
            <w:tcBorders>
              <w:top w:val="single" w:sz="4" w:space="0" w:color="000000"/>
              <w:bottom w:val="single" w:sz="4" w:space="0" w:color="000000"/>
              <w:right w:val="single" w:sz="4" w:space="0" w:color="000000"/>
            </w:tcBorders>
            <w:shd w:val="clear" w:color="auto" w:fill="auto"/>
            <w:vAlign w:val="center"/>
          </w:tcPr>
          <w:p w14:paraId="78BFC9F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0B45DF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 процесі виконання</w:t>
            </w:r>
          </w:p>
        </w:tc>
        <w:tc>
          <w:tcPr>
            <w:tcW w:w="852" w:type="dxa"/>
            <w:tcBorders>
              <w:top w:val="single" w:sz="4" w:space="0" w:color="000000"/>
              <w:bottom w:val="single" w:sz="4" w:space="0" w:color="000000"/>
              <w:right w:val="single" w:sz="4" w:space="0" w:color="000000"/>
            </w:tcBorders>
            <w:shd w:val="clear" w:color="auto" w:fill="auto"/>
            <w:vAlign w:val="center"/>
          </w:tcPr>
          <w:p w14:paraId="528617DC" w14:textId="77777777" w:rsidR="00517417" w:rsidRPr="00517417" w:rsidRDefault="00517417" w:rsidP="00517417">
            <w:pPr>
              <w:spacing w:after="0"/>
              <w:jc w:val="center"/>
              <w:rPr>
                <w:rFonts w:ascii="Times New Roman" w:hAnsi="Times New Roman" w:cs="Times New Roman"/>
                <w:color w:val="000000"/>
                <w:sz w:val="18"/>
                <w:szCs w:val="18"/>
              </w:rPr>
            </w:pPr>
          </w:p>
        </w:tc>
      </w:tr>
      <w:tr w:rsidR="00517417" w:rsidRPr="00517417" w14:paraId="35809934"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3D906A0F"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4.2.</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6841A913"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Покращення енергоефективності власних приміщень представниками бізнесу, торгівлі та державного сектору</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3A001FC2" w14:textId="77777777" w:rsidR="00517417" w:rsidRPr="00517417" w:rsidRDefault="00517417" w:rsidP="004C584B">
            <w:pPr>
              <w:rPr>
                <w:rFonts w:ascii="Times New Roman" w:hAnsi="Times New Roman" w:cs="Times New Roman"/>
                <w:color w:val="000000"/>
                <w:sz w:val="18"/>
                <w:szCs w:val="18"/>
              </w:rPr>
            </w:pPr>
            <w:r w:rsidRPr="00517417">
              <w:rPr>
                <w:rFonts w:ascii="Times New Roman" w:hAnsi="Times New Roman" w:cs="Times New Roman"/>
              </w:rPr>
              <w:t xml:space="preserve">Виконання заходів з утеплення зовнішніх огороджувальних конструкцій власних приміщень представниками бізнесу та торгівлі (утеплення фасадів, заміна вікон та дверей), покращення ефективності опалювальної системи (встановлення </w:t>
            </w:r>
            <w:r w:rsidRPr="00517417">
              <w:rPr>
                <w:rFonts w:ascii="Times New Roman" w:hAnsi="Times New Roman" w:cs="Times New Roman"/>
              </w:rPr>
              <w:lastRenderedPageBreak/>
              <w:t>твердопаливних котлів, теплових насосів, СЕС, утеплення трубопроводів)</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1CF37D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lastRenderedPageBreak/>
              <w:t>Приватні кошти, грантові кошти,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59EB95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Власники державних, торгівельних, банківських, релігійних установ тощо</w:t>
            </w:r>
          </w:p>
        </w:tc>
        <w:tc>
          <w:tcPr>
            <w:tcW w:w="991"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6539A80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приватна інформація</w:t>
            </w:r>
          </w:p>
        </w:tc>
        <w:tc>
          <w:tcPr>
            <w:tcW w:w="995"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6FEF275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приватна інформація</w:t>
            </w:r>
          </w:p>
        </w:tc>
        <w:tc>
          <w:tcPr>
            <w:tcW w:w="1133" w:type="dxa"/>
            <w:tcBorders>
              <w:top w:val="single" w:sz="4" w:space="0" w:color="000000"/>
              <w:bottom w:val="single" w:sz="4" w:space="0" w:color="000000"/>
              <w:right w:val="single" w:sz="4" w:space="0" w:color="000000"/>
            </w:tcBorders>
            <w:shd w:val="clear" w:color="auto" w:fill="auto"/>
            <w:vAlign w:val="center"/>
          </w:tcPr>
          <w:p w14:paraId="44C64EC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10560</w:t>
            </w:r>
          </w:p>
        </w:tc>
        <w:tc>
          <w:tcPr>
            <w:tcW w:w="993" w:type="dxa"/>
            <w:tcBorders>
              <w:top w:val="single" w:sz="4" w:space="0" w:color="000000"/>
              <w:bottom w:val="single" w:sz="4" w:space="0" w:color="000000"/>
              <w:right w:val="single" w:sz="4" w:space="0" w:color="000000"/>
            </w:tcBorders>
            <w:shd w:val="clear" w:color="auto" w:fill="auto"/>
            <w:vAlign w:val="center"/>
          </w:tcPr>
          <w:p w14:paraId="06C8745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7040</w:t>
            </w:r>
          </w:p>
        </w:tc>
        <w:tc>
          <w:tcPr>
            <w:tcW w:w="993" w:type="dxa"/>
            <w:tcBorders>
              <w:top w:val="single" w:sz="4" w:space="0" w:color="000000"/>
              <w:bottom w:val="single" w:sz="4" w:space="0" w:color="000000"/>
              <w:right w:val="single" w:sz="4" w:space="0" w:color="000000"/>
            </w:tcBorders>
            <w:shd w:val="clear" w:color="auto" w:fill="auto"/>
            <w:vAlign w:val="center"/>
          </w:tcPr>
          <w:p w14:paraId="532518B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6142,4</w:t>
            </w:r>
          </w:p>
        </w:tc>
        <w:tc>
          <w:tcPr>
            <w:tcW w:w="710" w:type="dxa"/>
            <w:tcBorders>
              <w:top w:val="single" w:sz="4" w:space="0" w:color="000000"/>
              <w:bottom w:val="single" w:sz="4" w:space="0" w:color="000000"/>
              <w:right w:val="single" w:sz="4" w:space="0" w:color="000000"/>
            </w:tcBorders>
            <w:shd w:val="clear" w:color="auto" w:fill="auto"/>
            <w:vAlign w:val="center"/>
          </w:tcPr>
          <w:p w14:paraId="5131BA6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2023</w:t>
            </w:r>
          </w:p>
        </w:tc>
        <w:tc>
          <w:tcPr>
            <w:tcW w:w="710" w:type="dxa"/>
            <w:tcBorders>
              <w:top w:val="single" w:sz="4" w:space="0" w:color="000000"/>
              <w:bottom w:val="single" w:sz="4" w:space="0" w:color="000000"/>
              <w:right w:val="single" w:sz="4" w:space="0" w:color="000000"/>
            </w:tcBorders>
            <w:shd w:val="clear" w:color="auto" w:fill="auto"/>
            <w:vAlign w:val="center"/>
          </w:tcPr>
          <w:p w14:paraId="7BCA16A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2D3045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 процесі виконання</w:t>
            </w:r>
          </w:p>
        </w:tc>
        <w:tc>
          <w:tcPr>
            <w:tcW w:w="852" w:type="dxa"/>
            <w:tcBorders>
              <w:top w:val="single" w:sz="4" w:space="0" w:color="000000"/>
              <w:bottom w:val="single" w:sz="4" w:space="0" w:color="000000"/>
              <w:right w:val="single" w:sz="4" w:space="0" w:color="000000"/>
            </w:tcBorders>
            <w:shd w:val="clear" w:color="auto" w:fill="auto"/>
            <w:vAlign w:val="center"/>
          </w:tcPr>
          <w:p w14:paraId="44596B92" w14:textId="1B01D3CB"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 xml:space="preserve">Подолання енергетичної бідності/ адаптації до </w:t>
            </w:r>
            <w:r w:rsidR="004749F8">
              <w:rPr>
                <w:rFonts w:ascii="Times New Roman" w:hAnsi="Times New Roman" w:cs="Times New Roman"/>
                <w:color w:val="000000"/>
                <w:sz w:val="18"/>
                <w:szCs w:val="18"/>
              </w:rPr>
              <w:t>зміни клімату</w:t>
            </w:r>
          </w:p>
        </w:tc>
      </w:tr>
      <w:tr w:rsidR="00517417" w:rsidRPr="00517417" w14:paraId="4F4505C3"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21823F94"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4.3.</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1CCDC285" w14:textId="77777777" w:rsidR="00517417" w:rsidRPr="00517417" w:rsidRDefault="00517417" w:rsidP="004C584B">
            <w:pPr>
              <w:rPr>
                <w:rFonts w:ascii="Times New Roman" w:hAnsi="Times New Roman" w:cs="Times New Roman"/>
              </w:rPr>
            </w:pPr>
            <w:r w:rsidRPr="00517417">
              <w:rPr>
                <w:rFonts w:ascii="Times New Roman" w:hAnsi="Times New Roman" w:cs="Times New Roman"/>
              </w:rPr>
              <w:t>Капітальний ремонт пологового будинку КНП "Ірпінська центральна міська лікарня" Ірпінської міської ради Київської області, смт. Ворзель</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1CAC332C"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Капітальний ремонт пологового будинку КНП "Ірпінська центральна міська лікарня" Ірпінської міської ради Київської області, смт. Ворзель</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533E41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Кошти бюджету Ірпінської ТГ,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02C14C2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Ірпінська міська рада</w:t>
            </w:r>
          </w:p>
        </w:tc>
        <w:tc>
          <w:tcPr>
            <w:tcW w:w="991" w:type="dxa"/>
            <w:tcBorders>
              <w:top w:val="single" w:sz="4" w:space="0" w:color="000000"/>
              <w:bottom w:val="single" w:sz="4" w:space="0" w:color="000000"/>
              <w:right w:val="single" w:sz="4" w:space="0" w:color="000000"/>
            </w:tcBorders>
            <w:shd w:val="clear" w:color="auto" w:fill="auto"/>
            <w:vAlign w:val="center"/>
          </w:tcPr>
          <w:p w14:paraId="4C931DD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0,00</w:t>
            </w:r>
          </w:p>
        </w:tc>
        <w:tc>
          <w:tcPr>
            <w:tcW w:w="995" w:type="dxa"/>
            <w:tcBorders>
              <w:top w:val="single" w:sz="4" w:space="0" w:color="000000"/>
              <w:bottom w:val="single" w:sz="4" w:space="0" w:color="000000"/>
              <w:right w:val="single" w:sz="4" w:space="0" w:color="000000"/>
            </w:tcBorders>
            <w:shd w:val="clear" w:color="auto" w:fill="auto"/>
            <w:vAlign w:val="center"/>
          </w:tcPr>
          <w:p w14:paraId="42EC278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відсутня інформація</w:t>
            </w:r>
          </w:p>
        </w:tc>
        <w:tc>
          <w:tcPr>
            <w:tcW w:w="1133" w:type="dxa"/>
            <w:tcBorders>
              <w:top w:val="single" w:sz="4" w:space="0" w:color="000000"/>
              <w:bottom w:val="single" w:sz="4" w:space="0" w:color="000000"/>
              <w:right w:val="single" w:sz="4" w:space="0" w:color="000000"/>
            </w:tcBorders>
            <w:shd w:val="clear" w:color="auto" w:fill="auto"/>
            <w:vAlign w:val="center"/>
          </w:tcPr>
          <w:p w14:paraId="78B665B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250,0</w:t>
            </w:r>
          </w:p>
        </w:tc>
        <w:tc>
          <w:tcPr>
            <w:tcW w:w="993" w:type="dxa"/>
            <w:tcBorders>
              <w:top w:val="single" w:sz="4" w:space="0" w:color="000000"/>
              <w:bottom w:val="single" w:sz="4" w:space="0" w:color="000000"/>
              <w:right w:val="single" w:sz="4" w:space="0" w:color="000000"/>
            </w:tcBorders>
            <w:shd w:val="clear" w:color="auto" w:fill="auto"/>
            <w:vAlign w:val="center"/>
          </w:tcPr>
          <w:p w14:paraId="086A579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72ADD67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57,3</w:t>
            </w:r>
          </w:p>
        </w:tc>
        <w:tc>
          <w:tcPr>
            <w:tcW w:w="710" w:type="dxa"/>
            <w:tcBorders>
              <w:top w:val="single" w:sz="4" w:space="0" w:color="000000"/>
              <w:bottom w:val="single" w:sz="4" w:space="0" w:color="000000"/>
              <w:right w:val="single" w:sz="4" w:space="0" w:color="000000"/>
            </w:tcBorders>
            <w:shd w:val="clear" w:color="auto" w:fill="auto"/>
            <w:vAlign w:val="center"/>
          </w:tcPr>
          <w:p w14:paraId="120AC64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2026</w:t>
            </w:r>
          </w:p>
        </w:tc>
        <w:tc>
          <w:tcPr>
            <w:tcW w:w="710" w:type="dxa"/>
            <w:tcBorders>
              <w:top w:val="single" w:sz="4" w:space="0" w:color="000000"/>
              <w:bottom w:val="single" w:sz="4" w:space="0" w:color="000000"/>
              <w:right w:val="single" w:sz="4" w:space="0" w:color="000000"/>
            </w:tcBorders>
            <w:shd w:val="clear" w:color="auto" w:fill="auto"/>
            <w:vAlign w:val="center"/>
          </w:tcPr>
          <w:p w14:paraId="4264E98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2027</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460D80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024C96E2" w14:textId="77777777" w:rsidR="00517417" w:rsidRPr="00517417" w:rsidRDefault="00517417" w:rsidP="00517417">
            <w:pPr>
              <w:spacing w:after="0"/>
              <w:jc w:val="center"/>
              <w:rPr>
                <w:rFonts w:ascii="Times New Roman" w:hAnsi="Times New Roman" w:cs="Times New Roman"/>
                <w:color w:val="000000"/>
                <w:sz w:val="18"/>
                <w:szCs w:val="18"/>
              </w:rPr>
            </w:pPr>
          </w:p>
        </w:tc>
      </w:tr>
      <w:tr w:rsidR="00517417" w:rsidRPr="00517417" w14:paraId="6A2783F3"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25FAE362"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7377" w:type="dxa"/>
            <w:gridSpan w:val="4"/>
            <w:tcBorders>
              <w:top w:val="single" w:sz="4" w:space="0" w:color="000000"/>
              <w:bottom w:val="single" w:sz="4" w:space="0" w:color="000000"/>
              <w:right w:val="single" w:sz="4" w:space="0" w:color="000000"/>
            </w:tcBorders>
            <w:shd w:val="clear" w:color="auto" w:fill="auto"/>
            <w:vAlign w:val="center"/>
          </w:tcPr>
          <w:p w14:paraId="24F1F368" w14:textId="77777777" w:rsidR="00517417" w:rsidRPr="00517417" w:rsidRDefault="00517417" w:rsidP="00517417">
            <w:pPr>
              <w:spacing w:after="0" w:line="240" w:lineRule="auto"/>
              <w:rPr>
                <w:rFonts w:ascii="Times New Roman" w:eastAsia="Times New Roman" w:hAnsi="Times New Roman" w:cs="Times New Roman"/>
                <w:b/>
                <w:color w:val="000000"/>
                <w:sz w:val="20"/>
                <w:lang w:eastAsia="ru-RU"/>
              </w:rPr>
            </w:pPr>
            <w:r w:rsidRPr="00517417">
              <w:rPr>
                <w:rFonts w:ascii="Times New Roman" w:eastAsia="Times New Roman" w:hAnsi="Times New Roman" w:cs="Times New Roman"/>
                <w:b/>
                <w:color w:val="000000"/>
                <w:sz w:val="20"/>
                <w:lang w:eastAsia="ru-RU"/>
              </w:rPr>
              <w:t>Всього по третинним будівлям, обладнанню/об'єктам</w:t>
            </w:r>
          </w:p>
        </w:tc>
        <w:tc>
          <w:tcPr>
            <w:tcW w:w="991" w:type="dxa"/>
            <w:tcBorders>
              <w:top w:val="single" w:sz="4" w:space="0" w:color="000000"/>
              <w:bottom w:val="single" w:sz="4" w:space="0" w:color="000000"/>
              <w:right w:val="single" w:sz="4" w:space="0" w:color="000000"/>
            </w:tcBorders>
            <w:shd w:val="clear" w:color="auto" w:fill="auto"/>
            <w:tcMar>
              <w:left w:w="85" w:type="dxa"/>
              <w:right w:w="85" w:type="dxa"/>
            </w:tcMar>
            <w:vAlign w:val="bottom"/>
          </w:tcPr>
          <w:p w14:paraId="71139739"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6,0</w:t>
            </w:r>
          </w:p>
        </w:tc>
        <w:tc>
          <w:tcPr>
            <w:tcW w:w="995" w:type="dxa"/>
            <w:tcBorders>
              <w:top w:val="single" w:sz="4" w:space="0" w:color="000000"/>
              <w:bottom w:val="single" w:sz="4" w:space="0" w:color="000000"/>
              <w:right w:val="single" w:sz="4" w:space="0" w:color="000000"/>
            </w:tcBorders>
            <w:shd w:val="clear" w:color="auto" w:fill="auto"/>
            <w:tcMar>
              <w:left w:w="40" w:type="dxa"/>
              <w:right w:w="40" w:type="dxa"/>
            </w:tcMar>
            <w:vAlign w:val="bottom"/>
          </w:tcPr>
          <w:p w14:paraId="179D59A0"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60,0</w:t>
            </w:r>
          </w:p>
        </w:tc>
        <w:tc>
          <w:tcPr>
            <w:tcW w:w="1133" w:type="dxa"/>
            <w:tcBorders>
              <w:top w:val="single" w:sz="4" w:space="0" w:color="000000"/>
              <w:bottom w:val="single" w:sz="4" w:space="0" w:color="000000"/>
              <w:right w:val="single" w:sz="4" w:space="0" w:color="000000"/>
            </w:tcBorders>
            <w:shd w:val="clear" w:color="auto" w:fill="auto"/>
            <w:tcMar>
              <w:left w:w="85" w:type="dxa"/>
              <w:right w:w="85" w:type="dxa"/>
            </w:tcMar>
            <w:vAlign w:val="bottom"/>
          </w:tcPr>
          <w:p w14:paraId="0A84029B"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16970,0</w:t>
            </w:r>
          </w:p>
        </w:tc>
        <w:tc>
          <w:tcPr>
            <w:tcW w:w="993" w:type="dxa"/>
            <w:tcBorders>
              <w:top w:val="single" w:sz="4" w:space="0" w:color="000000"/>
              <w:bottom w:val="single" w:sz="4" w:space="0" w:color="000000"/>
              <w:right w:val="single" w:sz="4" w:space="0" w:color="000000"/>
            </w:tcBorders>
            <w:shd w:val="clear" w:color="auto" w:fill="auto"/>
            <w:tcMar>
              <w:left w:w="85" w:type="dxa"/>
              <w:right w:w="85" w:type="dxa"/>
            </w:tcMar>
            <w:vAlign w:val="bottom"/>
          </w:tcPr>
          <w:p w14:paraId="05649F9F"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11440,0</w:t>
            </w:r>
          </w:p>
        </w:tc>
        <w:tc>
          <w:tcPr>
            <w:tcW w:w="993" w:type="dxa"/>
            <w:tcBorders>
              <w:top w:val="single" w:sz="4" w:space="0" w:color="000000"/>
              <w:bottom w:val="single" w:sz="4" w:space="0" w:color="000000"/>
              <w:right w:val="single" w:sz="4" w:space="0" w:color="000000"/>
            </w:tcBorders>
            <w:shd w:val="clear" w:color="auto" w:fill="auto"/>
            <w:tcMar>
              <w:left w:w="85" w:type="dxa"/>
              <w:right w:w="85" w:type="dxa"/>
            </w:tcMar>
            <w:vAlign w:val="bottom"/>
          </w:tcPr>
          <w:p w14:paraId="004C49CB"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9885,1</w:t>
            </w:r>
          </w:p>
        </w:tc>
        <w:tc>
          <w:tcPr>
            <w:tcW w:w="2272" w:type="dxa"/>
            <w:gridSpan w:val="3"/>
            <w:tcBorders>
              <w:top w:val="single" w:sz="4" w:space="0" w:color="000000"/>
              <w:bottom w:val="single" w:sz="4" w:space="0" w:color="000000"/>
              <w:right w:val="single" w:sz="4" w:space="0" w:color="000000"/>
            </w:tcBorders>
            <w:shd w:val="clear" w:color="auto" w:fill="auto"/>
            <w:vAlign w:val="center"/>
          </w:tcPr>
          <w:p w14:paraId="09B7989D"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852" w:type="dxa"/>
            <w:tcBorders>
              <w:top w:val="single" w:sz="4" w:space="0" w:color="000000"/>
              <w:bottom w:val="single" w:sz="4" w:space="0" w:color="000000"/>
              <w:right w:val="single" w:sz="4" w:space="0" w:color="000000"/>
            </w:tcBorders>
            <w:vAlign w:val="center"/>
          </w:tcPr>
          <w:p w14:paraId="6366646D"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r>
      <w:tr w:rsidR="00517417" w:rsidRPr="00517417" w14:paraId="32CDD7B9"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85" w:type="dxa"/>
              <w:right w:w="85" w:type="dxa"/>
            </w:tcMar>
          </w:tcPr>
          <w:p w14:paraId="08FDF472"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14754" w:type="dxa"/>
            <w:gridSpan w:val="12"/>
            <w:tcBorders>
              <w:top w:val="single" w:sz="4" w:space="0" w:color="000000"/>
              <w:bottom w:val="single" w:sz="4" w:space="0" w:color="000000"/>
              <w:right w:val="single" w:sz="4" w:space="0" w:color="000000"/>
            </w:tcBorders>
            <w:shd w:val="clear" w:color="auto" w:fill="F2F2F2" w:themeFill="background1" w:themeFillShade="F2"/>
            <w:vAlign w:val="center"/>
          </w:tcPr>
          <w:p w14:paraId="119773DC" w14:textId="77777777" w:rsidR="00517417" w:rsidRPr="00517417" w:rsidRDefault="00517417" w:rsidP="00517417">
            <w:pPr>
              <w:spacing w:after="0" w:line="240" w:lineRule="auto"/>
              <w:rPr>
                <w:rFonts w:ascii="Times New Roman" w:eastAsia="Times New Roman" w:hAnsi="Times New Roman" w:cs="Times New Roman"/>
                <w:b/>
                <w:color w:val="000000"/>
                <w:sz w:val="20"/>
                <w:lang w:eastAsia="ru-RU"/>
              </w:rPr>
            </w:pPr>
            <w:r w:rsidRPr="00517417">
              <w:rPr>
                <w:rFonts w:ascii="Times New Roman" w:eastAsia="Times New Roman" w:hAnsi="Times New Roman" w:cs="Times New Roman"/>
                <w:b/>
                <w:color w:val="000000"/>
                <w:lang w:eastAsia="ru-RU"/>
              </w:rPr>
              <w:t>Житлові будівлі</w:t>
            </w:r>
          </w:p>
        </w:tc>
        <w:tc>
          <w:tcPr>
            <w:tcW w:w="852" w:type="dxa"/>
            <w:tcBorders>
              <w:top w:val="single" w:sz="4" w:space="0" w:color="000000"/>
              <w:bottom w:val="single" w:sz="4" w:space="0" w:color="000000"/>
              <w:right w:val="single" w:sz="4" w:space="0" w:color="000000"/>
            </w:tcBorders>
            <w:shd w:val="clear" w:color="auto" w:fill="F2F2F2" w:themeFill="background1" w:themeFillShade="F2"/>
          </w:tcPr>
          <w:p w14:paraId="7A448C78" w14:textId="77777777" w:rsidR="00517417" w:rsidRPr="00517417" w:rsidRDefault="00517417" w:rsidP="00517417">
            <w:pPr>
              <w:spacing w:after="0" w:line="240" w:lineRule="auto"/>
              <w:rPr>
                <w:rFonts w:ascii="Times New Roman" w:eastAsia="Times New Roman" w:hAnsi="Times New Roman" w:cs="Times New Roman"/>
                <w:b/>
                <w:color w:val="000000"/>
                <w:lang w:eastAsia="ru-RU"/>
              </w:rPr>
            </w:pPr>
          </w:p>
        </w:tc>
      </w:tr>
      <w:tr w:rsidR="00517417" w:rsidRPr="00517417" w14:paraId="106AE0E1"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1DD99F10"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hAnsi="Times New Roman" w:cs="Times New Roman"/>
                <w:color w:val="000000"/>
                <w:sz w:val="18"/>
                <w:szCs w:val="18"/>
              </w:rPr>
              <w:t>5.1.</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40B7EDE6" w14:textId="77777777" w:rsidR="00517417" w:rsidRPr="00517417" w:rsidRDefault="00517417" w:rsidP="004C584B">
            <w:pPr>
              <w:rPr>
                <w:rFonts w:ascii="Times New Roman" w:hAnsi="Times New Roman" w:cs="Times New Roman"/>
                <w:color w:val="000000"/>
                <w:sz w:val="18"/>
                <w:szCs w:val="18"/>
              </w:rPr>
            </w:pPr>
            <w:r w:rsidRPr="00517417">
              <w:rPr>
                <w:rFonts w:ascii="Times New Roman" w:hAnsi="Times New Roman" w:cs="Times New Roman"/>
                <w:color w:val="000000"/>
              </w:rPr>
              <w:t>Проведення широкої інформаційно-просвітницької кампанії щодо раціонального споживання енергоресурсів та популяризації енергоефективних заходів</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6B2E5629"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Проведення відкритих зустрічей, круглих столів, підготовка публікацій, та відеоматеріалів з метою популяризації раціонального споживання енергоресурсів та проведення енергоефективних заходів</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BAC5947"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Місцевий бюджет,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4DE9F8B2"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Виконавчий комітет Бучанської міської ради</w:t>
            </w:r>
          </w:p>
        </w:tc>
        <w:tc>
          <w:tcPr>
            <w:tcW w:w="991" w:type="dxa"/>
            <w:tcBorders>
              <w:top w:val="single" w:sz="4" w:space="0" w:color="000000"/>
              <w:bottom w:val="single" w:sz="4" w:space="0" w:color="000000"/>
              <w:right w:val="single" w:sz="4" w:space="0" w:color="000000"/>
            </w:tcBorders>
            <w:shd w:val="clear" w:color="auto" w:fill="auto"/>
            <w:vAlign w:val="center"/>
          </w:tcPr>
          <w:p w14:paraId="23F6A0E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47878866"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60,0</w:t>
            </w:r>
          </w:p>
        </w:tc>
        <w:tc>
          <w:tcPr>
            <w:tcW w:w="1133" w:type="dxa"/>
            <w:tcBorders>
              <w:top w:val="single" w:sz="4" w:space="0" w:color="000000"/>
              <w:bottom w:val="single" w:sz="4" w:space="0" w:color="000000"/>
              <w:right w:val="single" w:sz="4" w:space="0" w:color="000000"/>
            </w:tcBorders>
            <w:shd w:val="clear" w:color="auto" w:fill="auto"/>
            <w:vAlign w:val="center"/>
          </w:tcPr>
          <w:p w14:paraId="358879A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7500,0</w:t>
            </w:r>
          </w:p>
        </w:tc>
        <w:tc>
          <w:tcPr>
            <w:tcW w:w="993" w:type="dxa"/>
            <w:tcBorders>
              <w:top w:val="single" w:sz="4" w:space="0" w:color="000000"/>
              <w:bottom w:val="single" w:sz="4" w:space="0" w:color="000000"/>
              <w:right w:val="single" w:sz="4" w:space="0" w:color="000000"/>
            </w:tcBorders>
            <w:shd w:val="clear" w:color="auto" w:fill="auto"/>
            <w:vAlign w:val="center"/>
          </w:tcPr>
          <w:p w14:paraId="4FB0229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4000,0</w:t>
            </w:r>
          </w:p>
        </w:tc>
        <w:tc>
          <w:tcPr>
            <w:tcW w:w="993" w:type="dxa"/>
            <w:tcBorders>
              <w:top w:val="single" w:sz="4" w:space="0" w:color="000000"/>
              <w:bottom w:val="single" w:sz="4" w:space="0" w:color="000000"/>
              <w:right w:val="single" w:sz="4" w:space="0" w:color="000000"/>
            </w:tcBorders>
            <w:shd w:val="clear" w:color="auto" w:fill="auto"/>
            <w:vAlign w:val="center"/>
          </w:tcPr>
          <w:p w14:paraId="332C88D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2633,5</w:t>
            </w:r>
          </w:p>
        </w:tc>
        <w:tc>
          <w:tcPr>
            <w:tcW w:w="710" w:type="dxa"/>
            <w:tcBorders>
              <w:top w:val="single" w:sz="4" w:space="0" w:color="000000"/>
              <w:bottom w:val="single" w:sz="4" w:space="0" w:color="000000"/>
              <w:right w:val="single" w:sz="4" w:space="0" w:color="000000"/>
            </w:tcBorders>
            <w:shd w:val="clear" w:color="auto" w:fill="auto"/>
            <w:vAlign w:val="center"/>
          </w:tcPr>
          <w:p w14:paraId="4E89CB7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2023</w:t>
            </w:r>
          </w:p>
        </w:tc>
        <w:tc>
          <w:tcPr>
            <w:tcW w:w="710" w:type="dxa"/>
            <w:tcBorders>
              <w:top w:val="single" w:sz="4" w:space="0" w:color="000000"/>
              <w:bottom w:val="single" w:sz="4" w:space="0" w:color="000000"/>
              <w:right w:val="single" w:sz="4" w:space="0" w:color="000000"/>
            </w:tcBorders>
            <w:shd w:val="clear" w:color="auto" w:fill="auto"/>
            <w:vAlign w:val="center"/>
          </w:tcPr>
          <w:p w14:paraId="174E57C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38A9A87"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sz w:val="17"/>
                <w:szCs w:val="17"/>
              </w:rPr>
              <w:t>В процесі виконання</w:t>
            </w:r>
          </w:p>
        </w:tc>
        <w:tc>
          <w:tcPr>
            <w:tcW w:w="852" w:type="dxa"/>
            <w:tcBorders>
              <w:top w:val="single" w:sz="4" w:space="0" w:color="000000"/>
              <w:bottom w:val="single" w:sz="4" w:space="0" w:color="000000"/>
              <w:right w:val="single" w:sz="4" w:space="0" w:color="000000"/>
            </w:tcBorders>
            <w:vAlign w:val="center"/>
          </w:tcPr>
          <w:p w14:paraId="67570515"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sz w:val="17"/>
                <w:szCs w:val="17"/>
              </w:rPr>
              <w:t> </w:t>
            </w:r>
          </w:p>
        </w:tc>
      </w:tr>
      <w:tr w:rsidR="00517417" w:rsidRPr="00517417" w14:paraId="53992CB0"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6F41E0F1"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hAnsi="Times New Roman" w:cs="Times New Roman"/>
                <w:color w:val="000000"/>
                <w:sz w:val="18"/>
                <w:szCs w:val="18"/>
              </w:rPr>
              <w:t>5.2.</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4D5F6926" w14:textId="47824547" w:rsidR="005F4716" w:rsidRPr="00517417" w:rsidRDefault="00517417" w:rsidP="004C584B">
            <w:pPr>
              <w:spacing w:after="0"/>
              <w:rPr>
                <w:rFonts w:ascii="Times New Roman" w:hAnsi="Times New Roman" w:cs="Times New Roman"/>
                <w:color w:val="000000"/>
                <w:sz w:val="18"/>
                <w:szCs w:val="18"/>
              </w:rPr>
            </w:pPr>
            <w:r w:rsidRPr="00517417">
              <w:rPr>
                <w:rFonts w:ascii="Times New Roman" w:hAnsi="Times New Roman" w:cs="Times New Roman"/>
                <w:color w:val="000000"/>
              </w:rPr>
              <w:t xml:space="preserve">Проведення Днів Енергії, інших інформаційних заходів Інформування населення щодо державних та інших програм, які передбачають </w:t>
            </w:r>
            <w:r w:rsidRPr="00517417">
              <w:rPr>
                <w:rFonts w:ascii="Times New Roman" w:hAnsi="Times New Roman" w:cs="Times New Roman"/>
                <w:color w:val="000000"/>
              </w:rPr>
              <w:lastRenderedPageBreak/>
              <w:t>проведення енергоефективних заходів</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6051AA59"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lastRenderedPageBreak/>
              <w:t xml:space="preserve">Інформування населення щодо державних та інших програм, які передбачають проведення енергоефективних заходів, проведення заходів з популяризації </w:t>
            </w:r>
            <w:r w:rsidRPr="00517417">
              <w:rPr>
                <w:rFonts w:ascii="Times New Roman" w:hAnsi="Times New Roman" w:cs="Times New Roman"/>
                <w:color w:val="000000"/>
              </w:rPr>
              <w:lastRenderedPageBreak/>
              <w:t>енергоефективності та використання ВДЕ</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801067A"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lastRenderedPageBreak/>
              <w:t>Місцевий бюджет,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A62509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Виконавчий комітет Бучанської міської ради, відділ освіти, відділ культури</w:t>
            </w:r>
          </w:p>
        </w:tc>
        <w:tc>
          <w:tcPr>
            <w:tcW w:w="991" w:type="dxa"/>
            <w:tcBorders>
              <w:top w:val="single" w:sz="4" w:space="0" w:color="000000"/>
              <w:bottom w:val="single" w:sz="4" w:space="0" w:color="000000"/>
              <w:right w:val="single" w:sz="4" w:space="0" w:color="000000"/>
            </w:tcBorders>
            <w:shd w:val="clear" w:color="auto" w:fill="auto"/>
            <w:vAlign w:val="center"/>
          </w:tcPr>
          <w:p w14:paraId="48BB45C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53713D6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35,0</w:t>
            </w:r>
          </w:p>
        </w:tc>
        <w:tc>
          <w:tcPr>
            <w:tcW w:w="1133" w:type="dxa"/>
            <w:tcBorders>
              <w:top w:val="single" w:sz="4" w:space="0" w:color="000000"/>
              <w:bottom w:val="single" w:sz="4" w:space="0" w:color="000000"/>
              <w:right w:val="single" w:sz="4" w:space="0" w:color="000000"/>
            </w:tcBorders>
            <w:shd w:val="clear" w:color="auto" w:fill="auto"/>
            <w:vAlign w:val="center"/>
          </w:tcPr>
          <w:p w14:paraId="3A4DB59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12500,0</w:t>
            </w:r>
          </w:p>
        </w:tc>
        <w:tc>
          <w:tcPr>
            <w:tcW w:w="993" w:type="dxa"/>
            <w:tcBorders>
              <w:top w:val="single" w:sz="4" w:space="0" w:color="000000"/>
              <w:bottom w:val="single" w:sz="4" w:space="0" w:color="000000"/>
              <w:right w:val="single" w:sz="4" w:space="0" w:color="000000"/>
            </w:tcBorders>
            <w:shd w:val="clear" w:color="auto" w:fill="auto"/>
            <w:vAlign w:val="center"/>
          </w:tcPr>
          <w:p w14:paraId="523D4B6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8500,0</w:t>
            </w:r>
          </w:p>
        </w:tc>
        <w:tc>
          <w:tcPr>
            <w:tcW w:w="993" w:type="dxa"/>
            <w:tcBorders>
              <w:top w:val="single" w:sz="4" w:space="0" w:color="000000"/>
              <w:bottom w:val="single" w:sz="4" w:space="0" w:color="000000"/>
              <w:right w:val="single" w:sz="4" w:space="0" w:color="000000"/>
            </w:tcBorders>
            <w:shd w:val="clear" w:color="auto" w:fill="auto"/>
            <w:vAlign w:val="center"/>
          </w:tcPr>
          <w:p w14:paraId="1481D86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7329,0</w:t>
            </w:r>
          </w:p>
        </w:tc>
        <w:tc>
          <w:tcPr>
            <w:tcW w:w="710" w:type="dxa"/>
            <w:tcBorders>
              <w:top w:val="single" w:sz="4" w:space="0" w:color="000000"/>
              <w:bottom w:val="single" w:sz="4" w:space="0" w:color="000000"/>
              <w:right w:val="single" w:sz="4" w:space="0" w:color="000000"/>
            </w:tcBorders>
            <w:shd w:val="clear" w:color="auto" w:fill="auto"/>
            <w:vAlign w:val="center"/>
          </w:tcPr>
          <w:p w14:paraId="5457AD2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2021</w:t>
            </w:r>
          </w:p>
        </w:tc>
        <w:tc>
          <w:tcPr>
            <w:tcW w:w="710" w:type="dxa"/>
            <w:tcBorders>
              <w:top w:val="single" w:sz="4" w:space="0" w:color="000000"/>
              <w:bottom w:val="single" w:sz="4" w:space="0" w:color="000000"/>
              <w:right w:val="single" w:sz="4" w:space="0" w:color="000000"/>
            </w:tcBorders>
            <w:shd w:val="clear" w:color="auto" w:fill="auto"/>
            <w:vAlign w:val="center"/>
          </w:tcPr>
          <w:p w14:paraId="429B754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0F028FF"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sz w:val="17"/>
                <w:szCs w:val="17"/>
              </w:rPr>
              <w:t>В процесі виконання</w:t>
            </w:r>
          </w:p>
        </w:tc>
        <w:tc>
          <w:tcPr>
            <w:tcW w:w="852" w:type="dxa"/>
            <w:tcBorders>
              <w:top w:val="single" w:sz="4" w:space="0" w:color="000000"/>
              <w:bottom w:val="single" w:sz="4" w:space="0" w:color="000000"/>
              <w:right w:val="single" w:sz="4" w:space="0" w:color="000000"/>
            </w:tcBorders>
            <w:vAlign w:val="center"/>
          </w:tcPr>
          <w:p w14:paraId="78619B8B"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sz w:val="17"/>
                <w:szCs w:val="17"/>
              </w:rPr>
              <w:t> </w:t>
            </w:r>
          </w:p>
        </w:tc>
      </w:tr>
      <w:tr w:rsidR="00517417" w:rsidRPr="00517417" w14:paraId="2CB63D51"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36544C42"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hAnsi="Times New Roman" w:cs="Times New Roman"/>
                <w:color w:val="000000"/>
                <w:sz w:val="18"/>
                <w:szCs w:val="18"/>
              </w:rPr>
              <w:t>5.3.</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5AFE3E2A"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 xml:space="preserve">Капітальний ремонт (відновлення після пошкодження в наслідок збройної агресії та </w:t>
            </w:r>
            <w:proofErr w:type="spellStart"/>
            <w:r w:rsidRPr="00517417">
              <w:rPr>
                <w:rFonts w:ascii="Times New Roman" w:hAnsi="Times New Roman" w:cs="Times New Roman"/>
                <w:color w:val="000000"/>
              </w:rPr>
              <w:t>термомодернізація</w:t>
            </w:r>
            <w:proofErr w:type="spellEnd"/>
            <w:r w:rsidRPr="00517417">
              <w:rPr>
                <w:rFonts w:ascii="Times New Roman" w:hAnsi="Times New Roman" w:cs="Times New Roman"/>
                <w:color w:val="000000"/>
              </w:rPr>
              <w:t>) житлових будинків Бучанської МТГ (53 будівлі)</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66A3C851"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 xml:space="preserve">Виконання заходів з відновлення житлових будинків, що були пошкоджені в результаті збройної агресії, з виконанням заходів </w:t>
            </w:r>
            <w:proofErr w:type="spellStart"/>
            <w:r w:rsidRPr="00517417">
              <w:rPr>
                <w:rFonts w:ascii="Times New Roman" w:hAnsi="Times New Roman" w:cs="Times New Roman"/>
              </w:rPr>
              <w:t>термомодернізації</w:t>
            </w:r>
            <w:proofErr w:type="spellEnd"/>
            <w:r w:rsidRPr="00517417">
              <w:rPr>
                <w:rFonts w:ascii="Times New Roman" w:hAnsi="Times New Roman" w:cs="Times New Roman"/>
              </w:rPr>
              <w:t xml:space="preserve"> (заміна вікон та дверей на металопластикові енергоефективні, утеплення верхнього перекриття, утеплення стін, цоколю, встановлення ІТП, замін та утеплення трубопроводів)</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448BD51"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Фонд ліквідації наслідків збройної агресії</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593A9D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Фонд ліквідації наслідків збройної агресії</w:t>
            </w:r>
          </w:p>
        </w:tc>
        <w:tc>
          <w:tcPr>
            <w:tcW w:w="991" w:type="dxa"/>
            <w:tcBorders>
              <w:top w:val="single" w:sz="4" w:space="0" w:color="000000"/>
              <w:bottom w:val="single" w:sz="4" w:space="0" w:color="000000"/>
              <w:right w:val="single" w:sz="4" w:space="0" w:color="000000"/>
            </w:tcBorders>
            <w:shd w:val="clear" w:color="auto" w:fill="auto"/>
            <w:vAlign w:val="center"/>
          </w:tcPr>
          <w:p w14:paraId="6CE84A2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104705,9</w:t>
            </w:r>
          </w:p>
        </w:tc>
        <w:tc>
          <w:tcPr>
            <w:tcW w:w="995" w:type="dxa"/>
            <w:tcBorders>
              <w:top w:val="single" w:sz="4" w:space="0" w:color="000000"/>
              <w:bottom w:val="single" w:sz="4" w:space="0" w:color="000000"/>
              <w:right w:val="single" w:sz="4" w:space="0" w:color="000000"/>
            </w:tcBorders>
            <w:shd w:val="clear" w:color="auto" w:fill="auto"/>
            <w:vAlign w:val="center"/>
          </w:tcPr>
          <w:p w14:paraId="2672270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1 532 702,8</w:t>
            </w:r>
          </w:p>
        </w:tc>
        <w:tc>
          <w:tcPr>
            <w:tcW w:w="1133" w:type="dxa"/>
            <w:tcBorders>
              <w:top w:val="single" w:sz="4" w:space="0" w:color="000000"/>
              <w:bottom w:val="single" w:sz="4" w:space="0" w:color="000000"/>
              <w:right w:val="single" w:sz="4" w:space="0" w:color="000000"/>
            </w:tcBorders>
            <w:shd w:val="clear" w:color="auto" w:fill="auto"/>
            <w:vAlign w:val="center"/>
          </w:tcPr>
          <w:p w14:paraId="044FA4B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55000,0</w:t>
            </w:r>
          </w:p>
        </w:tc>
        <w:tc>
          <w:tcPr>
            <w:tcW w:w="993" w:type="dxa"/>
            <w:tcBorders>
              <w:top w:val="single" w:sz="4" w:space="0" w:color="000000"/>
              <w:bottom w:val="single" w:sz="4" w:space="0" w:color="000000"/>
              <w:right w:val="single" w:sz="4" w:space="0" w:color="000000"/>
            </w:tcBorders>
            <w:shd w:val="clear" w:color="auto" w:fill="auto"/>
            <w:vAlign w:val="center"/>
          </w:tcPr>
          <w:p w14:paraId="7E6FA9C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1CD1C75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12595,0</w:t>
            </w:r>
          </w:p>
        </w:tc>
        <w:tc>
          <w:tcPr>
            <w:tcW w:w="710" w:type="dxa"/>
            <w:tcBorders>
              <w:top w:val="single" w:sz="4" w:space="0" w:color="000000"/>
              <w:bottom w:val="single" w:sz="4" w:space="0" w:color="000000"/>
              <w:right w:val="single" w:sz="4" w:space="0" w:color="000000"/>
            </w:tcBorders>
            <w:shd w:val="clear" w:color="auto" w:fill="auto"/>
            <w:vAlign w:val="center"/>
          </w:tcPr>
          <w:p w14:paraId="36D9DC9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2023</w:t>
            </w:r>
          </w:p>
        </w:tc>
        <w:tc>
          <w:tcPr>
            <w:tcW w:w="710" w:type="dxa"/>
            <w:tcBorders>
              <w:top w:val="single" w:sz="4" w:space="0" w:color="000000"/>
              <w:bottom w:val="single" w:sz="4" w:space="0" w:color="000000"/>
              <w:right w:val="single" w:sz="4" w:space="0" w:color="000000"/>
            </w:tcBorders>
            <w:shd w:val="clear" w:color="auto" w:fill="auto"/>
            <w:vAlign w:val="center"/>
          </w:tcPr>
          <w:p w14:paraId="5EEFF08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5EB7849"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sz w:val="17"/>
                <w:szCs w:val="17"/>
              </w:rPr>
              <w:t>В процесі виконання</w:t>
            </w:r>
          </w:p>
        </w:tc>
        <w:tc>
          <w:tcPr>
            <w:tcW w:w="852" w:type="dxa"/>
            <w:tcBorders>
              <w:top w:val="single" w:sz="4" w:space="0" w:color="000000"/>
              <w:bottom w:val="single" w:sz="4" w:space="0" w:color="000000"/>
              <w:right w:val="single" w:sz="4" w:space="0" w:color="000000"/>
            </w:tcBorders>
            <w:vAlign w:val="center"/>
          </w:tcPr>
          <w:p w14:paraId="25724B0F" w14:textId="5A334E84"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color w:val="000000"/>
                <w:sz w:val="17"/>
                <w:szCs w:val="17"/>
              </w:rPr>
              <w:t xml:space="preserve">Подолання енергетичної бідності/ адаптації до </w:t>
            </w:r>
            <w:r w:rsidR="004749F8">
              <w:rPr>
                <w:rFonts w:ascii="Times New Roman" w:hAnsi="Times New Roman" w:cs="Times New Roman"/>
                <w:color w:val="000000"/>
                <w:sz w:val="17"/>
                <w:szCs w:val="17"/>
              </w:rPr>
              <w:t>зміни клімату</w:t>
            </w:r>
          </w:p>
        </w:tc>
      </w:tr>
      <w:tr w:rsidR="00517417" w:rsidRPr="00517417" w14:paraId="20D2F7E0"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665B0F1C"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hAnsi="Times New Roman" w:cs="Times New Roman"/>
                <w:color w:val="000000"/>
                <w:sz w:val="18"/>
                <w:szCs w:val="18"/>
              </w:rPr>
              <w:t>5.4.</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4E5F9856"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Встановлення приватних СЕС (покрівельних та на присадибних територіях)</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4463FC0D"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Встановлення приватних СЕС (покрівельних та на присадибних територіях)</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4AC94C46"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Приватні кошти домовласників,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77FF33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Власники приватних домогосподарств</w:t>
            </w:r>
          </w:p>
        </w:tc>
        <w:tc>
          <w:tcPr>
            <w:tcW w:w="991" w:type="dxa"/>
            <w:tcBorders>
              <w:top w:val="single" w:sz="4" w:space="0" w:color="000000"/>
              <w:bottom w:val="single" w:sz="4" w:space="0" w:color="000000"/>
              <w:right w:val="single" w:sz="4" w:space="0" w:color="000000"/>
            </w:tcBorders>
            <w:shd w:val="clear" w:color="auto" w:fill="auto"/>
            <w:vAlign w:val="center"/>
          </w:tcPr>
          <w:p w14:paraId="72A18FD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2 070,0</w:t>
            </w:r>
          </w:p>
        </w:tc>
        <w:tc>
          <w:tcPr>
            <w:tcW w:w="995" w:type="dxa"/>
            <w:tcBorders>
              <w:top w:val="single" w:sz="4" w:space="0" w:color="000000"/>
              <w:bottom w:val="single" w:sz="4" w:space="0" w:color="000000"/>
              <w:right w:val="single" w:sz="4" w:space="0" w:color="000000"/>
            </w:tcBorders>
            <w:shd w:val="clear" w:color="auto" w:fill="auto"/>
            <w:vAlign w:val="center"/>
          </w:tcPr>
          <w:p w14:paraId="3B19152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11 960,0</w:t>
            </w:r>
          </w:p>
        </w:tc>
        <w:tc>
          <w:tcPr>
            <w:tcW w:w="1133" w:type="dxa"/>
            <w:tcBorders>
              <w:top w:val="single" w:sz="4" w:space="0" w:color="000000"/>
              <w:bottom w:val="single" w:sz="4" w:space="0" w:color="000000"/>
              <w:right w:val="single" w:sz="4" w:space="0" w:color="000000"/>
            </w:tcBorders>
            <w:shd w:val="clear" w:color="auto" w:fill="auto"/>
            <w:vAlign w:val="center"/>
          </w:tcPr>
          <w:p w14:paraId="4C4D93B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5729D5A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936,0</w:t>
            </w:r>
          </w:p>
        </w:tc>
        <w:tc>
          <w:tcPr>
            <w:tcW w:w="993" w:type="dxa"/>
            <w:tcBorders>
              <w:top w:val="single" w:sz="4" w:space="0" w:color="000000"/>
              <w:bottom w:val="single" w:sz="4" w:space="0" w:color="000000"/>
              <w:right w:val="single" w:sz="4" w:space="0" w:color="000000"/>
            </w:tcBorders>
            <w:shd w:val="clear" w:color="auto" w:fill="auto"/>
            <w:vAlign w:val="center"/>
          </w:tcPr>
          <w:p w14:paraId="7AF694F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439,0</w:t>
            </w:r>
          </w:p>
        </w:tc>
        <w:tc>
          <w:tcPr>
            <w:tcW w:w="710" w:type="dxa"/>
            <w:tcBorders>
              <w:top w:val="single" w:sz="4" w:space="0" w:color="000000"/>
              <w:bottom w:val="single" w:sz="4" w:space="0" w:color="000000"/>
              <w:right w:val="single" w:sz="4" w:space="0" w:color="000000"/>
            </w:tcBorders>
            <w:shd w:val="clear" w:color="auto" w:fill="auto"/>
            <w:vAlign w:val="center"/>
          </w:tcPr>
          <w:p w14:paraId="60BE19D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2022</w:t>
            </w:r>
          </w:p>
        </w:tc>
        <w:tc>
          <w:tcPr>
            <w:tcW w:w="710" w:type="dxa"/>
            <w:tcBorders>
              <w:top w:val="single" w:sz="4" w:space="0" w:color="000000"/>
              <w:bottom w:val="single" w:sz="4" w:space="0" w:color="000000"/>
              <w:right w:val="single" w:sz="4" w:space="0" w:color="000000"/>
            </w:tcBorders>
            <w:shd w:val="clear" w:color="auto" w:fill="auto"/>
            <w:vAlign w:val="center"/>
          </w:tcPr>
          <w:p w14:paraId="77F1C02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0651506"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sz w:val="17"/>
                <w:szCs w:val="17"/>
              </w:rPr>
              <w:t>В процесі виконання</w:t>
            </w:r>
          </w:p>
        </w:tc>
        <w:tc>
          <w:tcPr>
            <w:tcW w:w="852" w:type="dxa"/>
            <w:tcBorders>
              <w:top w:val="single" w:sz="4" w:space="0" w:color="000000"/>
              <w:bottom w:val="single" w:sz="4" w:space="0" w:color="000000"/>
              <w:right w:val="single" w:sz="4" w:space="0" w:color="000000"/>
            </w:tcBorders>
            <w:vAlign w:val="center"/>
          </w:tcPr>
          <w:p w14:paraId="10E4490B"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sz w:val="17"/>
                <w:szCs w:val="17"/>
              </w:rPr>
              <w:t>Енергетична безпека</w:t>
            </w:r>
          </w:p>
        </w:tc>
      </w:tr>
      <w:tr w:rsidR="00517417" w:rsidRPr="00517417" w14:paraId="5F7FACBB"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587C0DC9"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5.5.</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4F8A23FA" w14:textId="77777777" w:rsidR="00517417" w:rsidRDefault="00517417" w:rsidP="00517417">
            <w:pPr>
              <w:spacing w:after="0"/>
              <w:rPr>
                <w:rFonts w:ascii="Times New Roman" w:hAnsi="Times New Roman" w:cs="Times New Roman"/>
                <w:color w:val="000000"/>
              </w:rPr>
            </w:pPr>
            <w:r w:rsidRPr="00517417">
              <w:rPr>
                <w:rFonts w:ascii="Times New Roman" w:hAnsi="Times New Roman" w:cs="Times New Roman"/>
                <w:color w:val="000000"/>
              </w:rPr>
              <w:t>Заміна газових котлів та перехід населення на використання твердопаливних котлів</w:t>
            </w:r>
          </w:p>
          <w:p w14:paraId="648752B3" w14:textId="77777777" w:rsidR="005F4716" w:rsidRDefault="005F4716" w:rsidP="00517417">
            <w:pPr>
              <w:spacing w:after="0"/>
              <w:rPr>
                <w:rFonts w:ascii="Times New Roman" w:hAnsi="Times New Roman" w:cs="Times New Roman"/>
                <w:color w:val="000000"/>
              </w:rPr>
            </w:pPr>
          </w:p>
          <w:p w14:paraId="036F8407" w14:textId="77777777" w:rsidR="005F4716" w:rsidRDefault="005F4716" w:rsidP="00517417">
            <w:pPr>
              <w:spacing w:after="0"/>
              <w:rPr>
                <w:rFonts w:ascii="Times New Roman" w:hAnsi="Times New Roman" w:cs="Times New Roman"/>
                <w:color w:val="000000"/>
              </w:rPr>
            </w:pPr>
          </w:p>
          <w:p w14:paraId="336663A8" w14:textId="77777777" w:rsidR="005F4716" w:rsidRDefault="005F4716" w:rsidP="00517417">
            <w:pPr>
              <w:spacing w:after="0"/>
              <w:rPr>
                <w:rFonts w:ascii="Times New Roman" w:hAnsi="Times New Roman" w:cs="Times New Roman"/>
                <w:color w:val="000000"/>
              </w:rPr>
            </w:pPr>
          </w:p>
          <w:p w14:paraId="1713DEE6" w14:textId="77777777" w:rsidR="005F4716" w:rsidRDefault="005F4716" w:rsidP="00517417">
            <w:pPr>
              <w:spacing w:after="0"/>
              <w:rPr>
                <w:rFonts w:ascii="Times New Roman" w:hAnsi="Times New Roman" w:cs="Times New Roman"/>
                <w:color w:val="000000"/>
              </w:rPr>
            </w:pPr>
          </w:p>
          <w:p w14:paraId="2A29C7D0" w14:textId="282463C2" w:rsidR="005F4716" w:rsidRPr="00517417" w:rsidRDefault="005F4716" w:rsidP="00517417">
            <w:pPr>
              <w:spacing w:after="0"/>
              <w:rPr>
                <w:rFonts w:ascii="Times New Roman" w:hAnsi="Times New Roman" w:cs="Times New Roman"/>
                <w:color w:val="000000"/>
                <w:sz w:val="18"/>
                <w:szCs w:val="18"/>
              </w:rPr>
            </w:pP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1FE350B4"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 xml:space="preserve">Встановлення твердопаливних котлів для використання деревного палива (дрова, </w:t>
            </w:r>
            <w:proofErr w:type="spellStart"/>
            <w:r w:rsidRPr="00517417">
              <w:rPr>
                <w:rFonts w:ascii="Times New Roman" w:hAnsi="Times New Roman" w:cs="Times New Roman"/>
                <w:color w:val="000000"/>
              </w:rPr>
              <w:t>пелети</w:t>
            </w:r>
            <w:proofErr w:type="spellEnd"/>
            <w:r w:rsidRPr="00517417">
              <w:rPr>
                <w:rFonts w:ascii="Times New Roman" w:hAnsi="Times New Roman" w:cs="Times New Roman"/>
                <w:color w:val="000000"/>
              </w:rPr>
              <w:t>)</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E9BD092"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Приватні кошти домовласників</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A9D604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Власники приватних домогосподарств</w:t>
            </w:r>
          </w:p>
        </w:tc>
        <w:tc>
          <w:tcPr>
            <w:tcW w:w="991" w:type="dxa"/>
            <w:tcBorders>
              <w:top w:val="single" w:sz="4" w:space="0" w:color="000000"/>
              <w:bottom w:val="single" w:sz="4" w:space="0" w:color="000000"/>
              <w:right w:val="single" w:sz="4" w:space="0" w:color="000000"/>
            </w:tcBorders>
            <w:shd w:val="clear" w:color="auto" w:fill="auto"/>
            <w:vAlign w:val="center"/>
          </w:tcPr>
          <w:p w14:paraId="3284868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53 568,0</w:t>
            </w:r>
          </w:p>
        </w:tc>
        <w:tc>
          <w:tcPr>
            <w:tcW w:w="995" w:type="dxa"/>
            <w:tcBorders>
              <w:top w:val="single" w:sz="4" w:space="0" w:color="000000"/>
              <w:bottom w:val="single" w:sz="4" w:space="0" w:color="000000"/>
              <w:right w:val="single" w:sz="4" w:space="0" w:color="000000"/>
            </w:tcBorders>
            <w:shd w:val="clear" w:color="auto" w:fill="auto"/>
            <w:vAlign w:val="center"/>
          </w:tcPr>
          <w:p w14:paraId="2128A12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119 040,0</w:t>
            </w:r>
          </w:p>
        </w:tc>
        <w:tc>
          <w:tcPr>
            <w:tcW w:w="1133" w:type="dxa"/>
            <w:tcBorders>
              <w:top w:val="single" w:sz="4" w:space="0" w:color="000000"/>
              <w:bottom w:val="single" w:sz="4" w:space="0" w:color="000000"/>
              <w:right w:val="single" w:sz="4" w:space="0" w:color="000000"/>
            </w:tcBorders>
            <w:shd w:val="clear" w:color="auto" w:fill="auto"/>
            <w:vAlign w:val="center"/>
          </w:tcPr>
          <w:p w14:paraId="2EBA7DE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437BE32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21000,0</w:t>
            </w:r>
          </w:p>
        </w:tc>
        <w:tc>
          <w:tcPr>
            <w:tcW w:w="993" w:type="dxa"/>
            <w:tcBorders>
              <w:top w:val="single" w:sz="4" w:space="0" w:color="000000"/>
              <w:bottom w:val="single" w:sz="4" w:space="0" w:color="000000"/>
              <w:right w:val="single" w:sz="4" w:space="0" w:color="000000"/>
            </w:tcBorders>
            <w:shd w:val="clear" w:color="auto" w:fill="auto"/>
            <w:vAlign w:val="center"/>
          </w:tcPr>
          <w:p w14:paraId="02C519E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4242,0</w:t>
            </w:r>
          </w:p>
        </w:tc>
        <w:tc>
          <w:tcPr>
            <w:tcW w:w="710" w:type="dxa"/>
            <w:tcBorders>
              <w:top w:val="single" w:sz="4" w:space="0" w:color="000000"/>
              <w:bottom w:val="single" w:sz="4" w:space="0" w:color="000000"/>
              <w:right w:val="single" w:sz="4" w:space="0" w:color="000000"/>
            </w:tcBorders>
            <w:shd w:val="clear" w:color="auto" w:fill="auto"/>
            <w:vAlign w:val="center"/>
          </w:tcPr>
          <w:p w14:paraId="5E80174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2022</w:t>
            </w:r>
          </w:p>
        </w:tc>
        <w:tc>
          <w:tcPr>
            <w:tcW w:w="710" w:type="dxa"/>
            <w:tcBorders>
              <w:top w:val="single" w:sz="4" w:space="0" w:color="000000"/>
              <w:bottom w:val="single" w:sz="4" w:space="0" w:color="000000"/>
              <w:right w:val="single" w:sz="4" w:space="0" w:color="000000"/>
            </w:tcBorders>
            <w:shd w:val="clear" w:color="auto" w:fill="auto"/>
            <w:vAlign w:val="center"/>
          </w:tcPr>
          <w:p w14:paraId="730AB106"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C363208"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sz w:val="17"/>
                <w:szCs w:val="17"/>
              </w:rPr>
              <w:t>В процесі виконання</w:t>
            </w:r>
          </w:p>
        </w:tc>
        <w:tc>
          <w:tcPr>
            <w:tcW w:w="852" w:type="dxa"/>
            <w:tcBorders>
              <w:top w:val="single" w:sz="4" w:space="0" w:color="000000"/>
              <w:bottom w:val="single" w:sz="4" w:space="0" w:color="000000"/>
              <w:right w:val="single" w:sz="4" w:space="0" w:color="000000"/>
            </w:tcBorders>
            <w:vAlign w:val="center"/>
          </w:tcPr>
          <w:p w14:paraId="462A4AAD" w14:textId="353C9C3A"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color w:val="000000"/>
                <w:sz w:val="17"/>
                <w:szCs w:val="17"/>
              </w:rPr>
              <w:t xml:space="preserve">Подолання енергетичної бідності/ адаптації до </w:t>
            </w:r>
            <w:r w:rsidR="004749F8">
              <w:rPr>
                <w:rFonts w:ascii="Times New Roman" w:hAnsi="Times New Roman" w:cs="Times New Roman"/>
                <w:color w:val="000000"/>
                <w:sz w:val="17"/>
                <w:szCs w:val="17"/>
              </w:rPr>
              <w:t>зміни клімату</w:t>
            </w:r>
          </w:p>
        </w:tc>
      </w:tr>
      <w:tr w:rsidR="00517417" w:rsidRPr="00517417" w14:paraId="6C8A94CA"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401272A0"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lastRenderedPageBreak/>
              <w:t>5.6.</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1EC44529"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Виконання енергоефективних заходів у багатоквартирних житлових будівлях</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6A9DF1FC"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Виконання енергоефективних заходів у багатоквартирних житлових будівлях: заміна вікон та дверей на енергоефективні, утеплення стін та верхнього перекриття, заміна ламп на LED</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48594450"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Приватні кошти домовласників,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39E7CE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Власники квартир, управителі будинків</w:t>
            </w:r>
          </w:p>
        </w:tc>
        <w:tc>
          <w:tcPr>
            <w:tcW w:w="991" w:type="dxa"/>
            <w:tcBorders>
              <w:top w:val="single" w:sz="4" w:space="0" w:color="000000"/>
              <w:bottom w:val="single" w:sz="4" w:space="0" w:color="000000"/>
              <w:right w:val="single" w:sz="4" w:space="0" w:color="000000"/>
            </w:tcBorders>
            <w:shd w:val="clear" w:color="auto" w:fill="auto"/>
            <w:vAlign w:val="center"/>
          </w:tcPr>
          <w:p w14:paraId="122A09C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126 720,0</w:t>
            </w:r>
          </w:p>
        </w:tc>
        <w:tc>
          <w:tcPr>
            <w:tcW w:w="995" w:type="dxa"/>
            <w:tcBorders>
              <w:top w:val="single" w:sz="4" w:space="0" w:color="000000"/>
              <w:bottom w:val="single" w:sz="4" w:space="0" w:color="000000"/>
              <w:right w:val="single" w:sz="4" w:space="0" w:color="000000"/>
            </w:tcBorders>
            <w:shd w:val="clear" w:color="auto" w:fill="auto"/>
            <w:vAlign w:val="center"/>
          </w:tcPr>
          <w:p w14:paraId="71C5CDB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211 200,0</w:t>
            </w:r>
          </w:p>
        </w:tc>
        <w:tc>
          <w:tcPr>
            <w:tcW w:w="1133" w:type="dxa"/>
            <w:tcBorders>
              <w:top w:val="single" w:sz="4" w:space="0" w:color="000000"/>
              <w:bottom w:val="single" w:sz="4" w:space="0" w:color="000000"/>
              <w:right w:val="single" w:sz="4" w:space="0" w:color="000000"/>
            </w:tcBorders>
            <w:shd w:val="clear" w:color="auto" w:fill="auto"/>
            <w:vAlign w:val="center"/>
          </w:tcPr>
          <w:p w14:paraId="4C70D43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12500,0</w:t>
            </w:r>
          </w:p>
        </w:tc>
        <w:tc>
          <w:tcPr>
            <w:tcW w:w="993" w:type="dxa"/>
            <w:tcBorders>
              <w:top w:val="single" w:sz="4" w:space="0" w:color="000000"/>
              <w:bottom w:val="single" w:sz="4" w:space="0" w:color="000000"/>
              <w:right w:val="single" w:sz="4" w:space="0" w:color="000000"/>
            </w:tcBorders>
            <w:shd w:val="clear" w:color="auto" w:fill="auto"/>
            <w:vAlign w:val="center"/>
          </w:tcPr>
          <w:p w14:paraId="1F89545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7276313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2862,5</w:t>
            </w:r>
          </w:p>
        </w:tc>
        <w:tc>
          <w:tcPr>
            <w:tcW w:w="710" w:type="dxa"/>
            <w:tcBorders>
              <w:top w:val="single" w:sz="4" w:space="0" w:color="000000"/>
              <w:bottom w:val="single" w:sz="4" w:space="0" w:color="000000"/>
              <w:right w:val="single" w:sz="4" w:space="0" w:color="000000"/>
            </w:tcBorders>
            <w:shd w:val="clear" w:color="auto" w:fill="auto"/>
            <w:vAlign w:val="center"/>
          </w:tcPr>
          <w:p w14:paraId="3B4B55D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2022</w:t>
            </w:r>
          </w:p>
        </w:tc>
        <w:tc>
          <w:tcPr>
            <w:tcW w:w="710" w:type="dxa"/>
            <w:tcBorders>
              <w:top w:val="single" w:sz="4" w:space="0" w:color="000000"/>
              <w:bottom w:val="single" w:sz="4" w:space="0" w:color="000000"/>
              <w:right w:val="single" w:sz="4" w:space="0" w:color="000000"/>
            </w:tcBorders>
            <w:shd w:val="clear" w:color="auto" w:fill="auto"/>
            <w:vAlign w:val="center"/>
          </w:tcPr>
          <w:p w14:paraId="5427DB0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809E2C0"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sz w:val="17"/>
                <w:szCs w:val="17"/>
              </w:rPr>
              <w:t>В процесі виконання</w:t>
            </w:r>
          </w:p>
        </w:tc>
        <w:tc>
          <w:tcPr>
            <w:tcW w:w="852" w:type="dxa"/>
            <w:tcBorders>
              <w:top w:val="single" w:sz="4" w:space="0" w:color="000000"/>
              <w:bottom w:val="single" w:sz="4" w:space="0" w:color="000000"/>
              <w:right w:val="single" w:sz="4" w:space="0" w:color="000000"/>
            </w:tcBorders>
            <w:vAlign w:val="center"/>
          </w:tcPr>
          <w:p w14:paraId="4E4C9F5D" w14:textId="11C8F6C5"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color w:val="000000"/>
                <w:sz w:val="17"/>
                <w:szCs w:val="17"/>
              </w:rPr>
              <w:t xml:space="preserve">Подолання енергетичної бідності/ адаптації до </w:t>
            </w:r>
            <w:r w:rsidR="004749F8">
              <w:rPr>
                <w:rFonts w:ascii="Times New Roman" w:hAnsi="Times New Roman" w:cs="Times New Roman"/>
                <w:color w:val="000000"/>
                <w:sz w:val="17"/>
                <w:szCs w:val="17"/>
              </w:rPr>
              <w:t>зміни клімату</w:t>
            </w:r>
          </w:p>
        </w:tc>
      </w:tr>
      <w:tr w:rsidR="00517417" w:rsidRPr="00517417" w14:paraId="2BDB8659"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1B7AF9B4"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5.7.</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57CA2CA8"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Виконання енергоефективних заходів у приватних будівлях</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022000B4"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Виконання енергоефективних заходів у приватних будівлях: заміна вікон та дверей на енергоефективні, утеплення стін та верхнього перекриття, підлоги</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0C79A70"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Приватні кошти домовласників</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47C722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Власники приватних домогосподарств</w:t>
            </w:r>
          </w:p>
        </w:tc>
        <w:tc>
          <w:tcPr>
            <w:tcW w:w="991" w:type="dxa"/>
            <w:tcBorders>
              <w:top w:val="single" w:sz="4" w:space="0" w:color="000000"/>
              <w:bottom w:val="single" w:sz="4" w:space="0" w:color="000000"/>
              <w:right w:val="single" w:sz="4" w:space="0" w:color="000000"/>
            </w:tcBorders>
            <w:shd w:val="clear" w:color="auto" w:fill="auto"/>
            <w:vAlign w:val="center"/>
          </w:tcPr>
          <w:p w14:paraId="5533831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104 160,0</w:t>
            </w:r>
          </w:p>
        </w:tc>
        <w:tc>
          <w:tcPr>
            <w:tcW w:w="995" w:type="dxa"/>
            <w:tcBorders>
              <w:top w:val="single" w:sz="4" w:space="0" w:color="000000"/>
              <w:bottom w:val="single" w:sz="4" w:space="0" w:color="000000"/>
              <w:right w:val="single" w:sz="4" w:space="0" w:color="000000"/>
            </w:tcBorders>
            <w:shd w:val="clear" w:color="auto" w:fill="auto"/>
            <w:vAlign w:val="center"/>
          </w:tcPr>
          <w:p w14:paraId="3438725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297 600,0</w:t>
            </w:r>
          </w:p>
        </w:tc>
        <w:tc>
          <w:tcPr>
            <w:tcW w:w="1133" w:type="dxa"/>
            <w:tcBorders>
              <w:top w:val="single" w:sz="4" w:space="0" w:color="000000"/>
              <w:bottom w:val="single" w:sz="4" w:space="0" w:color="000000"/>
              <w:right w:val="single" w:sz="4" w:space="0" w:color="000000"/>
            </w:tcBorders>
            <w:shd w:val="clear" w:color="auto" w:fill="auto"/>
            <w:vAlign w:val="center"/>
          </w:tcPr>
          <w:p w14:paraId="7487C99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22500,0</w:t>
            </w:r>
          </w:p>
        </w:tc>
        <w:tc>
          <w:tcPr>
            <w:tcW w:w="993" w:type="dxa"/>
            <w:tcBorders>
              <w:top w:val="single" w:sz="4" w:space="0" w:color="000000"/>
              <w:bottom w:val="single" w:sz="4" w:space="0" w:color="000000"/>
              <w:right w:val="single" w:sz="4" w:space="0" w:color="000000"/>
            </w:tcBorders>
            <w:shd w:val="clear" w:color="auto" w:fill="auto"/>
            <w:vAlign w:val="center"/>
          </w:tcPr>
          <w:p w14:paraId="184DE9C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000EEA4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2351,3</w:t>
            </w:r>
          </w:p>
        </w:tc>
        <w:tc>
          <w:tcPr>
            <w:tcW w:w="710" w:type="dxa"/>
            <w:tcBorders>
              <w:top w:val="single" w:sz="4" w:space="0" w:color="000000"/>
              <w:bottom w:val="single" w:sz="4" w:space="0" w:color="000000"/>
              <w:right w:val="single" w:sz="4" w:space="0" w:color="000000"/>
            </w:tcBorders>
            <w:shd w:val="clear" w:color="auto" w:fill="auto"/>
            <w:vAlign w:val="center"/>
          </w:tcPr>
          <w:p w14:paraId="573ECEA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2022</w:t>
            </w:r>
          </w:p>
        </w:tc>
        <w:tc>
          <w:tcPr>
            <w:tcW w:w="710" w:type="dxa"/>
            <w:tcBorders>
              <w:top w:val="single" w:sz="4" w:space="0" w:color="000000"/>
              <w:bottom w:val="single" w:sz="4" w:space="0" w:color="000000"/>
              <w:right w:val="single" w:sz="4" w:space="0" w:color="000000"/>
            </w:tcBorders>
            <w:shd w:val="clear" w:color="auto" w:fill="auto"/>
            <w:vAlign w:val="center"/>
          </w:tcPr>
          <w:p w14:paraId="1F8BD31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522DCD5B"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sz w:val="17"/>
                <w:szCs w:val="17"/>
              </w:rPr>
              <w:t>В процесі виконання</w:t>
            </w:r>
          </w:p>
        </w:tc>
        <w:tc>
          <w:tcPr>
            <w:tcW w:w="852" w:type="dxa"/>
            <w:tcBorders>
              <w:top w:val="single" w:sz="4" w:space="0" w:color="000000"/>
              <w:bottom w:val="single" w:sz="4" w:space="0" w:color="000000"/>
              <w:right w:val="single" w:sz="4" w:space="0" w:color="000000"/>
            </w:tcBorders>
            <w:vAlign w:val="center"/>
          </w:tcPr>
          <w:p w14:paraId="422BF825" w14:textId="1FDA2949"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color w:val="000000"/>
                <w:sz w:val="17"/>
                <w:szCs w:val="17"/>
              </w:rPr>
              <w:t xml:space="preserve">Подолання енергетичної бідності/ адаптації до </w:t>
            </w:r>
            <w:r w:rsidR="004749F8">
              <w:rPr>
                <w:rFonts w:ascii="Times New Roman" w:hAnsi="Times New Roman" w:cs="Times New Roman"/>
                <w:color w:val="000000"/>
                <w:sz w:val="17"/>
                <w:szCs w:val="17"/>
              </w:rPr>
              <w:t>зміни клімату</w:t>
            </w:r>
          </w:p>
        </w:tc>
      </w:tr>
      <w:tr w:rsidR="00517417" w:rsidRPr="00517417" w14:paraId="76C7C268"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1FBDD52F"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7377" w:type="dxa"/>
            <w:gridSpan w:val="4"/>
            <w:tcBorders>
              <w:top w:val="single" w:sz="4" w:space="0" w:color="000000"/>
              <w:bottom w:val="single" w:sz="4" w:space="0" w:color="000000"/>
              <w:right w:val="single" w:sz="4" w:space="0" w:color="000000"/>
            </w:tcBorders>
            <w:shd w:val="clear" w:color="auto" w:fill="auto"/>
            <w:vAlign w:val="center"/>
          </w:tcPr>
          <w:p w14:paraId="50A81F2D" w14:textId="77777777" w:rsidR="00517417" w:rsidRPr="00517417" w:rsidRDefault="00517417" w:rsidP="00517417">
            <w:pPr>
              <w:spacing w:after="0" w:line="240" w:lineRule="auto"/>
              <w:rPr>
                <w:rFonts w:ascii="Times New Roman" w:eastAsia="Times New Roman" w:hAnsi="Times New Roman" w:cs="Times New Roman"/>
                <w:b/>
                <w:color w:val="000000"/>
                <w:sz w:val="20"/>
                <w:lang w:eastAsia="ru-RU"/>
              </w:rPr>
            </w:pPr>
            <w:r w:rsidRPr="00517417">
              <w:rPr>
                <w:rFonts w:ascii="Times New Roman" w:eastAsia="Times New Roman" w:hAnsi="Times New Roman" w:cs="Times New Roman"/>
                <w:b/>
                <w:color w:val="000000"/>
                <w:sz w:val="20"/>
                <w:lang w:eastAsia="ru-RU"/>
              </w:rPr>
              <w:t>Всього по  житловим будівлям</w:t>
            </w:r>
          </w:p>
        </w:tc>
        <w:tc>
          <w:tcPr>
            <w:tcW w:w="991"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5CC0D68A"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391223,9</w:t>
            </w:r>
          </w:p>
        </w:tc>
        <w:tc>
          <w:tcPr>
            <w:tcW w:w="995"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6CF35A20"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2172597,8</w:t>
            </w:r>
          </w:p>
        </w:tc>
        <w:tc>
          <w:tcPr>
            <w:tcW w:w="1133"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4ED57057"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110000,0</w:t>
            </w:r>
          </w:p>
        </w:tc>
        <w:tc>
          <w:tcPr>
            <w:tcW w:w="993"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6D43970A"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34436,0</w:t>
            </w:r>
          </w:p>
        </w:tc>
        <w:tc>
          <w:tcPr>
            <w:tcW w:w="993"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550647E1"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32452,2</w:t>
            </w:r>
          </w:p>
        </w:tc>
        <w:tc>
          <w:tcPr>
            <w:tcW w:w="2272" w:type="dxa"/>
            <w:gridSpan w:val="3"/>
            <w:tcBorders>
              <w:top w:val="single" w:sz="4" w:space="0" w:color="000000"/>
              <w:bottom w:val="single" w:sz="4" w:space="0" w:color="000000"/>
              <w:right w:val="single" w:sz="4" w:space="0" w:color="000000"/>
            </w:tcBorders>
            <w:shd w:val="clear" w:color="auto" w:fill="auto"/>
          </w:tcPr>
          <w:p w14:paraId="6D005648" w14:textId="77777777" w:rsidR="00517417" w:rsidRPr="00517417" w:rsidRDefault="00517417" w:rsidP="00517417">
            <w:pPr>
              <w:spacing w:after="0" w:line="240" w:lineRule="auto"/>
              <w:jc w:val="center"/>
              <w:rPr>
                <w:rFonts w:ascii="Times New Roman" w:eastAsia="Times New Roman" w:hAnsi="Times New Roman" w:cs="Times New Roman"/>
                <w:color w:val="000000"/>
                <w:sz w:val="20"/>
                <w:lang w:eastAsia="ru-RU"/>
              </w:rPr>
            </w:pPr>
          </w:p>
        </w:tc>
        <w:tc>
          <w:tcPr>
            <w:tcW w:w="852" w:type="dxa"/>
            <w:tcBorders>
              <w:top w:val="single" w:sz="4" w:space="0" w:color="000000"/>
              <w:bottom w:val="single" w:sz="4" w:space="0" w:color="000000"/>
              <w:right w:val="single" w:sz="4" w:space="0" w:color="000000"/>
            </w:tcBorders>
          </w:tcPr>
          <w:p w14:paraId="40FAF64D" w14:textId="77777777" w:rsidR="00517417" w:rsidRPr="00517417" w:rsidRDefault="00517417" w:rsidP="00517417">
            <w:pPr>
              <w:spacing w:after="0" w:line="240" w:lineRule="auto"/>
              <w:jc w:val="center"/>
              <w:rPr>
                <w:rFonts w:ascii="Times New Roman" w:eastAsia="Times New Roman" w:hAnsi="Times New Roman" w:cs="Times New Roman"/>
                <w:color w:val="000000"/>
                <w:sz w:val="20"/>
                <w:lang w:eastAsia="ru-RU"/>
              </w:rPr>
            </w:pPr>
          </w:p>
        </w:tc>
      </w:tr>
      <w:tr w:rsidR="00517417" w:rsidRPr="00517417" w14:paraId="5056C607"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85" w:type="dxa"/>
              <w:right w:w="85" w:type="dxa"/>
            </w:tcMar>
          </w:tcPr>
          <w:p w14:paraId="687A1933"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15606" w:type="dxa"/>
            <w:gridSpan w:val="13"/>
            <w:tcBorders>
              <w:top w:val="single" w:sz="4" w:space="0" w:color="000000"/>
              <w:bottom w:val="single" w:sz="4" w:space="0" w:color="000000"/>
              <w:right w:val="single" w:sz="4" w:space="0" w:color="000000"/>
            </w:tcBorders>
            <w:shd w:val="clear" w:color="auto" w:fill="D9D9D9" w:themeFill="background1" w:themeFillShade="D9"/>
            <w:vAlign w:val="center"/>
          </w:tcPr>
          <w:p w14:paraId="2F259876" w14:textId="77777777" w:rsidR="00517417" w:rsidRPr="00517417" w:rsidRDefault="00517417" w:rsidP="00517417">
            <w:pPr>
              <w:spacing w:after="0" w:line="240" w:lineRule="auto"/>
              <w:rPr>
                <w:rFonts w:ascii="Times New Roman" w:eastAsia="Times New Roman" w:hAnsi="Times New Roman" w:cs="Times New Roman"/>
                <w:b/>
                <w:color w:val="000000"/>
                <w:sz w:val="24"/>
                <w:lang w:eastAsia="ru-RU"/>
              </w:rPr>
            </w:pPr>
            <w:r w:rsidRPr="00517417">
              <w:rPr>
                <w:rFonts w:ascii="Times New Roman" w:eastAsia="Times New Roman" w:hAnsi="Times New Roman" w:cs="Times New Roman"/>
                <w:b/>
                <w:color w:val="000000"/>
                <w:lang w:eastAsia="ru-RU"/>
              </w:rPr>
              <w:t>Транспорт</w:t>
            </w:r>
          </w:p>
        </w:tc>
      </w:tr>
      <w:tr w:rsidR="00517417" w:rsidRPr="00517417" w14:paraId="01E8C3AF"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2BF7C83F"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eastAsia="Times New Roman" w:hAnsi="Times New Roman" w:cs="Times New Roman"/>
                <w:color w:val="000000"/>
                <w:sz w:val="20"/>
                <w:lang w:eastAsia="ru-RU"/>
              </w:rPr>
              <w:t>6.1.</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5BC9DA39"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Оновлення комунальних транспортних засобів</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69C5A588" w14:textId="77777777" w:rsidR="00517417" w:rsidRPr="00517417" w:rsidRDefault="00517417" w:rsidP="004C584B">
            <w:pPr>
              <w:rPr>
                <w:rFonts w:ascii="Times New Roman" w:hAnsi="Times New Roman" w:cs="Times New Roman"/>
                <w:color w:val="000000"/>
                <w:sz w:val="18"/>
                <w:szCs w:val="18"/>
              </w:rPr>
            </w:pPr>
            <w:r w:rsidRPr="00517417">
              <w:rPr>
                <w:rFonts w:ascii="Times New Roman" w:hAnsi="Times New Roman" w:cs="Times New Roman"/>
                <w:color w:val="000000"/>
              </w:rPr>
              <w:t>Заміна старого автотранспорту на нові автотранспортні засоби, які більш ефективні у використанні ПЕР</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5E6C30AA"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color w:val="000000"/>
                <w:sz w:val="20"/>
                <w:szCs w:val="20"/>
              </w:rPr>
              <w:t>Бюджет громади,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793D6E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Бучанська міська рада, Комунальні підприємства</w:t>
            </w:r>
          </w:p>
        </w:tc>
        <w:tc>
          <w:tcPr>
            <w:tcW w:w="991" w:type="dxa"/>
            <w:tcBorders>
              <w:top w:val="single" w:sz="4" w:space="0" w:color="000000"/>
              <w:bottom w:val="single" w:sz="4" w:space="0" w:color="000000"/>
              <w:right w:val="single" w:sz="4" w:space="0" w:color="000000"/>
            </w:tcBorders>
            <w:shd w:val="clear" w:color="auto" w:fill="auto"/>
            <w:vAlign w:val="center"/>
          </w:tcPr>
          <w:p w14:paraId="7DA934E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w:t>
            </w:r>
          </w:p>
        </w:tc>
        <w:tc>
          <w:tcPr>
            <w:tcW w:w="995" w:type="dxa"/>
            <w:tcBorders>
              <w:top w:val="single" w:sz="4" w:space="0" w:color="000000"/>
              <w:bottom w:val="single" w:sz="4" w:space="0" w:color="000000"/>
              <w:right w:val="single" w:sz="4" w:space="0" w:color="000000"/>
            </w:tcBorders>
            <w:shd w:val="clear" w:color="auto" w:fill="auto"/>
            <w:vAlign w:val="center"/>
          </w:tcPr>
          <w:p w14:paraId="5F5ECCC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10000</w:t>
            </w:r>
          </w:p>
        </w:tc>
        <w:tc>
          <w:tcPr>
            <w:tcW w:w="1133" w:type="dxa"/>
            <w:tcBorders>
              <w:top w:val="single" w:sz="4" w:space="0" w:color="000000"/>
              <w:bottom w:val="single" w:sz="4" w:space="0" w:color="000000"/>
              <w:right w:val="single" w:sz="4" w:space="0" w:color="000000"/>
            </w:tcBorders>
            <w:shd w:val="clear" w:color="auto" w:fill="auto"/>
            <w:vAlign w:val="center"/>
          </w:tcPr>
          <w:p w14:paraId="52E369F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19,4</w:t>
            </w:r>
          </w:p>
        </w:tc>
        <w:tc>
          <w:tcPr>
            <w:tcW w:w="993" w:type="dxa"/>
            <w:tcBorders>
              <w:top w:val="single" w:sz="4" w:space="0" w:color="000000"/>
              <w:bottom w:val="single" w:sz="4" w:space="0" w:color="000000"/>
              <w:right w:val="single" w:sz="4" w:space="0" w:color="000000"/>
            </w:tcBorders>
            <w:shd w:val="clear" w:color="auto" w:fill="auto"/>
            <w:vAlign w:val="center"/>
          </w:tcPr>
          <w:p w14:paraId="79657AA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45203D6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4,9</w:t>
            </w:r>
          </w:p>
        </w:tc>
        <w:tc>
          <w:tcPr>
            <w:tcW w:w="710" w:type="dxa"/>
            <w:tcBorders>
              <w:top w:val="single" w:sz="4" w:space="0" w:color="000000"/>
              <w:bottom w:val="single" w:sz="4" w:space="0" w:color="000000"/>
              <w:right w:val="single" w:sz="4" w:space="0" w:color="000000"/>
            </w:tcBorders>
            <w:shd w:val="clear" w:color="auto" w:fill="auto"/>
            <w:vAlign w:val="center"/>
          </w:tcPr>
          <w:p w14:paraId="00E06A5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3C5B6D5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2030</w:t>
            </w:r>
          </w:p>
        </w:tc>
        <w:tc>
          <w:tcPr>
            <w:tcW w:w="852" w:type="dxa"/>
            <w:tcBorders>
              <w:top w:val="single" w:sz="4" w:space="0" w:color="000000"/>
              <w:bottom w:val="single" w:sz="4" w:space="0" w:color="000000"/>
              <w:right w:val="single" w:sz="4" w:space="0" w:color="000000"/>
            </w:tcBorders>
            <w:shd w:val="clear" w:color="auto" w:fill="auto"/>
            <w:vAlign w:val="center"/>
          </w:tcPr>
          <w:p w14:paraId="1A7F244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1A9FDCD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Подолання енергетичної бідності</w:t>
            </w:r>
          </w:p>
        </w:tc>
      </w:tr>
      <w:tr w:rsidR="00517417" w:rsidRPr="00517417" w14:paraId="20CA5176"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59A7C94B"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eastAsia="Times New Roman" w:hAnsi="Times New Roman" w:cs="Times New Roman"/>
                <w:color w:val="000000"/>
                <w:sz w:val="20"/>
                <w:lang w:eastAsia="ru-RU"/>
              </w:rPr>
              <w:t>6.2.</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293DC987" w14:textId="77777777" w:rsidR="00517417" w:rsidRDefault="00517417" w:rsidP="00517417">
            <w:pPr>
              <w:spacing w:after="0"/>
              <w:rPr>
                <w:rFonts w:ascii="Times New Roman" w:hAnsi="Times New Roman" w:cs="Times New Roman"/>
              </w:rPr>
            </w:pPr>
            <w:r w:rsidRPr="00517417">
              <w:rPr>
                <w:rFonts w:ascii="Times New Roman" w:hAnsi="Times New Roman" w:cs="Times New Roman"/>
              </w:rPr>
              <w:t xml:space="preserve">Створення </w:t>
            </w:r>
            <w:proofErr w:type="spellStart"/>
            <w:r w:rsidRPr="00517417">
              <w:rPr>
                <w:rFonts w:ascii="Times New Roman" w:hAnsi="Times New Roman" w:cs="Times New Roman"/>
              </w:rPr>
              <w:t>велоінфраструктури</w:t>
            </w:r>
            <w:proofErr w:type="spellEnd"/>
            <w:r w:rsidRPr="00517417">
              <w:rPr>
                <w:rFonts w:ascii="Times New Roman" w:hAnsi="Times New Roman" w:cs="Times New Roman"/>
              </w:rPr>
              <w:t xml:space="preserve"> у громаді</w:t>
            </w:r>
          </w:p>
          <w:p w14:paraId="224344F3" w14:textId="77777777" w:rsidR="005F4716" w:rsidRDefault="005F4716" w:rsidP="00517417">
            <w:pPr>
              <w:spacing w:after="0"/>
              <w:rPr>
                <w:rFonts w:ascii="Times New Roman" w:hAnsi="Times New Roman" w:cs="Times New Roman"/>
              </w:rPr>
            </w:pPr>
          </w:p>
          <w:p w14:paraId="49B3B9DA" w14:textId="77777777" w:rsidR="005F4716" w:rsidRDefault="005F4716" w:rsidP="00517417">
            <w:pPr>
              <w:spacing w:after="0"/>
              <w:rPr>
                <w:rFonts w:ascii="Times New Roman" w:hAnsi="Times New Roman" w:cs="Times New Roman"/>
              </w:rPr>
            </w:pPr>
          </w:p>
          <w:p w14:paraId="14E22F59" w14:textId="0DD7E5D6" w:rsidR="005F4716" w:rsidRPr="00517417" w:rsidRDefault="005F4716" w:rsidP="00517417">
            <w:pPr>
              <w:spacing w:after="0"/>
              <w:rPr>
                <w:rFonts w:ascii="Times New Roman" w:hAnsi="Times New Roman" w:cs="Times New Roman"/>
                <w:color w:val="000000"/>
                <w:sz w:val="18"/>
                <w:szCs w:val="18"/>
              </w:rPr>
            </w:pP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443F1F6E" w14:textId="77777777" w:rsidR="00517417" w:rsidRPr="00517417" w:rsidRDefault="00517417" w:rsidP="004C584B">
            <w:pPr>
              <w:rPr>
                <w:rFonts w:ascii="Times New Roman" w:hAnsi="Times New Roman" w:cs="Times New Roman"/>
                <w:color w:val="000000"/>
                <w:sz w:val="18"/>
                <w:szCs w:val="18"/>
              </w:rPr>
            </w:pPr>
            <w:r w:rsidRPr="00517417">
              <w:rPr>
                <w:rFonts w:ascii="Times New Roman" w:hAnsi="Times New Roman" w:cs="Times New Roman"/>
              </w:rPr>
              <w:t xml:space="preserve">Створення структури </w:t>
            </w:r>
            <w:proofErr w:type="spellStart"/>
            <w:r w:rsidRPr="00517417">
              <w:rPr>
                <w:rFonts w:ascii="Times New Roman" w:hAnsi="Times New Roman" w:cs="Times New Roman"/>
              </w:rPr>
              <w:t>велодоріжок</w:t>
            </w:r>
            <w:proofErr w:type="spellEnd"/>
            <w:r w:rsidRPr="00517417">
              <w:rPr>
                <w:rFonts w:ascii="Times New Roman" w:hAnsi="Times New Roman" w:cs="Times New Roman"/>
              </w:rPr>
              <w:t xml:space="preserve">, формування з'їздів, підйомів, прокладання і маркування </w:t>
            </w:r>
            <w:proofErr w:type="spellStart"/>
            <w:r w:rsidRPr="00517417">
              <w:rPr>
                <w:rFonts w:ascii="Times New Roman" w:hAnsi="Times New Roman" w:cs="Times New Roman"/>
              </w:rPr>
              <w:t>веломаршрутів</w:t>
            </w:r>
            <w:proofErr w:type="spellEnd"/>
            <w:r w:rsidRPr="00517417">
              <w:rPr>
                <w:rFonts w:ascii="Times New Roman" w:hAnsi="Times New Roman" w:cs="Times New Roman"/>
              </w:rPr>
              <w:t xml:space="preserve">, побудова </w:t>
            </w:r>
            <w:proofErr w:type="spellStart"/>
            <w:r w:rsidRPr="00517417">
              <w:rPr>
                <w:rFonts w:ascii="Times New Roman" w:hAnsi="Times New Roman" w:cs="Times New Roman"/>
              </w:rPr>
              <w:t>велостоянок</w:t>
            </w:r>
            <w:proofErr w:type="spellEnd"/>
            <w:r w:rsidRPr="00517417">
              <w:rPr>
                <w:rFonts w:ascii="Times New Roman" w:hAnsi="Times New Roman" w:cs="Times New Roman"/>
              </w:rPr>
              <w:t xml:space="preserve"> у громаді</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44A59E58"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color w:val="000000"/>
                <w:sz w:val="20"/>
                <w:szCs w:val="20"/>
              </w:rPr>
              <w:t>Бюджет громади,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0B8789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Бучанська міська рада, Комунальні підприємства</w:t>
            </w:r>
          </w:p>
        </w:tc>
        <w:tc>
          <w:tcPr>
            <w:tcW w:w="991" w:type="dxa"/>
            <w:tcBorders>
              <w:top w:val="single" w:sz="4" w:space="0" w:color="000000"/>
              <w:bottom w:val="single" w:sz="4" w:space="0" w:color="000000"/>
              <w:right w:val="single" w:sz="4" w:space="0" w:color="000000"/>
            </w:tcBorders>
            <w:shd w:val="clear" w:color="auto" w:fill="auto"/>
            <w:vAlign w:val="center"/>
          </w:tcPr>
          <w:p w14:paraId="5FF67AB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w:t>
            </w:r>
          </w:p>
        </w:tc>
        <w:tc>
          <w:tcPr>
            <w:tcW w:w="995" w:type="dxa"/>
            <w:tcBorders>
              <w:top w:val="single" w:sz="4" w:space="0" w:color="000000"/>
              <w:bottom w:val="single" w:sz="4" w:space="0" w:color="000000"/>
              <w:right w:val="single" w:sz="4" w:space="0" w:color="000000"/>
            </w:tcBorders>
            <w:shd w:val="clear" w:color="auto" w:fill="auto"/>
            <w:vAlign w:val="center"/>
          </w:tcPr>
          <w:p w14:paraId="0DCF8E9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35000</w:t>
            </w:r>
          </w:p>
        </w:tc>
        <w:tc>
          <w:tcPr>
            <w:tcW w:w="1133" w:type="dxa"/>
            <w:tcBorders>
              <w:top w:val="single" w:sz="4" w:space="0" w:color="000000"/>
              <w:bottom w:val="single" w:sz="4" w:space="0" w:color="000000"/>
              <w:right w:val="single" w:sz="4" w:space="0" w:color="000000"/>
            </w:tcBorders>
            <w:shd w:val="clear" w:color="auto" w:fill="auto"/>
            <w:vAlign w:val="center"/>
          </w:tcPr>
          <w:p w14:paraId="6E9ECA5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3000,0</w:t>
            </w:r>
          </w:p>
        </w:tc>
        <w:tc>
          <w:tcPr>
            <w:tcW w:w="993" w:type="dxa"/>
            <w:tcBorders>
              <w:top w:val="single" w:sz="4" w:space="0" w:color="000000"/>
              <w:bottom w:val="single" w:sz="4" w:space="0" w:color="000000"/>
              <w:right w:val="single" w:sz="4" w:space="0" w:color="000000"/>
            </w:tcBorders>
            <w:shd w:val="clear" w:color="auto" w:fill="auto"/>
            <w:vAlign w:val="center"/>
          </w:tcPr>
          <w:p w14:paraId="5CC64DD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3EA60FB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750,0</w:t>
            </w:r>
          </w:p>
        </w:tc>
        <w:tc>
          <w:tcPr>
            <w:tcW w:w="710" w:type="dxa"/>
            <w:tcBorders>
              <w:top w:val="single" w:sz="4" w:space="0" w:color="000000"/>
              <w:bottom w:val="single" w:sz="4" w:space="0" w:color="000000"/>
              <w:right w:val="single" w:sz="4" w:space="0" w:color="000000"/>
            </w:tcBorders>
            <w:shd w:val="clear" w:color="auto" w:fill="auto"/>
            <w:vAlign w:val="center"/>
          </w:tcPr>
          <w:p w14:paraId="03B4F58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2026</w:t>
            </w:r>
          </w:p>
        </w:tc>
        <w:tc>
          <w:tcPr>
            <w:tcW w:w="710" w:type="dxa"/>
            <w:tcBorders>
              <w:top w:val="single" w:sz="4" w:space="0" w:color="000000"/>
              <w:bottom w:val="single" w:sz="4" w:space="0" w:color="000000"/>
              <w:right w:val="single" w:sz="4" w:space="0" w:color="000000"/>
            </w:tcBorders>
            <w:shd w:val="clear" w:color="auto" w:fill="auto"/>
            <w:vAlign w:val="center"/>
          </w:tcPr>
          <w:p w14:paraId="503C426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vAlign w:val="center"/>
          </w:tcPr>
          <w:p w14:paraId="32CBC3F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4E29485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 </w:t>
            </w:r>
          </w:p>
        </w:tc>
      </w:tr>
      <w:tr w:rsidR="00517417" w:rsidRPr="00517417" w14:paraId="2593F9FA"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0CA3D364"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eastAsia="Times New Roman" w:hAnsi="Times New Roman" w:cs="Times New Roman"/>
                <w:color w:val="000000"/>
                <w:sz w:val="20"/>
                <w:lang w:eastAsia="ru-RU"/>
              </w:rPr>
              <w:lastRenderedPageBreak/>
              <w:t>6.3.</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03F16DA9"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Сприяння використанню електротранспорту у громаді</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6008A710" w14:textId="77777777" w:rsidR="00517417" w:rsidRPr="00517417" w:rsidRDefault="00517417" w:rsidP="004C584B">
            <w:pPr>
              <w:rPr>
                <w:rFonts w:ascii="Times New Roman" w:hAnsi="Times New Roman" w:cs="Times New Roman"/>
                <w:color w:val="000000"/>
                <w:sz w:val="18"/>
                <w:szCs w:val="18"/>
              </w:rPr>
            </w:pPr>
            <w:r w:rsidRPr="00517417">
              <w:rPr>
                <w:rFonts w:ascii="Times New Roman" w:hAnsi="Times New Roman" w:cs="Times New Roman"/>
              </w:rPr>
              <w:t>Створення інфраструктури для заряджання електротранспорту від електроенергії місцевих СЕС</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46FDF345"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color w:val="000000"/>
                <w:sz w:val="20"/>
                <w:szCs w:val="20"/>
              </w:rPr>
              <w:t>Бюджет громади, приватні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76A6B7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Бучанська міська рада, приватні інвестори</w:t>
            </w:r>
          </w:p>
        </w:tc>
        <w:tc>
          <w:tcPr>
            <w:tcW w:w="991" w:type="dxa"/>
            <w:tcBorders>
              <w:top w:val="single" w:sz="4" w:space="0" w:color="000000"/>
              <w:bottom w:val="single" w:sz="4" w:space="0" w:color="000000"/>
              <w:right w:val="single" w:sz="4" w:space="0" w:color="000000"/>
            </w:tcBorders>
            <w:shd w:val="clear" w:color="auto" w:fill="auto"/>
            <w:vAlign w:val="center"/>
          </w:tcPr>
          <w:p w14:paraId="68A9A66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w:t>
            </w:r>
          </w:p>
        </w:tc>
        <w:tc>
          <w:tcPr>
            <w:tcW w:w="995" w:type="dxa"/>
            <w:tcBorders>
              <w:top w:val="single" w:sz="4" w:space="0" w:color="000000"/>
              <w:bottom w:val="single" w:sz="4" w:space="0" w:color="000000"/>
              <w:right w:val="single" w:sz="4" w:space="0" w:color="000000"/>
            </w:tcBorders>
            <w:shd w:val="clear" w:color="auto" w:fill="auto"/>
            <w:vAlign w:val="center"/>
          </w:tcPr>
          <w:p w14:paraId="4F62502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540</w:t>
            </w:r>
          </w:p>
        </w:tc>
        <w:tc>
          <w:tcPr>
            <w:tcW w:w="1133" w:type="dxa"/>
            <w:tcBorders>
              <w:top w:val="single" w:sz="4" w:space="0" w:color="000000"/>
              <w:bottom w:val="single" w:sz="4" w:space="0" w:color="000000"/>
              <w:right w:val="single" w:sz="4" w:space="0" w:color="000000"/>
            </w:tcBorders>
            <w:shd w:val="clear" w:color="auto" w:fill="auto"/>
            <w:vAlign w:val="center"/>
          </w:tcPr>
          <w:p w14:paraId="09AAD17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700,0</w:t>
            </w:r>
          </w:p>
        </w:tc>
        <w:tc>
          <w:tcPr>
            <w:tcW w:w="993" w:type="dxa"/>
            <w:tcBorders>
              <w:top w:val="single" w:sz="4" w:space="0" w:color="000000"/>
              <w:bottom w:val="single" w:sz="4" w:space="0" w:color="000000"/>
              <w:right w:val="single" w:sz="4" w:space="0" w:color="000000"/>
            </w:tcBorders>
            <w:shd w:val="clear" w:color="auto" w:fill="auto"/>
            <w:vAlign w:val="center"/>
          </w:tcPr>
          <w:p w14:paraId="7932E3D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700,0</w:t>
            </w:r>
          </w:p>
        </w:tc>
        <w:tc>
          <w:tcPr>
            <w:tcW w:w="993" w:type="dxa"/>
            <w:tcBorders>
              <w:top w:val="single" w:sz="4" w:space="0" w:color="000000"/>
              <w:bottom w:val="single" w:sz="4" w:space="0" w:color="000000"/>
              <w:right w:val="single" w:sz="4" w:space="0" w:color="000000"/>
            </w:tcBorders>
            <w:shd w:val="clear" w:color="auto" w:fill="auto"/>
            <w:vAlign w:val="center"/>
          </w:tcPr>
          <w:p w14:paraId="305BF45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350,0</w:t>
            </w:r>
          </w:p>
        </w:tc>
        <w:tc>
          <w:tcPr>
            <w:tcW w:w="710" w:type="dxa"/>
            <w:tcBorders>
              <w:top w:val="single" w:sz="4" w:space="0" w:color="000000"/>
              <w:bottom w:val="single" w:sz="4" w:space="0" w:color="000000"/>
              <w:right w:val="single" w:sz="4" w:space="0" w:color="000000"/>
            </w:tcBorders>
            <w:shd w:val="clear" w:color="auto" w:fill="auto"/>
            <w:vAlign w:val="center"/>
          </w:tcPr>
          <w:p w14:paraId="52B8A44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10827A3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vAlign w:val="center"/>
          </w:tcPr>
          <w:p w14:paraId="7896EAE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50BE0A0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 </w:t>
            </w:r>
          </w:p>
        </w:tc>
      </w:tr>
      <w:tr w:rsidR="00517417" w:rsidRPr="00517417" w14:paraId="283AC071"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38E9A537"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eastAsia="Times New Roman" w:hAnsi="Times New Roman" w:cs="Times New Roman"/>
                <w:color w:val="000000"/>
                <w:sz w:val="20"/>
                <w:lang w:eastAsia="ru-RU"/>
              </w:rPr>
              <w:t>6.4.</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76740E10"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Встановлення системи автоматичної оплати в громадському транспорті</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5D4C68E8" w14:textId="77777777" w:rsidR="00517417" w:rsidRPr="00517417" w:rsidRDefault="00517417" w:rsidP="004C584B">
            <w:pPr>
              <w:rPr>
                <w:rFonts w:ascii="Times New Roman" w:hAnsi="Times New Roman" w:cs="Times New Roman"/>
                <w:color w:val="000000"/>
                <w:sz w:val="18"/>
                <w:szCs w:val="18"/>
              </w:rPr>
            </w:pPr>
            <w:r w:rsidRPr="00517417">
              <w:rPr>
                <w:rFonts w:ascii="Times New Roman" w:hAnsi="Times New Roman" w:cs="Times New Roman"/>
              </w:rPr>
              <w:t>Встановлення системи автоматичної оплати в громадському транспорті, створення мережі для купівлі проїзних карток, надання пільгових карток для вразливих груп населення</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5761781A"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color w:val="000000"/>
                <w:sz w:val="20"/>
                <w:szCs w:val="20"/>
              </w:rPr>
              <w:t>Бюджет громади,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514965E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w:t>
            </w:r>
          </w:p>
        </w:tc>
        <w:tc>
          <w:tcPr>
            <w:tcW w:w="991" w:type="dxa"/>
            <w:tcBorders>
              <w:top w:val="single" w:sz="4" w:space="0" w:color="000000"/>
              <w:bottom w:val="single" w:sz="4" w:space="0" w:color="000000"/>
              <w:right w:val="single" w:sz="4" w:space="0" w:color="000000"/>
            </w:tcBorders>
            <w:shd w:val="clear" w:color="auto" w:fill="auto"/>
            <w:vAlign w:val="center"/>
          </w:tcPr>
          <w:p w14:paraId="07D6E3F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w:t>
            </w:r>
          </w:p>
        </w:tc>
        <w:tc>
          <w:tcPr>
            <w:tcW w:w="995" w:type="dxa"/>
            <w:tcBorders>
              <w:top w:val="single" w:sz="4" w:space="0" w:color="000000"/>
              <w:bottom w:val="single" w:sz="4" w:space="0" w:color="000000"/>
              <w:right w:val="single" w:sz="4" w:space="0" w:color="000000"/>
            </w:tcBorders>
            <w:shd w:val="clear" w:color="auto" w:fill="auto"/>
            <w:vAlign w:val="center"/>
          </w:tcPr>
          <w:p w14:paraId="59F4A2D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2 000</w:t>
            </w:r>
          </w:p>
        </w:tc>
        <w:tc>
          <w:tcPr>
            <w:tcW w:w="1133" w:type="dxa"/>
            <w:tcBorders>
              <w:top w:val="single" w:sz="4" w:space="0" w:color="000000"/>
              <w:bottom w:val="single" w:sz="4" w:space="0" w:color="000000"/>
              <w:right w:val="single" w:sz="4" w:space="0" w:color="000000"/>
            </w:tcBorders>
            <w:shd w:val="clear" w:color="auto" w:fill="auto"/>
            <w:vAlign w:val="center"/>
          </w:tcPr>
          <w:p w14:paraId="19190F9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6000,0</w:t>
            </w:r>
          </w:p>
        </w:tc>
        <w:tc>
          <w:tcPr>
            <w:tcW w:w="993" w:type="dxa"/>
            <w:tcBorders>
              <w:top w:val="single" w:sz="4" w:space="0" w:color="000000"/>
              <w:bottom w:val="single" w:sz="4" w:space="0" w:color="000000"/>
              <w:right w:val="single" w:sz="4" w:space="0" w:color="000000"/>
            </w:tcBorders>
            <w:shd w:val="clear" w:color="auto" w:fill="auto"/>
            <w:vAlign w:val="center"/>
          </w:tcPr>
          <w:p w14:paraId="7176FD3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7CDE565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1500,0</w:t>
            </w:r>
          </w:p>
        </w:tc>
        <w:tc>
          <w:tcPr>
            <w:tcW w:w="710" w:type="dxa"/>
            <w:tcBorders>
              <w:top w:val="single" w:sz="4" w:space="0" w:color="000000"/>
              <w:bottom w:val="single" w:sz="4" w:space="0" w:color="000000"/>
              <w:right w:val="single" w:sz="4" w:space="0" w:color="000000"/>
            </w:tcBorders>
            <w:shd w:val="clear" w:color="auto" w:fill="auto"/>
            <w:vAlign w:val="center"/>
          </w:tcPr>
          <w:p w14:paraId="78A33C9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2957755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2027</w:t>
            </w:r>
          </w:p>
        </w:tc>
        <w:tc>
          <w:tcPr>
            <w:tcW w:w="852" w:type="dxa"/>
            <w:tcBorders>
              <w:top w:val="single" w:sz="4" w:space="0" w:color="000000"/>
              <w:bottom w:val="single" w:sz="4" w:space="0" w:color="000000"/>
              <w:right w:val="single" w:sz="4" w:space="0" w:color="000000"/>
            </w:tcBorders>
            <w:shd w:val="clear" w:color="auto" w:fill="auto"/>
            <w:vAlign w:val="center"/>
          </w:tcPr>
          <w:p w14:paraId="1B3D95C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24A6A5F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Подолання енергетичної бідності</w:t>
            </w:r>
          </w:p>
        </w:tc>
      </w:tr>
      <w:tr w:rsidR="00517417" w:rsidRPr="00517417" w14:paraId="444C89C8"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70F5673F" w14:textId="77777777" w:rsidR="00517417" w:rsidRPr="00517417" w:rsidRDefault="00517417" w:rsidP="004C584B">
            <w:pPr>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6.5.</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1186BE92" w14:textId="77777777" w:rsidR="00517417" w:rsidRPr="00517417" w:rsidRDefault="00517417" w:rsidP="004C584B">
            <w:pPr>
              <w:rPr>
                <w:rFonts w:ascii="Times New Roman" w:hAnsi="Times New Roman" w:cs="Times New Roman"/>
                <w:color w:val="000000"/>
                <w:sz w:val="18"/>
                <w:szCs w:val="18"/>
              </w:rPr>
            </w:pPr>
            <w:r w:rsidRPr="00517417">
              <w:rPr>
                <w:rFonts w:ascii="Times New Roman" w:hAnsi="Times New Roman" w:cs="Times New Roman"/>
              </w:rPr>
              <w:t xml:space="preserve">Придбання автобусів для здійснення пасажирських перевезень </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7949A30E" w14:textId="77777777" w:rsidR="00517417" w:rsidRPr="00517417" w:rsidRDefault="00517417" w:rsidP="004C584B">
            <w:pPr>
              <w:rPr>
                <w:rFonts w:ascii="Times New Roman" w:hAnsi="Times New Roman" w:cs="Times New Roman"/>
                <w:color w:val="000000"/>
                <w:sz w:val="18"/>
                <w:szCs w:val="18"/>
              </w:rPr>
            </w:pPr>
            <w:r w:rsidRPr="00517417">
              <w:rPr>
                <w:rFonts w:ascii="Times New Roman" w:hAnsi="Times New Roman" w:cs="Times New Roman"/>
              </w:rPr>
              <w:t xml:space="preserve">Придбання екологічно чистих автобусів для здійснення пасажирських перевезень </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9013CE2" w14:textId="77777777" w:rsidR="00517417" w:rsidRPr="00517417" w:rsidRDefault="00517417" w:rsidP="004C584B">
            <w:pPr>
              <w:jc w:val="center"/>
              <w:rPr>
                <w:rFonts w:ascii="Times New Roman" w:hAnsi="Times New Roman" w:cs="Times New Roman"/>
                <w:sz w:val="18"/>
                <w:szCs w:val="18"/>
              </w:rPr>
            </w:pPr>
            <w:r w:rsidRPr="00517417">
              <w:rPr>
                <w:rFonts w:ascii="Times New Roman" w:hAnsi="Times New Roman" w:cs="Times New Roman"/>
                <w:sz w:val="20"/>
                <w:szCs w:val="20"/>
              </w:rPr>
              <w:t> </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5F897A0C" w14:textId="77777777" w:rsidR="00517417" w:rsidRPr="00517417" w:rsidRDefault="00517417" w:rsidP="004C584B">
            <w:pPr>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Бучанська міська рада, Комунальні підприємства</w:t>
            </w:r>
          </w:p>
        </w:tc>
        <w:tc>
          <w:tcPr>
            <w:tcW w:w="991" w:type="dxa"/>
            <w:tcBorders>
              <w:top w:val="single" w:sz="4" w:space="0" w:color="000000"/>
              <w:bottom w:val="single" w:sz="4" w:space="0" w:color="000000"/>
              <w:right w:val="single" w:sz="4" w:space="0" w:color="000000"/>
            </w:tcBorders>
            <w:shd w:val="clear" w:color="auto" w:fill="auto"/>
            <w:vAlign w:val="center"/>
          </w:tcPr>
          <w:p w14:paraId="381C174B" w14:textId="77777777" w:rsidR="00517417" w:rsidRPr="00517417" w:rsidRDefault="00517417" w:rsidP="004C584B">
            <w:pPr>
              <w:jc w:val="center"/>
              <w:rPr>
                <w:rFonts w:ascii="Times New Roman" w:hAnsi="Times New Roman" w:cs="Times New Roman"/>
                <w:color w:val="000000"/>
                <w:sz w:val="18"/>
                <w:szCs w:val="18"/>
              </w:rPr>
            </w:pPr>
            <w:r w:rsidRPr="00517417">
              <w:rPr>
                <w:rFonts w:ascii="Times New Roman" w:hAnsi="Times New Roman" w:cs="Times New Roman"/>
                <w:sz w:val="20"/>
                <w:szCs w:val="20"/>
              </w:rPr>
              <w:t>0</w:t>
            </w:r>
          </w:p>
        </w:tc>
        <w:tc>
          <w:tcPr>
            <w:tcW w:w="995" w:type="dxa"/>
            <w:tcBorders>
              <w:top w:val="single" w:sz="4" w:space="0" w:color="000000"/>
              <w:bottom w:val="single" w:sz="4" w:space="0" w:color="000000"/>
              <w:right w:val="single" w:sz="4" w:space="0" w:color="000000"/>
            </w:tcBorders>
            <w:shd w:val="clear" w:color="auto" w:fill="auto"/>
            <w:vAlign w:val="center"/>
          </w:tcPr>
          <w:p w14:paraId="28B67888" w14:textId="77777777" w:rsidR="00517417" w:rsidRPr="00517417" w:rsidRDefault="00517417" w:rsidP="004C584B">
            <w:pPr>
              <w:jc w:val="center"/>
              <w:rPr>
                <w:rFonts w:ascii="Times New Roman" w:hAnsi="Times New Roman" w:cs="Times New Roman"/>
                <w:color w:val="000000"/>
                <w:sz w:val="18"/>
                <w:szCs w:val="18"/>
              </w:rPr>
            </w:pPr>
            <w:r w:rsidRPr="00517417">
              <w:rPr>
                <w:rFonts w:ascii="Times New Roman" w:hAnsi="Times New Roman" w:cs="Times New Roman"/>
                <w:sz w:val="20"/>
                <w:szCs w:val="20"/>
              </w:rPr>
              <w:t>18 000,0</w:t>
            </w:r>
          </w:p>
        </w:tc>
        <w:tc>
          <w:tcPr>
            <w:tcW w:w="1133" w:type="dxa"/>
            <w:tcBorders>
              <w:top w:val="single" w:sz="4" w:space="0" w:color="000000"/>
              <w:bottom w:val="single" w:sz="4" w:space="0" w:color="000000"/>
              <w:right w:val="single" w:sz="4" w:space="0" w:color="000000"/>
            </w:tcBorders>
            <w:shd w:val="clear" w:color="auto" w:fill="auto"/>
            <w:vAlign w:val="center"/>
          </w:tcPr>
          <w:p w14:paraId="7B3ABC8A" w14:textId="77777777" w:rsidR="00517417" w:rsidRPr="00517417" w:rsidRDefault="00517417" w:rsidP="004C584B">
            <w:pPr>
              <w:jc w:val="center"/>
              <w:rPr>
                <w:rFonts w:ascii="Times New Roman" w:hAnsi="Times New Roman" w:cs="Times New Roman"/>
                <w:color w:val="000000"/>
                <w:sz w:val="18"/>
                <w:szCs w:val="18"/>
              </w:rPr>
            </w:pPr>
            <w:r w:rsidRPr="00517417">
              <w:rPr>
                <w:rFonts w:ascii="Times New Roman" w:hAnsi="Times New Roman" w:cs="Times New Roman"/>
                <w:sz w:val="20"/>
                <w:szCs w:val="20"/>
              </w:rPr>
              <w:t>9000,0</w:t>
            </w:r>
          </w:p>
        </w:tc>
        <w:tc>
          <w:tcPr>
            <w:tcW w:w="993" w:type="dxa"/>
            <w:tcBorders>
              <w:top w:val="single" w:sz="4" w:space="0" w:color="000000"/>
              <w:bottom w:val="single" w:sz="4" w:space="0" w:color="000000"/>
              <w:right w:val="single" w:sz="4" w:space="0" w:color="000000"/>
            </w:tcBorders>
            <w:shd w:val="clear" w:color="auto" w:fill="auto"/>
            <w:vAlign w:val="center"/>
          </w:tcPr>
          <w:p w14:paraId="175FF0BF" w14:textId="77777777" w:rsidR="00517417" w:rsidRPr="00517417" w:rsidRDefault="00517417" w:rsidP="004C584B">
            <w:pPr>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56A3978B" w14:textId="77777777" w:rsidR="00517417" w:rsidRPr="00517417" w:rsidRDefault="00517417" w:rsidP="004C584B">
            <w:pPr>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2250,0</w:t>
            </w:r>
          </w:p>
        </w:tc>
        <w:tc>
          <w:tcPr>
            <w:tcW w:w="710" w:type="dxa"/>
            <w:tcBorders>
              <w:top w:val="single" w:sz="4" w:space="0" w:color="000000"/>
              <w:bottom w:val="single" w:sz="4" w:space="0" w:color="000000"/>
              <w:right w:val="single" w:sz="4" w:space="0" w:color="000000"/>
            </w:tcBorders>
            <w:shd w:val="clear" w:color="auto" w:fill="auto"/>
            <w:vAlign w:val="center"/>
          </w:tcPr>
          <w:p w14:paraId="5CF98643" w14:textId="77777777" w:rsidR="00517417" w:rsidRPr="00517417" w:rsidRDefault="00517417" w:rsidP="004C584B">
            <w:pPr>
              <w:jc w:val="center"/>
              <w:rPr>
                <w:rFonts w:ascii="Times New Roman" w:hAnsi="Times New Roman" w:cs="Times New Roman"/>
                <w:color w:val="000000"/>
                <w:sz w:val="18"/>
                <w:szCs w:val="18"/>
              </w:rPr>
            </w:pPr>
            <w:r w:rsidRPr="00517417">
              <w:rPr>
                <w:rFonts w:ascii="Times New Roman" w:hAnsi="Times New Roman" w:cs="Times New Roman"/>
                <w:sz w:val="20"/>
                <w:szCs w:val="20"/>
              </w:rPr>
              <w:t>2027</w:t>
            </w:r>
          </w:p>
        </w:tc>
        <w:tc>
          <w:tcPr>
            <w:tcW w:w="710" w:type="dxa"/>
            <w:tcBorders>
              <w:top w:val="single" w:sz="4" w:space="0" w:color="000000"/>
              <w:bottom w:val="single" w:sz="4" w:space="0" w:color="000000"/>
              <w:right w:val="single" w:sz="4" w:space="0" w:color="000000"/>
            </w:tcBorders>
            <w:shd w:val="clear" w:color="auto" w:fill="auto"/>
            <w:vAlign w:val="center"/>
          </w:tcPr>
          <w:p w14:paraId="6BA09F37" w14:textId="77777777" w:rsidR="00517417" w:rsidRPr="00517417" w:rsidRDefault="00517417" w:rsidP="004C584B">
            <w:pPr>
              <w:jc w:val="center"/>
              <w:rPr>
                <w:rFonts w:ascii="Times New Roman" w:hAnsi="Times New Roman" w:cs="Times New Roman"/>
                <w:color w:val="000000"/>
                <w:sz w:val="18"/>
                <w:szCs w:val="18"/>
              </w:rPr>
            </w:pPr>
            <w:r w:rsidRPr="00517417">
              <w:rPr>
                <w:rFonts w:ascii="Times New Roman" w:hAnsi="Times New Roman" w:cs="Times New Roman"/>
                <w:sz w:val="20"/>
                <w:szCs w:val="20"/>
              </w:rPr>
              <w:t>2028</w:t>
            </w:r>
          </w:p>
        </w:tc>
        <w:tc>
          <w:tcPr>
            <w:tcW w:w="852" w:type="dxa"/>
            <w:tcBorders>
              <w:top w:val="single" w:sz="4" w:space="0" w:color="000000"/>
              <w:bottom w:val="single" w:sz="4" w:space="0" w:color="000000"/>
              <w:right w:val="single" w:sz="4" w:space="0" w:color="000000"/>
            </w:tcBorders>
            <w:shd w:val="clear" w:color="auto" w:fill="auto"/>
            <w:vAlign w:val="center"/>
          </w:tcPr>
          <w:p w14:paraId="0C08E9E2" w14:textId="77777777" w:rsidR="00517417" w:rsidRPr="00517417" w:rsidRDefault="00517417" w:rsidP="004C584B">
            <w:pPr>
              <w:jc w:val="center"/>
              <w:rPr>
                <w:rFonts w:ascii="Times New Roman" w:hAnsi="Times New Roman" w:cs="Times New Roman"/>
                <w:color w:val="000000"/>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4D0141F7" w14:textId="77777777" w:rsidR="00517417" w:rsidRPr="00517417" w:rsidRDefault="00517417" w:rsidP="004C584B">
            <w:pPr>
              <w:jc w:val="center"/>
              <w:rPr>
                <w:rFonts w:ascii="Times New Roman" w:hAnsi="Times New Roman" w:cs="Times New Roman"/>
                <w:color w:val="000000"/>
                <w:sz w:val="18"/>
                <w:szCs w:val="18"/>
              </w:rPr>
            </w:pPr>
            <w:r w:rsidRPr="00517417">
              <w:rPr>
                <w:rFonts w:ascii="Times New Roman" w:hAnsi="Times New Roman" w:cs="Times New Roman"/>
                <w:sz w:val="18"/>
                <w:szCs w:val="18"/>
              </w:rPr>
              <w:t> </w:t>
            </w:r>
          </w:p>
        </w:tc>
      </w:tr>
      <w:tr w:rsidR="00517417" w:rsidRPr="00517417" w14:paraId="32C1BAF8"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474E8A75"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7377" w:type="dxa"/>
            <w:gridSpan w:val="4"/>
            <w:tcBorders>
              <w:top w:val="single" w:sz="4" w:space="0" w:color="000000"/>
              <w:bottom w:val="single" w:sz="4" w:space="0" w:color="000000"/>
              <w:right w:val="single" w:sz="4" w:space="0" w:color="000000"/>
            </w:tcBorders>
            <w:shd w:val="clear" w:color="auto" w:fill="auto"/>
            <w:vAlign w:val="center"/>
          </w:tcPr>
          <w:p w14:paraId="2B228B50" w14:textId="77777777" w:rsidR="00517417" w:rsidRPr="00517417" w:rsidRDefault="00517417" w:rsidP="00517417">
            <w:pPr>
              <w:spacing w:after="0" w:line="240" w:lineRule="auto"/>
              <w:rPr>
                <w:rFonts w:ascii="Times New Roman" w:eastAsia="Times New Roman" w:hAnsi="Times New Roman" w:cs="Times New Roman"/>
                <w:b/>
                <w:color w:val="000000"/>
                <w:sz w:val="20"/>
                <w:lang w:eastAsia="ru-RU"/>
              </w:rPr>
            </w:pPr>
            <w:r w:rsidRPr="00517417">
              <w:rPr>
                <w:rFonts w:ascii="Times New Roman" w:eastAsia="Times New Roman" w:hAnsi="Times New Roman" w:cs="Times New Roman"/>
                <w:b/>
                <w:color w:val="000000"/>
                <w:lang w:eastAsia="ru-RU"/>
              </w:rPr>
              <w:t>Всього по  транспорту</w:t>
            </w:r>
          </w:p>
        </w:tc>
        <w:tc>
          <w:tcPr>
            <w:tcW w:w="991" w:type="dxa"/>
            <w:tcBorders>
              <w:top w:val="single" w:sz="4" w:space="0" w:color="000000"/>
              <w:bottom w:val="single" w:sz="4" w:space="0" w:color="000000"/>
              <w:right w:val="single" w:sz="4" w:space="0" w:color="000000"/>
            </w:tcBorders>
            <w:shd w:val="clear" w:color="auto" w:fill="auto"/>
          </w:tcPr>
          <w:p w14:paraId="6747499C"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0,0</w:t>
            </w:r>
          </w:p>
        </w:tc>
        <w:tc>
          <w:tcPr>
            <w:tcW w:w="995" w:type="dxa"/>
            <w:tcBorders>
              <w:top w:val="single" w:sz="4" w:space="0" w:color="000000"/>
              <w:bottom w:val="single" w:sz="4" w:space="0" w:color="000000"/>
              <w:right w:val="single" w:sz="4" w:space="0" w:color="000000"/>
            </w:tcBorders>
            <w:shd w:val="clear" w:color="auto" w:fill="auto"/>
          </w:tcPr>
          <w:p w14:paraId="34DFE5CD"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65540,0</w:t>
            </w:r>
          </w:p>
        </w:tc>
        <w:tc>
          <w:tcPr>
            <w:tcW w:w="1133" w:type="dxa"/>
            <w:tcBorders>
              <w:top w:val="single" w:sz="4" w:space="0" w:color="000000"/>
              <w:bottom w:val="single" w:sz="4" w:space="0" w:color="000000"/>
              <w:right w:val="single" w:sz="4" w:space="0" w:color="000000"/>
            </w:tcBorders>
            <w:shd w:val="clear" w:color="auto" w:fill="auto"/>
          </w:tcPr>
          <w:p w14:paraId="0C7FB42E"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18719,4</w:t>
            </w:r>
          </w:p>
        </w:tc>
        <w:tc>
          <w:tcPr>
            <w:tcW w:w="993" w:type="dxa"/>
            <w:tcBorders>
              <w:top w:val="single" w:sz="4" w:space="0" w:color="000000"/>
              <w:bottom w:val="single" w:sz="4" w:space="0" w:color="000000"/>
              <w:right w:val="single" w:sz="4" w:space="0" w:color="000000"/>
            </w:tcBorders>
            <w:shd w:val="clear" w:color="auto" w:fill="auto"/>
          </w:tcPr>
          <w:p w14:paraId="1A2FFFDC"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700,0</w:t>
            </w:r>
          </w:p>
        </w:tc>
        <w:tc>
          <w:tcPr>
            <w:tcW w:w="993" w:type="dxa"/>
            <w:tcBorders>
              <w:top w:val="single" w:sz="4" w:space="0" w:color="000000"/>
              <w:bottom w:val="single" w:sz="4" w:space="0" w:color="000000"/>
              <w:right w:val="single" w:sz="4" w:space="0" w:color="000000"/>
            </w:tcBorders>
            <w:shd w:val="clear" w:color="auto" w:fill="auto"/>
          </w:tcPr>
          <w:p w14:paraId="3E7768C6"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4854,9</w:t>
            </w:r>
          </w:p>
        </w:tc>
        <w:tc>
          <w:tcPr>
            <w:tcW w:w="2272" w:type="dxa"/>
            <w:gridSpan w:val="3"/>
            <w:tcBorders>
              <w:top w:val="single" w:sz="4" w:space="0" w:color="000000"/>
              <w:bottom w:val="single" w:sz="4" w:space="0" w:color="000000"/>
              <w:right w:val="single" w:sz="4" w:space="0" w:color="000000"/>
            </w:tcBorders>
            <w:shd w:val="clear" w:color="auto" w:fill="auto"/>
          </w:tcPr>
          <w:p w14:paraId="05FB4335" w14:textId="77777777" w:rsidR="00517417" w:rsidRPr="00517417" w:rsidRDefault="00517417" w:rsidP="00517417">
            <w:pPr>
              <w:spacing w:after="0" w:line="240" w:lineRule="auto"/>
              <w:jc w:val="center"/>
              <w:rPr>
                <w:rFonts w:ascii="Times New Roman" w:eastAsia="Times New Roman" w:hAnsi="Times New Roman" w:cs="Times New Roman"/>
                <w:color w:val="000000"/>
                <w:sz w:val="20"/>
                <w:lang w:eastAsia="ru-RU"/>
              </w:rPr>
            </w:pPr>
          </w:p>
        </w:tc>
        <w:tc>
          <w:tcPr>
            <w:tcW w:w="852" w:type="dxa"/>
            <w:tcBorders>
              <w:top w:val="single" w:sz="4" w:space="0" w:color="000000"/>
              <w:bottom w:val="single" w:sz="4" w:space="0" w:color="000000"/>
              <w:right w:val="single" w:sz="4" w:space="0" w:color="000000"/>
            </w:tcBorders>
          </w:tcPr>
          <w:p w14:paraId="134E027A" w14:textId="77777777" w:rsidR="00517417" w:rsidRPr="00517417" w:rsidRDefault="00517417" w:rsidP="00517417">
            <w:pPr>
              <w:spacing w:after="0" w:line="240" w:lineRule="auto"/>
              <w:jc w:val="center"/>
              <w:rPr>
                <w:rFonts w:ascii="Times New Roman" w:eastAsia="Times New Roman" w:hAnsi="Times New Roman" w:cs="Times New Roman"/>
                <w:color w:val="000000"/>
                <w:sz w:val="20"/>
                <w:lang w:eastAsia="ru-RU"/>
              </w:rPr>
            </w:pPr>
          </w:p>
        </w:tc>
      </w:tr>
      <w:tr w:rsidR="00517417" w:rsidRPr="00517417" w14:paraId="0978DAB6"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85" w:type="dxa"/>
              <w:right w:w="85" w:type="dxa"/>
            </w:tcMar>
          </w:tcPr>
          <w:p w14:paraId="4D2E7BDB"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14754" w:type="dxa"/>
            <w:gridSpan w:val="12"/>
            <w:tcBorders>
              <w:top w:val="single" w:sz="4" w:space="0" w:color="000000"/>
              <w:bottom w:val="single" w:sz="4" w:space="0" w:color="000000"/>
              <w:right w:val="single" w:sz="4" w:space="0" w:color="000000"/>
            </w:tcBorders>
            <w:shd w:val="clear" w:color="auto" w:fill="F2F2F2" w:themeFill="background1" w:themeFillShade="F2"/>
            <w:vAlign w:val="center"/>
          </w:tcPr>
          <w:p w14:paraId="0B527081" w14:textId="77777777" w:rsidR="00517417" w:rsidRPr="00517417" w:rsidRDefault="00517417" w:rsidP="00517417">
            <w:pPr>
              <w:spacing w:after="0" w:line="240" w:lineRule="auto"/>
              <w:rPr>
                <w:rFonts w:ascii="Times New Roman" w:eastAsia="Times New Roman" w:hAnsi="Times New Roman" w:cs="Times New Roman"/>
                <w:b/>
                <w:color w:val="000000"/>
                <w:sz w:val="20"/>
                <w:lang w:eastAsia="ru-RU"/>
              </w:rPr>
            </w:pPr>
            <w:r w:rsidRPr="00517417">
              <w:rPr>
                <w:rFonts w:ascii="Times New Roman" w:eastAsia="Times New Roman" w:hAnsi="Times New Roman" w:cs="Times New Roman"/>
                <w:b/>
                <w:color w:val="000000"/>
                <w:lang w:eastAsia="ru-RU"/>
              </w:rPr>
              <w:t>Місцеве виробництво електроенергії</w:t>
            </w:r>
          </w:p>
        </w:tc>
        <w:tc>
          <w:tcPr>
            <w:tcW w:w="852" w:type="dxa"/>
            <w:tcBorders>
              <w:top w:val="single" w:sz="4" w:space="0" w:color="000000"/>
              <w:bottom w:val="single" w:sz="4" w:space="0" w:color="000000"/>
              <w:right w:val="single" w:sz="4" w:space="0" w:color="000000"/>
            </w:tcBorders>
            <w:shd w:val="clear" w:color="auto" w:fill="F2F2F2" w:themeFill="background1" w:themeFillShade="F2"/>
          </w:tcPr>
          <w:p w14:paraId="74B2C693" w14:textId="77777777" w:rsidR="00517417" w:rsidRPr="00517417" w:rsidRDefault="00517417" w:rsidP="00517417">
            <w:pPr>
              <w:spacing w:after="0" w:line="240" w:lineRule="auto"/>
              <w:rPr>
                <w:rFonts w:ascii="Times New Roman" w:eastAsia="Times New Roman" w:hAnsi="Times New Roman" w:cs="Times New Roman"/>
                <w:b/>
                <w:color w:val="000000"/>
                <w:sz w:val="24"/>
                <w:lang w:eastAsia="ru-RU"/>
              </w:rPr>
            </w:pPr>
          </w:p>
        </w:tc>
      </w:tr>
      <w:tr w:rsidR="00517417" w:rsidRPr="00517417" w14:paraId="5C7A1BF8"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7C6B1B68" w14:textId="77777777" w:rsidR="00517417" w:rsidRPr="00517417" w:rsidRDefault="00517417" w:rsidP="004C584B">
            <w:pPr>
              <w:spacing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7.1.</w:t>
            </w:r>
          </w:p>
        </w:tc>
        <w:tc>
          <w:tcPr>
            <w:tcW w:w="2158" w:type="dxa"/>
            <w:tcBorders>
              <w:top w:val="single" w:sz="4" w:space="0" w:color="000000"/>
              <w:bottom w:val="single" w:sz="4" w:space="0" w:color="000000"/>
              <w:right w:val="single" w:sz="4" w:space="0" w:color="000000"/>
            </w:tcBorders>
            <w:shd w:val="clear" w:color="auto" w:fill="auto"/>
          </w:tcPr>
          <w:p w14:paraId="340753D3" w14:textId="77777777" w:rsidR="00517417" w:rsidRPr="00517417" w:rsidRDefault="00517417" w:rsidP="004C584B">
            <w:pPr>
              <w:rPr>
                <w:rFonts w:ascii="Times New Roman" w:hAnsi="Times New Roman" w:cs="Times New Roman"/>
                <w:color w:val="000000"/>
                <w:sz w:val="18"/>
                <w:szCs w:val="18"/>
              </w:rPr>
            </w:pPr>
            <w:r w:rsidRPr="00517417">
              <w:rPr>
                <w:rFonts w:ascii="Times New Roman" w:hAnsi="Times New Roman" w:cs="Times New Roman"/>
              </w:rPr>
              <w:t>Будівництво наземних сонячних станцій для комерційного виробництва електроенергії</w:t>
            </w:r>
          </w:p>
        </w:tc>
        <w:tc>
          <w:tcPr>
            <w:tcW w:w="2664" w:type="dxa"/>
            <w:tcBorders>
              <w:top w:val="single" w:sz="4" w:space="0" w:color="000000"/>
              <w:bottom w:val="single" w:sz="4" w:space="0" w:color="000000"/>
              <w:right w:val="single" w:sz="4" w:space="0" w:color="000000"/>
            </w:tcBorders>
            <w:shd w:val="clear" w:color="auto" w:fill="auto"/>
          </w:tcPr>
          <w:p w14:paraId="1827A6FD" w14:textId="77777777" w:rsidR="00517417" w:rsidRPr="00517417" w:rsidRDefault="00517417" w:rsidP="004C584B">
            <w:pPr>
              <w:rPr>
                <w:rFonts w:ascii="Times New Roman" w:hAnsi="Times New Roman" w:cs="Times New Roman"/>
                <w:color w:val="000000"/>
                <w:sz w:val="18"/>
                <w:szCs w:val="18"/>
              </w:rPr>
            </w:pPr>
            <w:r w:rsidRPr="00517417">
              <w:rPr>
                <w:rFonts w:ascii="Times New Roman" w:hAnsi="Times New Roman" w:cs="Times New Roman"/>
              </w:rPr>
              <w:t>Будівництво наземних сонячних станцій для комерційного виробництва електроенергії загальною потужністю 7МВт</w:t>
            </w:r>
          </w:p>
        </w:tc>
        <w:tc>
          <w:tcPr>
            <w:tcW w:w="1135"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443DE983" w14:textId="77777777" w:rsidR="00517417" w:rsidRPr="00517417" w:rsidRDefault="00517417" w:rsidP="004C584B">
            <w:pPr>
              <w:jc w:val="center"/>
              <w:rPr>
                <w:rFonts w:ascii="Times New Roman" w:hAnsi="Times New Roman" w:cs="Times New Roman"/>
                <w:sz w:val="18"/>
                <w:szCs w:val="18"/>
              </w:rPr>
            </w:pPr>
            <w:r w:rsidRPr="00517417">
              <w:rPr>
                <w:rFonts w:ascii="Times New Roman" w:hAnsi="Times New Roman" w:cs="Times New Roman"/>
                <w:color w:val="000000"/>
                <w:sz w:val="20"/>
                <w:szCs w:val="20"/>
              </w:rPr>
              <w:t>Кошти приватних інвесторів</w:t>
            </w:r>
          </w:p>
        </w:tc>
        <w:tc>
          <w:tcPr>
            <w:tcW w:w="1420" w:type="dxa"/>
            <w:tcBorders>
              <w:top w:val="single" w:sz="4" w:space="0" w:color="000000"/>
              <w:bottom w:val="single" w:sz="4" w:space="0" w:color="000000"/>
              <w:right w:val="single" w:sz="4" w:space="0" w:color="000000"/>
            </w:tcBorders>
            <w:shd w:val="clear" w:color="auto" w:fill="auto"/>
            <w:vAlign w:val="center"/>
          </w:tcPr>
          <w:p w14:paraId="163429DF" w14:textId="77777777" w:rsidR="00517417" w:rsidRPr="00517417" w:rsidRDefault="00517417" w:rsidP="004C584B">
            <w:pPr>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Приватні інвестори</w:t>
            </w:r>
          </w:p>
        </w:tc>
        <w:tc>
          <w:tcPr>
            <w:tcW w:w="991" w:type="dxa"/>
            <w:tcBorders>
              <w:top w:val="single" w:sz="4" w:space="0" w:color="000000"/>
              <w:bottom w:val="single" w:sz="4" w:space="0" w:color="000000"/>
              <w:right w:val="single" w:sz="4" w:space="0" w:color="000000"/>
            </w:tcBorders>
            <w:shd w:val="clear" w:color="auto" w:fill="auto"/>
            <w:vAlign w:val="center"/>
          </w:tcPr>
          <w:p w14:paraId="6A371D56" w14:textId="77777777" w:rsidR="00517417" w:rsidRPr="00517417" w:rsidRDefault="00517417" w:rsidP="004C584B">
            <w:pPr>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5F6D5777" w14:textId="77777777" w:rsidR="00517417" w:rsidRPr="00517417" w:rsidRDefault="00517417" w:rsidP="004C584B">
            <w:pPr>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210000,0</w:t>
            </w:r>
          </w:p>
        </w:tc>
        <w:tc>
          <w:tcPr>
            <w:tcW w:w="1133" w:type="dxa"/>
            <w:tcBorders>
              <w:top w:val="single" w:sz="4" w:space="0" w:color="000000"/>
              <w:bottom w:val="single" w:sz="4" w:space="0" w:color="000000"/>
              <w:right w:val="single" w:sz="4" w:space="0" w:color="000000"/>
            </w:tcBorders>
            <w:shd w:val="clear" w:color="auto" w:fill="auto"/>
            <w:vAlign w:val="center"/>
          </w:tcPr>
          <w:p w14:paraId="00C1474D" w14:textId="77777777" w:rsidR="00517417" w:rsidRPr="00517417" w:rsidRDefault="00517417" w:rsidP="004C584B">
            <w:pPr>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11D90B00" w14:textId="77777777" w:rsidR="00517417" w:rsidRPr="00517417" w:rsidRDefault="00517417" w:rsidP="004C584B">
            <w:pPr>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8400,0</w:t>
            </w:r>
          </w:p>
        </w:tc>
        <w:tc>
          <w:tcPr>
            <w:tcW w:w="993" w:type="dxa"/>
            <w:tcBorders>
              <w:top w:val="single" w:sz="4" w:space="0" w:color="000000"/>
              <w:bottom w:val="single" w:sz="4" w:space="0" w:color="000000"/>
              <w:right w:val="single" w:sz="4" w:space="0" w:color="000000"/>
            </w:tcBorders>
            <w:shd w:val="clear" w:color="auto" w:fill="auto"/>
            <w:vAlign w:val="center"/>
          </w:tcPr>
          <w:p w14:paraId="4E87B10D" w14:textId="77777777" w:rsidR="00517417" w:rsidRPr="00517417" w:rsidRDefault="00517417" w:rsidP="004C584B">
            <w:pPr>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3939,6</w:t>
            </w:r>
          </w:p>
        </w:tc>
        <w:tc>
          <w:tcPr>
            <w:tcW w:w="710" w:type="dxa"/>
            <w:tcBorders>
              <w:top w:val="single" w:sz="4" w:space="0" w:color="000000"/>
              <w:bottom w:val="single" w:sz="4" w:space="0" w:color="000000"/>
              <w:right w:val="single" w:sz="4" w:space="0" w:color="000000"/>
            </w:tcBorders>
            <w:shd w:val="clear" w:color="auto" w:fill="auto"/>
            <w:vAlign w:val="center"/>
          </w:tcPr>
          <w:p w14:paraId="46A031F3" w14:textId="77777777" w:rsidR="00517417" w:rsidRPr="00517417" w:rsidRDefault="00517417" w:rsidP="004C584B">
            <w:pPr>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2022</w:t>
            </w:r>
          </w:p>
        </w:tc>
        <w:tc>
          <w:tcPr>
            <w:tcW w:w="710" w:type="dxa"/>
            <w:tcBorders>
              <w:top w:val="single" w:sz="4" w:space="0" w:color="000000"/>
              <w:bottom w:val="single" w:sz="4" w:space="0" w:color="000000"/>
              <w:right w:val="single" w:sz="4" w:space="0" w:color="000000"/>
            </w:tcBorders>
            <w:shd w:val="clear" w:color="auto" w:fill="auto"/>
            <w:vAlign w:val="center"/>
          </w:tcPr>
          <w:p w14:paraId="0AA920EE" w14:textId="77777777" w:rsidR="00517417" w:rsidRPr="00517417" w:rsidRDefault="00517417" w:rsidP="004C584B">
            <w:pPr>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2028</w:t>
            </w:r>
          </w:p>
        </w:tc>
        <w:tc>
          <w:tcPr>
            <w:tcW w:w="852" w:type="dxa"/>
            <w:tcBorders>
              <w:top w:val="single" w:sz="4" w:space="0" w:color="000000"/>
              <w:bottom w:val="single" w:sz="4" w:space="0" w:color="000000"/>
              <w:right w:val="single" w:sz="4" w:space="0" w:color="000000"/>
            </w:tcBorders>
            <w:shd w:val="clear" w:color="auto" w:fill="auto"/>
            <w:vAlign w:val="center"/>
          </w:tcPr>
          <w:p w14:paraId="15610249" w14:textId="77777777" w:rsidR="00517417" w:rsidRPr="00517417" w:rsidRDefault="00517417" w:rsidP="004C584B">
            <w:pPr>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Не починалося</w:t>
            </w:r>
          </w:p>
        </w:tc>
        <w:tc>
          <w:tcPr>
            <w:tcW w:w="852" w:type="dxa"/>
            <w:tcBorders>
              <w:top w:val="single" w:sz="4" w:space="0" w:color="000000"/>
              <w:bottom w:val="single" w:sz="4" w:space="0" w:color="000000"/>
              <w:right w:val="single" w:sz="4" w:space="0" w:color="000000"/>
            </w:tcBorders>
          </w:tcPr>
          <w:p w14:paraId="45A16A5C" w14:textId="77777777" w:rsidR="00517417" w:rsidRPr="00517417" w:rsidRDefault="00517417" w:rsidP="004C584B">
            <w:pPr>
              <w:jc w:val="center"/>
              <w:rPr>
                <w:rFonts w:ascii="Times New Roman" w:hAnsi="Times New Roman" w:cs="Times New Roman"/>
                <w:color w:val="000000"/>
                <w:sz w:val="18"/>
                <w:szCs w:val="18"/>
              </w:rPr>
            </w:pPr>
          </w:p>
        </w:tc>
      </w:tr>
      <w:tr w:rsidR="0023491C" w:rsidRPr="00517417" w14:paraId="07934BED"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08F5B661" w14:textId="14E9F9FF" w:rsidR="0023491C" w:rsidRPr="00517417" w:rsidRDefault="00B962C0" w:rsidP="004C584B">
            <w:pPr>
              <w:spacing w:line="240" w:lineRule="auto"/>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7.2.</w:t>
            </w:r>
          </w:p>
        </w:tc>
        <w:tc>
          <w:tcPr>
            <w:tcW w:w="2158" w:type="dxa"/>
            <w:tcBorders>
              <w:top w:val="single" w:sz="4" w:space="0" w:color="000000"/>
              <w:bottom w:val="single" w:sz="4" w:space="0" w:color="000000"/>
              <w:right w:val="single" w:sz="4" w:space="0" w:color="000000"/>
            </w:tcBorders>
            <w:shd w:val="clear" w:color="auto" w:fill="auto"/>
          </w:tcPr>
          <w:p w14:paraId="55624BF4" w14:textId="6FC2BFF2" w:rsidR="0023491C" w:rsidRPr="00517417" w:rsidRDefault="0023491C" w:rsidP="004C584B">
            <w:pPr>
              <w:rPr>
                <w:rFonts w:ascii="Times New Roman" w:hAnsi="Times New Roman" w:cs="Times New Roman"/>
              </w:rPr>
            </w:pPr>
            <w:r w:rsidRPr="008F23BC">
              <w:rPr>
                <w:rFonts w:ascii="Times New Roman" w:hAnsi="Times New Roman" w:cs="Times New Roman"/>
              </w:rPr>
              <w:t xml:space="preserve">Виробництво електроенергії на базі </w:t>
            </w:r>
            <w:proofErr w:type="spellStart"/>
            <w:r w:rsidRPr="008F23BC">
              <w:rPr>
                <w:rFonts w:ascii="Times New Roman" w:hAnsi="Times New Roman" w:cs="Times New Roman"/>
              </w:rPr>
              <w:t>когенераційних</w:t>
            </w:r>
            <w:proofErr w:type="spellEnd"/>
            <w:r w:rsidRPr="008F23BC">
              <w:rPr>
                <w:rFonts w:ascii="Times New Roman" w:hAnsi="Times New Roman" w:cs="Times New Roman"/>
              </w:rPr>
              <w:t xml:space="preserve"> установок</w:t>
            </w:r>
          </w:p>
        </w:tc>
        <w:tc>
          <w:tcPr>
            <w:tcW w:w="2664" w:type="dxa"/>
            <w:tcBorders>
              <w:top w:val="single" w:sz="4" w:space="0" w:color="000000"/>
              <w:bottom w:val="single" w:sz="4" w:space="0" w:color="000000"/>
              <w:right w:val="single" w:sz="4" w:space="0" w:color="000000"/>
            </w:tcBorders>
            <w:shd w:val="clear" w:color="auto" w:fill="auto"/>
          </w:tcPr>
          <w:p w14:paraId="3708A9A1" w14:textId="10611AC0" w:rsidR="0023491C" w:rsidRPr="00517417" w:rsidRDefault="0023491C" w:rsidP="004C584B">
            <w:pPr>
              <w:rPr>
                <w:rFonts w:ascii="Times New Roman" w:hAnsi="Times New Roman" w:cs="Times New Roman"/>
              </w:rPr>
            </w:pPr>
            <w:r w:rsidRPr="008F23BC">
              <w:rPr>
                <w:rFonts w:ascii="Times New Roman" w:hAnsi="Times New Roman" w:cs="Times New Roman"/>
              </w:rPr>
              <w:t xml:space="preserve">Влаштування </w:t>
            </w:r>
            <w:proofErr w:type="spellStart"/>
            <w:r w:rsidRPr="008F23BC">
              <w:rPr>
                <w:rFonts w:ascii="Times New Roman" w:hAnsi="Times New Roman" w:cs="Times New Roman"/>
              </w:rPr>
              <w:t>когенераційних</w:t>
            </w:r>
            <w:proofErr w:type="spellEnd"/>
            <w:r w:rsidRPr="008F23BC">
              <w:rPr>
                <w:rFonts w:ascii="Times New Roman" w:hAnsi="Times New Roman" w:cs="Times New Roman"/>
              </w:rPr>
              <w:t xml:space="preserve"> установок для забезпечення збереження балансу в енергосистемі </w:t>
            </w:r>
            <w:r w:rsidR="008F23BC" w:rsidRPr="008F23BC">
              <w:rPr>
                <w:rFonts w:ascii="Times New Roman" w:hAnsi="Times New Roman" w:cs="Times New Roman"/>
              </w:rPr>
              <w:lastRenderedPageBreak/>
              <w:t xml:space="preserve">(6 установок загальною потужністю понад 14 </w:t>
            </w:r>
            <w:proofErr w:type="spellStart"/>
            <w:r w:rsidR="008F23BC" w:rsidRPr="008F23BC">
              <w:rPr>
                <w:rFonts w:ascii="Times New Roman" w:hAnsi="Times New Roman" w:cs="Times New Roman"/>
              </w:rPr>
              <w:t>МВт.год</w:t>
            </w:r>
            <w:proofErr w:type="spellEnd"/>
            <w:r w:rsidR="008F23BC" w:rsidRPr="008F23BC">
              <w:rPr>
                <w:rFonts w:ascii="Times New Roman" w:hAnsi="Times New Roman" w:cs="Times New Roman"/>
              </w:rPr>
              <w:t>)</w:t>
            </w:r>
          </w:p>
        </w:tc>
        <w:tc>
          <w:tcPr>
            <w:tcW w:w="1135"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62606518" w14:textId="50456652" w:rsidR="0023491C" w:rsidRPr="00B962C0" w:rsidRDefault="0023491C" w:rsidP="004C584B">
            <w:pPr>
              <w:jc w:val="center"/>
              <w:rPr>
                <w:rFonts w:ascii="Times New Roman" w:hAnsi="Times New Roman" w:cs="Times New Roman"/>
                <w:color w:val="000000" w:themeColor="text1"/>
                <w:sz w:val="20"/>
                <w:szCs w:val="20"/>
              </w:rPr>
            </w:pPr>
            <w:r w:rsidRPr="00B962C0">
              <w:rPr>
                <w:rFonts w:ascii="Times New Roman" w:hAnsi="Times New Roman" w:cs="Times New Roman"/>
                <w:color w:val="000000" w:themeColor="text1"/>
                <w:sz w:val="20"/>
                <w:szCs w:val="20"/>
              </w:rPr>
              <w:lastRenderedPageBreak/>
              <w:t>Бюджет громади, приватні кошти</w:t>
            </w:r>
          </w:p>
        </w:tc>
        <w:tc>
          <w:tcPr>
            <w:tcW w:w="1420" w:type="dxa"/>
            <w:tcBorders>
              <w:top w:val="single" w:sz="4" w:space="0" w:color="000000"/>
              <w:bottom w:val="single" w:sz="4" w:space="0" w:color="000000"/>
              <w:right w:val="single" w:sz="4" w:space="0" w:color="000000"/>
            </w:tcBorders>
            <w:shd w:val="clear" w:color="auto" w:fill="auto"/>
            <w:vAlign w:val="center"/>
          </w:tcPr>
          <w:p w14:paraId="11734962" w14:textId="77777777" w:rsidR="0023491C" w:rsidRPr="00B962C0" w:rsidRDefault="0023491C" w:rsidP="004C584B">
            <w:pPr>
              <w:contextualSpacing/>
              <w:jc w:val="center"/>
              <w:rPr>
                <w:rFonts w:ascii="Times New Roman" w:hAnsi="Times New Roman" w:cs="Times New Roman"/>
                <w:snapToGrid w:val="0"/>
                <w:color w:val="000000" w:themeColor="text1"/>
                <w:sz w:val="20"/>
                <w:szCs w:val="20"/>
              </w:rPr>
            </w:pPr>
            <w:r w:rsidRPr="00B962C0">
              <w:rPr>
                <w:rFonts w:ascii="Times New Roman" w:hAnsi="Times New Roman" w:cs="Times New Roman"/>
                <w:snapToGrid w:val="0"/>
                <w:color w:val="000000" w:themeColor="text1"/>
                <w:sz w:val="20"/>
                <w:szCs w:val="20"/>
              </w:rPr>
              <w:t>Бучанська міська рада,</w:t>
            </w:r>
          </w:p>
          <w:p w14:paraId="2713413B" w14:textId="0ED2F62B" w:rsidR="0023491C" w:rsidRPr="00B962C0" w:rsidRDefault="0023491C" w:rsidP="004C584B">
            <w:pPr>
              <w:jc w:val="center"/>
              <w:rPr>
                <w:rFonts w:ascii="Times New Roman" w:hAnsi="Times New Roman" w:cs="Times New Roman"/>
                <w:color w:val="000000" w:themeColor="text1"/>
                <w:sz w:val="20"/>
                <w:szCs w:val="20"/>
              </w:rPr>
            </w:pPr>
            <w:r w:rsidRPr="00B962C0">
              <w:rPr>
                <w:rFonts w:ascii="Times New Roman" w:hAnsi="Times New Roman" w:cs="Times New Roman"/>
                <w:color w:val="000000" w:themeColor="text1"/>
                <w:sz w:val="20"/>
                <w:szCs w:val="20"/>
              </w:rPr>
              <w:t>Приватні інвестори</w:t>
            </w:r>
          </w:p>
        </w:tc>
        <w:tc>
          <w:tcPr>
            <w:tcW w:w="991" w:type="dxa"/>
            <w:tcBorders>
              <w:top w:val="single" w:sz="4" w:space="0" w:color="000000"/>
              <w:bottom w:val="single" w:sz="4" w:space="0" w:color="000000"/>
              <w:right w:val="single" w:sz="4" w:space="0" w:color="000000"/>
            </w:tcBorders>
            <w:shd w:val="clear" w:color="auto" w:fill="auto"/>
            <w:vAlign w:val="center"/>
          </w:tcPr>
          <w:p w14:paraId="28BA4369" w14:textId="4E3A80A0" w:rsidR="0023491C" w:rsidRPr="00517417" w:rsidRDefault="0023491C" w:rsidP="004C584B">
            <w:pPr>
              <w:jc w:val="center"/>
              <w:rPr>
                <w:rFonts w:ascii="Times New Roman" w:hAnsi="Times New Roman" w:cs="Times New Roman"/>
                <w:color w:val="000000"/>
                <w:sz w:val="20"/>
                <w:szCs w:val="20"/>
              </w:rPr>
            </w:pPr>
            <w:r w:rsidRPr="00B962C0">
              <w:rPr>
                <w:rFonts w:ascii="Times New Roman" w:hAnsi="Times New Roman" w:cs="Times New Roman"/>
                <w:color w:val="000000" w:themeColor="text1"/>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0CB8D7DB" w14:textId="35654C06" w:rsidR="0023491C" w:rsidRPr="00517417" w:rsidRDefault="0023491C" w:rsidP="004C584B">
            <w:pPr>
              <w:jc w:val="center"/>
              <w:rPr>
                <w:rFonts w:ascii="Times New Roman" w:hAnsi="Times New Roman" w:cs="Times New Roman"/>
                <w:color w:val="000000"/>
                <w:sz w:val="20"/>
                <w:szCs w:val="20"/>
              </w:rPr>
            </w:pPr>
            <w:r w:rsidRPr="00B962C0">
              <w:rPr>
                <w:rFonts w:ascii="Times New Roman" w:hAnsi="Times New Roman" w:cs="Times New Roman"/>
                <w:color w:val="000000" w:themeColor="text1"/>
                <w:sz w:val="20"/>
                <w:szCs w:val="20"/>
              </w:rPr>
              <w:t>900,0</w:t>
            </w:r>
          </w:p>
        </w:tc>
        <w:tc>
          <w:tcPr>
            <w:tcW w:w="1133" w:type="dxa"/>
            <w:tcBorders>
              <w:top w:val="single" w:sz="4" w:space="0" w:color="000000"/>
              <w:bottom w:val="single" w:sz="4" w:space="0" w:color="000000"/>
              <w:right w:val="single" w:sz="4" w:space="0" w:color="000000"/>
            </w:tcBorders>
            <w:shd w:val="clear" w:color="auto" w:fill="auto"/>
            <w:vAlign w:val="center"/>
          </w:tcPr>
          <w:p w14:paraId="2A3DB5B1" w14:textId="701ABB83" w:rsidR="0023491C" w:rsidRPr="00517417" w:rsidRDefault="008F23BC" w:rsidP="004C584B">
            <w:pPr>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1C700592" w14:textId="6DA62366" w:rsidR="0023491C" w:rsidRPr="00517417" w:rsidRDefault="008F23BC" w:rsidP="004C584B">
            <w:pPr>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10926358" w14:textId="1EF995F6" w:rsidR="0023491C" w:rsidRPr="00517417" w:rsidRDefault="008F23BC" w:rsidP="004C584B">
            <w:pPr>
              <w:jc w:val="center"/>
              <w:rPr>
                <w:rFonts w:ascii="Times New Roman" w:hAnsi="Times New Roman" w:cs="Times New Roman"/>
                <w:color w:val="000000"/>
                <w:sz w:val="20"/>
                <w:szCs w:val="20"/>
              </w:rPr>
            </w:pPr>
            <w:r>
              <w:rPr>
                <w:rFonts w:ascii="Times New Roman" w:hAnsi="Times New Roman" w:cs="Times New Roman"/>
                <w:color w:val="000000"/>
                <w:sz w:val="20"/>
                <w:szCs w:val="20"/>
              </w:rPr>
              <w:t>735,8</w:t>
            </w:r>
          </w:p>
        </w:tc>
        <w:tc>
          <w:tcPr>
            <w:tcW w:w="710" w:type="dxa"/>
            <w:tcBorders>
              <w:top w:val="single" w:sz="4" w:space="0" w:color="000000"/>
              <w:bottom w:val="single" w:sz="4" w:space="0" w:color="000000"/>
              <w:right w:val="single" w:sz="4" w:space="0" w:color="000000"/>
            </w:tcBorders>
            <w:shd w:val="clear" w:color="auto" w:fill="auto"/>
            <w:vAlign w:val="center"/>
          </w:tcPr>
          <w:p w14:paraId="5AF9EE60" w14:textId="0A224A1D" w:rsidR="0023491C" w:rsidRPr="00B962C0" w:rsidRDefault="0023491C" w:rsidP="004C584B">
            <w:pPr>
              <w:jc w:val="center"/>
              <w:rPr>
                <w:rFonts w:ascii="Times New Roman" w:hAnsi="Times New Roman" w:cs="Times New Roman"/>
                <w:color w:val="000000" w:themeColor="text1"/>
                <w:sz w:val="20"/>
                <w:szCs w:val="20"/>
              </w:rPr>
            </w:pPr>
            <w:r w:rsidRPr="00B962C0">
              <w:rPr>
                <w:rFonts w:ascii="Times New Roman" w:hAnsi="Times New Roman" w:cs="Times New Roman"/>
                <w:color w:val="000000" w:themeColor="text1"/>
                <w:sz w:val="20"/>
                <w:szCs w:val="20"/>
              </w:rPr>
              <w:t>2024</w:t>
            </w:r>
          </w:p>
        </w:tc>
        <w:tc>
          <w:tcPr>
            <w:tcW w:w="710" w:type="dxa"/>
            <w:tcBorders>
              <w:top w:val="single" w:sz="4" w:space="0" w:color="000000"/>
              <w:bottom w:val="single" w:sz="4" w:space="0" w:color="000000"/>
              <w:right w:val="single" w:sz="4" w:space="0" w:color="000000"/>
            </w:tcBorders>
            <w:shd w:val="clear" w:color="auto" w:fill="auto"/>
            <w:vAlign w:val="center"/>
          </w:tcPr>
          <w:p w14:paraId="413AB6AF" w14:textId="6081FC65" w:rsidR="0023491C" w:rsidRPr="00B962C0" w:rsidRDefault="0023491C" w:rsidP="004C584B">
            <w:pPr>
              <w:jc w:val="center"/>
              <w:rPr>
                <w:rFonts w:ascii="Times New Roman" w:hAnsi="Times New Roman" w:cs="Times New Roman"/>
                <w:color w:val="000000" w:themeColor="text1"/>
                <w:sz w:val="20"/>
                <w:szCs w:val="20"/>
              </w:rPr>
            </w:pPr>
            <w:r w:rsidRPr="00B962C0">
              <w:rPr>
                <w:rFonts w:ascii="Times New Roman" w:hAnsi="Times New Roman" w:cs="Times New Roman"/>
                <w:color w:val="000000" w:themeColor="text1"/>
                <w:sz w:val="20"/>
                <w:szCs w:val="20"/>
              </w:rPr>
              <w:t>2025</w:t>
            </w:r>
          </w:p>
        </w:tc>
        <w:tc>
          <w:tcPr>
            <w:tcW w:w="852" w:type="dxa"/>
            <w:tcBorders>
              <w:top w:val="single" w:sz="4" w:space="0" w:color="000000"/>
              <w:bottom w:val="single" w:sz="4" w:space="0" w:color="000000"/>
              <w:right w:val="single" w:sz="4" w:space="0" w:color="000000"/>
            </w:tcBorders>
            <w:shd w:val="clear" w:color="auto" w:fill="auto"/>
            <w:vAlign w:val="center"/>
          </w:tcPr>
          <w:p w14:paraId="047F414D" w14:textId="75BCA1EE" w:rsidR="0023491C" w:rsidRPr="00B962C0" w:rsidRDefault="0023491C" w:rsidP="004C584B">
            <w:pPr>
              <w:jc w:val="center"/>
              <w:rPr>
                <w:rFonts w:ascii="Times New Roman" w:hAnsi="Times New Roman" w:cs="Times New Roman"/>
                <w:color w:val="000000" w:themeColor="text1"/>
                <w:sz w:val="20"/>
                <w:szCs w:val="20"/>
              </w:rPr>
            </w:pPr>
            <w:r w:rsidRPr="00B962C0">
              <w:rPr>
                <w:rFonts w:ascii="Times New Roman" w:hAnsi="Times New Roman" w:cs="Times New Roman"/>
                <w:color w:val="000000" w:themeColor="text1"/>
                <w:sz w:val="20"/>
                <w:szCs w:val="20"/>
              </w:rPr>
              <w:t>Не починалося</w:t>
            </w:r>
          </w:p>
        </w:tc>
        <w:tc>
          <w:tcPr>
            <w:tcW w:w="852" w:type="dxa"/>
            <w:tcBorders>
              <w:top w:val="single" w:sz="4" w:space="0" w:color="000000"/>
              <w:bottom w:val="single" w:sz="4" w:space="0" w:color="000000"/>
              <w:right w:val="single" w:sz="4" w:space="0" w:color="000000"/>
            </w:tcBorders>
          </w:tcPr>
          <w:p w14:paraId="20F8E5C4" w14:textId="77777777" w:rsidR="0023491C" w:rsidRPr="00517417" w:rsidRDefault="0023491C" w:rsidP="004C584B">
            <w:pPr>
              <w:jc w:val="center"/>
              <w:rPr>
                <w:rFonts w:ascii="Times New Roman" w:hAnsi="Times New Roman" w:cs="Times New Roman"/>
                <w:color w:val="000000"/>
                <w:sz w:val="18"/>
                <w:szCs w:val="18"/>
              </w:rPr>
            </w:pPr>
          </w:p>
        </w:tc>
      </w:tr>
      <w:tr w:rsidR="0023491C" w:rsidRPr="00517417" w14:paraId="5ED8D746"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538FDD0C" w14:textId="7A1DB57B" w:rsidR="0023491C" w:rsidRPr="00517417" w:rsidRDefault="0023491C" w:rsidP="0023491C">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7.</w:t>
            </w:r>
            <w:r w:rsidR="00B962C0">
              <w:rPr>
                <w:rFonts w:ascii="Times New Roman" w:eastAsia="Times New Roman" w:hAnsi="Times New Roman" w:cs="Times New Roman"/>
                <w:color w:val="000000"/>
                <w:sz w:val="20"/>
                <w:lang w:eastAsia="ru-RU"/>
              </w:rPr>
              <w:t>3</w:t>
            </w:r>
            <w:r w:rsidRPr="00517417">
              <w:rPr>
                <w:rFonts w:ascii="Times New Roman" w:eastAsia="Times New Roman" w:hAnsi="Times New Roman" w:cs="Times New Roman"/>
                <w:color w:val="000000"/>
                <w:sz w:val="20"/>
                <w:lang w:eastAsia="ru-RU"/>
              </w:rPr>
              <w:t>.</w:t>
            </w:r>
          </w:p>
        </w:tc>
        <w:tc>
          <w:tcPr>
            <w:tcW w:w="2158" w:type="dxa"/>
            <w:tcBorders>
              <w:top w:val="single" w:sz="4" w:space="0" w:color="000000"/>
              <w:bottom w:val="single" w:sz="4" w:space="0" w:color="000000"/>
              <w:right w:val="single" w:sz="4" w:space="0" w:color="000000"/>
            </w:tcBorders>
            <w:shd w:val="clear" w:color="auto" w:fill="auto"/>
          </w:tcPr>
          <w:p w14:paraId="511FFB09"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 xml:space="preserve">Виробництво електроенергії на базі </w:t>
            </w:r>
            <w:proofErr w:type="spellStart"/>
            <w:r w:rsidRPr="00517417">
              <w:rPr>
                <w:rFonts w:ascii="Times New Roman" w:hAnsi="Times New Roman" w:cs="Times New Roman"/>
              </w:rPr>
              <w:t>біогазових</w:t>
            </w:r>
            <w:proofErr w:type="spellEnd"/>
            <w:r w:rsidRPr="00517417">
              <w:rPr>
                <w:rFonts w:ascii="Times New Roman" w:hAnsi="Times New Roman" w:cs="Times New Roman"/>
              </w:rPr>
              <w:t xml:space="preserve"> установок</w:t>
            </w:r>
          </w:p>
        </w:tc>
        <w:tc>
          <w:tcPr>
            <w:tcW w:w="2664" w:type="dxa"/>
            <w:tcBorders>
              <w:top w:val="single" w:sz="4" w:space="0" w:color="000000"/>
              <w:bottom w:val="single" w:sz="4" w:space="0" w:color="000000"/>
              <w:right w:val="single" w:sz="4" w:space="0" w:color="000000"/>
            </w:tcBorders>
            <w:shd w:val="clear" w:color="auto" w:fill="auto"/>
          </w:tcPr>
          <w:p w14:paraId="52EE74C4" w14:textId="77777777" w:rsidR="0023491C" w:rsidRPr="00517417" w:rsidRDefault="0023491C" w:rsidP="004C584B">
            <w:pPr>
              <w:spacing w:after="0"/>
              <w:rPr>
                <w:rFonts w:ascii="Times New Roman" w:hAnsi="Times New Roman" w:cs="Times New Roman"/>
                <w:color w:val="000000"/>
                <w:sz w:val="18"/>
                <w:szCs w:val="18"/>
              </w:rPr>
            </w:pPr>
            <w:r w:rsidRPr="00517417">
              <w:rPr>
                <w:rFonts w:ascii="Times New Roman" w:hAnsi="Times New Roman" w:cs="Times New Roman"/>
              </w:rPr>
              <w:t xml:space="preserve">Побудова 2-х </w:t>
            </w:r>
            <w:proofErr w:type="spellStart"/>
            <w:r w:rsidRPr="00517417">
              <w:rPr>
                <w:rFonts w:ascii="Times New Roman" w:hAnsi="Times New Roman" w:cs="Times New Roman"/>
              </w:rPr>
              <w:t>біогазових</w:t>
            </w:r>
            <w:proofErr w:type="spellEnd"/>
            <w:r w:rsidRPr="00517417">
              <w:rPr>
                <w:rFonts w:ascii="Times New Roman" w:hAnsi="Times New Roman" w:cs="Times New Roman"/>
              </w:rPr>
              <w:t xml:space="preserve"> станцій і </w:t>
            </w:r>
            <w:proofErr w:type="spellStart"/>
            <w:r w:rsidRPr="00517417">
              <w:rPr>
                <w:rFonts w:ascii="Times New Roman" w:hAnsi="Times New Roman" w:cs="Times New Roman"/>
              </w:rPr>
              <w:t>електрогенеруючих</w:t>
            </w:r>
            <w:proofErr w:type="spellEnd"/>
            <w:r w:rsidRPr="00517417">
              <w:rPr>
                <w:rFonts w:ascii="Times New Roman" w:hAnsi="Times New Roman" w:cs="Times New Roman"/>
              </w:rPr>
              <w:t xml:space="preserve"> установок з використанням виробленого </w:t>
            </w:r>
            <w:proofErr w:type="spellStart"/>
            <w:r w:rsidRPr="00517417">
              <w:rPr>
                <w:rFonts w:ascii="Times New Roman" w:hAnsi="Times New Roman" w:cs="Times New Roman"/>
              </w:rPr>
              <w:t>біометану</w:t>
            </w:r>
            <w:proofErr w:type="spellEnd"/>
          </w:p>
        </w:tc>
        <w:tc>
          <w:tcPr>
            <w:tcW w:w="1135"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21025DA5"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color w:val="000000"/>
                <w:sz w:val="20"/>
                <w:szCs w:val="20"/>
              </w:rPr>
              <w:t>Кошти приватних інвесторів</w:t>
            </w:r>
          </w:p>
        </w:tc>
        <w:tc>
          <w:tcPr>
            <w:tcW w:w="1420" w:type="dxa"/>
            <w:tcBorders>
              <w:top w:val="single" w:sz="4" w:space="0" w:color="000000"/>
              <w:bottom w:val="single" w:sz="4" w:space="0" w:color="000000"/>
              <w:right w:val="single" w:sz="4" w:space="0" w:color="000000"/>
            </w:tcBorders>
            <w:shd w:val="clear" w:color="auto" w:fill="auto"/>
            <w:vAlign w:val="center"/>
          </w:tcPr>
          <w:p w14:paraId="72CF3FA1"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Приватні інвестори</w:t>
            </w:r>
          </w:p>
        </w:tc>
        <w:tc>
          <w:tcPr>
            <w:tcW w:w="991" w:type="dxa"/>
            <w:tcBorders>
              <w:top w:val="single" w:sz="4" w:space="0" w:color="000000"/>
              <w:bottom w:val="single" w:sz="4" w:space="0" w:color="000000"/>
              <w:right w:val="single" w:sz="4" w:space="0" w:color="000000"/>
            </w:tcBorders>
            <w:shd w:val="clear" w:color="auto" w:fill="auto"/>
            <w:vAlign w:val="center"/>
          </w:tcPr>
          <w:p w14:paraId="13C908A4"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225D2684"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180000,0</w:t>
            </w:r>
          </w:p>
        </w:tc>
        <w:tc>
          <w:tcPr>
            <w:tcW w:w="1133" w:type="dxa"/>
            <w:tcBorders>
              <w:top w:val="single" w:sz="4" w:space="0" w:color="000000"/>
              <w:bottom w:val="single" w:sz="4" w:space="0" w:color="000000"/>
              <w:right w:val="single" w:sz="4" w:space="0" w:color="000000"/>
            </w:tcBorders>
            <w:shd w:val="clear" w:color="auto" w:fill="auto"/>
            <w:vAlign w:val="center"/>
          </w:tcPr>
          <w:p w14:paraId="6A9B4C80"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62D2AD54"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28000,0</w:t>
            </w:r>
          </w:p>
        </w:tc>
        <w:tc>
          <w:tcPr>
            <w:tcW w:w="993" w:type="dxa"/>
            <w:tcBorders>
              <w:top w:val="single" w:sz="4" w:space="0" w:color="000000"/>
              <w:bottom w:val="single" w:sz="4" w:space="0" w:color="000000"/>
              <w:right w:val="single" w:sz="4" w:space="0" w:color="000000"/>
            </w:tcBorders>
            <w:shd w:val="clear" w:color="auto" w:fill="auto"/>
            <w:vAlign w:val="center"/>
          </w:tcPr>
          <w:p w14:paraId="47505FC2"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5516,0</w:t>
            </w:r>
          </w:p>
        </w:tc>
        <w:tc>
          <w:tcPr>
            <w:tcW w:w="710" w:type="dxa"/>
            <w:tcBorders>
              <w:top w:val="single" w:sz="4" w:space="0" w:color="000000"/>
              <w:bottom w:val="single" w:sz="4" w:space="0" w:color="000000"/>
              <w:right w:val="single" w:sz="4" w:space="0" w:color="000000"/>
            </w:tcBorders>
            <w:shd w:val="clear" w:color="auto" w:fill="auto"/>
            <w:vAlign w:val="center"/>
          </w:tcPr>
          <w:p w14:paraId="7176730F"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2027</w:t>
            </w:r>
          </w:p>
        </w:tc>
        <w:tc>
          <w:tcPr>
            <w:tcW w:w="710" w:type="dxa"/>
            <w:tcBorders>
              <w:top w:val="single" w:sz="4" w:space="0" w:color="000000"/>
              <w:bottom w:val="single" w:sz="4" w:space="0" w:color="000000"/>
              <w:right w:val="single" w:sz="4" w:space="0" w:color="000000"/>
            </w:tcBorders>
            <w:shd w:val="clear" w:color="auto" w:fill="auto"/>
            <w:vAlign w:val="center"/>
          </w:tcPr>
          <w:p w14:paraId="682901A1"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2029</w:t>
            </w:r>
          </w:p>
        </w:tc>
        <w:tc>
          <w:tcPr>
            <w:tcW w:w="852" w:type="dxa"/>
            <w:tcBorders>
              <w:top w:val="single" w:sz="4" w:space="0" w:color="000000"/>
              <w:bottom w:val="single" w:sz="4" w:space="0" w:color="000000"/>
              <w:right w:val="single" w:sz="4" w:space="0" w:color="000000"/>
            </w:tcBorders>
            <w:shd w:val="clear" w:color="auto" w:fill="auto"/>
            <w:vAlign w:val="center"/>
          </w:tcPr>
          <w:p w14:paraId="08306F02"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Не починалося</w:t>
            </w:r>
          </w:p>
        </w:tc>
        <w:tc>
          <w:tcPr>
            <w:tcW w:w="852" w:type="dxa"/>
            <w:tcBorders>
              <w:top w:val="single" w:sz="4" w:space="0" w:color="000000"/>
              <w:bottom w:val="single" w:sz="4" w:space="0" w:color="000000"/>
              <w:right w:val="single" w:sz="4" w:space="0" w:color="000000"/>
            </w:tcBorders>
          </w:tcPr>
          <w:p w14:paraId="451F5A52" w14:textId="77777777" w:rsidR="0023491C" w:rsidRPr="00517417" w:rsidRDefault="0023491C" w:rsidP="0023491C">
            <w:pPr>
              <w:spacing w:after="0"/>
              <w:jc w:val="center"/>
              <w:rPr>
                <w:rFonts w:ascii="Times New Roman" w:hAnsi="Times New Roman" w:cs="Times New Roman"/>
                <w:color w:val="000000"/>
                <w:sz w:val="18"/>
                <w:szCs w:val="18"/>
              </w:rPr>
            </w:pPr>
          </w:p>
        </w:tc>
      </w:tr>
      <w:tr w:rsidR="0023491C" w:rsidRPr="00517417" w14:paraId="2BF00A7C"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3FC79051" w14:textId="7A1E7201" w:rsidR="0023491C" w:rsidRPr="00517417" w:rsidRDefault="0023491C" w:rsidP="0023491C">
            <w:pPr>
              <w:spacing w:after="0" w:line="240" w:lineRule="auto"/>
              <w:jc w:val="center"/>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7.</w:t>
            </w:r>
            <w:r w:rsidR="00B962C0">
              <w:rPr>
                <w:rFonts w:ascii="Times New Roman" w:eastAsia="Times New Roman" w:hAnsi="Times New Roman" w:cs="Times New Roman"/>
                <w:color w:val="000000"/>
                <w:sz w:val="20"/>
                <w:lang w:eastAsia="ru-RU"/>
              </w:rPr>
              <w:t>4</w:t>
            </w:r>
            <w:r w:rsidRPr="00517417">
              <w:rPr>
                <w:rFonts w:ascii="Times New Roman" w:eastAsia="Times New Roman" w:hAnsi="Times New Roman" w:cs="Times New Roman"/>
                <w:color w:val="000000"/>
                <w:sz w:val="20"/>
                <w:lang w:eastAsia="ru-RU"/>
              </w:rPr>
              <w:t>.</w:t>
            </w:r>
          </w:p>
        </w:tc>
        <w:tc>
          <w:tcPr>
            <w:tcW w:w="2158" w:type="dxa"/>
            <w:tcBorders>
              <w:top w:val="single" w:sz="4" w:space="0" w:color="000000"/>
              <w:bottom w:val="single" w:sz="4" w:space="0" w:color="000000"/>
              <w:right w:val="single" w:sz="4" w:space="0" w:color="000000"/>
            </w:tcBorders>
            <w:shd w:val="clear" w:color="auto" w:fill="auto"/>
          </w:tcPr>
          <w:p w14:paraId="65F83EE0"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Аналіз потенціалу відновлювальних джерел енергії у Бучанської ТГ</w:t>
            </w:r>
          </w:p>
        </w:tc>
        <w:tc>
          <w:tcPr>
            <w:tcW w:w="2664" w:type="dxa"/>
            <w:tcBorders>
              <w:top w:val="single" w:sz="4" w:space="0" w:color="000000"/>
              <w:bottom w:val="single" w:sz="4" w:space="0" w:color="000000"/>
              <w:right w:val="single" w:sz="4" w:space="0" w:color="000000"/>
            </w:tcBorders>
            <w:shd w:val="clear" w:color="auto" w:fill="auto"/>
          </w:tcPr>
          <w:p w14:paraId="7F911434" w14:textId="77777777" w:rsidR="0023491C" w:rsidRPr="00517417" w:rsidRDefault="0023491C" w:rsidP="004C584B">
            <w:pPr>
              <w:spacing w:after="0"/>
              <w:rPr>
                <w:rFonts w:ascii="Times New Roman" w:hAnsi="Times New Roman" w:cs="Times New Roman"/>
                <w:color w:val="000000"/>
                <w:sz w:val="18"/>
                <w:szCs w:val="18"/>
              </w:rPr>
            </w:pPr>
            <w:r w:rsidRPr="00517417">
              <w:rPr>
                <w:rFonts w:ascii="Times New Roman" w:hAnsi="Times New Roman" w:cs="Times New Roman"/>
              </w:rPr>
              <w:t xml:space="preserve">Детальний кількісний аналіз потенціалу використання відновлюваних джерел енергії, оцінка техніко-економічних умов реалізації </w:t>
            </w:r>
            <w:proofErr w:type="spellStart"/>
            <w:r w:rsidRPr="00517417">
              <w:rPr>
                <w:rFonts w:ascii="Times New Roman" w:hAnsi="Times New Roman" w:cs="Times New Roman"/>
              </w:rPr>
              <w:t>проєктів</w:t>
            </w:r>
            <w:proofErr w:type="spellEnd"/>
            <w:r w:rsidRPr="00517417">
              <w:rPr>
                <w:rFonts w:ascii="Times New Roman" w:hAnsi="Times New Roman" w:cs="Times New Roman"/>
              </w:rPr>
              <w:t xml:space="preserve"> з ВДЕ на території Бучанської ТГ</w:t>
            </w:r>
          </w:p>
        </w:tc>
        <w:tc>
          <w:tcPr>
            <w:tcW w:w="1135"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7BC10041"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Місцевий бюджет, інші кошти</w:t>
            </w:r>
          </w:p>
        </w:tc>
        <w:tc>
          <w:tcPr>
            <w:tcW w:w="1420" w:type="dxa"/>
            <w:tcBorders>
              <w:top w:val="single" w:sz="4" w:space="0" w:color="000000"/>
              <w:bottom w:val="single" w:sz="4" w:space="0" w:color="000000"/>
              <w:right w:val="single" w:sz="4" w:space="0" w:color="000000"/>
            </w:tcBorders>
            <w:shd w:val="clear" w:color="auto" w:fill="auto"/>
            <w:vAlign w:val="center"/>
          </w:tcPr>
          <w:p w14:paraId="3633B713"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Виконавчий комітет Бучанської міської ради</w:t>
            </w:r>
          </w:p>
        </w:tc>
        <w:tc>
          <w:tcPr>
            <w:tcW w:w="991" w:type="dxa"/>
            <w:tcBorders>
              <w:top w:val="single" w:sz="4" w:space="0" w:color="000000"/>
              <w:bottom w:val="single" w:sz="4" w:space="0" w:color="000000"/>
              <w:right w:val="single" w:sz="4" w:space="0" w:color="000000"/>
            </w:tcBorders>
            <w:shd w:val="clear" w:color="auto" w:fill="auto"/>
            <w:vAlign w:val="center"/>
          </w:tcPr>
          <w:p w14:paraId="7903184F"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06C888B0"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200,0</w:t>
            </w:r>
          </w:p>
        </w:tc>
        <w:tc>
          <w:tcPr>
            <w:tcW w:w="1133" w:type="dxa"/>
            <w:tcBorders>
              <w:top w:val="single" w:sz="4" w:space="0" w:color="000000"/>
              <w:bottom w:val="single" w:sz="4" w:space="0" w:color="000000"/>
              <w:right w:val="single" w:sz="4" w:space="0" w:color="000000"/>
            </w:tcBorders>
            <w:shd w:val="clear" w:color="auto" w:fill="auto"/>
            <w:vAlign w:val="center"/>
          </w:tcPr>
          <w:p w14:paraId="56307053"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1B51F653"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8900,0</w:t>
            </w:r>
          </w:p>
        </w:tc>
        <w:tc>
          <w:tcPr>
            <w:tcW w:w="993" w:type="dxa"/>
            <w:tcBorders>
              <w:top w:val="single" w:sz="4" w:space="0" w:color="000000"/>
              <w:bottom w:val="single" w:sz="4" w:space="0" w:color="000000"/>
              <w:right w:val="single" w:sz="4" w:space="0" w:color="000000"/>
            </w:tcBorders>
            <w:shd w:val="clear" w:color="auto" w:fill="auto"/>
            <w:vAlign w:val="center"/>
          </w:tcPr>
          <w:p w14:paraId="32637D49"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4174,1</w:t>
            </w:r>
          </w:p>
        </w:tc>
        <w:tc>
          <w:tcPr>
            <w:tcW w:w="710" w:type="dxa"/>
            <w:tcBorders>
              <w:top w:val="single" w:sz="4" w:space="0" w:color="000000"/>
              <w:bottom w:val="single" w:sz="4" w:space="0" w:color="000000"/>
              <w:right w:val="single" w:sz="4" w:space="0" w:color="000000"/>
            </w:tcBorders>
            <w:shd w:val="clear" w:color="auto" w:fill="auto"/>
            <w:vAlign w:val="center"/>
          </w:tcPr>
          <w:p w14:paraId="2DCA16AA"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3CD433A0"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2026</w:t>
            </w:r>
          </w:p>
        </w:tc>
        <w:tc>
          <w:tcPr>
            <w:tcW w:w="852" w:type="dxa"/>
            <w:tcBorders>
              <w:top w:val="single" w:sz="4" w:space="0" w:color="000000"/>
              <w:bottom w:val="single" w:sz="4" w:space="0" w:color="000000"/>
              <w:right w:val="single" w:sz="4" w:space="0" w:color="000000"/>
            </w:tcBorders>
            <w:shd w:val="clear" w:color="auto" w:fill="auto"/>
            <w:vAlign w:val="center"/>
          </w:tcPr>
          <w:p w14:paraId="33CD5FFC"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Не починалося</w:t>
            </w:r>
          </w:p>
        </w:tc>
        <w:tc>
          <w:tcPr>
            <w:tcW w:w="852" w:type="dxa"/>
            <w:tcBorders>
              <w:top w:val="single" w:sz="4" w:space="0" w:color="000000"/>
              <w:bottom w:val="single" w:sz="4" w:space="0" w:color="000000"/>
              <w:right w:val="single" w:sz="4" w:space="0" w:color="000000"/>
            </w:tcBorders>
          </w:tcPr>
          <w:p w14:paraId="68E81EBC" w14:textId="77777777" w:rsidR="0023491C" w:rsidRPr="00517417" w:rsidRDefault="0023491C" w:rsidP="0023491C">
            <w:pPr>
              <w:spacing w:after="0"/>
              <w:jc w:val="center"/>
              <w:rPr>
                <w:rFonts w:ascii="Times New Roman" w:hAnsi="Times New Roman" w:cs="Times New Roman"/>
                <w:color w:val="000000"/>
                <w:sz w:val="18"/>
                <w:szCs w:val="18"/>
              </w:rPr>
            </w:pPr>
          </w:p>
        </w:tc>
      </w:tr>
      <w:tr w:rsidR="0023491C" w:rsidRPr="00517417" w14:paraId="5D342DAE"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32CEF803" w14:textId="77777777" w:rsidR="0023491C" w:rsidRPr="00517417" w:rsidRDefault="0023491C" w:rsidP="0023491C">
            <w:pPr>
              <w:spacing w:after="0" w:line="240" w:lineRule="auto"/>
              <w:rPr>
                <w:rFonts w:ascii="Times New Roman" w:eastAsia="Times New Roman" w:hAnsi="Times New Roman" w:cs="Times New Roman"/>
                <w:color w:val="000000"/>
                <w:sz w:val="20"/>
                <w:lang w:eastAsia="ru-RU"/>
              </w:rPr>
            </w:pPr>
          </w:p>
        </w:tc>
        <w:tc>
          <w:tcPr>
            <w:tcW w:w="7377" w:type="dxa"/>
            <w:gridSpan w:val="4"/>
            <w:tcBorders>
              <w:top w:val="single" w:sz="4" w:space="0" w:color="000000"/>
              <w:bottom w:val="single" w:sz="4" w:space="0" w:color="000000"/>
              <w:right w:val="single" w:sz="4" w:space="0" w:color="000000"/>
            </w:tcBorders>
            <w:shd w:val="clear" w:color="auto" w:fill="auto"/>
            <w:vAlign w:val="center"/>
          </w:tcPr>
          <w:p w14:paraId="490D5113" w14:textId="77777777" w:rsidR="0023491C" w:rsidRPr="00517417" w:rsidRDefault="0023491C" w:rsidP="0023491C">
            <w:pPr>
              <w:spacing w:after="0" w:line="240" w:lineRule="auto"/>
              <w:rPr>
                <w:rFonts w:ascii="Times New Roman" w:eastAsia="Times New Roman" w:hAnsi="Times New Roman" w:cs="Times New Roman"/>
                <w:b/>
                <w:color w:val="000000"/>
                <w:sz w:val="20"/>
                <w:lang w:eastAsia="ru-RU"/>
              </w:rPr>
            </w:pPr>
            <w:r w:rsidRPr="00517417">
              <w:rPr>
                <w:rFonts w:ascii="Times New Roman" w:eastAsia="Times New Roman" w:hAnsi="Times New Roman" w:cs="Times New Roman"/>
                <w:b/>
                <w:color w:val="000000"/>
                <w:lang w:eastAsia="ru-RU"/>
              </w:rPr>
              <w:t>Всього по місцевому виробництву електроенергії</w:t>
            </w:r>
          </w:p>
        </w:tc>
        <w:tc>
          <w:tcPr>
            <w:tcW w:w="991" w:type="dxa"/>
            <w:tcBorders>
              <w:top w:val="single" w:sz="4" w:space="0" w:color="000000"/>
              <w:bottom w:val="single" w:sz="4" w:space="0" w:color="000000"/>
              <w:right w:val="single" w:sz="4" w:space="0" w:color="000000"/>
            </w:tcBorders>
            <w:shd w:val="clear" w:color="auto" w:fill="auto"/>
          </w:tcPr>
          <w:p w14:paraId="1EEC1268" w14:textId="77777777" w:rsidR="0023491C" w:rsidRPr="00517417" w:rsidRDefault="0023491C" w:rsidP="0023491C">
            <w:pPr>
              <w:spacing w:after="0"/>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0,0</w:t>
            </w:r>
          </w:p>
        </w:tc>
        <w:tc>
          <w:tcPr>
            <w:tcW w:w="995" w:type="dxa"/>
            <w:tcBorders>
              <w:top w:val="single" w:sz="4" w:space="0" w:color="000000"/>
              <w:bottom w:val="single" w:sz="4" w:space="0" w:color="000000"/>
              <w:right w:val="single" w:sz="4" w:space="0" w:color="000000"/>
            </w:tcBorders>
            <w:shd w:val="clear" w:color="auto" w:fill="auto"/>
          </w:tcPr>
          <w:p w14:paraId="618AE4B7" w14:textId="2A811EBE" w:rsidR="0023491C" w:rsidRPr="00517417" w:rsidRDefault="0023491C" w:rsidP="0023491C">
            <w:pPr>
              <w:spacing w:after="0"/>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39</w:t>
            </w:r>
            <w:r w:rsidR="00E46CB6">
              <w:rPr>
                <w:rFonts w:ascii="Times New Roman" w:hAnsi="Times New Roman" w:cs="Times New Roman"/>
                <w:b/>
                <w:bCs/>
                <w:color w:val="000000"/>
                <w:sz w:val="20"/>
                <w:szCs w:val="20"/>
              </w:rPr>
              <w:t>11</w:t>
            </w:r>
            <w:r w:rsidRPr="00517417">
              <w:rPr>
                <w:rFonts w:ascii="Times New Roman" w:hAnsi="Times New Roman" w:cs="Times New Roman"/>
                <w:b/>
                <w:bCs/>
                <w:color w:val="000000"/>
                <w:sz w:val="20"/>
                <w:szCs w:val="20"/>
              </w:rPr>
              <w:t>00,0</w:t>
            </w:r>
          </w:p>
        </w:tc>
        <w:tc>
          <w:tcPr>
            <w:tcW w:w="1133" w:type="dxa"/>
            <w:tcBorders>
              <w:top w:val="single" w:sz="4" w:space="0" w:color="000000"/>
              <w:bottom w:val="single" w:sz="4" w:space="0" w:color="000000"/>
              <w:right w:val="single" w:sz="4" w:space="0" w:color="000000"/>
            </w:tcBorders>
            <w:shd w:val="clear" w:color="auto" w:fill="auto"/>
          </w:tcPr>
          <w:p w14:paraId="28751E84" w14:textId="77777777" w:rsidR="0023491C" w:rsidRPr="00517417" w:rsidRDefault="0023491C" w:rsidP="0023491C">
            <w:pPr>
              <w:spacing w:after="0"/>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tcPr>
          <w:p w14:paraId="30208638" w14:textId="77777777" w:rsidR="0023491C" w:rsidRPr="00517417" w:rsidRDefault="0023491C" w:rsidP="0023491C">
            <w:pPr>
              <w:spacing w:after="0"/>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45300,0</w:t>
            </w:r>
          </w:p>
        </w:tc>
        <w:tc>
          <w:tcPr>
            <w:tcW w:w="993" w:type="dxa"/>
            <w:tcBorders>
              <w:top w:val="single" w:sz="4" w:space="0" w:color="000000"/>
              <w:bottom w:val="single" w:sz="4" w:space="0" w:color="000000"/>
              <w:right w:val="single" w:sz="4" w:space="0" w:color="000000"/>
            </w:tcBorders>
            <w:shd w:val="clear" w:color="auto" w:fill="auto"/>
          </w:tcPr>
          <w:p w14:paraId="6AC9EB22" w14:textId="560FC0BF" w:rsidR="0023491C" w:rsidRPr="00517417" w:rsidRDefault="008F23BC" w:rsidP="0023491C">
            <w:pPr>
              <w:spacing w:after="0"/>
              <w:jc w:val="center"/>
              <w:rPr>
                <w:rFonts w:ascii="Times New Roman" w:eastAsia="Times New Roman" w:hAnsi="Times New Roman" w:cs="Times New Roman"/>
                <w:b/>
                <w:color w:val="000000"/>
                <w:sz w:val="20"/>
                <w:szCs w:val="20"/>
                <w:lang w:eastAsia="ru-RU"/>
              </w:rPr>
            </w:pPr>
            <w:r>
              <w:rPr>
                <w:rFonts w:ascii="Times New Roman" w:hAnsi="Times New Roman" w:cs="Times New Roman"/>
                <w:b/>
                <w:bCs/>
                <w:color w:val="000000"/>
                <w:sz w:val="20"/>
                <w:szCs w:val="20"/>
              </w:rPr>
              <w:t>14365,5</w:t>
            </w:r>
          </w:p>
        </w:tc>
        <w:tc>
          <w:tcPr>
            <w:tcW w:w="2272" w:type="dxa"/>
            <w:gridSpan w:val="3"/>
            <w:tcBorders>
              <w:top w:val="single" w:sz="4" w:space="0" w:color="000000"/>
              <w:bottom w:val="single" w:sz="4" w:space="0" w:color="000000"/>
              <w:right w:val="single" w:sz="4" w:space="0" w:color="000000"/>
            </w:tcBorders>
            <w:shd w:val="clear" w:color="auto" w:fill="auto"/>
          </w:tcPr>
          <w:p w14:paraId="5F4E5A8E" w14:textId="77777777" w:rsidR="0023491C" w:rsidRPr="00517417" w:rsidRDefault="0023491C" w:rsidP="0023491C">
            <w:pPr>
              <w:spacing w:after="0" w:line="240" w:lineRule="auto"/>
              <w:jc w:val="center"/>
              <w:rPr>
                <w:rFonts w:ascii="Times New Roman" w:eastAsia="Times New Roman" w:hAnsi="Times New Roman" w:cs="Times New Roman"/>
                <w:color w:val="000000"/>
                <w:sz w:val="20"/>
                <w:lang w:eastAsia="ru-RU"/>
              </w:rPr>
            </w:pPr>
          </w:p>
        </w:tc>
        <w:tc>
          <w:tcPr>
            <w:tcW w:w="852" w:type="dxa"/>
            <w:tcBorders>
              <w:top w:val="single" w:sz="4" w:space="0" w:color="000000"/>
              <w:bottom w:val="single" w:sz="4" w:space="0" w:color="000000"/>
              <w:right w:val="single" w:sz="4" w:space="0" w:color="000000"/>
            </w:tcBorders>
          </w:tcPr>
          <w:p w14:paraId="5BF4E64E" w14:textId="77777777" w:rsidR="0023491C" w:rsidRPr="00517417" w:rsidRDefault="0023491C" w:rsidP="0023491C">
            <w:pPr>
              <w:spacing w:after="0" w:line="240" w:lineRule="auto"/>
              <w:jc w:val="center"/>
              <w:rPr>
                <w:rFonts w:ascii="Times New Roman" w:eastAsia="Times New Roman" w:hAnsi="Times New Roman" w:cs="Times New Roman"/>
                <w:color w:val="000000"/>
                <w:sz w:val="20"/>
                <w:lang w:eastAsia="ru-RU"/>
              </w:rPr>
            </w:pPr>
          </w:p>
        </w:tc>
      </w:tr>
      <w:tr w:rsidR="0023491C" w:rsidRPr="00517417" w14:paraId="70079956"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85" w:type="dxa"/>
              <w:right w:w="85" w:type="dxa"/>
            </w:tcMar>
          </w:tcPr>
          <w:p w14:paraId="35C942E7" w14:textId="77777777" w:rsidR="0023491C" w:rsidRPr="00517417" w:rsidRDefault="0023491C" w:rsidP="0023491C">
            <w:pPr>
              <w:spacing w:after="0" w:line="240" w:lineRule="auto"/>
              <w:rPr>
                <w:rFonts w:ascii="Times New Roman" w:eastAsia="Times New Roman" w:hAnsi="Times New Roman" w:cs="Times New Roman"/>
                <w:color w:val="000000"/>
                <w:sz w:val="20"/>
                <w:lang w:eastAsia="ru-RU"/>
              </w:rPr>
            </w:pPr>
          </w:p>
        </w:tc>
        <w:tc>
          <w:tcPr>
            <w:tcW w:w="14754" w:type="dxa"/>
            <w:gridSpan w:val="12"/>
            <w:tcBorders>
              <w:top w:val="single" w:sz="4" w:space="0" w:color="000000"/>
              <w:bottom w:val="single" w:sz="4" w:space="0" w:color="000000"/>
              <w:right w:val="single" w:sz="4" w:space="0" w:color="000000"/>
            </w:tcBorders>
            <w:shd w:val="clear" w:color="auto" w:fill="F2F2F2" w:themeFill="background1" w:themeFillShade="F2"/>
            <w:vAlign w:val="center"/>
          </w:tcPr>
          <w:p w14:paraId="051877D5" w14:textId="77777777" w:rsidR="0023491C" w:rsidRPr="00517417" w:rsidRDefault="0023491C" w:rsidP="0023491C">
            <w:pPr>
              <w:spacing w:after="0" w:line="240" w:lineRule="auto"/>
              <w:rPr>
                <w:rFonts w:ascii="Times New Roman" w:eastAsia="Times New Roman" w:hAnsi="Times New Roman" w:cs="Times New Roman"/>
                <w:b/>
                <w:color w:val="000000"/>
                <w:sz w:val="20"/>
                <w:lang w:eastAsia="ru-RU"/>
              </w:rPr>
            </w:pPr>
            <w:r w:rsidRPr="00517417">
              <w:rPr>
                <w:rFonts w:ascii="Times New Roman" w:eastAsia="Times New Roman" w:hAnsi="Times New Roman" w:cs="Times New Roman"/>
                <w:b/>
                <w:color w:val="000000"/>
                <w:lang w:eastAsia="ru-RU"/>
              </w:rPr>
              <w:t>Місцеве виробництво тепла/холоду</w:t>
            </w:r>
          </w:p>
        </w:tc>
        <w:tc>
          <w:tcPr>
            <w:tcW w:w="852" w:type="dxa"/>
            <w:tcBorders>
              <w:top w:val="single" w:sz="4" w:space="0" w:color="000000"/>
              <w:bottom w:val="single" w:sz="4" w:space="0" w:color="000000"/>
              <w:right w:val="single" w:sz="4" w:space="0" w:color="000000"/>
            </w:tcBorders>
            <w:shd w:val="clear" w:color="auto" w:fill="F2F2F2" w:themeFill="background1" w:themeFillShade="F2"/>
          </w:tcPr>
          <w:p w14:paraId="16B9C6AD" w14:textId="77777777" w:rsidR="0023491C" w:rsidRPr="00517417" w:rsidRDefault="0023491C" w:rsidP="0023491C">
            <w:pPr>
              <w:spacing w:after="0" w:line="240" w:lineRule="auto"/>
              <w:rPr>
                <w:rFonts w:ascii="Times New Roman" w:eastAsia="Times New Roman" w:hAnsi="Times New Roman" w:cs="Times New Roman"/>
                <w:b/>
                <w:color w:val="000000"/>
                <w:sz w:val="24"/>
                <w:lang w:eastAsia="ru-RU"/>
              </w:rPr>
            </w:pPr>
          </w:p>
        </w:tc>
      </w:tr>
      <w:tr w:rsidR="0023491C" w:rsidRPr="00517417" w14:paraId="510A80D3"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6E9264D0" w14:textId="77777777" w:rsidR="0023491C" w:rsidRPr="00517417" w:rsidRDefault="0023491C" w:rsidP="0023491C">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8.1.</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0132610C"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 xml:space="preserve">Заміна труб мережі теплопостачання ділянок "котельня-будівля" на </w:t>
            </w:r>
            <w:proofErr w:type="spellStart"/>
            <w:r w:rsidRPr="00517417">
              <w:rPr>
                <w:rFonts w:ascii="Times New Roman" w:hAnsi="Times New Roman" w:cs="Times New Roman"/>
              </w:rPr>
              <w:t>предізольовані</w:t>
            </w:r>
            <w:proofErr w:type="spellEnd"/>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04C1C8FA"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Заміна труб мережі теплопостачання ділянок "котельня-будівля" на попередньо ізольовані</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947DA78"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 xml:space="preserve">Місцевий бюджет, кошти </w:t>
            </w:r>
            <w:proofErr w:type="spellStart"/>
            <w:r w:rsidRPr="00517417">
              <w:rPr>
                <w:rFonts w:ascii="Times New Roman" w:hAnsi="Times New Roman" w:cs="Times New Roman"/>
                <w:sz w:val="20"/>
                <w:szCs w:val="20"/>
              </w:rPr>
              <w:t>теплопостачальника</w:t>
            </w:r>
            <w:proofErr w:type="spellEnd"/>
            <w:r w:rsidRPr="00517417">
              <w:rPr>
                <w:rFonts w:ascii="Times New Roman" w:hAnsi="Times New Roman" w:cs="Times New Roman"/>
                <w:sz w:val="20"/>
                <w:szCs w:val="20"/>
              </w:rPr>
              <w:t>,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494DCAE"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ПКПП «</w:t>
            </w:r>
            <w:proofErr w:type="spellStart"/>
            <w:r w:rsidRPr="00517417">
              <w:rPr>
                <w:rFonts w:ascii="Times New Roman" w:hAnsi="Times New Roman" w:cs="Times New Roman"/>
                <w:sz w:val="20"/>
                <w:szCs w:val="20"/>
              </w:rPr>
              <w:t>Теплокомунсервіс</w:t>
            </w:r>
            <w:proofErr w:type="spellEnd"/>
            <w:r w:rsidRPr="00517417">
              <w:rPr>
                <w:rFonts w:ascii="Times New Roman" w:hAnsi="Times New Roman" w:cs="Times New Roman"/>
                <w:sz w:val="20"/>
                <w:szCs w:val="20"/>
              </w:rPr>
              <w:t>»</w:t>
            </w:r>
          </w:p>
        </w:tc>
        <w:tc>
          <w:tcPr>
            <w:tcW w:w="991" w:type="dxa"/>
            <w:tcBorders>
              <w:top w:val="single" w:sz="4" w:space="0" w:color="000000"/>
              <w:bottom w:val="single" w:sz="4" w:space="0" w:color="000000"/>
              <w:right w:val="single" w:sz="4" w:space="0" w:color="000000"/>
            </w:tcBorders>
            <w:shd w:val="clear" w:color="auto" w:fill="auto"/>
            <w:vAlign w:val="center"/>
          </w:tcPr>
          <w:p w14:paraId="0DE2EACB"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555622DF"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31625</w:t>
            </w:r>
          </w:p>
        </w:tc>
        <w:tc>
          <w:tcPr>
            <w:tcW w:w="1133" w:type="dxa"/>
            <w:tcBorders>
              <w:top w:val="single" w:sz="4" w:space="0" w:color="000000"/>
              <w:bottom w:val="single" w:sz="4" w:space="0" w:color="000000"/>
              <w:right w:val="single" w:sz="4" w:space="0" w:color="000000"/>
            </w:tcBorders>
            <w:shd w:val="clear" w:color="auto" w:fill="auto"/>
            <w:vAlign w:val="center"/>
          </w:tcPr>
          <w:p w14:paraId="64849688"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704,8</w:t>
            </w:r>
          </w:p>
        </w:tc>
        <w:tc>
          <w:tcPr>
            <w:tcW w:w="993" w:type="dxa"/>
            <w:tcBorders>
              <w:top w:val="single" w:sz="4" w:space="0" w:color="000000"/>
              <w:bottom w:val="single" w:sz="4" w:space="0" w:color="000000"/>
              <w:right w:val="single" w:sz="4" w:space="0" w:color="000000"/>
            </w:tcBorders>
            <w:shd w:val="clear" w:color="auto" w:fill="auto"/>
            <w:vAlign w:val="center"/>
          </w:tcPr>
          <w:p w14:paraId="4D8FD139"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215A4E2D"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330,5</w:t>
            </w:r>
          </w:p>
        </w:tc>
        <w:tc>
          <w:tcPr>
            <w:tcW w:w="710" w:type="dxa"/>
            <w:tcBorders>
              <w:top w:val="single" w:sz="4" w:space="0" w:color="000000"/>
              <w:bottom w:val="single" w:sz="4" w:space="0" w:color="000000"/>
              <w:right w:val="single" w:sz="4" w:space="0" w:color="000000"/>
            </w:tcBorders>
            <w:shd w:val="clear" w:color="auto" w:fill="auto"/>
            <w:vAlign w:val="center"/>
          </w:tcPr>
          <w:p w14:paraId="2075DF5A"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2024</w:t>
            </w:r>
          </w:p>
        </w:tc>
        <w:tc>
          <w:tcPr>
            <w:tcW w:w="710" w:type="dxa"/>
            <w:tcBorders>
              <w:top w:val="single" w:sz="4" w:space="0" w:color="000000"/>
              <w:bottom w:val="single" w:sz="4" w:space="0" w:color="000000"/>
              <w:right w:val="single" w:sz="4" w:space="0" w:color="000000"/>
            </w:tcBorders>
            <w:shd w:val="clear" w:color="auto" w:fill="auto"/>
            <w:vAlign w:val="center"/>
          </w:tcPr>
          <w:p w14:paraId="650652B7"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vAlign w:val="center"/>
          </w:tcPr>
          <w:p w14:paraId="3EA01A36"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 процесі виконання</w:t>
            </w:r>
          </w:p>
        </w:tc>
        <w:tc>
          <w:tcPr>
            <w:tcW w:w="852" w:type="dxa"/>
            <w:tcBorders>
              <w:top w:val="single" w:sz="4" w:space="0" w:color="000000"/>
              <w:bottom w:val="single" w:sz="4" w:space="0" w:color="000000"/>
              <w:right w:val="single" w:sz="4" w:space="0" w:color="000000"/>
            </w:tcBorders>
            <w:vAlign w:val="center"/>
          </w:tcPr>
          <w:p w14:paraId="1F1A5A64" w14:textId="77777777" w:rsidR="0023491C" w:rsidRPr="00517417" w:rsidRDefault="0023491C" w:rsidP="0023491C">
            <w:pPr>
              <w:spacing w:after="0"/>
              <w:jc w:val="center"/>
              <w:rPr>
                <w:rFonts w:ascii="Times New Roman" w:hAnsi="Times New Roman" w:cs="Times New Roman"/>
                <w:color w:val="000000"/>
                <w:sz w:val="18"/>
                <w:szCs w:val="18"/>
              </w:rPr>
            </w:pPr>
          </w:p>
        </w:tc>
      </w:tr>
      <w:tr w:rsidR="0023491C" w:rsidRPr="00517417" w14:paraId="33A34581"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1AFCF7F8" w14:textId="77777777" w:rsidR="0023491C" w:rsidRPr="00517417" w:rsidRDefault="0023491C" w:rsidP="0023491C">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8.2.</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75C1AC59"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Заміна котлів на сучасні ефективніші</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21FDC892"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Заміна котлів на сучасні ефективніші</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00454CB"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 xml:space="preserve">Місцевий бюджет, кошти </w:t>
            </w:r>
            <w:proofErr w:type="spellStart"/>
            <w:r w:rsidRPr="00517417">
              <w:rPr>
                <w:rFonts w:ascii="Times New Roman" w:hAnsi="Times New Roman" w:cs="Times New Roman"/>
                <w:sz w:val="20"/>
                <w:szCs w:val="20"/>
              </w:rPr>
              <w:t>теплопостачальника</w:t>
            </w:r>
            <w:proofErr w:type="spellEnd"/>
            <w:r w:rsidRPr="00517417">
              <w:rPr>
                <w:rFonts w:ascii="Times New Roman" w:hAnsi="Times New Roman" w:cs="Times New Roman"/>
                <w:sz w:val="20"/>
                <w:szCs w:val="20"/>
              </w:rPr>
              <w:t>,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135BBB9"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ПКПП «</w:t>
            </w:r>
            <w:proofErr w:type="spellStart"/>
            <w:r w:rsidRPr="00517417">
              <w:rPr>
                <w:rFonts w:ascii="Times New Roman" w:hAnsi="Times New Roman" w:cs="Times New Roman"/>
                <w:sz w:val="20"/>
                <w:szCs w:val="20"/>
              </w:rPr>
              <w:t>Теплокомунсервіс</w:t>
            </w:r>
            <w:proofErr w:type="spellEnd"/>
            <w:r w:rsidRPr="00517417">
              <w:rPr>
                <w:rFonts w:ascii="Times New Roman" w:hAnsi="Times New Roman" w:cs="Times New Roman"/>
                <w:sz w:val="20"/>
                <w:szCs w:val="20"/>
              </w:rPr>
              <w:t>»</w:t>
            </w:r>
          </w:p>
        </w:tc>
        <w:tc>
          <w:tcPr>
            <w:tcW w:w="991" w:type="dxa"/>
            <w:tcBorders>
              <w:top w:val="single" w:sz="4" w:space="0" w:color="000000"/>
              <w:bottom w:val="single" w:sz="4" w:space="0" w:color="000000"/>
              <w:right w:val="single" w:sz="4" w:space="0" w:color="000000"/>
            </w:tcBorders>
            <w:shd w:val="clear" w:color="auto" w:fill="auto"/>
            <w:vAlign w:val="center"/>
          </w:tcPr>
          <w:p w14:paraId="656F8916"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02EB0BE1"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70000</w:t>
            </w:r>
          </w:p>
        </w:tc>
        <w:tc>
          <w:tcPr>
            <w:tcW w:w="1133" w:type="dxa"/>
            <w:tcBorders>
              <w:top w:val="single" w:sz="4" w:space="0" w:color="000000"/>
              <w:bottom w:val="single" w:sz="4" w:space="0" w:color="000000"/>
              <w:right w:val="single" w:sz="4" w:space="0" w:color="000000"/>
            </w:tcBorders>
            <w:shd w:val="clear" w:color="auto" w:fill="auto"/>
            <w:vAlign w:val="center"/>
          </w:tcPr>
          <w:p w14:paraId="0E336605"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3808,0</w:t>
            </w:r>
          </w:p>
        </w:tc>
        <w:tc>
          <w:tcPr>
            <w:tcW w:w="993" w:type="dxa"/>
            <w:tcBorders>
              <w:top w:val="single" w:sz="4" w:space="0" w:color="000000"/>
              <w:bottom w:val="single" w:sz="4" w:space="0" w:color="000000"/>
              <w:right w:val="single" w:sz="4" w:space="0" w:color="000000"/>
            </w:tcBorders>
            <w:shd w:val="clear" w:color="auto" w:fill="auto"/>
            <w:vAlign w:val="center"/>
          </w:tcPr>
          <w:p w14:paraId="64DD98E5"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243F7A2F"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1786,0</w:t>
            </w:r>
          </w:p>
        </w:tc>
        <w:tc>
          <w:tcPr>
            <w:tcW w:w="710" w:type="dxa"/>
            <w:tcBorders>
              <w:top w:val="single" w:sz="4" w:space="0" w:color="000000"/>
              <w:bottom w:val="single" w:sz="4" w:space="0" w:color="000000"/>
              <w:right w:val="single" w:sz="4" w:space="0" w:color="000000"/>
            </w:tcBorders>
            <w:shd w:val="clear" w:color="auto" w:fill="auto"/>
            <w:vAlign w:val="center"/>
          </w:tcPr>
          <w:p w14:paraId="323F339E"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2024</w:t>
            </w:r>
          </w:p>
        </w:tc>
        <w:tc>
          <w:tcPr>
            <w:tcW w:w="710" w:type="dxa"/>
            <w:tcBorders>
              <w:top w:val="single" w:sz="4" w:space="0" w:color="000000"/>
              <w:bottom w:val="single" w:sz="4" w:space="0" w:color="000000"/>
              <w:right w:val="single" w:sz="4" w:space="0" w:color="000000"/>
            </w:tcBorders>
            <w:shd w:val="clear" w:color="auto" w:fill="auto"/>
            <w:vAlign w:val="center"/>
          </w:tcPr>
          <w:p w14:paraId="3DAC065F"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vAlign w:val="center"/>
          </w:tcPr>
          <w:p w14:paraId="0B7D396A"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vAlign w:val="center"/>
          </w:tcPr>
          <w:p w14:paraId="000CA059" w14:textId="77777777" w:rsidR="0023491C" w:rsidRDefault="0023491C" w:rsidP="0023491C">
            <w:pPr>
              <w:spacing w:after="0"/>
              <w:jc w:val="center"/>
              <w:rPr>
                <w:rFonts w:ascii="Times New Roman" w:hAnsi="Times New Roman" w:cs="Times New Roman"/>
                <w:color w:val="000000"/>
                <w:sz w:val="18"/>
                <w:szCs w:val="18"/>
              </w:rPr>
            </w:pPr>
          </w:p>
          <w:p w14:paraId="1D7A7871" w14:textId="77777777" w:rsidR="001B5800" w:rsidRDefault="001B5800" w:rsidP="0023491C">
            <w:pPr>
              <w:spacing w:after="0"/>
              <w:jc w:val="center"/>
              <w:rPr>
                <w:rFonts w:ascii="Times New Roman" w:hAnsi="Times New Roman" w:cs="Times New Roman"/>
                <w:color w:val="000000"/>
                <w:sz w:val="18"/>
                <w:szCs w:val="18"/>
              </w:rPr>
            </w:pPr>
          </w:p>
          <w:p w14:paraId="761B62D8" w14:textId="77777777" w:rsidR="001B5800" w:rsidRDefault="001B5800" w:rsidP="0023491C">
            <w:pPr>
              <w:spacing w:after="0"/>
              <w:jc w:val="center"/>
              <w:rPr>
                <w:rFonts w:ascii="Times New Roman" w:hAnsi="Times New Roman" w:cs="Times New Roman"/>
                <w:color w:val="000000"/>
                <w:sz w:val="18"/>
                <w:szCs w:val="18"/>
              </w:rPr>
            </w:pPr>
          </w:p>
          <w:p w14:paraId="2E984443" w14:textId="77777777" w:rsidR="001B5800" w:rsidRDefault="001B5800" w:rsidP="0023491C">
            <w:pPr>
              <w:spacing w:after="0"/>
              <w:jc w:val="center"/>
              <w:rPr>
                <w:rFonts w:ascii="Times New Roman" w:hAnsi="Times New Roman" w:cs="Times New Roman"/>
                <w:color w:val="000000"/>
                <w:sz w:val="18"/>
                <w:szCs w:val="18"/>
              </w:rPr>
            </w:pPr>
          </w:p>
          <w:p w14:paraId="6816CEF6" w14:textId="77777777" w:rsidR="001B5800" w:rsidRDefault="001B5800" w:rsidP="0023491C">
            <w:pPr>
              <w:spacing w:after="0"/>
              <w:jc w:val="center"/>
              <w:rPr>
                <w:rFonts w:ascii="Times New Roman" w:hAnsi="Times New Roman" w:cs="Times New Roman"/>
                <w:color w:val="000000"/>
                <w:sz w:val="18"/>
                <w:szCs w:val="18"/>
              </w:rPr>
            </w:pPr>
          </w:p>
          <w:p w14:paraId="0CC9BB78" w14:textId="77777777" w:rsidR="001B5800" w:rsidRDefault="001B5800" w:rsidP="0023491C">
            <w:pPr>
              <w:spacing w:after="0"/>
              <w:jc w:val="center"/>
              <w:rPr>
                <w:rFonts w:ascii="Times New Roman" w:hAnsi="Times New Roman" w:cs="Times New Roman"/>
                <w:color w:val="000000"/>
                <w:sz w:val="18"/>
                <w:szCs w:val="18"/>
              </w:rPr>
            </w:pPr>
          </w:p>
          <w:p w14:paraId="5E10553F" w14:textId="5533C677" w:rsidR="001B5800" w:rsidRPr="00517417" w:rsidRDefault="001B5800" w:rsidP="0023491C">
            <w:pPr>
              <w:spacing w:after="0"/>
              <w:jc w:val="center"/>
              <w:rPr>
                <w:rFonts w:ascii="Times New Roman" w:hAnsi="Times New Roman" w:cs="Times New Roman"/>
                <w:color w:val="000000"/>
                <w:sz w:val="18"/>
                <w:szCs w:val="18"/>
              </w:rPr>
            </w:pPr>
          </w:p>
        </w:tc>
      </w:tr>
      <w:tr w:rsidR="0023491C" w:rsidRPr="00517417" w14:paraId="0684421D"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19AE23C2" w14:textId="77777777" w:rsidR="0023491C" w:rsidRPr="00517417" w:rsidRDefault="0023491C" w:rsidP="0023491C">
            <w:pPr>
              <w:spacing w:after="0" w:line="240" w:lineRule="auto"/>
              <w:rPr>
                <w:rFonts w:ascii="Times New Roman" w:eastAsia="Times New Roman" w:hAnsi="Times New Roman" w:cs="Times New Roman"/>
                <w:color w:val="000000"/>
                <w:sz w:val="20"/>
                <w:lang w:eastAsia="ru-RU"/>
              </w:rPr>
            </w:pPr>
          </w:p>
        </w:tc>
        <w:tc>
          <w:tcPr>
            <w:tcW w:w="7377" w:type="dxa"/>
            <w:gridSpan w:val="4"/>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489E7E4D" w14:textId="77777777" w:rsidR="0023491C" w:rsidRPr="00517417" w:rsidRDefault="0023491C" w:rsidP="0023491C">
            <w:pPr>
              <w:spacing w:after="0"/>
              <w:rPr>
                <w:rFonts w:ascii="Times New Roman" w:hAnsi="Times New Roman" w:cs="Times New Roman"/>
                <w:sz w:val="18"/>
                <w:szCs w:val="18"/>
              </w:rPr>
            </w:pPr>
            <w:r w:rsidRPr="00517417">
              <w:rPr>
                <w:rFonts w:ascii="Times New Roman" w:eastAsia="Times New Roman" w:hAnsi="Times New Roman" w:cs="Times New Roman"/>
                <w:b/>
                <w:color w:val="000000"/>
                <w:lang w:eastAsia="ru-RU"/>
              </w:rPr>
              <w:t>Всього по місцевому виробництву тепла/холоду</w:t>
            </w:r>
          </w:p>
        </w:tc>
        <w:tc>
          <w:tcPr>
            <w:tcW w:w="991" w:type="dxa"/>
            <w:tcBorders>
              <w:top w:val="single" w:sz="4" w:space="0" w:color="000000"/>
              <w:bottom w:val="single" w:sz="4" w:space="0" w:color="000000"/>
              <w:right w:val="single" w:sz="4" w:space="0" w:color="000000"/>
            </w:tcBorders>
            <w:shd w:val="clear" w:color="auto" w:fill="auto"/>
            <w:vAlign w:val="bottom"/>
          </w:tcPr>
          <w:p w14:paraId="03602BFD" w14:textId="77777777" w:rsidR="0023491C" w:rsidRPr="00517417" w:rsidRDefault="0023491C" w:rsidP="0023491C">
            <w:pPr>
              <w:spacing w:after="0"/>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0,0</w:t>
            </w:r>
          </w:p>
        </w:tc>
        <w:tc>
          <w:tcPr>
            <w:tcW w:w="995" w:type="dxa"/>
            <w:tcBorders>
              <w:top w:val="single" w:sz="4" w:space="0" w:color="000000"/>
              <w:bottom w:val="single" w:sz="4" w:space="0" w:color="000000"/>
              <w:right w:val="single" w:sz="4" w:space="0" w:color="000000"/>
            </w:tcBorders>
            <w:shd w:val="clear" w:color="auto" w:fill="auto"/>
            <w:vAlign w:val="bottom"/>
          </w:tcPr>
          <w:p w14:paraId="1B843E7D" w14:textId="77777777" w:rsidR="0023491C" w:rsidRPr="00517417" w:rsidRDefault="0023491C" w:rsidP="0023491C">
            <w:pPr>
              <w:spacing w:after="0"/>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101625,0</w:t>
            </w:r>
          </w:p>
        </w:tc>
        <w:tc>
          <w:tcPr>
            <w:tcW w:w="1133" w:type="dxa"/>
            <w:tcBorders>
              <w:top w:val="single" w:sz="4" w:space="0" w:color="000000"/>
              <w:bottom w:val="single" w:sz="4" w:space="0" w:color="000000"/>
              <w:right w:val="single" w:sz="4" w:space="0" w:color="000000"/>
            </w:tcBorders>
            <w:shd w:val="clear" w:color="auto" w:fill="auto"/>
            <w:vAlign w:val="bottom"/>
          </w:tcPr>
          <w:p w14:paraId="3B5DF004" w14:textId="77777777" w:rsidR="0023491C" w:rsidRPr="00517417" w:rsidRDefault="0023491C" w:rsidP="0023491C">
            <w:pPr>
              <w:spacing w:after="0"/>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4512,8</w:t>
            </w:r>
          </w:p>
        </w:tc>
        <w:tc>
          <w:tcPr>
            <w:tcW w:w="993" w:type="dxa"/>
            <w:tcBorders>
              <w:top w:val="single" w:sz="4" w:space="0" w:color="000000"/>
              <w:bottom w:val="single" w:sz="4" w:space="0" w:color="000000"/>
              <w:right w:val="single" w:sz="4" w:space="0" w:color="000000"/>
            </w:tcBorders>
            <w:shd w:val="clear" w:color="auto" w:fill="auto"/>
            <w:vAlign w:val="bottom"/>
          </w:tcPr>
          <w:p w14:paraId="1DCDA28C" w14:textId="77777777" w:rsidR="0023491C" w:rsidRPr="00517417" w:rsidRDefault="0023491C" w:rsidP="0023491C">
            <w:pPr>
              <w:spacing w:after="0"/>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bottom"/>
          </w:tcPr>
          <w:p w14:paraId="74E18735" w14:textId="77777777" w:rsidR="0023491C" w:rsidRPr="00517417" w:rsidRDefault="0023491C" w:rsidP="0023491C">
            <w:pPr>
              <w:spacing w:after="0"/>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2116,5</w:t>
            </w:r>
          </w:p>
        </w:tc>
        <w:tc>
          <w:tcPr>
            <w:tcW w:w="2272" w:type="dxa"/>
            <w:gridSpan w:val="3"/>
            <w:tcBorders>
              <w:top w:val="single" w:sz="4" w:space="0" w:color="000000"/>
              <w:bottom w:val="single" w:sz="4" w:space="0" w:color="000000"/>
              <w:right w:val="single" w:sz="4" w:space="0" w:color="000000"/>
            </w:tcBorders>
            <w:shd w:val="clear" w:color="auto" w:fill="auto"/>
            <w:vAlign w:val="center"/>
          </w:tcPr>
          <w:p w14:paraId="0B0CFEDC" w14:textId="77777777" w:rsidR="0023491C" w:rsidRPr="00517417" w:rsidRDefault="0023491C" w:rsidP="0023491C">
            <w:pPr>
              <w:spacing w:after="0"/>
              <w:jc w:val="center"/>
              <w:rPr>
                <w:rFonts w:ascii="Times New Roman" w:hAnsi="Times New Roman" w:cs="Times New Roman"/>
                <w:sz w:val="18"/>
                <w:szCs w:val="18"/>
              </w:rPr>
            </w:pPr>
          </w:p>
        </w:tc>
        <w:tc>
          <w:tcPr>
            <w:tcW w:w="852" w:type="dxa"/>
            <w:tcBorders>
              <w:top w:val="single" w:sz="4" w:space="0" w:color="000000"/>
              <w:bottom w:val="single" w:sz="4" w:space="0" w:color="000000"/>
              <w:right w:val="single" w:sz="4" w:space="0" w:color="000000"/>
            </w:tcBorders>
            <w:vAlign w:val="center"/>
          </w:tcPr>
          <w:p w14:paraId="0C99E21E" w14:textId="77777777" w:rsidR="0023491C" w:rsidRPr="00517417" w:rsidRDefault="0023491C" w:rsidP="0023491C">
            <w:pPr>
              <w:spacing w:after="0"/>
              <w:jc w:val="center"/>
              <w:rPr>
                <w:rFonts w:ascii="Times New Roman" w:hAnsi="Times New Roman" w:cs="Times New Roman"/>
                <w:sz w:val="18"/>
                <w:szCs w:val="18"/>
              </w:rPr>
            </w:pPr>
          </w:p>
        </w:tc>
      </w:tr>
      <w:tr w:rsidR="0023491C" w:rsidRPr="00517417" w14:paraId="5CFE0798"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85" w:type="dxa"/>
              <w:right w:w="85" w:type="dxa"/>
            </w:tcMar>
          </w:tcPr>
          <w:p w14:paraId="1AE90244" w14:textId="77777777" w:rsidR="0023491C" w:rsidRPr="00517417" w:rsidRDefault="0023491C" w:rsidP="0023491C">
            <w:pPr>
              <w:spacing w:after="0"/>
              <w:rPr>
                <w:rFonts w:ascii="Times New Roman" w:eastAsia="Times New Roman" w:hAnsi="Times New Roman" w:cs="Times New Roman"/>
                <w:b/>
                <w:color w:val="000000"/>
                <w:lang w:eastAsia="ru-RU"/>
              </w:rPr>
            </w:pPr>
          </w:p>
        </w:tc>
        <w:tc>
          <w:tcPr>
            <w:tcW w:w="14754" w:type="dxa"/>
            <w:gridSpan w:val="12"/>
            <w:tcBorders>
              <w:top w:val="single" w:sz="4" w:space="0" w:color="000000"/>
              <w:bottom w:val="single" w:sz="4" w:space="0" w:color="000000"/>
              <w:right w:val="single" w:sz="4" w:space="0" w:color="000000"/>
            </w:tcBorders>
            <w:shd w:val="clear" w:color="auto" w:fill="F2F2F2" w:themeFill="background1" w:themeFillShade="F2"/>
            <w:tcMar>
              <w:left w:w="40" w:type="dxa"/>
              <w:right w:w="40" w:type="dxa"/>
            </w:tcMar>
            <w:vAlign w:val="center"/>
          </w:tcPr>
          <w:p w14:paraId="7808B93A" w14:textId="7D7A0F9B" w:rsidR="0023491C" w:rsidRPr="00517417" w:rsidRDefault="0023491C" w:rsidP="0023491C">
            <w:pPr>
              <w:spacing w:after="0"/>
              <w:rPr>
                <w:rFonts w:ascii="Times New Roman" w:eastAsia="Times New Roman" w:hAnsi="Times New Roman" w:cs="Times New Roman"/>
                <w:b/>
                <w:color w:val="000000"/>
                <w:lang w:eastAsia="ru-RU"/>
              </w:rPr>
            </w:pPr>
            <w:r w:rsidRPr="00517417">
              <w:rPr>
                <w:rFonts w:ascii="Times New Roman" w:eastAsia="Times New Roman" w:hAnsi="Times New Roman" w:cs="Times New Roman"/>
                <w:b/>
                <w:color w:val="000000"/>
                <w:lang w:eastAsia="ru-RU"/>
              </w:rPr>
              <w:t xml:space="preserve"> Поводження з ТПВ</w:t>
            </w:r>
          </w:p>
        </w:tc>
        <w:tc>
          <w:tcPr>
            <w:tcW w:w="852" w:type="dxa"/>
            <w:tcBorders>
              <w:top w:val="single" w:sz="4" w:space="0" w:color="000000"/>
              <w:bottom w:val="single" w:sz="4" w:space="0" w:color="000000"/>
              <w:right w:val="single" w:sz="4" w:space="0" w:color="000000"/>
            </w:tcBorders>
            <w:shd w:val="clear" w:color="auto" w:fill="F2F2F2" w:themeFill="background1" w:themeFillShade="F2"/>
            <w:vAlign w:val="center"/>
          </w:tcPr>
          <w:p w14:paraId="01B6CDB3" w14:textId="77777777" w:rsidR="0023491C" w:rsidRPr="00517417" w:rsidRDefault="0023491C" w:rsidP="0023491C">
            <w:pPr>
              <w:spacing w:after="0"/>
              <w:jc w:val="center"/>
              <w:rPr>
                <w:rFonts w:ascii="Times New Roman" w:hAnsi="Times New Roman" w:cs="Times New Roman"/>
                <w:sz w:val="18"/>
                <w:szCs w:val="18"/>
              </w:rPr>
            </w:pPr>
          </w:p>
        </w:tc>
      </w:tr>
      <w:tr w:rsidR="0023491C" w:rsidRPr="00517417" w14:paraId="072299FC"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18763B93" w14:textId="77777777" w:rsidR="0023491C" w:rsidRPr="00517417" w:rsidRDefault="0023491C" w:rsidP="0023491C">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9.1.</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0AD8295B"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Поширення роздільного збору сміття в населених пунктах громади</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21B74F51"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Придбання сміттєвих контейнерів для роздільного збору сміття</w:t>
            </w:r>
          </w:p>
        </w:tc>
        <w:tc>
          <w:tcPr>
            <w:tcW w:w="1135"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106AA64D"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Державний, місцевий бюджет, інші джерела</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67AA393"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 xml:space="preserve">Бучанська міська рада, МПП «РАДА» </w:t>
            </w:r>
          </w:p>
        </w:tc>
        <w:tc>
          <w:tcPr>
            <w:tcW w:w="991" w:type="dxa"/>
            <w:tcBorders>
              <w:top w:val="single" w:sz="4" w:space="0" w:color="000000"/>
              <w:bottom w:val="single" w:sz="4" w:space="0" w:color="000000"/>
              <w:right w:val="single" w:sz="4" w:space="0" w:color="000000"/>
            </w:tcBorders>
            <w:shd w:val="clear" w:color="auto" w:fill="auto"/>
            <w:vAlign w:val="center"/>
          </w:tcPr>
          <w:p w14:paraId="09E222CF"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435E21F6"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4020,0</w:t>
            </w:r>
          </w:p>
        </w:tc>
        <w:tc>
          <w:tcPr>
            <w:tcW w:w="1133" w:type="dxa"/>
            <w:tcBorders>
              <w:top w:val="single" w:sz="4" w:space="0" w:color="000000"/>
              <w:bottom w:val="single" w:sz="4" w:space="0" w:color="000000"/>
              <w:right w:val="single" w:sz="4" w:space="0" w:color="000000"/>
            </w:tcBorders>
            <w:shd w:val="clear" w:color="auto" w:fill="auto"/>
            <w:vAlign w:val="center"/>
          </w:tcPr>
          <w:p w14:paraId="0D49AE24"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5EAA5166"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4701AA58"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18,0</w:t>
            </w:r>
          </w:p>
        </w:tc>
        <w:tc>
          <w:tcPr>
            <w:tcW w:w="710" w:type="dxa"/>
            <w:tcBorders>
              <w:top w:val="single" w:sz="4" w:space="0" w:color="000000"/>
              <w:bottom w:val="single" w:sz="4" w:space="0" w:color="000000"/>
              <w:right w:val="single" w:sz="4" w:space="0" w:color="000000"/>
            </w:tcBorders>
            <w:shd w:val="clear" w:color="auto" w:fill="auto"/>
            <w:vAlign w:val="center"/>
          </w:tcPr>
          <w:p w14:paraId="25F0C837"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2024</w:t>
            </w:r>
          </w:p>
        </w:tc>
        <w:tc>
          <w:tcPr>
            <w:tcW w:w="710" w:type="dxa"/>
            <w:tcBorders>
              <w:top w:val="single" w:sz="4" w:space="0" w:color="000000"/>
              <w:bottom w:val="single" w:sz="4" w:space="0" w:color="000000"/>
              <w:right w:val="single" w:sz="4" w:space="0" w:color="000000"/>
            </w:tcBorders>
            <w:shd w:val="clear" w:color="auto" w:fill="auto"/>
            <w:vAlign w:val="center"/>
          </w:tcPr>
          <w:p w14:paraId="213D9C15"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2028</w:t>
            </w:r>
          </w:p>
        </w:tc>
        <w:tc>
          <w:tcPr>
            <w:tcW w:w="852" w:type="dxa"/>
            <w:tcBorders>
              <w:top w:val="single" w:sz="4" w:space="0" w:color="000000"/>
              <w:bottom w:val="single" w:sz="4" w:space="0" w:color="000000"/>
              <w:right w:val="single" w:sz="4" w:space="0" w:color="000000"/>
            </w:tcBorders>
            <w:shd w:val="clear" w:color="auto" w:fill="auto"/>
            <w:vAlign w:val="center"/>
          </w:tcPr>
          <w:p w14:paraId="53998AA6"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18"/>
                <w:szCs w:val="18"/>
              </w:rPr>
              <w:t>В процесі виконання</w:t>
            </w:r>
          </w:p>
        </w:tc>
        <w:tc>
          <w:tcPr>
            <w:tcW w:w="852" w:type="dxa"/>
            <w:tcBorders>
              <w:top w:val="single" w:sz="4" w:space="0" w:color="000000"/>
              <w:bottom w:val="single" w:sz="4" w:space="0" w:color="000000"/>
              <w:right w:val="single" w:sz="4" w:space="0" w:color="000000"/>
            </w:tcBorders>
            <w:shd w:val="clear" w:color="auto" w:fill="auto"/>
            <w:vAlign w:val="center"/>
          </w:tcPr>
          <w:p w14:paraId="4468E4E9" w14:textId="221107B4"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18"/>
                <w:szCs w:val="18"/>
              </w:rPr>
              <w:t xml:space="preserve">Адаптації до </w:t>
            </w:r>
            <w:r w:rsidR="004749F8">
              <w:rPr>
                <w:rFonts w:ascii="Times New Roman" w:hAnsi="Times New Roman" w:cs="Times New Roman"/>
                <w:sz w:val="18"/>
                <w:szCs w:val="18"/>
              </w:rPr>
              <w:t>зміни клімату</w:t>
            </w:r>
          </w:p>
        </w:tc>
      </w:tr>
      <w:tr w:rsidR="0023491C" w:rsidRPr="00517417" w14:paraId="6D843641"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557A1C22" w14:textId="77777777" w:rsidR="0023491C" w:rsidRPr="00517417" w:rsidRDefault="0023491C" w:rsidP="0023491C">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9.2.</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4896180C"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 xml:space="preserve">Запровадження компостування </w:t>
            </w:r>
            <w:proofErr w:type="spellStart"/>
            <w:r w:rsidRPr="00517417">
              <w:rPr>
                <w:rFonts w:ascii="Times New Roman" w:hAnsi="Times New Roman" w:cs="Times New Roman"/>
              </w:rPr>
              <w:t>біовідходів</w:t>
            </w:r>
            <w:proofErr w:type="spellEnd"/>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41255A14"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 xml:space="preserve">Створення полігону для запровадження компостування біологічних відходів, повторне використання отриманого </w:t>
            </w:r>
            <w:proofErr w:type="spellStart"/>
            <w:r w:rsidRPr="00517417">
              <w:rPr>
                <w:rFonts w:ascii="Times New Roman" w:hAnsi="Times New Roman" w:cs="Times New Roman"/>
              </w:rPr>
              <w:t>біогумусу</w:t>
            </w:r>
            <w:proofErr w:type="spellEnd"/>
          </w:p>
        </w:tc>
        <w:tc>
          <w:tcPr>
            <w:tcW w:w="1135"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50FD8350"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Приватні кошти, інші джерела</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8A369EF"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 xml:space="preserve">Бучанська міська рада, МПП «РАДА» </w:t>
            </w:r>
          </w:p>
        </w:tc>
        <w:tc>
          <w:tcPr>
            <w:tcW w:w="991" w:type="dxa"/>
            <w:tcBorders>
              <w:top w:val="single" w:sz="4" w:space="0" w:color="000000"/>
              <w:bottom w:val="single" w:sz="4" w:space="0" w:color="000000"/>
              <w:right w:val="single" w:sz="4" w:space="0" w:color="000000"/>
            </w:tcBorders>
            <w:shd w:val="clear" w:color="auto" w:fill="auto"/>
            <w:vAlign w:val="center"/>
          </w:tcPr>
          <w:p w14:paraId="2023AF72"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140E760B"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240,0</w:t>
            </w:r>
          </w:p>
        </w:tc>
        <w:tc>
          <w:tcPr>
            <w:tcW w:w="1133" w:type="dxa"/>
            <w:tcBorders>
              <w:top w:val="single" w:sz="4" w:space="0" w:color="000000"/>
              <w:bottom w:val="single" w:sz="4" w:space="0" w:color="000000"/>
              <w:right w:val="single" w:sz="4" w:space="0" w:color="000000"/>
            </w:tcBorders>
            <w:shd w:val="clear" w:color="auto" w:fill="auto"/>
            <w:vAlign w:val="center"/>
          </w:tcPr>
          <w:p w14:paraId="09D33E5E"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080C62BC"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5E347DD1"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30,0</w:t>
            </w:r>
          </w:p>
        </w:tc>
        <w:tc>
          <w:tcPr>
            <w:tcW w:w="710" w:type="dxa"/>
            <w:tcBorders>
              <w:top w:val="single" w:sz="4" w:space="0" w:color="000000"/>
              <w:bottom w:val="single" w:sz="4" w:space="0" w:color="000000"/>
              <w:right w:val="single" w:sz="4" w:space="0" w:color="000000"/>
            </w:tcBorders>
            <w:shd w:val="clear" w:color="auto" w:fill="auto"/>
            <w:vAlign w:val="center"/>
          </w:tcPr>
          <w:p w14:paraId="1ECBAB9F"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2026</w:t>
            </w:r>
          </w:p>
        </w:tc>
        <w:tc>
          <w:tcPr>
            <w:tcW w:w="710" w:type="dxa"/>
            <w:tcBorders>
              <w:top w:val="single" w:sz="4" w:space="0" w:color="000000"/>
              <w:bottom w:val="single" w:sz="4" w:space="0" w:color="000000"/>
              <w:right w:val="single" w:sz="4" w:space="0" w:color="000000"/>
            </w:tcBorders>
            <w:shd w:val="clear" w:color="auto" w:fill="auto"/>
            <w:vAlign w:val="center"/>
          </w:tcPr>
          <w:p w14:paraId="0683AD6F"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2028</w:t>
            </w:r>
          </w:p>
        </w:tc>
        <w:tc>
          <w:tcPr>
            <w:tcW w:w="852" w:type="dxa"/>
            <w:tcBorders>
              <w:top w:val="single" w:sz="4" w:space="0" w:color="000000"/>
              <w:bottom w:val="single" w:sz="4" w:space="0" w:color="000000"/>
              <w:right w:val="single" w:sz="4" w:space="0" w:color="000000"/>
            </w:tcBorders>
            <w:shd w:val="clear" w:color="auto" w:fill="auto"/>
            <w:vAlign w:val="center"/>
          </w:tcPr>
          <w:p w14:paraId="04A1376C"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37D7D146"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18"/>
                <w:szCs w:val="18"/>
              </w:rPr>
              <w:t> </w:t>
            </w:r>
          </w:p>
        </w:tc>
      </w:tr>
      <w:tr w:rsidR="0023491C" w:rsidRPr="00517417" w14:paraId="7A64400E"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042254ED" w14:textId="77777777" w:rsidR="0023491C" w:rsidRPr="00517417" w:rsidRDefault="0023491C" w:rsidP="0023491C">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9.3.</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3420BE92"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Придбання сучасних сміттєзбиральних машин для перевезення ТПВ</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673BC2E6"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Придбання сучасних сміттєзбиральних машин для перевезення ТПВ</w:t>
            </w:r>
          </w:p>
        </w:tc>
        <w:tc>
          <w:tcPr>
            <w:tcW w:w="1135"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7AB0E5EA"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Бюджет громади, приватні кошти, інші джерела</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F714594"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Бучанська міська рада, підрядні організації</w:t>
            </w:r>
          </w:p>
        </w:tc>
        <w:tc>
          <w:tcPr>
            <w:tcW w:w="991" w:type="dxa"/>
            <w:tcBorders>
              <w:top w:val="single" w:sz="4" w:space="0" w:color="000000"/>
              <w:bottom w:val="single" w:sz="4" w:space="0" w:color="000000"/>
              <w:right w:val="single" w:sz="4" w:space="0" w:color="000000"/>
            </w:tcBorders>
            <w:shd w:val="clear" w:color="auto" w:fill="auto"/>
            <w:vAlign w:val="center"/>
          </w:tcPr>
          <w:p w14:paraId="67873D78"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4A4E046D"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5000,0</w:t>
            </w:r>
          </w:p>
        </w:tc>
        <w:tc>
          <w:tcPr>
            <w:tcW w:w="1133" w:type="dxa"/>
            <w:tcBorders>
              <w:top w:val="single" w:sz="4" w:space="0" w:color="000000"/>
              <w:bottom w:val="single" w:sz="4" w:space="0" w:color="000000"/>
              <w:right w:val="single" w:sz="4" w:space="0" w:color="000000"/>
            </w:tcBorders>
            <w:shd w:val="clear" w:color="auto" w:fill="auto"/>
            <w:vAlign w:val="center"/>
          </w:tcPr>
          <w:p w14:paraId="2E0CAFA7"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104,0</w:t>
            </w:r>
          </w:p>
        </w:tc>
        <w:tc>
          <w:tcPr>
            <w:tcW w:w="993" w:type="dxa"/>
            <w:tcBorders>
              <w:top w:val="single" w:sz="4" w:space="0" w:color="000000"/>
              <w:bottom w:val="single" w:sz="4" w:space="0" w:color="000000"/>
              <w:right w:val="single" w:sz="4" w:space="0" w:color="000000"/>
            </w:tcBorders>
            <w:shd w:val="clear" w:color="auto" w:fill="auto"/>
            <w:vAlign w:val="center"/>
          </w:tcPr>
          <w:p w14:paraId="37BB5C48"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29CFFBFE"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26,0</w:t>
            </w:r>
          </w:p>
        </w:tc>
        <w:tc>
          <w:tcPr>
            <w:tcW w:w="710" w:type="dxa"/>
            <w:tcBorders>
              <w:top w:val="single" w:sz="4" w:space="0" w:color="000000"/>
              <w:bottom w:val="single" w:sz="4" w:space="0" w:color="000000"/>
              <w:right w:val="single" w:sz="4" w:space="0" w:color="000000"/>
            </w:tcBorders>
            <w:shd w:val="clear" w:color="auto" w:fill="auto"/>
            <w:vAlign w:val="center"/>
          </w:tcPr>
          <w:p w14:paraId="2B02FDD7"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2024</w:t>
            </w:r>
          </w:p>
        </w:tc>
        <w:tc>
          <w:tcPr>
            <w:tcW w:w="710" w:type="dxa"/>
            <w:tcBorders>
              <w:top w:val="single" w:sz="4" w:space="0" w:color="000000"/>
              <w:bottom w:val="single" w:sz="4" w:space="0" w:color="000000"/>
              <w:right w:val="single" w:sz="4" w:space="0" w:color="000000"/>
            </w:tcBorders>
            <w:shd w:val="clear" w:color="auto" w:fill="auto"/>
            <w:vAlign w:val="center"/>
          </w:tcPr>
          <w:p w14:paraId="2CD0EE48"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2026</w:t>
            </w:r>
          </w:p>
        </w:tc>
        <w:tc>
          <w:tcPr>
            <w:tcW w:w="852" w:type="dxa"/>
            <w:tcBorders>
              <w:top w:val="single" w:sz="4" w:space="0" w:color="000000"/>
              <w:bottom w:val="single" w:sz="4" w:space="0" w:color="000000"/>
              <w:right w:val="single" w:sz="4" w:space="0" w:color="000000"/>
            </w:tcBorders>
            <w:shd w:val="clear" w:color="auto" w:fill="auto"/>
            <w:vAlign w:val="center"/>
          </w:tcPr>
          <w:p w14:paraId="66521D71"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7740575B" w14:textId="6824803F"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18"/>
                <w:szCs w:val="18"/>
              </w:rPr>
              <w:t xml:space="preserve">адаптації до </w:t>
            </w:r>
            <w:r w:rsidR="004749F8">
              <w:rPr>
                <w:rFonts w:ascii="Times New Roman" w:hAnsi="Times New Roman" w:cs="Times New Roman"/>
                <w:sz w:val="18"/>
                <w:szCs w:val="18"/>
              </w:rPr>
              <w:t>зміни клімату</w:t>
            </w:r>
          </w:p>
        </w:tc>
      </w:tr>
      <w:tr w:rsidR="0023491C" w:rsidRPr="00517417" w14:paraId="47BB24A9"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72FA5EFB" w14:textId="77777777" w:rsidR="0023491C" w:rsidRPr="00517417" w:rsidRDefault="0023491C" w:rsidP="0023491C">
            <w:pPr>
              <w:spacing w:after="0" w:line="240" w:lineRule="auto"/>
              <w:rPr>
                <w:rFonts w:ascii="Times New Roman" w:eastAsia="Times New Roman" w:hAnsi="Times New Roman" w:cs="Times New Roman"/>
                <w:color w:val="000000"/>
                <w:sz w:val="20"/>
                <w:lang w:eastAsia="ru-RU"/>
              </w:rPr>
            </w:pPr>
          </w:p>
        </w:tc>
        <w:tc>
          <w:tcPr>
            <w:tcW w:w="7377" w:type="dxa"/>
            <w:gridSpan w:val="4"/>
            <w:tcBorders>
              <w:top w:val="single" w:sz="4" w:space="0" w:color="000000"/>
              <w:bottom w:val="single" w:sz="4" w:space="0" w:color="000000"/>
              <w:right w:val="single" w:sz="4" w:space="0" w:color="000000"/>
            </w:tcBorders>
            <w:shd w:val="clear" w:color="auto" w:fill="auto"/>
            <w:vAlign w:val="center"/>
          </w:tcPr>
          <w:p w14:paraId="0A1AB3CE" w14:textId="77777777" w:rsidR="0023491C" w:rsidRPr="00517417" w:rsidRDefault="0023491C" w:rsidP="0023491C">
            <w:pPr>
              <w:spacing w:after="0" w:line="240" w:lineRule="auto"/>
              <w:rPr>
                <w:rFonts w:ascii="Times New Roman" w:eastAsia="Times New Roman" w:hAnsi="Times New Roman" w:cs="Times New Roman"/>
                <w:b/>
                <w:color w:val="000000"/>
                <w:sz w:val="20"/>
                <w:lang w:eastAsia="ru-RU"/>
              </w:rPr>
            </w:pPr>
            <w:r w:rsidRPr="00517417">
              <w:rPr>
                <w:rFonts w:ascii="Times New Roman" w:eastAsia="Times New Roman" w:hAnsi="Times New Roman" w:cs="Times New Roman"/>
                <w:b/>
                <w:color w:val="000000"/>
                <w:lang w:eastAsia="ru-RU"/>
              </w:rPr>
              <w:t>Всього по поводженню з відходами</w:t>
            </w:r>
          </w:p>
        </w:tc>
        <w:tc>
          <w:tcPr>
            <w:tcW w:w="991" w:type="dxa"/>
            <w:tcBorders>
              <w:top w:val="single" w:sz="4" w:space="0" w:color="000000"/>
              <w:bottom w:val="single" w:sz="4" w:space="0" w:color="000000"/>
              <w:right w:val="single" w:sz="4" w:space="0" w:color="000000"/>
            </w:tcBorders>
            <w:shd w:val="clear" w:color="auto" w:fill="auto"/>
            <w:tcMar>
              <w:left w:w="45" w:type="dxa"/>
              <w:right w:w="45" w:type="dxa"/>
            </w:tcMar>
            <w:vAlign w:val="center"/>
          </w:tcPr>
          <w:p w14:paraId="3D70999D" w14:textId="77777777" w:rsidR="0023491C" w:rsidRPr="00517417" w:rsidRDefault="0023491C" w:rsidP="0023491C">
            <w:pPr>
              <w:spacing w:after="0"/>
              <w:jc w:val="center"/>
              <w:rPr>
                <w:rFonts w:ascii="Times New Roman" w:hAnsi="Times New Roman" w:cs="Times New Roman"/>
                <w:b/>
                <w:color w:val="000000"/>
                <w:sz w:val="18"/>
                <w:szCs w:val="18"/>
              </w:rPr>
            </w:pPr>
            <w:r w:rsidRPr="00517417">
              <w:rPr>
                <w:rFonts w:ascii="Times New Roman" w:hAnsi="Times New Roman" w:cs="Times New Roman"/>
                <w:b/>
                <w:bCs/>
                <w:color w:val="000000"/>
                <w:sz w:val="18"/>
                <w:szCs w:val="18"/>
              </w:rPr>
              <w:t>0,0</w:t>
            </w:r>
          </w:p>
        </w:tc>
        <w:tc>
          <w:tcPr>
            <w:tcW w:w="995" w:type="dxa"/>
            <w:tcBorders>
              <w:top w:val="single" w:sz="4" w:space="0" w:color="000000"/>
              <w:bottom w:val="single" w:sz="4" w:space="0" w:color="000000"/>
              <w:right w:val="single" w:sz="4" w:space="0" w:color="000000"/>
            </w:tcBorders>
            <w:shd w:val="clear" w:color="auto" w:fill="auto"/>
            <w:tcMar>
              <w:left w:w="45" w:type="dxa"/>
              <w:right w:w="45" w:type="dxa"/>
            </w:tcMar>
            <w:vAlign w:val="center"/>
          </w:tcPr>
          <w:p w14:paraId="23C1E338" w14:textId="77777777" w:rsidR="0023491C" w:rsidRPr="00517417" w:rsidRDefault="0023491C" w:rsidP="0023491C">
            <w:pPr>
              <w:spacing w:after="0"/>
              <w:jc w:val="center"/>
              <w:rPr>
                <w:rFonts w:ascii="Times New Roman" w:hAnsi="Times New Roman" w:cs="Times New Roman"/>
                <w:b/>
                <w:color w:val="000000"/>
                <w:sz w:val="18"/>
                <w:szCs w:val="18"/>
              </w:rPr>
            </w:pPr>
            <w:r w:rsidRPr="00517417">
              <w:rPr>
                <w:rFonts w:ascii="Times New Roman" w:hAnsi="Times New Roman" w:cs="Times New Roman"/>
                <w:b/>
                <w:bCs/>
                <w:color w:val="000000"/>
                <w:sz w:val="18"/>
                <w:szCs w:val="18"/>
              </w:rPr>
              <w:t>9260,0</w:t>
            </w:r>
          </w:p>
        </w:tc>
        <w:tc>
          <w:tcPr>
            <w:tcW w:w="1133" w:type="dxa"/>
            <w:tcBorders>
              <w:top w:val="single" w:sz="4" w:space="0" w:color="000000"/>
              <w:bottom w:val="single" w:sz="4" w:space="0" w:color="000000"/>
              <w:right w:val="single" w:sz="4" w:space="0" w:color="000000"/>
            </w:tcBorders>
            <w:shd w:val="clear" w:color="auto" w:fill="auto"/>
            <w:tcMar>
              <w:left w:w="45" w:type="dxa"/>
              <w:right w:w="45" w:type="dxa"/>
            </w:tcMar>
            <w:vAlign w:val="center"/>
          </w:tcPr>
          <w:p w14:paraId="6036A43F" w14:textId="77777777" w:rsidR="0023491C" w:rsidRPr="00517417" w:rsidRDefault="0023491C" w:rsidP="0023491C">
            <w:pPr>
              <w:spacing w:after="0"/>
              <w:jc w:val="center"/>
              <w:rPr>
                <w:rFonts w:ascii="Times New Roman" w:hAnsi="Times New Roman" w:cs="Times New Roman"/>
                <w:b/>
                <w:color w:val="000000"/>
                <w:sz w:val="18"/>
                <w:szCs w:val="18"/>
              </w:rPr>
            </w:pPr>
            <w:r w:rsidRPr="00517417">
              <w:rPr>
                <w:rFonts w:ascii="Times New Roman" w:hAnsi="Times New Roman" w:cs="Times New Roman"/>
                <w:b/>
                <w:bCs/>
                <w:color w:val="000000"/>
                <w:sz w:val="18"/>
                <w:szCs w:val="18"/>
              </w:rPr>
              <w:t>104,0</w:t>
            </w:r>
          </w:p>
        </w:tc>
        <w:tc>
          <w:tcPr>
            <w:tcW w:w="993" w:type="dxa"/>
            <w:tcBorders>
              <w:top w:val="single" w:sz="4" w:space="0" w:color="000000"/>
              <w:bottom w:val="single" w:sz="4" w:space="0" w:color="000000"/>
              <w:right w:val="single" w:sz="4" w:space="0" w:color="000000"/>
            </w:tcBorders>
            <w:shd w:val="clear" w:color="auto" w:fill="auto"/>
            <w:tcMar>
              <w:left w:w="45" w:type="dxa"/>
              <w:right w:w="45" w:type="dxa"/>
            </w:tcMar>
            <w:vAlign w:val="center"/>
          </w:tcPr>
          <w:p w14:paraId="2B47FAFA" w14:textId="77777777" w:rsidR="0023491C" w:rsidRPr="00517417" w:rsidRDefault="0023491C" w:rsidP="0023491C">
            <w:pPr>
              <w:spacing w:after="0"/>
              <w:jc w:val="center"/>
              <w:rPr>
                <w:rFonts w:ascii="Times New Roman" w:hAnsi="Times New Roman" w:cs="Times New Roman"/>
                <w:b/>
                <w:color w:val="000000"/>
                <w:sz w:val="18"/>
                <w:szCs w:val="18"/>
              </w:rPr>
            </w:pPr>
            <w:r w:rsidRPr="00517417">
              <w:rPr>
                <w:rFonts w:ascii="Times New Roman" w:hAnsi="Times New Roman" w:cs="Times New Roman"/>
                <w:b/>
                <w:bCs/>
                <w:color w:val="000000"/>
                <w:sz w:val="18"/>
                <w:szCs w:val="18"/>
              </w:rPr>
              <w:t>0,0</w:t>
            </w:r>
          </w:p>
        </w:tc>
        <w:tc>
          <w:tcPr>
            <w:tcW w:w="993" w:type="dxa"/>
            <w:tcBorders>
              <w:top w:val="single" w:sz="4" w:space="0" w:color="000000"/>
              <w:bottom w:val="single" w:sz="4" w:space="0" w:color="000000"/>
              <w:right w:val="single" w:sz="4" w:space="0" w:color="000000"/>
            </w:tcBorders>
            <w:shd w:val="clear" w:color="auto" w:fill="auto"/>
            <w:tcMar>
              <w:left w:w="45" w:type="dxa"/>
              <w:right w:w="45" w:type="dxa"/>
            </w:tcMar>
            <w:vAlign w:val="center"/>
          </w:tcPr>
          <w:p w14:paraId="0374067E" w14:textId="77777777" w:rsidR="0023491C" w:rsidRPr="00517417" w:rsidRDefault="0023491C" w:rsidP="0023491C">
            <w:pPr>
              <w:spacing w:after="0"/>
              <w:jc w:val="center"/>
              <w:rPr>
                <w:rFonts w:ascii="Times New Roman" w:hAnsi="Times New Roman" w:cs="Times New Roman"/>
                <w:b/>
                <w:color w:val="000000"/>
                <w:sz w:val="18"/>
                <w:szCs w:val="18"/>
              </w:rPr>
            </w:pPr>
            <w:r w:rsidRPr="00517417">
              <w:rPr>
                <w:rFonts w:ascii="Times New Roman" w:hAnsi="Times New Roman" w:cs="Times New Roman"/>
                <w:b/>
                <w:bCs/>
                <w:color w:val="000000"/>
                <w:sz w:val="18"/>
                <w:szCs w:val="18"/>
              </w:rPr>
              <w:t>74,0</w:t>
            </w:r>
          </w:p>
        </w:tc>
        <w:tc>
          <w:tcPr>
            <w:tcW w:w="2272" w:type="dxa"/>
            <w:gridSpan w:val="3"/>
            <w:tcBorders>
              <w:top w:val="single" w:sz="4" w:space="0" w:color="000000"/>
              <w:bottom w:val="single" w:sz="4" w:space="0" w:color="000000"/>
              <w:right w:val="single" w:sz="4" w:space="0" w:color="000000"/>
            </w:tcBorders>
            <w:shd w:val="clear" w:color="auto" w:fill="auto"/>
          </w:tcPr>
          <w:p w14:paraId="1529AFB2" w14:textId="77777777" w:rsidR="0023491C" w:rsidRPr="00517417" w:rsidRDefault="0023491C" w:rsidP="0023491C">
            <w:pPr>
              <w:spacing w:after="0" w:line="240" w:lineRule="auto"/>
              <w:jc w:val="center"/>
              <w:rPr>
                <w:rFonts w:ascii="Times New Roman" w:eastAsia="Times New Roman" w:hAnsi="Times New Roman" w:cs="Times New Roman"/>
                <w:color w:val="000000"/>
                <w:sz w:val="20"/>
                <w:lang w:eastAsia="ru-RU"/>
              </w:rPr>
            </w:pPr>
          </w:p>
        </w:tc>
        <w:tc>
          <w:tcPr>
            <w:tcW w:w="852" w:type="dxa"/>
            <w:tcBorders>
              <w:top w:val="single" w:sz="4" w:space="0" w:color="000000"/>
              <w:bottom w:val="single" w:sz="4" w:space="0" w:color="000000"/>
              <w:right w:val="single" w:sz="4" w:space="0" w:color="000000"/>
            </w:tcBorders>
          </w:tcPr>
          <w:p w14:paraId="7B4601AC" w14:textId="77777777" w:rsidR="0023491C" w:rsidRPr="00517417" w:rsidRDefault="0023491C" w:rsidP="0023491C">
            <w:pPr>
              <w:spacing w:after="0" w:line="240" w:lineRule="auto"/>
              <w:jc w:val="center"/>
              <w:rPr>
                <w:rFonts w:ascii="Times New Roman" w:eastAsia="Times New Roman" w:hAnsi="Times New Roman" w:cs="Times New Roman"/>
                <w:color w:val="000000"/>
                <w:sz w:val="20"/>
                <w:lang w:eastAsia="ru-RU"/>
              </w:rPr>
            </w:pPr>
          </w:p>
        </w:tc>
      </w:tr>
      <w:tr w:rsidR="00DF4A4F" w:rsidRPr="00517417" w14:paraId="7A949D40" w14:textId="77777777" w:rsidTr="00B8515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717A46ED" w14:textId="77777777" w:rsidR="00DF4A4F" w:rsidRPr="00517417" w:rsidRDefault="00DF4A4F" w:rsidP="00DF4A4F">
            <w:pPr>
              <w:spacing w:after="0" w:line="240" w:lineRule="auto"/>
              <w:rPr>
                <w:rFonts w:ascii="Times New Roman" w:eastAsia="Times New Roman" w:hAnsi="Times New Roman" w:cs="Times New Roman"/>
                <w:color w:val="000000"/>
                <w:sz w:val="20"/>
                <w:lang w:eastAsia="ru-RU"/>
              </w:rPr>
            </w:pPr>
          </w:p>
        </w:tc>
        <w:tc>
          <w:tcPr>
            <w:tcW w:w="7377" w:type="dxa"/>
            <w:gridSpan w:val="4"/>
            <w:tcBorders>
              <w:top w:val="single" w:sz="4" w:space="0" w:color="000000"/>
              <w:bottom w:val="single" w:sz="4" w:space="0" w:color="000000"/>
              <w:right w:val="single" w:sz="4" w:space="0" w:color="000000"/>
            </w:tcBorders>
            <w:shd w:val="clear" w:color="auto" w:fill="auto"/>
            <w:vAlign w:val="center"/>
          </w:tcPr>
          <w:p w14:paraId="7AFFE2A3" w14:textId="77777777" w:rsidR="00DF4A4F" w:rsidRPr="00517417" w:rsidRDefault="00DF4A4F" w:rsidP="00DF4A4F">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b/>
                <w:color w:val="000000"/>
                <w:lang w:eastAsia="ru-RU"/>
              </w:rPr>
              <w:t xml:space="preserve">Разом по </w:t>
            </w:r>
            <w:r w:rsidRPr="00517417">
              <w:rPr>
                <w:rFonts w:ascii="Times New Roman" w:hAnsi="Times New Roman" w:cs="Times New Roman"/>
                <w:b/>
              </w:rPr>
              <w:t>Плану заходів з пом’якшення наслідків зміни клімату на період 2021-2030рр.</w:t>
            </w:r>
          </w:p>
        </w:tc>
        <w:tc>
          <w:tcPr>
            <w:tcW w:w="991" w:type="dxa"/>
            <w:tcBorders>
              <w:top w:val="single" w:sz="4" w:space="0" w:color="000000"/>
              <w:bottom w:val="single" w:sz="4" w:space="0" w:color="000000"/>
              <w:right w:val="single" w:sz="4" w:space="0" w:color="000000"/>
            </w:tcBorders>
            <w:shd w:val="clear" w:color="auto" w:fill="auto"/>
            <w:tcMar>
              <w:left w:w="45" w:type="dxa"/>
              <w:right w:w="45" w:type="dxa"/>
            </w:tcMar>
            <w:vAlign w:val="center"/>
          </w:tcPr>
          <w:p w14:paraId="45A680D3" w14:textId="7CD647B7" w:rsidR="00DF4A4F" w:rsidRPr="00DF4A4F" w:rsidRDefault="00DF4A4F" w:rsidP="00DF4A4F">
            <w:pPr>
              <w:spacing w:after="0"/>
              <w:jc w:val="center"/>
              <w:rPr>
                <w:rFonts w:ascii="Times New Roman" w:hAnsi="Times New Roman" w:cs="Times New Roman"/>
                <w:b/>
                <w:bCs/>
                <w:color w:val="000000"/>
                <w:sz w:val="18"/>
                <w:szCs w:val="18"/>
              </w:rPr>
            </w:pPr>
            <w:r w:rsidRPr="00DF4A4F">
              <w:rPr>
                <w:rFonts w:ascii="Times New Roman" w:hAnsi="Times New Roman" w:cs="Times New Roman"/>
                <w:b/>
                <w:bCs/>
                <w:color w:val="000000"/>
                <w:sz w:val="18"/>
                <w:szCs w:val="18"/>
              </w:rPr>
              <w:t>807844,3</w:t>
            </w:r>
          </w:p>
        </w:tc>
        <w:tc>
          <w:tcPr>
            <w:tcW w:w="995" w:type="dxa"/>
            <w:tcBorders>
              <w:top w:val="single" w:sz="4" w:space="0" w:color="000000"/>
              <w:bottom w:val="single" w:sz="4" w:space="0" w:color="000000"/>
              <w:right w:val="single" w:sz="4" w:space="0" w:color="000000"/>
            </w:tcBorders>
            <w:shd w:val="clear" w:color="auto" w:fill="auto"/>
            <w:tcMar>
              <w:left w:w="45" w:type="dxa"/>
              <w:right w:w="45" w:type="dxa"/>
            </w:tcMar>
            <w:vAlign w:val="center"/>
          </w:tcPr>
          <w:p w14:paraId="1FA8F100" w14:textId="26989C91" w:rsidR="00DF4A4F" w:rsidRPr="00DF4A4F" w:rsidRDefault="00DF4A4F" w:rsidP="00DF4A4F">
            <w:pPr>
              <w:spacing w:after="0"/>
              <w:jc w:val="center"/>
              <w:rPr>
                <w:rFonts w:ascii="Times New Roman" w:hAnsi="Times New Roman" w:cs="Times New Roman"/>
                <w:b/>
                <w:bCs/>
                <w:color w:val="000000"/>
                <w:sz w:val="18"/>
                <w:szCs w:val="18"/>
              </w:rPr>
            </w:pPr>
            <w:r w:rsidRPr="00DF4A4F">
              <w:rPr>
                <w:rFonts w:ascii="Times New Roman" w:hAnsi="Times New Roman" w:cs="Times New Roman"/>
                <w:b/>
                <w:bCs/>
                <w:color w:val="000000"/>
                <w:sz w:val="18"/>
                <w:szCs w:val="18"/>
              </w:rPr>
              <w:t>8802661,8</w:t>
            </w:r>
          </w:p>
        </w:tc>
        <w:tc>
          <w:tcPr>
            <w:tcW w:w="1133" w:type="dxa"/>
            <w:tcBorders>
              <w:top w:val="single" w:sz="4" w:space="0" w:color="000000"/>
              <w:bottom w:val="single" w:sz="4" w:space="0" w:color="000000"/>
              <w:right w:val="single" w:sz="4" w:space="0" w:color="000000"/>
            </w:tcBorders>
            <w:shd w:val="clear" w:color="auto" w:fill="auto"/>
            <w:tcMar>
              <w:left w:w="45" w:type="dxa"/>
              <w:right w:w="45" w:type="dxa"/>
            </w:tcMar>
            <w:vAlign w:val="center"/>
          </w:tcPr>
          <w:p w14:paraId="2F325861" w14:textId="739E9108" w:rsidR="00DF4A4F" w:rsidRPr="00DF4A4F" w:rsidRDefault="00DF4A4F" w:rsidP="00DF4A4F">
            <w:pPr>
              <w:spacing w:after="0"/>
              <w:jc w:val="center"/>
              <w:rPr>
                <w:rFonts w:ascii="Times New Roman" w:hAnsi="Times New Roman" w:cs="Times New Roman"/>
                <w:b/>
                <w:color w:val="000000"/>
                <w:sz w:val="18"/>
                <w:szCs w:val="18"/>
              </w:rPr>
            </w:pPr>
            <w:r w:rsidRPr="00DF4A4F">
              <w:rPr>
                <w:rFonts w:ascii="Times New Roman" w:hAnsi="Times New Roman" w:cs="Times New Roman"/>
                <w:b/>
                <w:bCs/>
                <w:color w:val="000000"/>
                <w:sz w:val="18"/>
                <w:szCs w:val="18"/>
              </w:rPr>
              <w:t>162508,2</w:t>
            </w:r>
          </w:p>
        </w:tc>
        <w:tc>
          <w:tcPr>
            <w:tcW w:w="993" w:type="dxa"/>
            <w:tcBorders>
              <w:top w:val="single" w:sz="4" w:space="0" w:color="000000"/>
              <w:bottom w:val="single" w:sz="4" w:space="0" w:color="000000"/>
              <w:right w:val="single" w:sz="4" w:space="0" w:color="000000"/>
            </w:tcBorders>
            <w:shd w:val="clear" w:color="auto" w:fill="auto"/>
            <w:tcMar>
              <w:left w:w="45" w:type="dxa"/>
              <w:right w:w="45" w:type="dxa"/>
            </w:tcMar>
            <w:vAlign w:val="center"/>
          </w:tcPr>
          <w:p w14:paraId="397550BD" w14:textId="0F13E97B" w:rsidR="00DF4A4F" w:rsidRPr="00DF4A4F" w:rsidRDefault="00DF4A4F" w:rsidP="00DF4A4F">
            <w:pPr>
              <w:spacing w:after="0"/>
              <w:jc w:val="center"/>
              <w:rPr>
                <w:rFonts w:ascii="Times New Roman" w:hAnsi="Times New Roman" w:cs="Times New Roman"/>
                <w:b/>
                <w:color w:val="000000"/>
                <w:sz w:val="18"/>
                <w:szCs w:val="18"/>
              </w:rPr>
            </w:pPr>
            <w:r w:rsidRPr="00DF4A4F">
              <w:rPr>
                <w:rFonts w:ascii="Times New Roman" w:hAnsi="Times New Roman" w:cs="Times New Roman"/>
                <w:b/>
                <w:bCs/>
                <w:color w:val="000000"/>
                <w:sz w:val="18"/>
                <w:szCs w:val="18"/>
              </w:rPr>
              <w:t>92725,6</w:t>
            </w:r>
          </w:p>
        </w:tc>
        <w:tc>
          <w:tcPr>
            <w:tcW w:w="993" w:type="dxa"/>
            <w:tcBorders>
              <w:top w:val="single" w:sz="4" w:space="0" w:color="000000"/>
              <w:bottom w:val="single" w:sz="4" w:space="0" w:color="000000"/>
              <w:right w:val="single" w:sz="4" w:space="0" w:color="000000"/>
            </w:tcBorders>
            <w:shd w:val="clear" w:color="auto" w:fill="auto"/>
            <w:tcMar>
              <w:left w:w="45" w:type="dxa"/>
              <w:right w:w="45" w:type="dxa"/>
            </w:tcMar>
            <w:vAlign w:val="center"/>
          </w:tcPr>
          <w:p w14:paraId="64A731C8" w14:textId="76825124" w:rsidR="00DF4A4F" w:rsidRPr="00DF4A4F" w:rsidRDefault="00DF4A4F" w:rsidP="00DF4A4F">
            <w:pPr>
              <w:spacing w:after="0"/>
              <w:jc w:val="center"/>
              <w:rPr>
                <w:rFonts w:ascii="Times New Roman" w:hAnsi="Times New Roman" w:cs="Times New Roman"/>
                <w:b/>
                <w:color w:val="000000"/>
                <w:sz w:val="18"/>
                <w:szCs w:val="18"/>
              </w:rPr>
            </w:pPr>
            <w:r w:rsidRPr="00DF4A4F">
              <w:rPr>
                <w:rFonts w:ascii="Times New Roman" w:hAnsi="Times New Roman" w:cs="Times New Roman"/>
                <w:b/>
                <w:bCs/>
                <w:color w:val="000000"/>
                <w:sz w:val="18"/>
                <w:szCs w:val="18"/>
              </w:rPr>
              <w:t>67497,9</w:t>
            </w:r>
          </w:p>
        </w:tc>
        <w:tc>
          <w:tcPr>
            <w:tcW w:w="2272" w:type="dxa"/>
            <w:gridSpan w:val="3"/>
            <w:tcBorders>
              <w:top w:val="single" w:sz="4" w:space="0" w:color="000000"/>
              <w:bottom w:val="single" w:sz="4" w:space="0" w:color="000000"/>
              <w:right w:val="single" w:sz="4" w:space="0" w:color="000000"/>
            </w:tcBorders>
            <w:shd w:val="clear" w:color="auto" w:fill="auto"/>
          </w:tcPr>
          <w:p w14:paraId="7D2DBEA9" w14:textId="77777777" w:rsidR="00DF4A4F" w:rsidRPr="00517417" w:rsidRDefault="00DF4A4F" w:rsidP="00DF4A4F">
            <w:pPr>
              <w:spacing w:after="0" w:line="240" w:lineRule="auto"/>
              <w:jc w:val="center"/>
              <w:rPr>
                <w:rFonts w:ascii="Times New Roman" w:eastAsia="Times New Roman" w:hAnsi="Times New Roman" w:cs="Times New Roman"/>
                <w:color w:val="000000"/>
                <w:sz w:val="20"/>
                <w:lang w:eastAsia="ru-RU"/>
              </w:rPr>
            </w:pPr>
          </w:p>
        </w:tc>
        <w:tc>
          <w:tcPr>
            <w:tcW w:w="852" w:type="dxa"/>
            <w:tcBorders>
              <w:top w:val="single" w:sz="4" w:space="0" w:color="000000"/>
              <w:bottom w:val="single" w:sz="4" w:space="0" w:color="000000"/>
              <w:right w:val="single" w:sz="4" w:space="0" w:color="000000"/>
            </w:tcBorders>
          </w:tcPr>
          <w:p w14:paraId="5EF86702" w14:textId="77777777" w:rsidR="00DF4A4F" w:rsidRPr="00517417" w:rsidRDefault="00DF4A4F" w:rsidP="00DF4A4F">
            <w:pPr>
              <w:spacing w:after="0" w:line="240" w:lineRule="auto"/>
              <w:jc w:val="center"/>
              <w:rPr>
                <w:rFonts w:ascii="Times New Roman" w:eastAsia="Times New Roman" w:hAnsi="Times New Roman" w:cs="Times New Roman"/>
                <w:color w:val="000000"/>
                <w:sz w:val="20"/>
                <w:lang w:eastAsia="ru-RU"/>
              </w:rPr>
            </w:pPr>
          </w:p>
        </w:tc>
      </w:tr>
    </w:tbl>
    <w:p w14:paraId="48BAC1C8" w14:textId="21FA6295" w:rsidR="00517417" w:rsidRDefault="00517417" w:rsidP="00517417">
      <w:pPr>
        <w:pStyle w:val="aff"/>
        <w:tabs>
          <w:tab w:val="left" w:pos="210"/>
        </w:tabs>
        <w:ind w:left="0" w:hanging="567"/>
        <w:rPr>
          <w:rFonts w:ascii="Times New Roman" w:hAnsi="Times New Roman" w:cs="Times New Roman"/>
          <w:sz w:val="24"/>
          <w:szCs w:val="24"/>
        </w:rPr>
      </w:pPr>
    </w:p>
    <w:p w14:paraId="0D964ED2" w14:textId="77777777" w:rsidR="00517417" w:rsidRPr="00C3487A" w:rsidRDefault="00517417" w:rsidP="00517417">
      <w:pPr>
        <w:pStyle w:val="aff"/>
        <w:ind w:left="0"/>
        <w:rPr>
          <w:rFonts w:ascii="Times New Roman" w:hAnsi="Times New Roman" w:cs="Times New Roman"/>
          <w:sz w:val="24"/>
          <w:szCs w:val="24"/>
        </w:rPr>
      </w:pPr>
    </w:p>
    <w:p w14:paraId="699FF09D" w14:textId="77777777" w:rsidR="00465FEB" w:rsidRPr="005A72E5" w:rsidRDefault="00465FEB" w:rsidP="00BE1F96">
      <w:pPr>
        <w:ind w:hanging="142"/>
        <w:sectPr w:rsidR="00465FEB" w:rsidRPr="005A72E5" w:rsidSect="000326DE">
          <w:footerReference w:type="even" r:id="rId77"/>
          <w:footerReference w:type="default" r:id="rId78"/>
          <w:footerReference w:type="first" r:id="rId79"/>
          <w:pgSz w:w="16838" w:h="11906" w:orient="landscape"/>
          <w:pgMar w:top="1276" w:right="253" w:bottom="709" w:left="1134" w:header="0" w:footer="709" w:gutter="0"/>
          <w:cols w:space="720"/>
          <w:formProt w:val="0"/>
          <w:docGrid w:linePitch="360" w:charSpace="4096"/>
        </w:sectPr>
      </w:pPr>
    </w:p>
    <w:p w14:paraId="2BFE8643" w14:textId="77777777" w:rsidR="00465FEB" w:rsidRPr="001577F4" w:rsidRDefault="00EB7373" w:rsidP="00BE1F96">
      <w:pPr>
        <w:pStyle w:val="22"/>
        <w:numPr>
          <w:ilvl w:val="1"/>
          <w:numId w:val="11"/>
        </w:numPr>
        <w:ind w:left="0" w:right="-755" w:firstLine="60"/>
        <w:rPr>
          <w:rFonts w:ascii="Times New Roman" w:hAnsi="Times New Roman" w:cs="Times New Roman"/>
          <w:color w:val="auto"/>
        </w:rPr>
      </w:pPr>
      <w:bookmarkStart w:id="74" w:name="_Toc186533533"/>
      <w:r w:rsidRPr="001577F4">
        <w:rPr>
          <w:rFonts w:ascii="Times New Roman" w:hAnsi="Times New Roman" w:cs="Times New Roman"/>
          <w:color w:val="auto"/>
        </w:rPr>
        <w:lastRenderedPageBreak/>
        <w:t>Опис запланованих дій та заходів</w:t>
      </w:r>
      <w:bookmarkEnd w:id="74"/>
    </w:p>
    <w:p w14:paraId="5E718E48" w14:textId="7D0C34B3" w:rsidR="00465FEB" w:rsidRPr="00C3487A" w:rsidRDefault="00EB7373" w:rsidP="004C584B">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Всі заходи ПДСЕРК, що направлені на пом’якшення впливу </w:t>
      </w:r>
      <w:r w:rsidR="004749F8">
        <w:rPr>
          <w:rFonts w:ascii="Times New Roman" w:hAnsi="Times New Roman" w:cs="Times New Roman"/>
          <w:sz w:val="24"/>
          <w:szCs w:val="28"/>
          <w:lang w:eastAsia="ru-RU"/>
        </w:rPr>
        <w:t>зміни клімату</w:t>
      </w:r>
      <w:r w:rsidRPr="00C3487A">
        <w:rPr>
          <w:rFonts w:ascii="Times New Roman" w:hAnsi="Times New Roman" w:cs="Times New Roman"/>
          <w:sz w:val="24"/>
          <w:szCs w:val="28"/>
          <w:lang w:eastAsia="ru-RU"/>
        </w:rPr>
        <w:t>, мають вплив на зменшення споживання енергоресурсів або на збільшення частки використання відновлювальних джерел. Так, наприклад, якщо в будівлі дитячого садка встановлюються теплові насоси, це не означає, що споживання енергії зменшиться. Це означає, що частина енергії, яка буде споживатися буде мати походження з відновлювального джерела.</w:t>
      </w:r>
    </w:p>
    <w:p w14:paraId="456C471C" w14:textId="77777777" w:rsidR="00465FEB" w:rsidRPr="00C3487A" w:rsidRDefault="00EB7373" w:rsidP="004C584B">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Заходи за типом витрат можуть бути розділені на </w:t>
      </w:r>
      <w:proofErr w:type="spellStart"/>
      <w:r w:rsidRPr="00C3487A">
        <w:rPr>
          <w:rFonts w:ascii="Times New Roman" w:hAnsi="Times New Roman" w:cs="Times New Roman"/>
          <w:sz w:val="24"/>
          <w:szCs w:val="28"/>
          <w:lang w:eastAsia="ru-RU"/>
        </w:rPr>
        <w:t>маловитратні</w:t>
      </w:r>
      <w:proofErr w:type="spellEnd"/>
      <w:r w:rsidRPr="00C3487A">
        <w:rPr>
          <w:rFonts w:ascii="Times New Roman" w:hAnsi="Times New Roman" w:cs="Times New Roman"/>
          <w:sz w:val="24"/>
          <w:szCs w:val="28"/>
          <w:lang w:eastAsia="ru-RU"/>
        </w:rPr>
        <w:t xml:space="preserve"> (інформаційно-навчальні, направлені за зміну свідомості мешканців) і заходи інфраструктурні, що направлені на виконання будівельних і інженерних робіт та потребують значних фінансових вкладень.</w:t>
      </w:r>
    </w:p>
    <w:p w14:paraId="65F0C6AD" w14:textId="77777777" w:rsidR="00465FEB" w:rsidRPr="00C3487A" w:rsidRDefault="00EB7373" w:rsidP="004C584B">
      <w:pPr>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Розрахунки з оцінки скорочення енергоспоживання та зменшення викидів СО</w:t>
      </w:r>
      <w:r w:rsidRPr="00C3487A">
        <w:rPr>
          <w:rFonts w:ascii="Times New Roman" w:hAnsi="Times New Roman" w:cs="Times New Roman"/>
          <w:sz w:val="24"/>
          <w:szCs w:val="28"/>
          <w:vertAlign w:val="subscript"/>
          <w:lang w:eastAsia="ru-RU"/>
        </w:rPr>
        <w:t>2</w:t>
      </w:r>
      <w:r w:rsidRPr="00C3487A">
        <w:rPr>
          <w:rFonts w:ascii="Times New Roman" w:hAnsi="Times New Roman" w:cs="Times New Roman"/>
          <w:sz w:val="24"/>
          <w:szCs w:val="28"/>
          <w:lang w:eastAsia="ru-RU"/>
        </w:rPr>
        <w:t xml:space="preserve"> проведені на підставі керівництва «</w:t>
      </w:r>
      <w:r w:rsidRPr="00C3487A">
        <w:rPr>
          <w:rFonts w:ascii="Times New Roman" w:hAnsi="Times New Roman" w:cs="Times New Roman"/>
          <w:sz w:val="24"/>
        </w:rPr>
        <w:t>Як розробити План дій сталого енергетичного розвитку та клімату в країнах Східного партнерства</w:t>
      </w:r>
      <w:r w:rsidRPr="00C3487A">
        <w:rPr>
          <w:rFonts w:ascii="Times New Roman" w:hAnsi="Times New Roman" w:cs="Times New Roman"/>
          <w:sz w:val="24"/>
          <w:szCs w:val="28"/>
          <w:lang w:eastAsia="ru-RU"/>
        </w:rPr>
        <w:t>", а також на підставі відповідей комунальних підприємств і експертної оцінки.</w:t>
      </w:r>
    </w:p>
    <w:p w14:paraId="6102BBF4" w14:textId="77777777" w:rsidR="00465FEB" w:rsidRPr="001577F4" w:rsidRDefault="00EB7373" w:rsidP="004C584B">
      <w:pPr>
        <w:pStyle w:val="22"/>
        <w:numPr>
          <w:ilvl w:val="2"/>
          <w:numId w:val="12"/>
        </w:numPr>
        <w:ind w:left="0" w:firstLine="60"/>
        <w:rPr>
          <w:rFonts w:ascii="Times New Roman" w:hAnsi="Times New Roman" w:cs="Times New Roman"/>
          <w:color w:val="auto"/>
        </w:rPr>
      </w:pPr>
      <w:bookmarkStart w:id="75" w:name="_Toc186533534"/>
      <w:r w:rsidRPr="001577F4">
        <w:rPr>
          <w:rFonts w:ascii="Times New Roman" w:hAnsi="Times New Roman" w:cs="Times New Roman"/>
          <w:color w:val="auto"/>
        </w:rPr>
        <w:t>Заходи, що заплановані до виконання в муніципальному секторі</w:t>
      </w:r>
      <w:bookmarkEnd w:id="75"/>
    </w:p>
    <w:p w14:paraId="40F16911" w14:textId="77777777" w:rsidR="00465FEB" w:rsidRPr="00C3487A" w:rsidRDefault="00EB7373" w:rsidP="004C584B">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Оскільки фінансування енергоспоживання муніципальних установ відбувається з міського бюджету, заходи, що направлені на зменшення енергоспоживання та збільшення використання відновлювальних джерел, є важливою складовою виконання ПДСЕРК. Покращуючи технічний стан будівель муніципальних установ, місцеві органи влади не тільки зменшують фінансове навантаження на бюджет громади, але і подають гарний, наочний приклад мешканцям громади стосовно можливостей провадження енергоефективних заходів і відновлювальних джерел.</w:t>
      </w:r>
    </w:p>
    <w:p w14:paraId="08587A76" w14:textId="607331C3" w:rsidR="00465FEB" w:rsidRPr="00C3487A" w:rsidRDefault="00EB7373" w:rsidP="004C584B">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Основні напрямки реалізації заходів з пом’якшення </w:t>
      </w:r>
      <w:r w:rsidR="004749F8">
        <w:rPr>
          <w:rFonts w:ascii="Times New Roman" w:hAnsi="Times New Roman" w:cs="Times New Roman"/>
          <w:sz w:val="24"/>
          <w:szCs w:val="28"/>
          <w:lang w:eastAsia="ru-RU"/>
        </w:rPr>
        <w:t>зміни клімату</w:t>
      </w:r>
      <w:r w:rsidRPr="00C3487A">
        <w:rPr>
          <w:rFonts w:ascii="Times New Roman" w:hAnsi="Times New Roman" w:cs="Times New Roman"/>
          <w:sz w:val="24"/>
          <w:szCs w:val="28"/>
          <w:lang w:eastAsia="ru-RU"/>
        </w:rPr>
        <w:t xml:space="preserve"> у муніципальних будівлях:</w:t>
      </w:r>
    </w:p>
    <w:p w14:paraId="455EA6B5" w14:textId="77777777" w:rsidR="00465FEB" w:rsidRPr="00C3487A" w:rsidRDefault="00EB7373" w:rsidP="004C584B">
      <w:pPr>
        <w:pStyle w:val="aff"/>
        <w:numPr>
          <w:ilvl w:val="0"/>
          <w:numId w:val="3"/>
        </w:numPr>
        <w:spacing w:after="0"/>
        <w:ind w:left="0" w:firstLine="60"/>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організація і подальший розвиток системи </w:t>
      </w:r>
      <w:proofErr w:type="spellStart"/>
      <w:r w:rsidRPr="00C3487A">
        <w:rPr>
          <w:rFonts w:ascii="Times New Roman" w:hAnsi="Times New Roman" w:cs="Times New Roman"/>
          <w:sz w:val="24"/>
          <w:szCs w:val="28"/>
          <w:lang w:eastAsia="ru-RU"/>
        </w:rPr>
        <w:t>енергоменеджменту</w:t>
      </w:r>
      <w:proofErr w:type="spellEnd"/>
      <w:r w:rsidRPr="00C3487A">
        <w:rPr>
          <w:rFonts w:ascii="Times New Roman" w:hAnsi="Times New Roman" w:cs="Times New Roman"/>
          <w:sz w:val="24"/>
          <w:szCs w:val="28"/>
          <w:lang w:eastAsia="ru-RU"/>
        </w:rPr>
        <w:t xml:space="preserve"> громади (організація структури </w:t>
      </w:r>
      <w:proofErr w:type="spellStart"/>
      <w:r w:rsidRPr="00C3487A">
        <w:rPr>
          <w:rFonts w:ascii="Times New Roman" w:hAnsi="Times New Roman" w:cs="Times New Roman"/>
          <w:sz w:val="24"/>
          <w:szCs w:val="28"/>
          <w:lang w:eastAsia="ru-RU"/>
        </w:rPr>
        <w:t>енергоменеджменту</w:t>
      </w:r>
      <w:proofErr w:type="spellEnd"/>
      <w:r w:rsidRPr="00C3487A">
        <w:rPr>
          <w:rFonts w:ascii="Times New Roman" w:hAnsi="Times New Roman" w:cs="Times New Roman"/>
          <w:sz w:val="24"/>
          <w:szCs w:val="28"/>
          <w:lang w:eastAsia="ru-RU"/>
        </w:rPr>
        <w:t xml:space="preserve">, впровадження обліку енергоресурсів за лічильниками, запровадження онлайн моніторингу енергоспоживання та поступове запровадження автоматизованих систем </w:t>
      </w:r>
      <w:proofErr w:type="spellStart"/>
      <w:r w:rsidRPr="00C3487A">
        <w:rPr>
          <w:rFonts w:ascii="Times New Roman" w:hAnsi="Times New Roman" w:cs="Times New Roman"/>
          <w:sz w:val="24"/>
          <w:szCs w:val="28"/>
          <w:lang w:eastAsia="ru-RU"/>
        </w:rPr>
        <w:t>енергомоніторингу</w:t>
      </w:r>
      <w:proofErr w:type="spellEnd"/>
      <w:r w:rsidRPr="00C3487A">
        <w:rPr>
          <w:rFonts w:ascii="Times New Roman" w:hAnsi="Times New Roman" w:cs="Times New Roman"/>
          <w:sz w:val="24"/>
          <w:szCs w:val="28"/>
          <w:lang w:eastAsia="ru-RU"/>
        </w:rPr>
        <w:t xml:space="preserve">, постійне навчання персоналу, вивчення інженерної бази будівель, проведення </w:t>
      </w:r>
      <w:proofErr w:type="spellStart"/>
      <w:r w:rsidRPr="00C3487A">
        <w:rPr>
          <w:rFonts w:ascii="Times New Roman" w:hAnsi="Times New Roman" w:cs="Times New Roman"/>
          <w:sz w:val="24"/>
          <w:szCs w:val="28"/>
          <w:lang w:eastAsia="ru-RU"/>
        </w:rPr>
        <w:t>енергоаудитів</w:t>
      </w:r>
      <w:proofErr w:type="spellEnd"/>
      <w:r w:rsidRPr="00C3487A">
        <w:rPr>
          <w:rFonts w:ascii="Times New Roman" w:hAnsi="Times New Roman" w:cs="Times New Roman"/>
          <w:sz w:val="24"/>
          <w:szCs w:val="28"/>
          <w:lang w:eastAsia="ru-RU"/>
        </w:rPr>
        <w:t xml:space="preserve"> будівель);</w:t>
      </w:r>
    </w:p>
    <w:p w14:paraId="5B2E3D2D" w14:textId="77777777" w:rsidR="00465FEB" w:rsidRPr="00C3487A" w:rsidRDefault="00EB7373" w:rsidP="004C584B">
      <w:pPr>
        <w:pStyle w:val="aff"/>
        <w:numPr>
          <w:ilvl w:val="0"/>
          <w:numId w:val="3"/>
        </w:numPr>
        <w:spacing w:after="0"/>
        <w:ind w:left="0" w:firstLine="60"/>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реалізація </w:t>
      </w:r>
      <w:proofErr w:type="spellStart"/>
      <w:r w:rsidRPr="00C3487A">
        <w:rPr>
          <w:rFonts w:ascii="Times New Roman" w:hAnsi="Times New Roman" w:cs="Times New Roman"/>
          <w:sz w:val="24"/>
          <w:szCs w:val="28"/>
          <w:lang w:eastAsia="ru-RU"/>
        </w:rPr>
        <w:t>маловитратних</w:t>
      </w:r>
      <w:proofErr w:type="spellEnd"/>
      <w:r w:rsidRPr="00C3487A">
        <w:rPr>
          <w:rFonts w:ascii="Times New Roman" w:hAnsi="Times New Roman" w:cs="Times New Roman"/>
          <w:sz w:val="24"/>
          <w:szCs w:val="28"/>
          <w:lang w:eastAsia="ru-RU"/>
        </w:rPr>
        <w:t xml:space="preserve"> заходів за власний кошт установ (встановлення </w:t>
      </w:r>
      <w:proofErr w:type="spellStart"/>
      <w:r w:rsidRPr="00C3487A">
        <w:rPr>
          <w:rFonts w:ascii="Times New Roman" w:hAnsi="Times New Roman" w:cs="Times New Roman"/>
          <w:sz w:val="24"/>
          <w:szCs w:val="28"/>
          <w:lang w:eastAsia="ru-RU"/>
        </w:rPr>
        <w:t>дотягувачів</w:t>
      </w:r>
      <w:proofErr w:type="spellEnd"/>
      <w:r w:rsidRPr="00C3487A">
        <w:rPr>
          <w:rFonts w:ascii="Times New Roman" w:hAnsi="Times New Roman" w:cs="Times New Roman"/>
          <w:sz w:val="24"/>
          <w:szCs w:val="28"/>
          <w:lang w:eastAsia="ru-RU"/>
        </w:rPr>
        <w:t>, обслуговування віконних ущільнювачів, очищення поверхні ламп та світильників, заміна ламп розжарювання на світлодіодні, встановлення екранів за приладами опалення, утеплення трубопроводів, встановлення аераторів на крани, вчасний ремонт сантехніки);</w:t>
      </w:r>
    </w:p>
    <w:p w14:paraId="17EDD5DF" w14:textId="77777777" w:rsidR="00465FEB" w:rsidRPr="00C3487A" w:rsidRDefault="00EB7373" w:rsidP="004C584B">
      <w:pPr>
        <w:pStyle w:val="aff"/>
        <w:numPr>
          <w:ilvl w:val="0"/>
          <w:numId w:val="3"/>
        </w:numPr>
        <w:spacing w:after="0"/>
        <w:ind w:left="0" w:firstLine="60"/>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виконання окремих енергоефективних заходів з залученням коштів міського бюджету та додаткових інвестицій (заміна вікон та дверей на енергоефективні металопластикові, заміна світильників на LED, заміна застарілого кухонного обладнання і холодильників на сучасне, встановлення балансувальних клапанів  і утеплення труб);</w:t>
      </w:r>
    </w:p>
    <w:p w14:paraId="1A327C6B" w14:textId="77777777" w:rsidR="00465FEB" w:rsidRPr="00C3487A" w:rsidRDefault="00EB7373" w:rsidP="004C584B">
      <w:pPr>
        <w:pStyle w:val="aff"/>
        <w:numPr>
          <w:ilvl w:val="0"/>
          <w:numId w:val="3"/>
        </w:numPr>
        <w:spacing w:after="0"/>
        <w:ind w:left="0" w:firstLine="60"/>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виконання комплексних </w:t>
      </w:r>
      <w:proofErr w:type="spellStart"/>
      <w:r w:rsidRPr="00C3487A">
        <w:rPr>
          <w:rFonts w:ascii="Times New Roman" w:hAnsi="Times New Roman" w:cs="Times New Roman"/>
          <w:sz w:val="24"/>
          <w:szCs w:val="28"/>
          <w:lang w:eastAsia="ru-RU"/>
        </w:rPr>
        <w:t>проєктів</w:t>
      </w:r>
      <w:proofErr w:type="spellEnd"/>
      <w:r w:rsidRPr="00C3487A">
        <w:rPr>
          <w:rFonts w:ascii="Times New Roman" w:hAnsi="Times New Roman" w:cs="Times New Roman"/>
          <w:sz w:val="24"/>
          <w:szCs w:val="28"/>
          <w:lang w:eastAsia="ru-RU"/>
        </w:rPr>
        <w:t xml:space="preserve"> з </w:t>
      </w:r>
      <w:proofErr w:type="spellStart"/>
      <w:r w:rsidRPr="00C3487A">
        <w:rPr>
          <w:rFonts w:ascii="Times New Roman" w:hAnsi="Times New Roman" w:cs="Times New Roman"/>
          <w:sz w:val="24"/>
          <w:szCs w:val="28"/>
          <w:lang w:eastAsia="ru-RU"/>
        </w:rPr>
        <w:t>термомодернізації</w:t>
      </w:r>
      <w:proofErr w:type="spellEnd"/>
      <w:r w:rsidRPr="00C3487A">
        <w:rPr>
          <w:rFonts w:ascii="Times New Roman" w:hAnsi="Times New Roman" w:cs="Times New Roman"/>
          <w:sz w:val="24"/>
          <w:szCs w:val="28"/>
          <w:lang w:eastAsia="ru-RU"/>
        </w:rPr>
        <w:t xml:space="preserve"> будівель (утеплення зовнішніх стін, заміна вікон та дверей на енергоефективні металопластикові, теплоізоляція трубопроводів опалення та гарячої води, утеплення даху і підвального перекриття, відновлення системи вентиляції з використанням рекуперації);</w:t>
      </w:r>
    </w:p>
    <w:p w14:paraId="1DDBD563" w14:textId="77777777" w:rsidR="00465FEB" w:rsidRPr="00C3487A" w:rsidRDefault="00EB7373" w:rsidP="00BE1F96">
      <w:pPr>
        <w:pStyle w:val="aff"/>
        <w:numPr>
          <w:ilvl w:val="0"/>
          <w:numId w:val="3"/>
        </w:numPr>
        <w:spacing w:after="0"/>
        <w:ind w:left="0" w:firstLine="60"/>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впровадження </w:t>
      </w:r>
      <w:proofErr w:type="spellStart"/>
      <w:r w:rsidRPr="00C3487A">
        <w:rPr>
          <w:rFonts w:ascii="Times New Roman" w:hAnsi="Times New Roman" w:cs="Times New Roman"/>
          <w:sz w:val="24"/>
          <w:szCs w:val="28"/>
          <w:lang w:eastAsia="ru-RU"/>
        </w:rPr>
        <w:t>проєктів</w:t>
      </w:r>
      <w:proofErr w:type="spellEnd"/>
      <w:r w:rsidRPr="00C3487A">
        <w:rPr>
          <w:rFonts w:ascii="Times New Roman" w:hAnsi="Times New Roman" w:cs="Times New Roman"/>
          <w:sz w:val="24"/>
          <w:szCs w:val="28"/>
          <w:lang w:eastAsia="ru-RU"/>
        </w:rPr>
        <w:t xml:space="preserve">, направлених на використання відновлювальних джерел (теплові насоси, </w:t>
      </w:r>
      <w:proofErr w:type="spellStart"/>
      <w:r w:rsidRPr="00C3487A">
        <w:rPr>
          <w:rFonts w:ascii="Times New Roman" w:hAnsi="Times New Roman" w:cs="Times New Roman"/>
          <w:sz w:val="24"/>
          <w:szCs w:val="28"/>
          <w:lang w:eastAsia="ru-RU"/>
        </w:rPr>
        <w:t>геліосистеми</w:t>
      </w:r>
      <w:proofErr w:type="spellEnd"/>
      <w:r w:rsidRPr="00C3487A">
        <w:rPr>
          <w:rFonts w:ascii="Times New Roman" w:hAnsi="Times New Roman" w:cs="Times New Roman"/>
          <w:sz w:val="24"/>
          <w:szCs w:val="28"/>
          <w:lang w:eastAsia="ru-RU"/>
        </w:rPr>
        <w:t xml:space="preserve"> для підігріву гарячої води, СЕС);</w:t>
      </w:r>
    </w:p>
    <w:p w14:paraId="1595F981" w14:textId="7DF5C274" w:rsidR="00465FEB" w:rsidRDefault="00EB7373" w:rsidP="00BE1F96">
      <w:pPr>
        <w:pStyle w:val="aff"/>
        <w:numPr>
          <w:ilvl w:val="0"/>
          <w:numId w:val="3"/>
        </w:numPr>
        <w:spacing w:after="0"/>
        <w:ind w:left="0" w:firstLine="60"/>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реконструкція власних </w:t>
      </w:r>
      <w:proofErr w:type="spellStart"/>
      <w:r w:rsidRPr="00C3487A">
        <w:rPr>
          <w:rFonts w:ascii="Times New Roman" w:hAnsi="Times New Roman" w:cs="Times New Roman"/>
          <w:sz w:val="24"/>
          <w:szCs w:val="28"/>
          <w:lang w:eastAsia="ru-RU"/>
        </w:rPr>
        <w:t>котелень</w:t>
      </w:r>
      <w:proofErr w:type="spellEnd"/>
      <w:r w:rsidRPr="00C3487A">
        <w:rPr>
          <w:rFonts w:ascii="Times New Roman" w:hAnsi="Times New Roman" w:cs="Times New Roman"/>
          <w:sz w:val="24"/>
          <w:szCs w:val="28"/>
          <w:lang w:eastAsia="ru-RU"/>
        </w:rPr>
        <w:t>, з запровадженням використання деревного палива (дров, тріски, деревних відходів). Деревні види палива за умови забезпечення поновлення обсягу деревних насаджень, вважаються відновлювальними;</w:t>
      </w:r>
    </w:p>
    <w:p w14:paraId="5831E914" w14:textId="655A0F90" w:rsidR="008F7E52" w:rsidRDefault="008F7E52" w:rsidP="008F7E52">
      <w:pPr>
        <w:pStyle w:val="aff"/>
        <w:spacing w:after="0"/>
        <w:ind w:left="60"/>
        <w:jc w:val="both"/>
        <w:rPr>
          <w:rFonts w:ascii="Times New Roman" w:hAnsi="Times New Roman" w:cs="Times New Roman"/>
          <w:sz w:val="24"/>
          <w:szCs w:val="28"/>
          <w:lang w:eastAsia="ru-RU"/>
        </w:rPr>
      </w:pPr>
    </w:p>
    <w:p w14:paraId="359188BB" w14:textId="77777777" w:rsidR="00465FEB" w:rsidRPr="00C3487A" w:rsidRDefault="00EB7373" w:rsidP="008F7E52">
      <w:pPr>
        <w:pStyle w:val="aff"/>
        <w:numPr>
          <w:ilvl w:val="0"/>
          <w:numId w:val="3"/>
        </w:numPr>
        <w:spacing w:after="0"/>
        <w:ind w:left="426" w:right="-448" w:hanging="426"/>
        <w:rPr>
          <w:rFonts w:ascii="Times New Roman" w:hAnsi="Times New Roman" w:cs="Times New Roman"/>
          <w:sz w:val="24"/>
          <w:szCs w:val="28"/>
          <w:lang w:eastAsia="ru-RU"/>
        </w:rPr>
      </w:pPr>
      <w:r w:rsidRPr="00C3487A">
        <w:rPr>
          <w:rFonts w:ascii="Times New Roman" w:hAnsi="Times New Roman" w:cs="Times New Roman"/>
          <w:sz w:val="24"/>
          <w:szCs w:val="28"/>
          <w:lang w:eastAsia="ru-RU"/>
        </w:rPr>
        <w:lastRenderedPageBreak/>
        <w:t>проведення інформаційно-просвітницьких кампаній та підвищення мотивації щодо ощадливого використання енергії.</w:t>
      </w:r>
    </w:p>
    <w:p w14:paraId="72CF031D" w14:textId="7A18891E" w:rsidR="008E26C9" w:rsidRPr="001577F4" w:rsidRDefault="008E26C9" w:rsidP="008E26C9">
      <w:pPr>
        <w:pStyle w:val="22"/>
        <w:numPr>
          <w:ilvl w:val="2"/>
          <w:numId w:val="12"/>
        </w:numPr>
        <w:ind w:left="709" w:hanging="709"/>
        <w:rPr>
          <w:rFonts w:ascii="Times New Roman" w:hAnsi="Times New Roman" w:cs="Times New Roman"/>
          <w:color w:val="auto"/>
        </w:rPr>
      </w:pPr>
      <w:bookmarkStart w:id="76" w:name="_Toc186533535"/>
      <w:r w:rsidRPr="001577F4">
        <w:rPr>
          <w:rFonts w:ascii="Times New Roman" w:hAnsi="Times New Roman" w:cs="Times New Roman"/>
          <w:color w:val="auto"/>
        </w:rPr>
        <w:t xml:space="preserve">Заходи, що заплановані до виконання </w:t>
      </w:r>
      <w:r>
        <w:rPr>
          <w:rFonts w:ascii="Times New Roman" w:hAnsi="Times New Roman" w:cs="Times New Roman"/>
          <w:color w:val="auto"/>
        </w:rPr>
        <w:t>на об’єктах Водоканалу</w:t>
      </w:r>
      <w:bookmarkEnd w:id="76"/>
    </w:p>
    <w:p w14:paraId="2B37309F" w14:textId="35D61345" w:rsidR="00465FEB" w:rsidRPr="00C3487A" w:rsidRDefault="008E26C9">
      <w:pPr>
        <w:pStyle w:val="aff"/>
        <w:spacing w:after="0"/>
        <w:ind w:left="0" w:firstLine="709"/>
        <w:jc w:val="both"/>
        <w:rPr>
          <w:rFonts w:ascii="Times New Roman" w:hAnsi="Times New Roman" w:cs="Times New Roman"/>
          <w:sz w:val="24"/>
          <w:szCs w:val="28"/>
          <w:lang w:eastAsia="ru-RU"/>
        </w:rPr>
      </w:pPr>
      <w:r>
        <w:rPr>
          <w:rFonts w:ascii="Times New Roman" w:hAnsi="Times New Roman" w:cs="Times New Roman"/>
          <w:sz w:val="24"/>
          <w:szCs w:val="28"/>
          <w:lang w:eastAsia="ru-RU"/>
        </w:rPr>
        <w:t xml:space="preserve">Для зменшення споживання енергоресурсів комунальними підприємствами громади дуже важливими є </w:t>
      </w:r>
      <w:r w:rsidR="00EB7373" w:rsidRPr="00C3487A">
        <w:rPr>
          <w:rFonts w:ascii="Times New Roman" w:hAnsi="Times New Roman" w:cs="Times New Roman"/>
          <w:sz w:val="24"/>
          <w:szCs w:val="28"/>
          <w:lang w:eastAsia="ru-RU"/>
        </w:rPr>
        <w:t>заходи, що покращують діяльність систем водопостачання та водовідведення.</w:t>
      </w:r>
      <w:r>
        <w:rPr>
          <w:rFonts w:ascii="Times New Roman" w:hAnsi="Times New Roman" w:cs="Times New Roman"/>
          <w:sz w:val="24"/>
          <w:szCs w:val="28"/>
          <w:lang w:eastAsia="ru-RU"/>
        </w:rPr>
        <w:t xml:space="preserve"> Для цього сектору пропонуються заходи, які направлені на зменшення енергоспоживання (електроенергії), використання ВДЕ та забезпечення надійності функціонування системи водопостачання/ водовідведення.</w:t>
      </w:r>
    </w:p>
    <w:p w14:paraId="7F51108F" w14:textId="0CAB8888" w:rsidR="00465FEB" w:rsidRPr="00C3487A" w:rsidRDefault="00EB7373">
      <w:pPr>
        <w:pStyle w:val="aff"/>
        <w:spacing w:after="0"/>
        <w:ind w:left="0"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В рамках ПДСЕРК пропонується провести заходи з реконструкції системи водопостачання/водовідведення, підвищити енергоефективність роботи підприємства-водопостачальника</w:t>
      </w:r>
      <w:r w:rsidR="008E26C9">
        <w:rPr>
          <w:rFonts w:ascii="Times New Roman" w:hAnsi="Times New Roman" w:cs="Times New Roman"/>
          <w:sz w:val="24"/>
          <w:szCs w:val="28"/>
          <w:lang w:eastAsia="ru-RU"/>
        </w:rPr>
        <w:t>, забезпечити надійність постачання питної води</w:t>
      </w:r>
      <w:r w:rsidRPr="00C3487A">
        <w:rPr>
          <w:rFonts w:ascii="Times New Roman" w:hAnsi="Times New Roman" w:cs="Times New Roman"/>
          <w:sz w:val="24"/>
          <w:szCs w:val="28"/>
          <w:lang w:eastAsia="ru-RU"/>
        </w:rPr>
        <w:t xml:space="preserve">. Цей захід має також значний вплив з адаптації до </w:t>
      </w:r>
      <w:r w:rsidR="004749F8">
        <w:rPr>
          <w:rFonts w:ascii="Times New Roman" w:hAnsi="Times New Roman" w:cs="Times New Roman"/>
          <w:sz w:val="24"/>
          <w:szCs w:val="28"/>
          <w:lang w:eastAsia="ru-RU"/>
        </w:rPr>
        <w:t>зміни клімату</w:t>
      </w:r>
      <w:r w:rsidRPr="00C3487A">
        <w:rPr>
          <w:rFonts w:ascii="Times New Roman" w:hAnsi="Times New Roman" w:cs="Times New Roman"/>
          <w:sz w:val="24"/>
          <w:szCs w:val="28"/>
          <w:lang w:eastAsia="ru-RU"/>
        </w:rPr>
        <w:t>, оскільки за результатами оцінки ризиків та вразливостей зміни клімату (ОРВ) проблеми забезпечення якісною питною водою мають для громади велике значення.</w:t>
      </w:r>
    </w:p>
    <w:p w14:paraId="63F5451E" w14:textId="77777777" w:rsidR="00465FEB" w:rsidRPr="001577F4" w:rsidRDefault="00EB7373">
      <w:pPr>
        <w:pStyle w:val="22"/>
        <w:numPr>
          <w:ilvl w:val="2"/>
          <w:numId w:val="12"/>
        </w:numPr>
        <w:ind w:left="709" w:hanging="709"/>
        <w:rPr>
          <w:rFonts w:ascii="Times New Roman" w:hAnsi="Times New Roman" w:cs="Times New Roman"/>
          <w:color w:val="auto"/>
        </w:rPr>
      </w:pPr>
      <w:bookmarkStart w:id="77" w:name="_Toc186533536"/>
      <w:r w:rsidRPr="001577F4">
        <w:rPr>
          <w:rFonts w:ascii="Times New Roman" w:hAnsi="Times New Roman" w:cs="Times New Roman"/>
          <w:color w:val="auto"/>
        </w:rPr>
        <w:t>Заходи, що заплановані до виконання в житловому секторі</w:t>
      </w:r>
      <w:bookmarkEnd w:id="77"/>
    </w:p>
    <w:p w14:paraId="536983D0" w14:textId="77777777" w:rsidR="00465FEB" w:rsidRPr="00C3487A" w:rsidRDefault="00EB7373">
      <w:pPr>
        <w:spacing w:after="0"/>
        <w:ind w:firstLine="851"/>
        <w:jc w:val="both"/>
        <w:rPr>
          <w:rFonts w:ascii="Times New Roman" w:hAnsi="Times New Roman" w:cs="Times New Roman"/>
          <w:sz w:val="24"/>
        </w:rPr>
      </w:pPr>
      <w:r w:rsidRPr="00C3487A">
        <w:rPr>
          <w:rFonts w:ascii="Times New Roman" w:hAnsi="Times New Roman" w:cs="Times New Roman"/>
          <w:sz w:val="24"/>
        </w:rPr>
        <w:t>Найбільшим споживачем енергії у громаді є житловий сектор. Фінансові інвестиції, що необхідні для проведення запланованих заходів з покращення енергоефективності житлових будівель, виходять далеко за межі можливості власників житлового фонду та місцевого бюджету.</w:t>
      </w:r>
    </w:p>
    <w:p w14:paraId="11F29C54" w14:textId="77777777" w:rsidR="00465FEB" w:rsidRPr="00C3487A" w:rsidRDefault="00EB7373">
      <w:pPr>
        <w:spacing w:after="0"/>
        <w:ind w:firstLine="851"/>
        <w:jc w:val="both"/>
        <w:rPr>
          <w:rFonts w:ascii="Times New Roman" w:hAnsi="Times New Roman" w:cs="Times New Roman"/>
          <w:sz w:val="24"/>
        </w:rPr>
      </w:pPr>
      <w:r w:rsidRPr="00C3487A">
        <w:rPr>
          <w:rFonts w:ascii="Times New Roman" w:hAnsi="Times New Roman" w:cs="Times New Roman"/>
          <w:sz w:val="24"/>
        </w:rPr>
        <w:t>Терміни окупності комплексних енергоефективних заходів у житлі становлять 7-15 років за умов збереження поточних цін на енергоносії та без врахування видатків на обслуговування кредитів.</w:t>
      </w:r>
    </w:p>
    <w:p w14:paraId="23640D39" w14:textId="2F36A567" w:rsidR="00465FEB" w:rsidRDefault="00EB7373">
      <w:pPr>
        <w:spacing w:after="0"/>
        <w:ind w:firstLine="851"/>
        <w:jc w:val="both"/>
        <w:rPr>
          <w:rFonts w:ascii="Times New Roman" w:hAnsi="Times New Roman" w:cs="Times New Roman"/>
          <w:sz w:val="24"/>
        </w:rPr>
      </w:pPr>
      <w:r w:rsidRPr="00C3487A">
        <w:rPr>
          <w:rFonts w:ascii="Times New Roman" w:hAnsi="Times New Roman" w:cs="Times New Roman"/>
          <w:sz w:val="24"/>
        </w:rPr>
        <w:t xml:space="preserve">В Україні розпочав роботу </w:t>
      </w:r>
      <w:r w:rsidRPr="00C3487A">
        <w:rPr>
          <w:rFonts w:ascii="Times New Roman" w:hAnsi="Times New Roman" w:cs="Times New Roman"/>
          <w:color w:val="000000" w:themeColor="text1"/>
          <w:sz w:val="24"/>
        </w:rPr>
        <w:t>Фонд Енергоефективності</w:t>
      </w:r>
      <w:r w:rsidRPr="00C3487A">
        <w:rPr>
          <w:rFonts w:ascii="Times New Roman" w:hAnsi="Times New Roman" w:cs="Times New Roman"/>
          <w:sz w:val="24"/>
        </w:rPr>
        <w:t xml:space="preserve">, якій надає гранти на </w:t>
      </w:r>
      <w:proofErr w:type="spellStart"/>
      <w:r w:rsidRPr="00C3487A">
        <w:rPr>
          <w:rFonts w:ascii="Times New Roman" w:hAnsi="Times New Roman" w:cs="Times New Roman"/>
          <w:sz w:val="24"/>
        </w:rPr>
        <w:t>термомодернізацію</w:t>
      </w:r>
      <w:proofErr w:type="spellEnd"/>
      <w:r w:rsidRPr="00C3487A">
        <w:rPr>
          <w:rFonts w:ascii="Times New Roman" w:hAnsi="Times New Roman" w:cs="Times New Roman"/>
          <w:sz w:val="24"/>
        </w:rPr>
        <w:t xml:space="preserve"> будинків, у яких створені ОСББ. Розмір гранту на проведення повної </w:t>
      </w:r>
      <w:proofErr w:type="spellStart"/>
      <w:r w:rsidRPr="00C3487A">
        <w:rPr>
          <w:rFonts w:ascii="Times New Roman" w:hAnsi="Times New Roman" w:cs="Times New Roman"/>
          <w:sz w:val="24"/>
        </w:rPr>
        <w:t>термомодернізації</w:t>
      </w:r>
      <w:proofErr w:type="spellEnd"/>
      <w:r w:rsidRPr="00C3487A">
        <w:rPr>
          <w:rFonts w:ascii="Times New Roman" w:hAnsi="Times New Roman" w:cs="Times New Roman"/>
          <w:sz w:val="24"/>
        </w:rPr>
        <w:t xml:space="preserve"> (пакет Б</w:t>
      </w:r>
      <w:r w:rsidR="008E26C9">
        <w:rPr>
          <w:rFonts w:ascii="Times New Roman" w:hAnsi="Times New Roman" w:cs="Times New Roman"/>
          <w:sz w:val="24"/>
        </w:rPr>
        <w:t xml:space="preserve"> спрощений</w:t>
      </w:r>
      <w:r w:rsidRPr="00C3487A">
        <w:rPr>
          <w:rFonts w:ascii="Times New Roman" w:hAnsi="Times New Roman" w:cs="Times New Roman"/>
          <w:sz w:val="24"/>
        </w:rPr>
        <w:t>) становить до 50% вартості. А в рамках мінімального пакету заходів (пакет А) можливо провести першочергові заходи і зменшити споживання на 20-30%. Співфінансування від Фонду енергоефективності для мінімального пакету заходів складає 40%. Фонд Енергоефективності приймає рішення про надання гранту після проведення енергетичного аудиту, а виплата грантової складової відбувається поетапно за результатами виконання заходів.</w:t>
      </w:r>
    </w:p>
    <w:p w14:paraId="2AB5559E" w14:textId="4F66D64E" w:rsidR="008E26C9" w:rsidRPr="00C3487A" w:rsidRDefault="008E26C9" w:rsidP="004C584B">
      <w:pPr>
        <w:spacing w:before="240" w:after="0"/>
        <w:ind w:firstLine="851"/>
        <w:jc w:val="both"/>
        <w:rPr>
          <w:rFonts w:ascii="Times New Roman" w:hAnsi="Times New Roman" w:cs="Times New Roman"/>
          <w:sz w:val="24"/>
        </w:rPr>
      </w:pPr>
      <w:r>
        <w:rPr>
          <w:rFonts w:ascii="Times New Roman" w:hAnsi="Times New Roman" w:cs="Times New Roman"/>
          <w:sz w:val="24"/>
        </w:rPr>
        <w:t xml:space="preserve">Для сприяння розвитку ВДЕ у житловому секторі Фонд Енергоефективності </w:t>
      </w:r>
      <w:r w:rsidR="00192B0F">
        <w:rPr>
          <w:rFonts w:ascii="Times New Roman" w:hAnsi="Times New Roman" w:cs="Times New Roman"/>
          <w:sz w:val="24"/>
        </w:rPr>
        <w:t>запустив у дію програму «</w:t>
      </w:r>
      <w:proofErr w:type="spellStart"/>
      <w:r w:rsidR="00192B0F">
        <w:rPr>
          <w:rFonts w:ascii="Times New Roman" w:hAnsi="Times New Roman" w:cs="Times New Roman"/>
          <w:sz w:val="24"/>
        </w:rPr>
        <w:t>Гріндім</w:t>
      </w:r>
      <w:proofErr w:type="spellEnd"/>
      <w:r w:rsidR="00192B0F">
        <w:rPr>
          <w:rFonts w:ascii="Times New Roman" w:hAnsi="Times New Roman" w:cs="Times New Roman"/>
          <w:sz w:val="24"/>
        </w:rPr>
        <w:t>», в рамках якої надаються гранти для встановлення СЕС і теплових насосів.</w:t>
      </w:r>
    </w:p>
    <w:p w14:paraId="505BFADB" w14:textId="77777777" w:rsidR="00465FEB" w:rsidRPr="00C3487A" w:rsidRDefault="00EB7373">
      <w:pPr>
        <w:spacing w:after="0"/>
        <w:ind w:firstLine="851"/>
        <w:jc w:val="both"/>
        <w:rPr>
          <w:rFonts w:ascii="Times New Roman" w:hAnsi="Times New Roman" w:cs="Times New Roman"/>
          <w:sz w:val="24"/>
        </w:rPr>
      </w:pPr>
      <w:r w:rsidRPr="00C3487A">
        <w:rPr>
          <w:rFonts w:ascii="Times New Roman" w:hAnsi="Times New Roman" w:cs="Times New Roman"/>
          <w:sz w:val="24"/>
        </w:rPr>
        <w:t>Також існує державна програма так званих «теплих кредитів», яка має значно доступніші вимоги, однак попит на це фінансування набагато перевищує її можливості.</w:t>
      </w:r>
    </w:p>
    <w:p w14:paraId="73B37168" w14:textId="77777777" w:rsidR="00465FEB" w:rsidRPr="00C3487A" w:rsidRDefault="00EB7373">
      <w:pPr>
        <w:spacing w:after="0"/>
        <w:ind w:firstLine="851"/>
        <w:jc w:val="both"/>
        <w:rPr>
          <w:rFonts w:ascii="Times New Roman" w:hAnsi="Times New Roman" w:cs="Times New Roman"/>
          <w:sz w:val="24"/>
        </w:rPr>
      </w:pPr>
      <w:r w:rsidRPr="00C3487A">
        <w:rPr>
          <w:rFonts w:ascii="Times New Roman" w:hAnsi="Times New Roman" w:cs="Times New Roman"/>
          <w:sz w:val="24"/>
        </w:rPr>
        <w:t>Виходячи з вищенаведеного, громада має наступні перспективні цілі у сфері підвищення ефективності споживання енергії у житловому секторі:</w:t>
      </w:r>
    </w:p>
    <w:p w14:paraId="4612986B" w14:textId="065DCAB4" w:rsidR="00465FEB" w:rsidRPr="00C3487A" w:rsidRDefault="00EB7373">
      <w:pPr>
        <w:pStyle w:val="aff"/>
        <w:numPr>
          <w:ilvl w:val="0"/>
          <w:numId w:val="13"/>
        </w:numPr>
        <w:spacing w:after="0" w:line="259" w:lineRule="auto"/>
        <w:contextualSpacing w:val="0"/>
        <w:jc w:val="both"/>
        <w:rPr>
          <w:rFonts w:ascii="Times New Roman" w:hAnsi="Times New Roman" w:cs="Times New Roman"/>
          <w:sz w:val="24"/>
        </w:rPr>
      </w:pPr>
      <w:r w:rsidRPr="00C3487A">
        <w:rPr>
          <w:rFonts w:ascii="Times New Roman" w:hAnsi="Times New Roman" w:cs="Times New Roman"/>
          <w:sz w:val="24"/>
        </w:rPr>
        <w:t xml:space="preserve">формування зростаючого потоку інвестицій у енергоефективність житла для досягнення середнього для багатоквартирних будинків питомого споживання енергії у </w:t>
      </w:r>
      <w:r w:rsidR="00192B0F">
        <w:rPr>
          <w:rFonts w:ascii="Times New Roman" w:hAnsi="Times New Roman" w:cs="Times New Roman"/>
          <w:sz w:val="24"/>
        </w:rPr>
        <w:t>9</w:t>
      </w:r>
      <w:r w:rsidRPr="00C3487A">
        <w:rPr>
          <w:rFonts w:ascii="Times New Roman" w:hAnsi="Times New Roman" w:cs="Times New Roman"/>
          <w:sz w:val="24"/>
        </w:rPr>
        <w:t>0 кВт-год/рік;</w:t>
      </w:r>
    </w:p>
    <w:p w14:paraId="526E219A" w14:textId="77777777" w:rsidR="00465FEB" w:rsidRPr="00C3487A" w:rsidRDefault="00EB7373">
      <w:pPr>
        <w:pStyle w:val="aff"/>
        <w:numPr>
          <w:ilvl w:val="0"/>
          <w:numId w:val="13"/>
        </w:numPr>
        <w:spacing w:after="0" w:line="259" w:lineRule="auto"/>
        <w:contextualSpacing w:val="0"/>
        <w:jc w:val="both"/>
        <w:rPr>
          <w:rFonts w:ascii="Times New Roman" w:hAnsi="Times New Roman" w:cs="Times New Roman"/>
          <w:sz w:val="24"/>
        </w:rPr>
      </w:pPr>
      <w:r w:rsidRPr="00C3487A">
        <w:rPr>
          <w:rFonts w:ascii="Times New Roman" w:hAnsi="Times New Roman" w:cs="Times New Roman"/>
          <w:sz w:val="24"/>
        </w:rPr>
        <w:t xml:space="preserve">підвищення спроможності ОСББ втілювати енергоефективні </w:t>
      </w:r>
      <w:proofErr w:type="spellStart"/>
      <w:r w:rsidRPr="00C3487A">
        <w:rPr>
          <w:rFonts w:ascii="Times New Roman" w:hAnsi="Times New Roman" w:cs="Times New Roman"/>
          <w:sz w:val="24"/>
        </w:rPr>
        <w:t>проєкти</w:t>
      </w:r>
      <w:proofErr w:type="spellEnd"/>
      <w:r w:rsidRPr="00C3487A">
        <w:rPr>
          <w:rFonts w:ascii="Times New Roman" w:hAnsi="Times New Roman" w:cs="Times New Roman"/>
          <w:sz w:val="24"/>
        </w:rPr>
        <w:t xml:space="preserve"> з залученням зовнішнього фінансування;</w:t>
      </w:r>
    </w:p>
    <w:p w14:paraId="46FA9FB9" w14:textId="05093744" w:rsidR="008F7E52" w:rsidRPr="003C2DAC" w:rsidRDefault="00EB7373" w:rsidP="008F7E52">
      <w:pPr>
        <w:pStyle w:val="aff"/>
        <w:numPr>
          <w:ilvl w:val="0"/>
          <w:numId w:val="13"/>
        </w:numPr>
        <w:spacing w:after="0" w:line="259" w:lineRule="auto"/>
        <w:contextualSpacing w:val="0"/>
        <w:jc w:val="both"/>
        <w:rPr>
          <w:rFonts w:ascii="Times New Roman" w:hAnsi="Times New Roman" w:cs="Times New Roman"/>
          <w:sz w:val="24"/>
        </w:rPr>
      </w:pPr>
      <w:r w:rsidRPr="00C3487A">
        <w:rPr>
          <w:rFonts w:ascii="Times New Roman" w:hAnsi="Times New Roman" w:cs="Times New Roman"/>
          <w:sz w:val="24"/>
        </w:rPr>
        <w:t>забезпечення доступу до підтримки енергоефективних заходів приватним домогосподарствам.</w:t>
      </w:r>
    </w:p>
    <w:p w14:paraId="7517F1B6" w14:textId="1AE95080" w:rsidR="00465FEB" w:rsidRPr="00C3487A" w:rsidRDefault="00EB7373" w:rsidP="004C584B">
      <w:pPr>
        <w:spacing w:before="240" w:after="0"/>
        <w:jc w:val="both"/>
        <w:rPr>
          <w:rFonts w:ascii="Times New Roman" w:hAnsi="Times New Roman" w:cs="Times New Roman"/>
          <w:sz w:val="24"/>
        </w:rPr>
      </w:pPr>
      <w:r w:rsidRPr="00C3487A">
        <w:rPr>
          <w:rFonts w:ascii="Times New Roman" w:hAnsi="Times New Roman" w:cs="Times New Roman"/>
          <w:sz w:val="24"/>
        </w:rPr>
        <w:lastRenderedPageBreak/>
        <w:t>Дані перспективні цілі будуть досягнуті завдяки виконанню таких завдань:</w:t>
      </w:r>
    </w:p>
    <w:p w14:paraId="32A0C3CF" w14:textId="2C1B3DF1" w:rsidR="00465FEB" w:rsidRPr="00C3487A" w:rsidRDefault="00192B0F">
      <w:pPr>
        <w:pStyle w:val="aff"/>
        <w:numPr>
          <w:ilvl w:val="0"/>
          <w:numId w:val="14"/>
        </w:numPr>
        <w:spacing w:after="0" w:line="259" w:lineRule="auto"/>
        <w:contextualSpacing w:val="0"/>
        <w:jc w:val="both"/>
        <w:rPr>
          <w:rFonts w:ascii="Times New Roman" w:hAnsi="Times New Roman" w:cs="Times New Roman"/>
          <w:sz w:val="24"/>
        </w:rPr>
      </w:pPr>
      <w:r>
        <w:rPr>
          <w:rFonts w:ascii="Times New Roman" w:hAnsi="Times New Roman" w:cs="Times New Roman"/>
          <w:sz w:val="24"/>
        </w:rPr>
        <w:t>підтримка роботи</w:t>
      </w:r>
      <w:r w:rsidR="00EB7373" w:rsidRPr="00C3487A">
        <w:rPr>
          <w:rFonts w:ascii="Times New Roman" w:hAnsi="Times New Roman" w:cs="Times New Roman"/>
          <w:sz w:val="24"/>
        </w:rPr>
        <w:t xml:space="preserve"> місцевої програми підтримки розвитку ОСББ;</w:t>
      </w:r>
    </w:p>
    <w:p w14:paraId="5C84BD3B" w14:textId="77777777" w:rsidR="00465FEB" w:rsidRPr="00C3487A" w:rsidRDefault="00EB7373">
      <w:pPr>
        <w:pStyle w:val="aff"/>
        <w:numPr>
          <w:ilvl w:val="0"/>
          <w:numId w:val="14"/>
        </w:numPr>
        <w:spacing w:after="0" w:line="259" w:lineRule="auto"/>
        <w:contextualSpacing w:val="0"/>
        <w:jc w:val="both"/>
        <w:rPr>
          <w:rFonts w:ascii="Times New Roman" w:hAnsi="Times New Roman" w:cs="Times New Roman"/>
          <w:sz w:val="24"/>
        </w:rPr>
      </w:pPr>
      <w:r w:rsidRPr="00C3487A">
        <w:rPr>
          <w:rFonts w:ascii="Times New Roman" w:hAnsi="Times New Roman" w:cs="Times New Roman"/>
          <w:sz w:val="24"/>
        </w:rPr>
        <w:t xml:space="preserve">створення програми співфінансування </w:t>
      </w:r>
      <w:r w:rsidRPr="00C3487A">
        <w:rPr>
          <w:rFonts w:ascii="Times New Roman" w:hAnsi="Times New Roman" w:cs="Times New Roman"/>
          <w:color w:val="000000" w:themeColor="text1"/>
          <w:sz w:val="24"/>
        </w:rPr>
        <w:t>Державного фонду Енергоефективності;</w:t>
      </w:r>
    </w:p>
    <w:p w14:paraId="6B5C62E3" w14:textId="77777777" w:rsidR="00465FEB" w:rsidRPr="00C3487A" w:rsidRDefault="00EB7373">
      <w:pPr>
        <w:pStyle w:val="aff"/>
        <w:numPr>
          <w:ilvl w:val="0"/>
          <w:numId w:val="14"/>
        </w:numPr>
        <w:spacing w:after="0" w:line="259" w:lineRule="auto"/>
        <w:contextualSpacing w:val="0"/>
        <w:jc w:val="both"/>
        <w:rPr>
          <w:rFonts w:ascii="Times New Roman" w:hAnsi="Times New Roman" w:cs="Times New Roman"/>
          <w:sz w:val="24"/>
        </w:rPr>
      </w:pPr>
      <w:r w:rsidRPr="00C3487A">
        <w:rPr>
          <w:rFonts w:ascii="Times New Roman" w:hAnsi="Times New Roman" w:cs="Times New Roman"/>
          <w:sz w:val="24"/>
        </w:rPr>
        <w:t>підвищення обізнаності зацікавлених сторін.</w:t>
      </w:r>
    </w:p>
    <w:p w14:paraId="11D8AD57" w14:textId="77777777" w:rsidR="00465FEB" w:rsidRPr="00C3487A" w:rsidRDefault="00EB7373">
      <w:pPr>
        <w:spacing w:before="240" w:after="0"/>
        <w:rPr>
          <w:rFonts w:ascii="Times New Roman" w:hAnsi="Times New Roman" w:cs="Times New Roman"/>
          <w:b/>
          <w:sz w:val="24"/>
        </w:rPr>
      </w:pPr>
      <w:r w:rsidRPr="00C3487A">
        <w:rPr>
          <w:rFonts w:ascii="Times New Roman" w:hAnsi="Times New Roman" w:cs="Times New Roman"/>
          <w:b/>
          <w:sz w:val="24"/>
        </w:rPr>
        <w:t>Підвищення обізнаності зацікавлених сторін</w:t>
      </w:r>
    </w:p>
    <w:p w14:paraId="407E9628" w14:textId="17D9E36E"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Перешкодою на шляху до підвищення енергоефективності у житловому секторі є низька обізнаність мешканців багатоквартирних будинків та керівництва ОСББ про можливості енергоефективних заходів та існуючі інструменти їх підтримки. Для ефективного використання перелічених інструментів підтримки енергоефективних заходів буде постійно проводитися інформаційна робота з відповідними аудиторіями. Для цього буде </w:t>
      </w:r>
      <w:r w:rsidR="00192B0F">
        <w:rPr>
          <w:rFonts w:ascii="Times New Roman" w:hAnsi="Times New Roman" w:cs="Times New Roman"/>
          <w:sz w:val="24"/>
        </w:rPr>
        <w:t>визначено</w:t>
      </w:r>
      <w:r w:rsidRPr="00C3487A">
        <w:rPr>
          <w:rFonts w:ascii="Times New Roman" w:hAnsi="Times New Roman" w:cs="Times New Roman"/>
          <w:sz w:val="24"/>
        </w:rPr>
        <w:t xml:space="preserve"> цільові аудиторії та для кожної з аудиторій буде розроблено і реалізовано план інформаційно-просвітницьких заходів. Необхідна сума фінансування у кожному році буде передбачатися під час затвердження бюджету на відповідний період. </w:t>
      </w:r>
    </w:p>
    <w:p w14:paraId="5353552C"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Завданнями інформаційної діяльності є донесення правдивої інформації про можливості та підтримку енергоефективних заходів у житлі з метою створення успішних прикладів.</w:t>
      </w:r>
    </w:p>
    <w:p w14:paraId="3EF74E41"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Орієнтовні напрямки інформаційної діяльність залежно від цільових аудиторій. </w:t>
      </w:r>
    </w:p>
    <w:p w14:paraId="3081E237"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Для керівництва та активістів існуючих ОСББ:</w:t>
      </w:r>
    </w:p>
    <w:p w14:paraId="01D02037" w14:textId="77777777" w:rsidR="00465FEB" w:rsidRPr="00C3487A" w:rsidRDefault="00EB7373">
      <w:pPr>
        <w:pStyle w:val="aff"/>
        <w:numPr>
          <w:ilvl w:val="0"/>
          <w:numId w:val="35"/>
        </w:numPr>
        <w:spacing w:after="0"/>
        <w:contextualSpacing w:val="0"/>
        <w:jc w:val="both"/>
        <w:rPr>
          <w:rFonts w:ascii="Times New Roman" w:hAnsi="Times New Roman" w:cs="Times New Roman"/>
          <w:sz w:val="24"/>
          <w:szCs w:val="24"/>
        </w:rPr>
      </w:pPr>
      <w:r w:rsidRPr="00C3487A">
        <w:rPr>
          <w:rFonts w:ascii="Times New Roman" w:hAnsi="Times New Roman" w:cs="Times New Roman"/>
          <w:sz w:val="24"/>
          <w:szCs w:val="24"/>
        </w:rPr>
        <w:t>донесення інформації про існуючі державні та місцеві програми підтримки енергоефективних заходів: зустрічі, поширення електронних та друкованих матеріалів, надання консультацій;</w:t>
      </w:r>
    </w:p>
    <w:p w14:paraId="2870955B" w14:textId="77777777" w:rsidR="00465FEB" w:rsidRPr="00C3487A" w:rsidRDefault="00EB7373">
      <w:pPr>
        <w:pStyle w:val="aff"/>
        <w:numPr>
          <w:ilvl w:val="0"/>
          <w:numId w:val="35"/>
        </w:numPr>
        <w:spacing w:after="0"/>
        <w:contextualSpacing w:val="0"/>
        <w:jc w:val="both"/>
        <w:rPr>
          <w:rFonts w:ascii="Times New Roman" w:hAnsi="Times New Roman" w:cs="Times New Roman"/>
          <w:sz w:val="24"/>
          <w:szCs w:val="24"/>
        </w:rPr>
      </w:pPr>
      <w:r w:rsidRPr="00C3487A">
        <w:rPr>
          <w:rFonts w:ascii="Times New Roman" w:hAnsi="Times New Roman" w:cs="Times New Roman"/>
          <w:sz w:val="24"/>
          <w:szCs w:val="24"/>
        </w:rPr>
        <w:t>отримання грантів Фонду енергетичної ефективності: детальне роз’яснення всіх етапів та деталей під час зустрічей; необхідність попереднього фінансування та способи долання пов’язаних труднощів, використовуючи місцеві програми; візити до ОСББ у інших містах, що скористалися послугами Фонду;</w:t>
      </w:r>
    </w:p>
    <w:p w14:paraId="021E8075" w14:textId="77777777" w:rsidR="00465FEB" w:rsidRPr="00C3487A" w:rsidRDefault="00EB7373">
      <w:pPr>
        <w:pStyle w:val="aff"/>
        <w:numPr>
          <w:ilvl w:val="0"/>
          <w:numId w:val="35"/>
        </w:numPr>
        <w:spacing w:after="0"/>
        <w:contextualSpacing w:val="0"/>
        <w:jc w:val="both"/>
        <w:rPr>
          <w:rFonts w:ascii="Times New Roman" w:hAnsi="Times New Roman" w:cs="Times New Roman"/>
          <w:sz w:val="24"/>
          <w:szCs w:val="24"/>
        </w:rPr>
      </w:pPr>
      <w:r w:rsidRPr="00C3487A">
        <w:rPr>
          <w:rFonts w:ascii="Times New Roman" w:hAnsi="Times New Roman" w:cs="Times New Roman"/>
          <w:sz w:val="24"/>
          <w:szCs w:val="24"/>
        </w:rPr>
        <w:t>виявлення найбільш зацікавлених ОСББ та їх індивідуальний супровід для отримання гранту Фонду з метою створення перших успішних прикладів у місті.</w:t>
      </w:r>
    </w:p>
    <w:p w14:paraId="6732BC0D"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Для ініціативних груп, що вивчають можливості створення ОСББ:</w:t>
      </w:r>
    </w:p>
    <w:p w14:paraId="20653DBB" w14:textId="77777777" w:rsidR="00465FEB" w:rsidRPr="00C3487A" w:rsidRDefault="00EB7373">
      <w:pPr>
        <w:pStyle w:val="aff"/>
        <w:numPr>
          <w:ilvl w:val="0"/>
          <w:numId w:val="36"/>
        </w:numPr>
        <w:spacing w:after="0"/>
        <w:contextualSpacing w:val="0"/>
        <w:jc w:val="both"/>
        <w:rPr>
          <w:rFonts w:ascii="Times New Roman" w:hAnsi="Times New Roman" w:cs="Times New Roman"/>
          <w:sz w:val="24"/>
          <w:szCs w:val="24"/>
        </w:rPr>
      </w:pPr>
      <w:r w:rsidRPr="00C3487A">
        <w:rPr>
          <w:rFonts w:ascii="Times New Roman" w:hAnsi="Times New Roman" w:cs="Times New Roman"/>
          <w:sz w:val="24"/>
          <w:szCs w:val="24"/>
        </w:rPr>
        <w:t>зустрічі з представниками успішних ОСББ; огляд інструментів підтримки; надання правових консультацій; та участь у зборах зі створення ОСББ у будинках;</w:t>
      </w:r>
    </w:p>
    <w:p w14:paraId="66FDF4D7" w14:textId="77777777" w:rsidR="00465FEB" w:rsidRPr="00C3487A" w:rsidRDefault="00EB7373">
      <w:pPr>
        <w:pStyle w:val="aff"/>
        <w:numPr>
          <w:ilvl w:val="0"/>
          <w:numId w:val="36"/>
        </w:numPr>
        <w:spacing w:after="0"/>
        <w:contextualSpacing w:val="0"/>
        <w:jc w:val="both"/>
        <w:rPr>
          <w:rFonts w:ascii="Times New Roman" w:hAnsi="Times New Roman" w:cs="Times New Roman"/>
          <w:sz w:val="24"/>
          <w:szCs w:val="24"/>
        </w:rPr>
      </w:pPr>
      <w:r w:rsidRPr="00C3487A">
        <w:rPr>
          <w:rFonts w:ascii="Times New Roman" w:hAnsi="Times New Roman" w:cs="Times New Roman"/>
          <w:sz w:val="24"/>
          <w:szCs w:val="24"/>
        </w:rPr>
        <w:t>надання правових консультацій на всіх етапах створення ОСББ;</w:t>
      </w:r>
    </w:p>
    <w:p w14:paraId="37A6C801" w14:textId="77777777" w:rsidR="00465FEB" w:rsidRPr="00C3487A" w:rsidRDefault="00EB7373">
      <w:pPr>
        <w:pStyle w:val="aff"/>
        <w:numPr>
          <w:ilvl w:val="0"/>
          <w:numId w:val="36"/>
        </w:numPr>
        <w:spacing w:after="0"/>
        <w:contextualSpacing w:val="0"/>
        <w:jc w:val="both"/>
        <w:rPr>
          <w:rFonts w:ascii="Times New Roman" w:hAnsi="Times New Roman" w:cs="Times New Roman"/>
          <w:sz w:val="24"/>
          <w:szCs w:val="24"/>
        </w:rPr>
      </w:pPr>
      <w:r w:rsidRPr="00C3487A">
        <w:rPr>
          <w:rFonts w:ascii="Times New Roman" w:hAnsi="Times New Roman" w:cs="Times New Roman"/>
          <w:sz w:val="24"/>
          <w:szCs w:val="24"/>
        </w:rPr>
        <w:t>проведення навчальних семінарів.</w:t>
      </w:r>
    </w:p>
    <w:p w14:paraId="1453976C" w14:textId="77777777" w:rsidR="00465FEB" w:rsidRPr="00C3487A" w:rsidRDefault="00EB7373">
      <w:pPr>
        <w:pStyle w:val="aff"/>
        <w:spacing w:after="0"/>
        <w:ind w:left="0" w:firstLine="709"/>
        <w:contextualSpacing w:val="0"/>
        <w:jc w:val="both"/>
        <w:rPr>
          <w:rFonts w:ascii="Times New Roman" w:hAnsi="Times New Roman" w:cs="Times New Roman"/>
          <w:sz w:val="24"/>
          <w:szCs w:val="24"/>
        </w:rPr>
      </w:pPr>
      <w:r w:rsidRPr="00C3487A">
        <w:rPr>
          <w:rFonts w:ascii="Times New Roman" w:hAnsi="Times New Roman" w:cs="Times New Roman"/>
          <w:sz w:val="24"/>
          <w:szCs w:val="24"/>
        </w:rPr>
        <w:t>Для мешканців багатоквартирних будинків: широка інформаційна кампанія про необхідність створення ОСББ та можливості, які вони відкривають.</w:t>
      </w:r>
    </w:p>
    <w:p w14:paraId="65E4C188" w14:textId="77777777" w:rsidR="00465FEB" w:rsidRPr="00C3487A" w:rsidRDefault="00EB7373">
      <w:pPr>
        <w:pStyle w:val="aff"/>
        <w:spacing w:after="0"/>
        <w:ind w:left="0" w:firstLine="709"/>
        <w:contextualSpacing w:val="0"/>
        <w:jc w:val="both"/>
        <w:rPr>
          <w:rFonts w:ascii="Times New Roman" w:hAnsi="Times New Roman" w:cs="Times New Roman"/>
          <w:sz w:val="24"/>
          <w:szCs w:val="24"/>
        </w:rPr>
      </w:pPr>
      <w:r w:rsidRPr="00C3487A">
        <w:rPr>
          <w:rFonts w:ascii="Times New Roman" w:hAnsi="Times New Roman" w:cs="Times New Roman"/>
          <w:sz w:val="24"/>
          <w:szCs w:val="24"/>
        </w:rPr>
        <w:t>Для мешканці приватних будинків: широка інформаційна кампанія про можливості револьверного фонду.</w:t>
      </w:r>
    </w:p>
    <w:p w14:paraId="13E15A32" w14:textId="77777777" w:rsidR="00465FEB" w:rsidRPr="001577F4" w:rsidRDefault="00EB7373">
      <w:pPr>
        <w:pStyle w:val="22"/>
        <w:numPr>
          <w:ilvl w:val="2"/>
          <w:numId w:val="12"/>
        </w:numPr>
        <w:ind w:left="709" w:hanging="709"/>
        <w:rPr>
          <w:rFonts w:ascii="Times New Roman" w:hAnsi="Times New Roman" w:cs="Times New Roman"/>
          <w:color w:val="auto"/>
        </w:rPr>
      </w:pPr>
      <w:bookmarkStart w:id="78" w:name="_Toc186533537"/>
      <w:r w:rsidRPr="001577F4">
        <w:rPr>
          <w:rFonts w:ascii="Times New Roman" w:hAnsi="Times New Roman" w:cs="Times New Roman"/>
          <w:color w:val="auto"/>
        </w:rPr>
        <w:t>Заходи, що заплановані до виконання для будівель третинного сектору</w:t>
      </w:r>
      <w:bookmarkEnd w:id="78"/>
    </w:p>
    <w:p w14:paraId="659ACC96" w14:textId="3E948E34" w:rsidR="001A7E15" w:rsidRDefault="00EB7373" w:rsidP="0025297F">
      <w:pPr>
        <w:pStyle w:val="aff"/>
        <w:ind w:left="0" w:right="-22" w:firstLine="709"/>
        <w:jc w:val="both"/>
        <w:rPr>
          <w:rFonts w:ascii="Times New Roman" w:hAnsi="Times New Roman" w:cs="Times New Roman"/>
          <w:sz w:val="24"/>
        </w:rPr>
      </w:pPr>
      <w:r w:rsidRPr="00C3487A">
        <w:rPr>
          <w:rFonts w:ascii="Times New Roman" w:hAnsi="Times New Roman" w:cs="Times New Roman"/>
          <w:sz w:val="24"/>
        </w:rPr>
        <w:t xml:space="preserve">Оскільки муніципальна влада не має прямих важелів впливу на державні установи, які мають будівлі і обладнання на території </w:t>
      </w:r>
      <w:r w:rsidR="00192B0F">
        <w:rPr>
          <w:rFonts w:ascii="Times New Roman" w:hAnsi="Times New Roman" w:cs="Times New Roman"/>
          <w:sz w:val="24"/>
        </w:rPr>
        <w:t>Бучанської</w:t>
      </w:r>
      <w:r w:rsidRPr="00C3487A">
        <w:rPr>
          <w:rFonts w:ascii="Times New Roman" w:hAnsi="Times New Roman" w:cs="Times New Roman"/>
          <w:sz w:val="24"/>
        </w:rPr>
        <w:t xml:space="preserve"> МТГ, на  комерційні структури (торгівлі та надання послуг), для цілей реалізації ПДСЕРК можуть бути використані методи непрямого впливу: проведення інформаційних кампаній, і співпраця в організації публічних заходів для населення. </w:t>
      </w:r>
    </w:p>
    <w:p w14:paraId="642045AB" w14:textId="77777777" w:rsidR="00C136E4" w:rsidRPr="00181F21" w:rsidRDefault="00C136E4" w:rsidP="0025297F">
      <w:pPr>
        <w:pStyle w:val="aff"/>
        <w:ind w:left="0" w:right="-22" w:firstLine="709"/>
        <w:jc w:val="both"/>
        <w:rPr>
          <w:rFonts w:ascii="Times New Roman" w:hAnsi="Times New Roman" w:cs="Times New Roman"/>
          <w:sz w:val="24"/>
        </w:rPr>
      </w:pPr>
    </w:p>
    <w:p w14:paraId="15111A80" w14:textId="3BD14041" w:rsidR="00465FEB" w:rsidRPr="00C3487A" w:rsidRDefault="00EB7373" w:rsidP="001A7E15">
      <w:pPr>
        <w:pStyle w:val="aff"/>
        <w:ind w:left="0" w:right="-164" w:firstLine="709"/>
        <w:jc w:val="both"/>
        <w:rPr>
          <w:rFonts w:ascii="Times New Roman" w:hAnsi="Times New Roman" w:cs="Times New Roman"/>
          <w:sz w:val="24"/>
        </w:rPr>
      </w:pPr>
      <w:r w:rsidRPr="00C3487A">
        <w:rPr>
          <w:rFonts w:ascii="Times New Roman" w:hAnsi="Times New Roman" w:cs="Times New Roman"/>
          <w:sz w:val="24"/>
        </w:rPr>
        <w:lastRenderedPageBreak/>
        <w:t>Хорошим приводом для проведення подібних заходів можуть стати Дні Сталої Енергії, до проведення яких традиційно приєднуються виконавчі структури міської ради в рамках виконання своїх зобов’язань по Угоді мерів.</w:t>
      </w:r>
    </w:p>
    <w:p w14:paraId="4C32521A" w14:textId="77777777" w:rsidR="00465FEB" w:rsidRPr="00C3487A" w:rsidRDefault="00EB7373" w:rsidP="001A7E15">
      <w:pPr>
        <w:pStyle w:val="aff"/>
        <w:ind w:left="0" w:right="-164" w:firstLine="709"/>
        <w:rPr>
          <w:rFonts w:ascii="Times New Roman" w:hAnsi="Times New Roman" w:cs="Times New Roman"/>
          <w:sz w:val="24"/>
        </w:rPr>
      </w:pPr>
      <w:r w:rsidRPr="00C3487A">
        <w:rPr>
          <w:rFonts w:ascii="Times New Roman" w:hAnsi="Times New Roman" w:cs="Times New Roman"/>
          <w:sz w:val="24"/>
        </w:rPr>
        <w:t>Заходи, які можуть мати вплив на установи і організації третинного сектору:</w:t>
      </w:r>
    </w:p>
    <w:p w14:paraId="418492BA" w14:textId="77777777" w:rsidR="00465FEB" w:rsidRPr="00C3487A" w:rsidRDefault="00EB7373" w:rsidP="001A7E15">
      <w:pPr>
        <w:pStyle w:val="aff"/>
        <w:numPr>
          <w:ilvl w:val="0"/>
          <w:numId w:val="16"/>
        </w:numPr>
        <w:ind w:left="426" w:right="-164" w:hanging="426"/>
        <w:rPr>
          <w:rFonts w:ascii="Times New Roman" w:hAnsi="Times New Roman" w:cs="Times New Roman"/>
          <w:sz w:val="24"/>
        </w:rPr>
      </w:pPr>
      <w:r w:rsidRPr="00C3487A">
        <w:rPr>
          <w:rFonts w:ascii="Times New Roman" w:hAnsi="Times New Roman" w:cs="Times New Roman"/>
          <w:sz w:val="24"/>
        </w:rPr>
        <w:t>проведення виставок-ярмарок енергоефективних технологій і обладнання;</w:t>
      </w:r>
    </w:p>
    <w:p w14:paraId="15FDB6E6" w14:textId="77777777" w:rsidR="00465FEB" w:rsidRPr="00C3487A" w:rsidRDefault="00EB7373" w:rsidP="001A7E15">
      <w:pPr>
        <w:pStyle w:val="aff"/>
        <w:numPr>
          <w:ilvl w:val="0"/>
          <w:numId w:val="16"/>
        </w:numPr>
        <w:ind w:left="426" w:right="-164" w:hanging="426"/>
        <w:rPr>
          <w:rFonts w:ascii="Times New Roman" w:hAnsi="Times New Roman" w:cs="Times New Roman"/>
          <w:sz w:val="24"/>
        </w:rPr>
      </w:pPr>
      <w:r w:rsidRPr="00C3487A">
        <w:rPr>
          <w:rFonts w:ascii="Times New Roman" w:hAnsi="Times New Roman" w:cs="Times New Roman"/>
          <w:sz w:val="24"/>
        </w:rPr>
        <w:t>круглі столи і бізнес-сніданки з представниками комерційних структур;</w:t>
      </w:r>
    </w:p>
    <w:p w14:paraId="415E5A6A" w14:textId="77777777" w:rsidR="00465FEB" w:rsidRPr="00C3487A" w:rsidRDefault="00EB7373" w:rsidP="001A7E15">
      <w:pPr>
        <w:pStyle w:val="aff"/>
        <w:numPr>
          <w:ilvl w:val="0"/>
          <w:numId w:val="16"/>
        </w:numPr>
        <w:ind w:left="426" w:right="-164" w:hanging="426"/>
        <w:rPr>
          <w:rFonts w:ascii="Times New Roman" w:hAnsi="Times New Roman" w:cs="Times New Roman"/>
          <w:sz w:val="24"/>
        </w:rPr>
      </w:pPr>
      <w:r w:rsidRPr="00C3487A">
        <w:rPr>
          <w:rFonts w:ascii="Times New Roman" w:hAnsi="Times New Roman" w:cs="Times New Roman"/>
          <w:sz w:val="24"/>
        </w:rPr>
        <w:t xml:space="preserve">надання консультацій </w:t>
      </w:r>
      <w:proofErr w:type="spellStart"/>
      <w:r w:rsidRPr="00C3487A">
        <w:rPr>
          <w:rFonts w:ascii="Times New Roman" w:hAnsi="Times New Roman" w:cs="Times New Roman"/>
          <w:sz w:val="24"/>
        </w:rPr>
        <w:t>енергоменеджером</w:t>
      </w:r>
      <w:proofErr w:type="spellEnd"/>
      <w:r w:rsidRPr="00C3487A">
        <w:rPr>
          <w:rFonts w:ascii="Times New Roman" w:hAnsi="Times New Roman" w:cs="Times New Roman"/>
          <w:sz w:val="24"/>
        </w:rPr>
        <w:t xml:space="preserve"> громади представникам комерційних структур та надавачам послуг з питань енергоефективності;</w:t>
      </w:r>
    </w:p>
    <w:p w14:paraId="5BBF6B93" w14:textId="77777777" w:rsidR="00465FEB" w:rsidRPr="00C3487A" w:rsidRDefault="00EB7373" w:rsidP="001A7E15">
      <w:pPr>
        <w:pStyle w:val="aff"/>
        <w:numPr>
          <w:ilvl w:val="0"/>
          <w:numId w:val="16"/>
        </w:numPr>
        <w:ind w:left="425" w:right="-164" w:hanging="425"/>
        <w:contextualSpacing w:val="0"/>
        <w:rPr>
          <w:rFonts w:ascii="Times New Roman" w:hAnsi="Times New Roman" w:cs="Times New Roman"/>
          <w:sz w:val="24"/>
        </w:rPr>
      </w:pPr>
      <w:r w:rsidRPr="00C3487A">
        <w:rPr>
          <w:rFonts w:ascii="Times New Roman" w:hAnsi="Times New Roman" w:cs="Times New Roman"/>
          <w:sz w:val="24"/>
        </w:rPr>
        <w:t>розповсюдження брошур, плакатів та іншої поляризаційної продукції на тему енергоефективності і раціонального використання енергії.</w:t>
      </w:r>
    </w:p>
    <w:p w14:paraId="598EC2CA" w14:textId="77777777" w:rsidR="00465FEB" w:rsidRPr="001577F4" w:rsidRDefault="00EB7373" w:rsidP="001A7E15">
      <w:pPr>
        <w:pStyle w:val="22"/>
        <w:numPr>
          <w:ilvl w:val="2"/>
          <w:numId w:val="12"/>
        </w:numPr>
        <w:ind w:left="709" w:right="-164" w:hanging="709"/>
        <w:rPr>
          <w:rFonts w:ascii="Times New Roman" w:hAnsi="Times New Roman" w:cs="Times New Roman"/>
          <w:color w:val="auto"/>
        </w:rPr>
      </w:pPr>
      <w:bookmarkStart w:id="79" w:name="_Toc186533538"/>
      <w:r w:rsidRPr="001577F4">
        <w:rPr>
          <w:rFonts w:ascii="Times New Roman" w:hAnsi="Times New Roman" w:cs="Times New Roman"/>
          <w:color w:val="auto"/>
        </w:rPr>
        <w:t>Заходи, що заплановані до виконання для муніципального вуличного освітлення</w:t>
      </w:r>
      <w:bookmarkEnd w:id="79"/>
    </w:p>
    <w:p w14:paraId="54D397CC" w14:textId="1C89EB74" w:rsidR="00465FEB" w:rsidRPr="00C3487A" w:rsidRDefault="00EB7373" w:rsidP="001A7E15">
      <w:pPr>
        <w:spacing w:after="0"/>
        <w:ind w:right="-164"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Вуличне освітлення має незначну частку у загальному обсязі споживанні енергії у громаді (</w:t>
      </w:r>
      <w:r w:rsidR="00192B0F">
        <w:rPr>
          <w:rFonts w:ascii="Times New Roman" w:hAnsi="Times New Roman" w:cs="Times New Roman"/>
          <w:sz w:val="24"/>
          <w:szCs w:val="28"/>
          <w:lang w:eastAsia="ru-RU"/>
        </w:rPr>
        <w:t>1,3</w:t>
      </w:r>
      <w:r w:rsidRPr="00C3487A">
        <w:rPr>
          <w:rFonts w:ascii="Times New Roman" w:hAnsi="Times New Roman" w:cs="Times New Roman"/>
          <w:sz w:val="24"/>
          <w:szCs w:val="28"/>
          <w:lang w:eastAsia="ru-RU"/>
        </w:rPr>
        <w:t xml:space="preserve">%). Єдиним джерелом енергії для потреб вуличного освітлення є електрична енергія. </w:t>
      </w:r>
    </w:p>
    <w:p w14:paraId="547353D6" w14:textId="77777777" w:rsidR="00465FEB" w:rsidRPr="00C3487A" w:rsidRDefault="00EB7373" w:rsidP="001A7E15">
      <w:pPr>
        <w:spacing w:after="0"/>
        <w:ind w:right="-164"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Роботи у сфері зовнішнього освітлення мають значний вплив на населення громади, коли мова заходить про сприяння раціональному споживанню енергії, оцінки роботи міської влади щодо покращення благоустрою і комфорту у громаді. Разом з враженнями від комплексу муніципальних будівель, зовнішнє освітлення вулиць населених пунктів громади має вплив на розвиток енергетичної свідомості жителів громади та є візитівкою енергетичного розвитку громади, може надавати додаткових переваг архітектурному ансамблю і культурним пам’яткам. </w:t>
      </w:r>
    </w:p>
    <w:p w14:paraId="676413B4" w14:textId="77777777" w:rsidR="00465FEB" w:rsidRPr="00C3487A" w:rsidRDefault="00EB7373" w:rsidP="001A7E15">
      <w:pPr>
        <w:spacing w:after="0"/>
        <w:ind w:right="-164"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Окрім цього якість зовнішнього освітлення впливає на рівень безпеки для населення в темний період доби і є запорукою зменшення кількості аварій на дорогах.</w:t>
      </w:r>
    </w:p>
    <w:p w14:paraId="0554CDDD" w14:textId="77777777" w:rsidR="00465FEB" w:rsidRPr="00C3487A" w:rsidRDefault="00EB7373" w:rsidP="001A7E15">
      <w:pPr>
        <w:spacing w:after="0"/>
        <w:ind w:right="-164" w:firstLine="708"/>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Для забезпечення постійного покращення зовнішнього вуличного освітлення впроваджуються </w:t>
      </w:r>
      <w:proofErr w:type="spellStart"/>
      <w:r w:rsidRPr="00C3487A">
        <w:rPr>
          <w:rFonts w:ascii="Times New Roman" w:hAnsi="Times New Roman" w:cs="Times New Roman"/>
          <w:sz w:val="24"/>
          <w:szCs w:val="28"/>
          <w:lang w:eastAsia="ru-RU"/>
        </w:rPr>
        <w:t>маловитратні</w:t>
      </w:r>
      <w:proofErr w:type="spellEnd"/>
      <w:r w:rsidRPr="00C3487A">
        <w:rPr>
          <w:rFonts w:ascii="Times New Roman" w:hAnsi="Times New Roman" w:cs="Times New Roman"/>
          <w:sz w:val="24"/>
          <w:szCs w:val="28"/>
          <w:lang w:eastAsia="ru-RU"/>
        </w:rPr>
        <w:t xml:space="preserve"> заходи:</w:t>
      </w:r>
    </w:p>
    <w:p w14:paraId="216A5939" w14:textId="77777777" w:rsidR="00465FEB" w:rsidRPr="00C3487A" w:rsidRDefault="00EB7373" w:rsidP="001A7E15">
      <w:pPr>
        <w:pStyle w:val="aff"/>
        <w:numPr>
          <w:ilvl w:val="0"/>
          <w:numId w:val="17"/>
        </w:numPr>
        <w:spacing w:after="0"/>
        <w:ind w:right="-164"/>
        <w:rPr>
          <w:rFonts w:ascii="Times New Roman" w:hAnsi="Times New Roman" w:cs="Times New Roman"/>
          <w:sz w:val="24"/>
          <w:szCs w:val="28"/>
          <w:lang w:eastAsia="ru-RU"/>
        </w:rPr>
      </w:pPr>
      <w:r w:rsidRPr="00C3487A">
        <w:rPr>
          <w:rFonts w:ascii="Times New Roman" w:hAnsi="Times New Roman" w:cs="Times New Roman"/>
          <w:sz w:val="24"/>
          <w:szCs w:val="28"/>
          <w:lang w:eastAsia="ru-RU"/>
        </w:rPr>
        <w:t>заміна ламп розжарювання на LED-лампи;</w:t>
      </w:r>
    </w:p>
    <w:p w14:paraId="07EDB38E" w14:textId="77777777" w:rsidR="00465FEB" w:rsidRPr="00C3487A" w:rsidRDefault="00EB7373" w:rsidP="001A7E15">
      <w:pPr>
        <w:pStyle w:val="aff"/>
        <w:numPr>
          <w:ilvl w:val="0"/>
          <w:numId w:val="17"/>
        </w:numPr>
        <w:spacing w:after="0"/>
        <w:ind w:right="-164"/>
        <w:rPr>
          <w:rFonts w:ascii="Times New Roman" w:hAnsi="Times New Roman" w:cs="Times New Roman"/>
          <w:sz w:val="24"/>
          <w:szCs w:val="28"/>
          <w:lang w:eastAsia="ru-RU"/>
        </w:rPr>
      </w:pPr>
      <w:r w:rsidRPr="00C3487A">
        <w:rPr>
          <w:rFonts w:ascii="Times New Roman" w:hAnsi="Times New Roman" w:cs="Times New Roman"/>
          <w:sz w:val="24"/>
          <w:szCs w:val="28"/>
          <w:lang w:eastAsia="ru-RU"/>
        </w:rPr>
        <w:t>очищення поверхні ламп та світильників;</w:t>
      </w:r>
    </w:p>
    <w:p w14:paraId="450E0BE1" w14:textId="77777777" w:rsidR="00465FEB" w:rsidRPr="00C3487A" w:rsidRDefault="00EB7373" w:rsidP="001A7E15">
      <w:pPr>
        <w:pStyle w:val="aff"/>
        <w:numPr>
          <w:ilvl w:val="0"/>
          <w:numId w:val="17"/>
        </w:numPr>
        <w:spacing w:after="0"/>
        <w:ind w:right="-164"/>
        <w:rPr>
          <w:rFonts w:ascii="Times New Roman" w:hAnsi="Times New Roman" w:cs="Times New Roman"/>
          <w:sz w:val="24"/>
          <w:szCs w:val="28"/>
          <w:lang w:eastAsia="ru-RU"/>
        </w:rPr>
      </w:pPr>
      <w:r w:rsidRPr="00C3487A">
        <w:rPr>
          <w:rFonts w:ascii="Times New Roman" w:hAnsi="Times New Roman" w:cs="Times New Roman"/>
          <w:sz w:val="24"/>
          <w:szCs w:val="28"/>
          <w:lang w:eastAsia="ru-RU"/>
        </w:rPr>
        <w:t>заміна та реконструкція електромереж та опор.</w:t>
      </w:r>
    </w:p>
    <w:p w14:paraId="46EA808B" w14:textId="77777777" w:rsidR="00465FEB" w:rsidRPr="00C3487A" w:rsidRDefault="00EB7373" w:rsidP="001A7E15">
      <w:pPr>
        <w:spacing w:after="0"/>
        <w:ind w:right="-164"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Для впровадження комплексних заходів залучаються кошти додаткових фінансових джерел.</w:t>
      </w:r>
    </w:p>
    <w:p w14:paraId="2D522B1D" w14:textId="77777777" w:rsidR="00465FEB" w:rsidRPr="00C3487A" w:rsidRDefault="00EB7373" w:rsidP="001A7E15">
      <w:pPr>
        <w:spacing w:after="0"/>
        <w:ind w:right="-164" w:firstLine="708"/>
        <w:rPr>
          <w:rFonts w:ascii="Times New Roman" w:hAnsi="Times New Roman" w:cs="Times New Roman"/>
          <w:sz w:val="24"/>
          <w:szCs w:val="28"/>
          <w:lang w:eastAsia="ru-RU"/>
        </w:rPr>
      </w:pPr>
      <w:r w:rsidRPr="00C3487A">
        <w:rPr>
          <w:rFonts w:ascii="Times New Roman" w:hAnsi="Times New Roman" w:cs="Times New Roman"/>
          <w:sz w:val="24"/>
          <w:szCs w:val="28"/>
          <w:lang w:eastAsia="ru-RU"/>
        </w:rPr>
        <w:t>Прикладами виконання комплексної модернізації муніципального зовнішнього освітлення є:</w:t>
      </w:r>
    </w:p>
    <w:p w14:paraId="444CD07A" w14:textId="77777777" w:rsidR="00465FEB" w:rsidRPr="00C3487A" w:rsidRDefault="00EB7373" w:rsidP="001A7E15">
      <w:pPr>
        <w:pStyle w:val="aff"/>
        <w:numPr>
          <w:ilvl w:val="0"/>
          <w:numId w:val="18"/>
        </w:numPr>
        <w:spacing w:after="0"/>
        <w:ind w:left="709" w:right="-164" w:hanging="425"/>
        <w:rPr>
          <w:rFonts w:ascii="Times New Roman" w:hAnsi="Times New Roman" w:cs="Times New Roman"/>
          <w:sz w:val="24"/>
          <w:szCs w:val="28"/>
          <w:lang w:eastAsia="ru-RU"/>
        </w:rPr>
      </w:pPr>
      <w:r w:rsidRPr="00C3487A">
        <w:rPr>
          <w:rFonts w:ascii="Times New Roman" w:hAnsi="Times New Roman" w:cs="Times New Roman"/>
          <w:sz w:val="24"/>
          <w:szCs w:val="28"/>
          <w:lang w:eastAsia="ru-RU"/>
        </w:rPr>
        <w:t>комплексна заміна застарілих світильників на LED,</w:t>
      </w:r>
    </w:p>
    <w:p w14:paraId="51E6A319" w14:textId="77777777" w:rsidR="00465FEB" w:rsidRPr="00C3487A" w:rsidRDefault="00EB7373" w:rsidP="001A7E15">
      <w:pPr>
        <w:pStyle w:val="aff"/>
        <w:numPr>
          <w:ilvl w:val="0"/>
          <w:numId w:val="18"/>
        </w:numPr>
        <w:spacing w:after="0"/>
        <w:ind w:left="709" w:right="-164" w:hanging="425"/>
        <w:rPr>
          <w:rFonts w:ascii="Times New Roman" w:hAnsi="Times New Roman" w:cs="Times New Roman"/>
          <w:sz w:val="24"/>
          <w:szCs w:val="28"/>
          <w:lang w:eastAsia="ru-RU"/>
        </w:rPr>
      </w:pPr>
      <w:r w:rsidRPr="00C3487A">
        <w:rPr>
          <w:rFonts w:ascii="Times New Roman" w:hAnsi="Times New Roman" w:cs="Times New Roman"/>
          <w:sz w:val="24"/>
          <w:szCs w:val="28"/>
          <w:lang w:eastAsia="ru-RU"/>
        </w:rPr>
        <w:t>оновлення опор та ліній електропередачі,</w:t>
      </w:r>
    </w:p>
    <w:p w14:paraId="180BDA90" w14:textId="77777777" w:rsidR="00465FEB" w:rsidRPr="00C3487A" w:rsidRDefault="00EB7373" w:rsidP="001A7E15">
      <w:pPr>
        <w:pStyle w:val="aff"/>
        <w:numPr>
          <w:ilvl w:val="0"/>
          <w:numId w:val="18"/>
        </w:numPr>
        <w:spacing w:after="0"/>
        <w:ind w:left="709" w:right="-164" w:hanging="425"/>
        <w:rPr>
          <w:rFonts w:ascii="Times New Roman" w:hAnsi="Times New Roman" w:cs="Times New Roman"/>
          <w:sz w:val="24"/>
          <w:szCs w:val="28"/>
          <w:lang w:eastAsia="ru-RU"/>
        </w:rPr>
      </w:pPr>
      <w:r w:rsidRPr="00C3487A">
        <w:rPr>
          <w:rFonts w:ascii="Times New Roman" w:hAnsi="Times New Roman" w:cs="Times New Roman"/>
          <w:sz w:val="24"/>
          <w:szCs w:val="28"/>
          <w:lang w:eastAsia="ru-RU"/>
        </w:rPr>
        <w:t>впровадження централізованої, автоматизованої системи керування зовнішнім освітленням з підтримкою функції регулювання інтенсивності світла (</w:t>
      </w:r>
      <w:proofErr w:type="spellStart"/>
      <w:r w:rsidRPr="00C3487A">
        <w:rPr>
          <w:rFonts w:ascii="Times New Roman" w:hAnsi="Times New Roman" w:cs="Times New Roman"/>
          <w:sz w:val="24"/>
          <w:szCs w:val="28"/>
          <w:lang w:eastAsia="ru-RU"/>
        </w:rPr>
        <w:t>діммування</w:t>
      </w:r>
      <w:proofErr w:type="spellEnd"/>
      <w:r w:rsidRPr="00C3487A">
        <w:rPr>
          <w:rFonts w:ascii="Times New Roman" w:hAnsi="Times New Roman" w:cs="Times New Roman"/>
          <w:sz w:val="24"/>
          <w:szCs w:val="28"/>
          <w:lang w:eastAsia="ru-RU"/>
        </w:rPr>
        <w:t>),</w:t>
      </w:r>
    </w:p>
    <w:p w14:paraId="19CC900B" w14:textId="77777777" w:rsidR="00465FEB" w:rsidRPr="00C3487A" w:rsidRDefault="00EB7373" w:rsidP="001A7E15">
      <w:pPr>
        <w:pStyle w:val="aff"/>
        <w:numPr>
          <w:ilvl w:val="0"/>
          <w:numId w:val="18"/>
        </w:numPr>
        <w:spacing w:after="0"/>
        <w:ind w:left="709" w:right="-164" w:hanging="425"/>
        <w:rPr>
          <w:rFonts w:ascii="Times New Roman" w:hAnsi="Times New Roman" w:cs="Times New Roman"/>
          <w:sz w:val="24"/>
          <w:szCs w:val="28"/>
          <w:lang w:eastAsia="ru-RU"/>
        </w:rPr>
      </w:pPr>
      <w:r w:rsidRPr="00C3487A">
        <w:rPr>
          <w:rFonts w:ascii="Times New Roman" w:hAnsi="Times New Roman" w:cs="Times New Roman"/>
          <w:sz w:val="24"/>
          <w:szCs w:val="28"/>
          <w:lang w:eastAsia="ru-RU"/>
        </w:rPr>
        <w:t>встановлення LED-ліхтарів  з живленням від локальних сонячних установок.</w:t>
      </w:r>
    </w:p>
    <w:p w14:paraId="57BEC5A5" w14:textId="77777777" w:rsidR="00465FEB" w:rsidRPr="001577F4" w:rsidRDefault="00EB7373" w:rsidP="001A7E15">
      <w:pPr>
        <w:pStyle w:val="22"/>
        <w:numPr>
          <w:ilvl w:val="2"/>
          <w:numId w:val="12"/>
        </w:numPr>
        <w:ind w:left="709" w:right="-164" w:hanging="709"/>
        <w:rPr>
          <w:rFonts w:ascii="Times New Roman" w:hAnsi="Times New Roman" w:cs="Times New Roman"/>
          <w:color w:val="auto"/>
        </w:rPr>
      </w:pPr>
      <w:bookmarkStart w:id="80" w:name="_Toc186533539"/>
      <w:r w:rsidRPr="001577F4">
        <w:rPr>
          <w:rFonts w:ascii="Times New Roman" w:hAnsi="Times New Roman" w:cs="Times New Roman"/>
          <w:color w:val="auto"/>
        </w:rPr>
        <w:t>Заходи, що заплановані до виконання в секторі транспорту</w:t>
      </w:r>
      <w:bookmarkEnd w:id="80"/>
    </w:p>
    <w:p w14:paraId="0C0B469D" w14:textId="77777777" w:rsidR="008D39AE" w:rsidRDefault="00EB7373" w:rsidP="008D39AE">
      <w:pPr>
        <w:pStyle w:val="aff"/>
        <w:ind w:left="0" w:right="-164" w:firstLine="709"/>
        <w:jc w:val="both"/>
        <w:rPr>
          <w:rFonts w:ascii="Times New Roman" w:hAnsi="Times New Roman" w:cs="Times New Roman"/>
          <w:sz w:val="24"/>
        </w:rPr>
      </w:pPr>
      <w:r w:rsidRPr="00C3487A">
        <w:rPr>
          <w:rFonts w:ascii="Times New Roman" w:hAnsi="Times New Roman" w:cs="Times New Roman"/>
          <w:sz w:val="24"/>
        </w:rPr>
        <w:t>Останнім часом існує тенденція до значного збільшення кількості автомобілів. Тому треба бути готовими до того, що кількість автотранспорту буде збільшуватися до насичення потреби користувачів. Але, навіть враховуючи таку тенденцію, можна спланувати заходи, що допоможуть зменшити кількість викидів СО</w:t>
      </w:r>
      <w:r w:rsidRPr="00C3487A">
        <w:rPr>
          <w:rFonts w:ascii="Times New Roman" w:hAnsi="Times New Roman" w:cs="Times New Roman"/>
          <w:sz w:val="24"/>
          <w:vertAlign w:val="subscript"/>
        </w:rPr>
        <w:t>2</w:t>
      </w:r>
      <w:r w:rsidRPr="00C3487A">
        <w:rPr>
          <w:rFonts w:ascii="Times New Roman" w:hAnsi="Times New Roman" w:cs="Times New Roman"/>
          <w:sz w:val="24"/>
        </w:rPr>
        <w:t xml:space="preserve"> відносно об’єму викидів, який був би очікуваним, якщо не виконувати ніяких дій.</w:t>
      </w:r>
    </w:p>
    <w:p w14:paraId="2AD3A510" w14:textId="1E539BA2" w:rsidR="0025297F" w:rsidRDefault="00EB7373" w:rsidP="00DC4CCF">
      <w:pPr>
        <w:pStyle w:val="aff"/>
        <w:ind w:left="0" w:right="-164" w:firstLine="709"/>
        <w:jc w:val="both"/>
        <w:rPr>
          <w:rFonts w:ascii="Times New Roman" w:hAnsi="Times New Roman" w:cs="Times New Roman"/>
          <w:sz w:val="24"/>
        </w:rPr>
      </w:pPr>
      <w:r w:rsidRPr="008D39AE">
        <w:rPr>
          <w:rFonts w:ascii="Times New Roman" w:hAnsi="Times New Roman" w:cs="Times New Roman"/>
          <w:sz w:val="24"/>
        </w:rPr>
        <w:t>Фактори, які сприяють зменшенню викидів СО</w:t>
      </w:r>
      <w:r w:rsidRPr="008D39AE">
        <w:rPr>
          <w:rFonts w:ascii="Times New Roman" w:hAnsi="Times New Roman" w:cs="Times New Roman"/>
          <w:sz w:val="24"/>
          <w:vertAlign w:val="subscript"/>
        </w:rPr>
        <w:t>2</w:t>
      </w:r>
      <w:r w:rsidRPr="008D39AE">
        <w:rPr>
          <w:rFonts w:ascii="Times New Roman" w:hAnsi="Times New Roman" w:cs="Times New Roman"/>
          <w:sz w:val="24"/>
        </w:rPr>
        <w:t>:</w:t>
      </w:r>
    </w:p>
    <w:p w14:paraId="341DDF34" w14:textId="77777777" w:rsidR="00465FEB" w:rsidRPr="00C3487A" w:rsidRDefault="00EB7373">
      <w:pPr>
        <w:pStyle w:val="aff"/>
        <w:numPr>
          <w:ilvl w:val="0"/>
          <w:numId w:val="19"/>
        </w:numPr>
        <w:ind w:left="709" w:hanging="283"/>
        <w:rPr>
          <w:rFonts w:ascii="Times New Roman" w:hAnsi="Times New Roman" w:cs="Times New Roman"/>
          <w:sz w:val="24"/>
        </w:rPr>
      </w:pPr>
      <w:r w:rsidRPr="00C3487A">
        <w:rPr>
          <w:rFonts w:ascii="Times New Roman" w:hAnsi="Times New Roman" w:cs="Times New Roman"/>
          <w:sz w:val="24"/>
        </w:rPr>
        <w:t>оновлення парку автотранспорту;</w:t>
      </w:r>
    </w:p>
    <w:p w14:paraId="7908AC39" w14:textId="0B98BC82" w:rsidR="00465FEB" w:rsidRPr="00C3487A" w:rsidRDefault="00EB7373">
      <w:pPr>
        <w:pStyle w:val="aff"/>
        <w:numPr>
          <w:ilvl w:val="0"/>
          <w:numId w:val="19"/>
        </w:numPr>
        <w:ind w:left="709" w:hanging="283"/>
        <w:rPr>
          <w:rFonts w:ascii="Times New Roman" w:hAnsi="Times New Roman" w:cs="Times New Roman"/>
          <w:sz w:val="24"/>
        </w:rPr>
      </w:pPr>
      <w:r w:rsidRPr="00C3487A">
        <w:rPr>
          <w:rFonts w:ascii="Times New Roman" w:hAnsi="Times New Roman" w:cs="Times New Roman"/>
          <w:sz w:val="24"/>
        </w:rPr>
        <w:lastRenderedPageBreak/>
        <w:t>сприяння використанню електротранспорту (</w:t>
      </w:r>
      <w:r w:rsidR="00192B0F">
        <w:rPr>
          <w:rFonts w:ascii="Times New Roman" w:hAnsi="Times New Roman" w:cs="Times New Roman"/>
          <w:sz w:val="24"/>
        </w:rPr>
        <w:t xml:space="preserve">особливо </w:t>
      </w:r>
      <w:r w:rsidRPr="00C3487A">
        <w:rPr>
          <w:rFonts w:ascii="Times New Roman" w:hAnsi="Times New Roman" w:cs="Times New Roman"/>
          <w:sz w:val="24"/>
        </w:rPr>
        <w:t>із зарядкою від джерел, що використовують відновлювану енергію, наприклад від СЕС);</w:t>
      </w:r>
    </w:p>
    <w:p w14:paraId="5CC3FAD8" w14:textId="77777777" w:rsidR="00465FEB" w:rsidRPr="00C3487A" w:rsidRDefault="00EB7373">
      <w:pPr>
        <w:pStyle w:val="aff"/>
        <w:numPr>
          <w:ilvl w:val="0"/>
          <w:numId w:val="19"/>
        </w:numPr>
        <w:ind w:left="709" w:hanging="283"/>
        <w:rPr>
          <w:rFonts w:ascii="Times New Roman" w:hAnsi="Times New Roman" w:cs="Times New Roman"/>
          <w:sz w:val="24"/>
        </w:rPr>
      </w:pPr>
      <w:r w:rsidRPr="00C3487A">
        <w:rPr>
          <w:rFonts w:ascii="Times New Roman" w:hAnsi="Times New Roman" w:cs="Times New Roman"/>
          <w:sz w:val="24"/>
        </w:rPr>
        <w:t xml:space="preserve">розвиток велосипедної інфраструктури міста, влаштування </w:t>
      </w:r>
      <w:proofErr w:type="spellStart"/>
      <w:r w:rsidRPr="00C3487A">
        <w:rPr>
          <w:rFonts w:ascii="Times New Roman" w:hAnsi="Times New Roman" w:cs="Times New Roman"/>
          <w:sz w:val="24"/>
        </w:rPr>
        <w:t>велосмуг</w:t>
      </w:r>
      <w:proofErr w:type="spellEnd"/>
      <w:r w:rsidRPr="00C3487A">
        <w:rPr>
          <w:rFonts w:ascii="Times New Roman" w:hAnsi="Times New Roman" w:cs="Times New Roman"/>
          <w:sz w:val="24"/>
        </w:rPr>
        <w:t xml:space="preserve"> та </w:t>
      </w:r>
      <w:proofErr w:type="spellStart"/>
      <w:r w:rsidRPr="00C3487A">
        <w:rPr>
          <w:rFonts w:ascii="Times New Roman" w:hAnsi="Times New Roman" w:cs="Times New Roman"/>
          <w:sz w:val="24"/>
        </w:rPr>
        <w:t>велодоріжок</w:t>
      </w:r>
      <w:proofErr w:type="spellEnd"/>
      <w:r w:rsidRPr="00C3487A">
        <w:rPr>
          <w:rFonts w:ascii="Times New Roman" w:hAnsi="Times New Roman" w:cs="Times New Roman"/>
          <w:sz w:val="24"/>
        </w:rPr>
        <w:t>;</w:t>
      </w:r>
    </w:p>
    <w:p w14:paraId="657B1F49" w14:textId="77777777" w:rsidR="00465FEB" w:rsidRPr="00C3487A" w:rsidRDefault="00EB7373">
      <w:pPr>
        <w:pStyle w:val="aff"/>
        <w:numPr>
          <w:ilvl w:val="0"/>
          <w:numId w:val="19"/>
        </w:numPr>
        <w:ind w:left="709" w:hanging="283"/>
        <w:rPr>
          <w:rFonts w:ascii="Times New Roman" w:hAnsi="Times New Roman" w:cs="Times New Roman"/>
          <w:sz w:val="24"/>
        </w:rPr>
      </w:pPr>
      <w:r w:rsidRPr="00C3487A">
        <w:rPr>
          <w:rFonts w:ascii="Times New Roman" w:hAnsi="Times New Roman" w:cs="Times New Roman"/>
          <w:sz w:val="24"/>
        </w:rPr>
        <w:t>популяризація велосипедного руху,</w:t>
      </w:r>
    </w:p>
    <w:p w14:paraId="3F6C2629" w14:textId="77777777" w:rsidR="00465FEB" w:rsidRPr="00C3487A" w:rsidRDefault="00EB7373">
      <w:pPr>
        <w:pStyle w:val="aff"/>
        <w:numPr>
          <w:ilvl w:val="0"/>
          <w:numId w:val="19"/>
        </w:numPr>
        <w:ind w:left="709" w:hanging="283"/>
        <w:rPr>
          <w:rFonts w:ascii="Times New Roman" w:hAnsi="Times New Roman" w:cs="Times New Roman"/>
          <w:sz w:val="24"/>
        </w:rPr>
      </w:pPr>
      <w:r w:rsidRPr="00C3487A">
        <w:rPr>
          <w:rFonts w:ascii="Times New Roman" w:hAnsi="Times New Roman" w:cs="Times New Roman"/>
          <w:sz w:val="24"/>
        </w:rPr>
        <w:t>розвиток пішохідної інфраструктури, створення «зелених» зон, покращення умов доступу для маломобільних груп населення.</w:t>
      </w:r>
    </w:p>
    <w:p w14:paraId="3300C94A" w14:textId="77777777" w:rsidR="00465FEB" w:rsidRPr="001577F4" w:rsidRDefault="00EB7373">
      <w:pPr>
        <w:pStyle w:val="22"/>
        <w:numPr>
          <w:ilvl w:val="2"/>
          <w:numId w:val="12"/>
        </w:numPr>
        <w:ind w:left="709" w:hanging="709"/>
        <w:rPr>
          <w:rFonts w:ascii="Times New Roman" w:hAnsi="Times New Roman" w:cs="Times New Roman"/>
          <w:color w:val="auto"/>
        </w:rPr>
      </w:pPr>
      <w:bookmarkStart w:id="81" w:name="_Toc186533540"/>
      <w:r w:rsidRPr="001577F4">
        <w:rPr>
          <w:rFonts w:ascii="Times New Roman" w:hAnsi="Times New Roman" w:cs="Times New Roman"/>
          <w:color w:val="auto"/>
        </w:rPr>
        <w:t>Заходи, що заплановані до виконання по розділу місцевого виробництва електроенергії</w:t>
      </w:r>
      <w:bookmarkEnd w:id="81"/>
    </w:p>
    <w:p w14:paraId="4036DFEB"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Для вирішення завдань щодо збільшення частки виробництва та споживання енергії з відновлюваних джерел пропонується на території громади розпочати будівництво сонячних станцій як приватних, так і великих для промислового виробництва електроенергії.</w:t>
      </w:r>
    </w:p>
    <w:p w14:paraId="14391184"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Одночасно з будівництвом </w:t>
      </w:r>
      <w:proofErr w:type="spellStart"/>
      <w:r w:rsidRPr="00C3487A">
        <w:rPr>
          <w:rFonts w:ascii="Times New Roman" w:hAnsi="Times New Roman" w:cs="Times New Roman"/>
          <w:sz w:val="24"/>
        </w:rPr>
        <w:t>потужностей</w:t>
      </w:r>
      <w:proofErr w:type="spellEnd"/>
      <w:r w:rsidRPr="00C3487A">
        <w:rPr>
          <w:rFonts w:ascii="Times New Roman" w:hAnsi="Times New Roman" w:cs="Times New Roman"/>
          <w:sz w:val="24"/>
        </w:rPr>
        <w:t xml:space="preserve"> сонячних станцій необхідно створювати мережеві потужності для зберігання електроенергії.</w:t>
      </w:r>
    </w:p>
    <w:p w14:paraId="6C61B1F1" w14:textId="0337816F"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Крім того великий потенціал для виробництва електроенергії мають вітрові станції. Пропонується, для початку освоєння вітрової енергетики, </w:t>
      </w:r>
      <w:r w:rsidR="00192B0F">
        <w:rPr>
          <w:rFonts w:ascii="Times New Roman" w:hAnsi="Times New Roman" w:cs="Times New Roman"/>
          <w:sz w:val="24"/>
        </w:rPr>
        <w:t>провести консультації з кампаніями, що займаються діяльністю у сфері вітроенергетики, та розпочати підготовку до будівництва</w:t>
      </w:r>
      <w:r w:rsidRPr="00C3487A">
        <w:rPr>
          <w:rFonts w:ascii="Times New Roman" w:hAnsi="Times New Roman" w:cs="Times New Roman"/>
          <w:sz w:val="24"/>
        </w:rPr>
        <w:t xml:space="preserve"> вітров</w:t>
      </w:r>
      <w:r w:rsidR="00192B0F">
        <w:rPr>
          <w:rFonts w:ascii="Times New Roman" w:hAnsi="Times New Roman" w:cs="Times New Roman"/>
          <w:sz w:val="24"/>
        </w:rPr>
        <w:t>ої</w:t>
      </w:r>
      <w:r w:rsidRPr="00C3487A">
        <w:rPr>
          <w:rFonts w:ascii="Times New Roman" w:hAnsi="Times New Roman" w:cs="Times New Roman"/>
          <w:sz w:val="24"/>
        </w:rPr>
        <w:t xml:space="preserve"> </w:t>
      </w:r>
      <w:r w:rsidR="00192B0F">
        <w:rPr>
          <w:rFonts w:ascii="Times New Roman" w:hAnsi="Times New Roman" w:cs="Times New Roman"/>
          <w:sz w:val="24"/>
        </w:rPr>
        <w:t>електростанції</w:t>
      </w:r>
      <w:r w:rsidRPr="00C3487A">
        <w:rPr>
          <w:rFonts w:ascii="Times New Roman" w:hAnsi="Times New Roman" w:cs="Times New Roman"/>
          <w:sz w:val="24"/>
        </w:rPr>
        <w:t xml:space="preserve"> </w:t>
      </w:r>
      <w:r w:rsidR="00192B0F">
        <w:rPr>
          <w:rFonts w:ascii="Times New Roman" w:hAnsi="Times New Roman" w:cs="Times New Roman"/>
          <w:sz w:val="24"/>
        </w:rPr>
        <w:t xml:space="preserve">(вітрових </w:t>
      </w:r>
      <w:proofErr w:type="spellStart"/>
      <w:r w:rsidR="00192B0F">
        <w:rPr>
          <w:rFonts w:ascii="Times New Roman" w:hAnsi="Times New Roman" w:cs="Times New Roman"/>
          <w:sz w:val="24"/>
        </w:rPr>
        <w:t>електрогенеруючих</w:t>
      </w:r>
      <w:proofErr w:type="spellEnd"/>
      <w:r w:rsidR="00192B0F">
        <w:rPr>
          <w:rFonts w:ascii="Times New Roman" w:hAnsi="Times New Roman" w:cs="Times New Roman"/>
          <w:sz w:val="24"/>
        </w:rPr>
        <w:t xml:space="preserve"> установок)</w:t>
      </w:r>
      <w:r w:rsidRPr="00C3487A">
        <w:rPr>
          <w:rFonts w:ascii="Times New Roman" w:hAnsi="Times New Roman" w:cs="Times New Roman"/>
          <w:sz w:val="24"/>
        </w:rPr>
        <w:t>.</w:t>
      </w:r>
    </w:p>
    <w:p w14:paraId="7AF46535"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Реалізація даних заходів дозволить поступово забезпечити на рівні громади необхідну енергетичну безпеку та зменшить імовірність відключень електроенергії у випадку аварій в мережі, що можуть бути викликані наслідками ракетних обстрілів з боку </w:t>
      </w:r>
      <w:proofErr w:type="spellStart"/>
      <w:r w:rsidRPr="00C3487A">
        <w:rPr>
          <w:rFonts w:ascii="Times New Roman" w:hAnsi="Times New Roman" w:cs="Times New Roman"/>
          <w:sz w:val="24"/>
        </w:rPr>
        <w:t>росії</w:t>
      </w:r>
      <w:proofErr w:type="spellEnd"/>
      <w:r w:rsidRPr="00C3487A">
        <w:rPr>
          <w:rFonts w:ascii="Times New Roman" w:hAnsi="Times New Roman" w:cs="Times New Roman"/>
          <w:sz w:val="24"/>
        </w:rPr>
        <w:t>.</w:t>
      </w:r>
    </w:p>
    <w:p w14:paraId="0CDB896F" w14:textId="77777777" w:rsidR="00465FEB" w:rsidRPr="001577F4" w:rsidRDefault="00EB7373">
      <w:pPr>
        <w:pStyle w:val="22"/>
        <w:numPr>
          <w:ilvl w:val="2"/>
          <w:numId w:val="12"/>
        </w:numPr>
        <w:ind w:left="709" w:hanging="709"/>
        <w:rPr>
          <w:rFonts w:ascii="Times New Roman" w:hAnsi="Times New Roman" w:cs="Times New Roman"/>
          <w:color w:val="auto"/>
        </w:rPr>
      </w:pPr>
      <w:bookmarkStart w:id="82" w:name="_Toc186533541"/>
      <w:r w:rsidRPr="001577F4">
        <w:rPr>
          <w:rFonts w:ascii="Times New Roman" w:hAnsi="Times New Roman" w:cs="Times New Roman"/>
          <w:color w:val="auto"/>
        </w:rPr>
        <w:t>Заходи, що заплановані до виконання по розділу місцевого виробництва тепла/холоду</w:t>
      </w:r>
      <w:bookmarkEnd w:id="82"/>
    </w:p>
    <w:p w14:paraId="5D341F72"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Виконання заходів по реконструкції і модернізації </w:t>
      </w:r>
      <w:proofErr w:type="spellStart"/>
      <w:r w:rsidRPr="00C3487A">
        <w:rPr>
          <w:rFonts w:ascii="Times New Roman" w:hAnsi="Times New Roman" w:cs="Times New Roman"/>
          <w:sz w:val="24"/>
          <w:szCs w:val="28"/>
          <w:lang w:eastAsia="ru-RU"/>
        </w:rPr>
        <w:t>котелень</w:t>
      </w:r>
      <w:proofErr w:type="spellEnd"/>
      <w:r w:rsidRPr="00C3487A">
        <w:rPr>
          <w:rFonts w:ascii="Times New Roman" w:hAnsi="Times New Roman" w:cs="Times New Roman"/>
          <w:sz w:val="24"/>
          <w:szCs w:val="28"/>
          <w:lang w:eastAsia="ru-RU"/>
        </w:rPr>
        <w:t xml:space="preserve"> і трубопроводів тепломереж </w:t>
      </w:r>
      <w:proofErr w:type="spellStart"/>
      <w:r w:rsidRPr="00C3487A">
        <w:rPr>
          <w:rFonts w:ascii="Times New Roman" w:hAnsi="Times New Roman" w:cs="Times New Roman"/>
          <w:sz w:val="24"/>
          <w:szCs w:val="28"/>
          <w:lang w:eastAsia="ru-RU"/>
        </w:rPr>
        <w:t>створять</w:t>
      </w:r>
      <w:proofErr w:type="spellEnd"/>
      <w:r w:rsidRPr="00C3487A">
        <w:rPr>
          <w:rFonts w:ascii="Times New Roman" w:hAnsi="Times New Roman" w:cs="Times New Roman"/>
          <w:sz w:val="24"/>
          <w:szCs w:val="28"/>
          <w:lang w:eastAsia="ru-RU"/>
        </w:rPr>
        <w:t xml:space="preserve"> умови для зменшення питомих втрати теплопостачання і зменшення коефіцієнту викидів СО</w:t>
      </w:r>
      <w:r w:rsidRPr="00C3487A">
        <w:rPr>
          <w:rFonts w:ascii="Times New Roman" w:hAnsi="Times New Roman" w:cs="Times New Roman"/>
          <w:sz w:val="24"/>
          <w:szCs w:val="28"/>
          <w:vertAlign w:val="subscript"/>
          <w:lang w:eastAsia="ru-RU"/>
        </w:rPr>
        <w:t>2</w:t>
      </w:r>
      <w:r w:rsidRPr="00C3487A">
        <w:rPr>
          <w:rFonts w:ascii="Times New Roman" w:hAnsi="Times New Roman" w:cs="Times New Roman"/>
          <w:sz w:val="24"/>
          <w:szCs w:val="28"/>
          <w:lang w:eastAsia="ru-RU"/>
        </w:rPr>
        <w:t xml:space="preserve"> для спожитого тепла.</w:t>
      </w:r>
    </w:p>
    <w:p w14:paraId="33A73421" w14:textId="77777777" w:rsidR="00465FEB" w:rsidRPr="00C3487A" w:rsidRDefault="00EB7373">
      <w:pPr>
        <w:spacing w:after="0"/>
        <w:ind w:firstLine="708"/>
        <w:rPr>
          <w:rFonts w:ascii="Times New Roman" w:hAnsi="Times New Roman" w:cs="Times New Roman"/>
          <w:sz w:val="24"/>
          <w:szCs w:val="28"/>
          <w:lang w:eastAsia="ru-RU"/>
        </w:rPr>
      </w:pPr>
      <w:r w:rsidRPr="00C3487A">
        <w:rPr>
          <w:rFonts w:ascii="Times New Roman" w:hAnsi="Times New Roman" w:cs="Times New Roman"/>
          <w:sz w:val="24"/>
          <w:szCs w:val="28"/>
          <w:lang w:eastAsia="ru-RU"/>
        </w:rPr>
        <w:t>Основними заходами у сфері теплопостачання є:</w:t>
      </w:r>
    </w:p>
    <w:p w14:paraId="1D07FFD4" w14:textId="6A8555D5" w:rsidR="00192B0F" w:rsidRDefault="00192B0F" w:rsidP="00192B0F">
      <w:pPr>
        <w:pStyle w:val="aff"/>
        <w:numPr>
          <w:ilvl w:val="0"/>
          <w:numId w:val="20"/>
        </w:numPr>
        <w:spacing w:after="0"/>
        <w:ind w:left="426" w:hanging="426"/>
        <w:rPr>
          <w:rFonts w:ascii="Times New Roman" w:hAnsi="Times New Roman" w:cs="Times New Roman"/>
          <w:sz w:val="24"/>
          <w:szCs w:val="28"/>
          <w:lang w:eastAsia="ru-RU"/>
        </w:rPr>
      </w:pPr>
      <w:r>
        <w:rPr>
          <w:rFonts w:ascii="Times New Roman" w:hAnsi="Times New Roman" w:cs="Times New Roman"/>
          <w:sz w:val="24"/>
          <w:szCs w:val="28"/>
          <w:lang w:eastAsia="ru-RU"/>
        </w:rPr>
        <w:t xml:space="preserve">заміна насосів на сучасні енергоефективні з </w:t>
      </w:r>
      <w:r w:rsidR="0047764D">
        <w:rPr>
          <w:rFonts w:ascii="Times New Roman" w:hAnsi="Times New Roman" w:cs="Times New Roman"/>
          <w:sz w:val="24"/>
          <w:szCs w:val="28"/>
          <w:lang w:eastAsia="ru-RU"/>
        </w:rPr>
        <w:t>частотним регулюванням;</w:t>
      </w:r>
    </w:p>
    <w:p w14:paraId="2179D0CE" w14:textId="77777777" w:rsidR="0047764D" w:rsidRPr="00C3487A" w:rsidRDefault="0047764D" w:rsidP="0047764D">
      <w:pPr>
        <w:pStyle w:val="aff"/>
        <w:numPr>
          <w:ilvl w:val="0"/>
          <w:numId w:val="20"/>
        </w:numPr>
        <w:spacing w:after="0"/>
        <w:ind w:left="426" w:hanging="426"/>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автоматизація роботи </w:t>
      </w:r>
      <w:proofErr w:type="spellStart"/>
      <w:r w:rsidRPr="00C3487A">
        <w:rPr>
          <w:rFonts w:ascii="Times New Roman" w:hAnsi="Times New Roman" w:cs="Times New Roman"/>
          <w:sz w:val="24"/>
          <w:szCs w:val="28"/>
          <w:lang w:eastAsia="ru-RU"/>
        </w:rPr>
        <w:t>котелень</w:t>
      </w:r>
      <w:proofErr w:type="spellEnd"/>
      <w:r w:rsidRPr="00C3487A">
        <w:rPr>
          <w:rFonts w:ascii="Times New Roman" w:hAnsi="Times New Roman" w:cs="Times New Roman"/>
          <w:sz w:val="24"/>
          <w:szCs w:val="28"/>
          <w:lang w:eastAsia="ru-RU"/>
        </w:rPr>
        <w:t xml:space="preserve"> – встановлення приладів обліку тепла з віддаленим зчитуванням та модемів для передачі даних, автоматизація роботи електрообладнання та приладів завантаження палива;</w:t>
      </w:r>
    </w:p>
    <w:p w14:paraId="11705B10" w14:textId="4C9F7994" w:rsidR="00192B0F" w:rsidRPr="00192B0F" w:rsidRDefault="00EB7373" w:rsidP="00192B0F">
      <w:pPr>
        <w:pStyle w:val="aff"/>
        <w:numPr>
          <w:ilvl w:val="0"/>
          <w:numId w:val="20"/>
        </w:numPr>
        <w:spacing w:after="0"/>
        <w:ind w:left="426" w:hanging="426"/>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реконструкція систем опалення із реконструкцією </w:t>
      </w:r>
      <w:proofErr w:type="spellStart"/>
      <w:r w:rsidRPr="00C3487A">
        <w:rPr>
          <w:rFonts w:ascii="Times New Roman" w:hAnsi="Times New Roman" w:cs="Times New Roman"/>
          <w:sz w:val="24"/>
          <w:szCs w:val="28"/>
          <w:lang w:eastAsia="ru-RU"/>
        </w:rPr>
        <w:t>котелень</w:t>
      </w:r>
      <w:proofErr w:type="spellEnd"/>
      <w:r w:rsidRPr="00C3487A">
        <w:rPr>
          <w:rFonts w:ascii="Times New Roman" w:hAnsi="Times New Roman" w:cs="Times New Roman"/>
          <w:sz w:val="24"/>
          <w:szCs w:val="28"/>
          <w:lang w:eastAsia="ru-RU"/>
        </w:rPr>
        <w:t xml:space="preserve"> та переведенням на альтернативні види палива (дрова, щепа, </w:t>
      </w:r>
      <w:proofErr w:type="spellStart"/>
      <w:r w:rsidRPr="00C3487A">
        <w:rPr>
          <w:rFonts w:ascii="Times New Roman" w:hAnsi="Times New Roman" w:cs="Times New Roman"/>
          <w:sz w:val="24"/>
          <w:szCs w:val="28"/>
          <w:lang w:eastAsia="ru-RU"/>
        </w:rPr>
        <w:t>пелети</w:t>
      </w:r>
      <w:proofErr w:type="spellEnd"/>
      <w:r w:rsidRPr="00C3487A">
        <w:rPr>
          <w:rFonts w:ascii="Times New Roman" w:hAnsi="Times New Roman" w:cs="Times New Roman"/>
          <w:sz w:val="24"/>
          <w:szCs w:val="28"/>
          <w:lang w:eastAsia="ru-RU"/>
        </w:rPr>
        <w:t>, деревні відходи господарювання);</w:t>
      </w:r>
    </w:p>
    <w:p w14:paraId="5C94562D" w14:textId="77777777" w:rsidR="00465FEB" w:rsidRPr="00C3487A" w:rsidRDefault="00EB7373">
      <w:pPr>
        <w:pStyle w:val="aff"/>
        <w:numPr>
          <w:ilvl w:val="0"/>
          <w:numId w:val="20"/>
        </w:numPr>
        <w:spacing w:after="0"/>
        <w:ind w:left="426" w:hanging="426"/>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реконструкція </w:t>
      </w:r>
      <w:proofErr w:type="spellStart"/>
      <w:r w:rsidRPr="00C3487A">
        <w:rPr>
          <w:rFonts w:ascii="Times New Roman" w:hAnsi="Times New Roman" w:cs="Times New Roman"/>
          <w:sz w:val="24"/>
          <w:szCs w:val="28"/>
          <w:lang w:eastAsia="ru-RU"/>
        </w:rPr>
        <w:t>котелень</w:t>
      </w:r>
      <w:proofErr w:type="spellEnd"/>
      <w:r w:rsidRPr="00C3487A">
        <w:rPr>
          <w:rFonts w:ascii="Times New Roman" w:hAnsi="Times New Roman" w:cs="Times New Roman"/>
          <w:sz w:val="24"/>
          <w:szCs w:val="28"/>
          <w:lang w:eastAsia="ru-RU"/>
        </w:rPr>
        <w:t xml:space="preserve"> із встановленням енергетичного комплексу з автоматичним спалюванням сировини;</w:t>
      </w:r>
    </w:p>
    <w:p w14:paraId="376184FD" w14:textId="77777777" w:rsidR="00465FEB" w:rsidRPr="00C3487A" w:rsidRDefault="00EB7373">
      <w:pPr>
        <w:pStyle w:val="aff"/>
        <w:numPr>
          <w:ilvl w:val="0"/>
          <w:numId w:val="20"/>
        </w:numPr>
        <w:spacing w:after="0"/>
        <w:ind w:left="426" w:hanging="426"/>
        <w:rPr>
          <w:rFonts w:ascii="Times New Roman" w:hAnsi="Times New Roman" w:cs="Times New Roman"/>
          <w:sz w:val="24"/>
          <w:szCs w:val="28"/>
          <w:lang w:eastAsia="ru-RU"/>
        </w:rPr>
      </w:pPr>
      <w:r w:rsidRPr="00C3487A">
        <w:rPr>
          <w:rFonts w:ascii="Times New Roman" w:hAnsi="Times New Roman" w:cs="Times New Roman"/>
          <w:sz w:val="24"/>
          <w:szCs w:val="28"/>
          <w:lang w:eastAsia="ru-RU"/>
        </w:rPr>
        <w:t>капітальний ремонт тепломереж із використанням попередньо ізольованих трубопроводів.</w:t>
      </w:r>
    </w:p>
    <w:p w14:paraId="3337BFD8" w14:textId="77777777" w:rsidR="00465FEB" w:rsidRPr="001577F4" w:rsidRDefault="00EB7373">
      <w:pPr>
        <w:pStyle w:val="22"/>
        <w:numPr>
          <w:ilvl w:val="2"/>
          <w:numId w:val="12"/>
        </w:numPr>
        <w:ind w:left="709" w:hanging="709"/>
        <w:rPr>
          <w:rFonts w:ascii="Times New Roman" w:hAnsi="Times New Roman" w:cs="Times New Roman"/>
          <w:color w:val="auto"/>
        </w:rPr>
      </w:pPr>
      <w:bookmarkStart w:id="83" w:name="_Toc186533542"/>
      <w:r w:rsidRPr="001577F4">
        <w:rPr>
          <w:rFonts w:ascii="Times New Roman" w:hAnsi="Times New Roman" w:cs="Times New Roman"/>
          <w:color w:val="auto"/>
        </w:rPr>
        <w:t>Заходи на подолання енергетичної бідності</w:t>
      </w:r>
      <w:bookmarkEnd w:id="83"/>
    </w:p>
    <w:p w14:paraId="7CC78474" w14:textId="77777777"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Основні шляхи подолання «енергетичної бідності» в сфері теплопостачання є:</w:t>
      </w:r>
    </w:p>
    <w:p w14:paraId="0D313ED2" w14:textId="77777777" w:rsidR="00465FEB" w:rsidRPr="00C3487A" w:rsidRDefault="00EB7373">
      <w:pPr>
        <w:pStyle w:val="aff"/>
        <w:numPr>
          <w:ilvl w:val="0"/>
          <w:numId w:val="15"/>
        </w:numPr>
        <w:spacing w:after="0"/>
        <w:ind w:left="426" w:hanging="426"/>
        <w:jc w:val="both"/>
        <w:rPr>
          <w:rFonts w:ascii="Times New Roman" w:hAnsi="Times New Roman" w:cs="Times New Roman"/>
          <w:sz w:val="24"/>
          <w:szCs w:val="24"/>
        </w:rPr>
      </w:pPr>
      <w:proofErr w:type="spellStart"/>
      <w:r w:rsidRPr="00C3487A">
        <w:rPr>
          <w:rFonts w:ascii="Times New Roman" w:hAnsi="Times New Roman" w:cs="Times New Roman"/>
          <w:sz w:val="24"/>
          <w:szCs w:val="24"/>
        </w:rPr>
        <w:t>термомодернізація</w:t>
      </w:r>
      <w:proofErr w:type="spellEnd"/>
      <w:r w:rsidRPr="00C3487A">
        <w:rPr>
          <w:rFonts w:ascii="Times New Roman" w:hAnsi="Times New Roman" w:cs="Times New Roman"/>
          <w:sz w:val="24"/>
          <w:szCs w:val="24"/>
        </w:rPr>
        <w:t xml:space="preserve"> будівель, чим зменшується споживання тепла та електроенергії на кондиціювання влітку;</w:t>
      </w:r>
    </w:p>
    <w:p w14:paraId="3543A853" w14:textId="77777777" w:rsidR="00465FEB" w:rsidRPr="00C3487A" w:rsidRDefault="00EB7373">
      <w:pPr>
        <w:pStyle w:val="aff"/>
        <w:numPr>
          <w:ilvl w:val="0"/>
          <w:numId w:val="15"/>
        </w:numPr>
        <w:spacing w:after="0"/>
        <w:ind w:left="426" w:hanging="426"/>
        <w:jc w:val="both"/>
        <w:rPr>
          <w:rFonts w:ascii="Times New Roman" w:hAnsi="Times New Roman" w:cs="Times New Roman"/>
          <w:sz w:val="24"/>
          <w:szCs w:val="24"/>
        </w:rPr>
      </w:pPr>
      <w:r w:rsidRPr="00C3487A">
        <w:rPr>
          <w:rFonts w:ascii="Times New Roman" w:hAnsi="Times New Roman" w:cs="Times New Roman"/>
          <w:sz w:val="24"/>
          <w:szCs w:val="24"/>
        </w:rPr>
        <w:t xml:space="preserve">модернізація мереж та генеруючих </w:t>
      </w:r>
      <w:proofErr w:type="spellStart"/>
      <w:r w:rsidRPr="00C3487A">
        <w:rPr>
          <w:rFonts w:ascii="Times New Roman" w:hAnsi="Times New Roman" w:cs="Times New Roman"/>
          <w:sz w:val="24"/>
          <w:szCs w:val="24"/>
        </w:rPr>
        <w:t>потужностей</w:t>
      </w:r>
      <w:proofErr w:type="spellEnd"/>
      <w:r w:rsidRPr="00C3487A">
        <w:rPr>
          <w:rFonts w:ascii="Times New Roman" w:hAnsi="Times New Roman" w:cs="Times New Roman"/>
          <w:sz w:val="24"/>
          <w:szCs w:val="24"/>
        </w:rPr>
        <w:t xml:space="preserve"> централізованого теплопостачання, що дозволяє зменшити втрати при генерації та в тепломережі, і таким чином зменшити тариф на теплопостачання;</w:t>
      </w:r>
    </w:p>
    <w:p w14:paraId="7F9D4E2B" w14:textId="77777777" w:rsidR="00465FEB" w:rsidRPr="00C3487A" w:rsidRDefault="00EB7373">
      <w:pPr>
        <w:pStyle w:val="aff"/>
        <w:numPr>
          <w:ilvl w:val="0"/>
          <w:numId w:val="15"/>
        </w:numPr>
        <w:spacing w:after="0"/>
        <w:ind w:left="426" w:hanging="426"/>
        <w:jc w:val="both"/>
        <w:rPr>
          <w:rFonts w:ascii="Times New Roman" w:hAnsi="Times New Roman" w:cs="Times New Roman"/>
          <w:sz w:val="24"/>
          <w:szCs w:val="24"/>
        </w:rPr>
      </w:pPr>
      <w:r w:rsidRPr="00C3487A">
        <w:rPr>
          <w:rFonts w:ascii="Times New Roman" w:hAnsi="Times New Roman" w:cs="Times New Roman"/>
          <w:sz w:val="24"/>
          <w:szCs w:val="24"/>
        </w:rPr>
        <w:lastRenderedPageBreak/>
        <w:t>забезпечення можливості щодо самостійного регулювання споживання енергії, що сприяє раціональному споживанню тепла, зменшенню фінансових витрат;</w:t>
      </w:r>
    </w:p>
    <w:p w14:paraId="50CCB58A" w14:textId="77777777" w:rsidR="00465FEB" w:rsidRPr="00C3487A" w:rsidRDefault="00EB7373">
      <w:pPr>
        <w:pStyle w:val="aff"/>
        <w:numPr>
          <w:ilvl w:val="0"/>
          <w:numId w:val="15"/>
        </w:numPr>
        <w:spacing w:after="0"/>
        <w:ind w:left="426" w:hanging="426"/>
        <w:jc w:val="both"/>
        <w:rPr>
          <w:rFonts w:ascii="Times New Roman" w:hAnsi="Times New Roman" w:cs="Times New Roman"/>
          <w:sz w:val="24"/>
          <w:szCs w:val="24"/>
        </w:rPr>
      </w:pPr>
      <w:r w:rsidRPr="00C3487A">
        <w:rPr>
          <w:rFonts w:ascii="Times New Roman" w:hAnsi="Times New Roman" w:cs="Times New Roman"/>
          <w:sz w:val="24"/>
          <w:szCs w:val="24"/>
        </w:rPr>
        <w:t>встановлення індивідуальних резервних котлів для опалення та підготовки гарячої води, що дозволяє зменшити залежність від основного постачальника послуги;</w:t>
      </w:r>
    </w:p>
    <w:p w14:paraId="585D5AF4" w14:textId="77777777" w:rsidR="00465FEB" w:rsidRPr="00C3487A" w:rsidRDefault="00EB7373">
      <w:pPr>
        <w:pStyle w:val="aff"/>
        <w:numPr>
          <w:ilvl w:val="0"/>
          <w:numId w:val="15"/>
        </w:numPr>
        <w:spacing w:after="0"/>
        <w:ind w:left="426" w:hanging="426"/>
        <w:jc w:val="both"/>
        <w:rPr>
          <w:rFonts w:ascii="Times New Roman" w:hAnsi="Times New Roman" w:cs="Times New Roman"/>
          <w:sz w:val="24"/>
          <w:szCs w:val="24"/>
        </w:rPr>
      </w:pPr>
      <w:r w:rsidRPr="00C3487A">
        <w:rPr>
          <w:rFonts w:ascii="Times New Roman" w:hAnsi="Times New Roman" w:cs="Times New Roman"/>
          <w:sz w:val="24"/>
          <w:szCs w:val="24"/>
        </w:rPr>
        <w:t>фінансова допомога в реалізації енергоефективних заходів;</w:t>
      </w:r>
    </w:p>
    <w:p w14:paraId="10772B18" w14:textId="77777777" w:rsidR="00465FEB" w:rsidRPr="00C3487A" w:rsidRDefault="00EB7373">
      <w:pPr>
        <w:pStyle w:val="aff"/>
        <w:numPr>
          <w:ilvl w:val="0"/>
          <w:numId w:val="15"/>
        </w:numPr>
        <w:spacing w:after="0"/>
        <w:ind w:left="426" w:hanging="426"/>
        <w:jc w:val="both"/>
        <w:rPr>
          <w:rFonts w:ascii="Times New Roman" w:hAnsi="Times New Roman" w:cs="Times New Roman"/>
          <w:sz w:val="24"/>
          <w:szCs w:val="24"/>
        </w:rPr>
      </w:pPr>
      <w:r w:rsidRPr="00C3487A">
        <w:rPr>
          <w:rFonts w:ascii="Times New Roman" w:hAnsi="Times New Roman" w:cs="Times New Roman"/>
          <w:sz w:val="24"/>
          <w:szCs w:val="24"/>
        </w:rPr>
        <w:t xml:space="preserve">використання соціального тарифу, субсидій, пільг для </w:t>
      </w:r>
      <w:proofErr w:type="spellStart"/>
      <w:r w:rsidRPr="00C3487A">
        <w:rPr>
          <w:rFonts w:ascii="Times New Roman" w:hAnsi="Times New Roman" w:cs="Times New Roman"/>
          <w:sz w:val="24"/>
          <w:szCs w:val="24"/>
        </w:rPr>
        <w:t>найвразливіших</w:t>
      </w:r>
      <w:proofErr w:type="spellEnd"/>
      <w:r w:rsidRPr="00C3487A">
        <w:rPr>
          <w:rFonts w:ascii="Times New Roman" w:hAnsi="Times New Roman" w:cs="Times New Roman"/>
          <w:sz w:val="24"/>
          <w:szCs w:val="24"/>
        </w:rPr>
        <w:t xml:space="preserve"> категорій населення.</w:t>
      </w:r>
    </w:p>
    <w:p w14:paraId="46BCF323" w14:textId="77777777" w:rsidR="00465FEB" w:rsidRPr="00C3487A" w:rsidRDefault="00EB7373">
      <w:pPr>
        <w:pStyle w:val="aff"/>
        <w:spacing w:before="240" w:after="0"/>
        <w:ind w:left="0" w:firstLine="720"/>
        <w:contextualSpacing w:val="0"/>
        <w:jc w:val="both"/>
        <w:rPr>
          <w:rFonts w:ascii="Times New Roman" w:hAnsi="Times New Roman" w:cs="Times New Roman"/>
          <w:sz w:val="24"/>
          <w:szCs w:val="24"/>
        </w:rPr>
      </w:pPr>
      <w:r w:rsidRPr="00C3487A">
        <w:rPr>
          <w:rFonts w:ascii="Times New Roman" w:hAnsi="Times New Roman" w:cs="Times New Roman"/>
          <w:sz w:val="24"/>
          <w:szCs w:val="24"/>
        </w:rPr>
        <w:t>Для подолання «енергетичної бідності» в сфері електропостачання апробовані наступні шляхи:</w:t>
      </w:r>
    </w:p>
    <w:p w14:paraId="59C86120" w14:textId="77777777" w:rsidR="00465FEB" w:rsidRPr="00C3487A" w:rsidRDefault="00EB7373">
      <w:pPr>
        <w:pStyle w:val="aff"/>
        <w:numPr>
          <w:ilvl w:val="0"/>
          <w:numId w:val="15"/>
        </w:numPr>
        <w:spacing w:after="0"/>
        <w:ind w:left="426" w:hanging="426"/>
        <w:jc w:val="both"/>
        <w:rPr>
          <w:rFonts w:ascii="Times New Roman" w:hAnsi="Times New Roman" w:cs="Times New Roman"/>
          <w:sz w:val="24"/>
          <w:szCs w:val="24"/>
        </w:rPr>
      </w:pPr>
      <w:r w:rsidRPr="00C3487A">
        <w:rPr>
          <w:rFonts w:ascii="Times New Roman" w:hAnsi="Times New Roman" w:cs="Times New Roman"/>
          <w:sz w:val="24"/>
          <w:szCs w:val="24"/>
        </w:rPr>
        <w:t xml:space="preserve">наявність місцевої </w:t>
      </w:r>
      <w:proofErr w:type="spellStart"/>
      <w:r w:rsidRPr="00C3487A">
        <w:rPr>
          <w:rFonts w:ascii="Times New Roman" w:hAnsi="Times New Roman" w:cs="Times New Roman"/>
          <w:sz w:val="24"/>
          <w:szCs w:val="24"/>
        </w:rPr>
        <w:t>електрогенерації</w:t>
      </w:r>
      <w:proofErr w:type="spellEnd"/>
      <w:r w:rsidRPr="00C3487A">
        <w:rPr>
          <w:rFonts w:ascii="Times New Roman" w:hAnsi="Times New Roman" w:cs="Times New Roman"/>
          <w:sz w:val="24"/>
          <w:szCs w:val="24"/>
        </w:rPr>
        <w:t xml:space="preserve"> та забезпечення надійної роботи мережі електропостачання, що запобігає віяловим відключенням, та підтримує стабільну електричну напругу в електромережі (державний, регіональний рівень);</w:t>
      </w:r>
    </w:p>
    <w:p w14:paraId="7742F98A" w14:textId="77777777" w:rsidR="00465FEB" w:rsidRPr="00C3487A" w:rsidRDefault="00EB7373">
      <w:pPr>
        <w:pStyle w:val="aff"/>
        <w:numPr>
          <w:ilvl w:val="0"/>
          <w:numId w:val="15"/>
        </w:numPr>
        <w:spacing w:after="0"/>
        <w:ind w:left="426" w:hanging="426"/>
        <w:jc w:val="both"/>
        <w:rPr>
          <w:rFonts w:ascii="Times New Roman" w:hAnsi="Times New Roman" w:cs="Times New Roman"/>
          <w:sz w:val="24"/>
          <w:szCs w:val="24"/>
        </w:rPr>
      </w:pPr>
      <w:r w:rsidRPr="00C3487A">
        <w:rPr>
          <w:rFonts w:ascii="Times New Roman" w:hAnsi="Times New Roman" w:cs="Times New Roman"/>
          <w:sz w:val="24"/>
          <w:szCs w:val="24"/>
        </w:rPr>
        <w:t xml:space="preserve">будівництво </w:t>
      </w:r>
      <w:proofErr w:type="spellStart"/>
      <w:r w:rsidRPr="00C3487A">
        <w:rPr>
          <w:rFonts w:ascii="Times New Roman" w:hAnsi="Times New Roman" w:cs="Times New Roman"/>
          <w:sz w:val="24"/>
          <w:szCs w:val="24"/>
        </w:rPr>
        <w:t>потужностей</w:t>
      </w:r>
      <w:proofErr w:type="spellEnd"/>
      <w:r w:rsidRPr="00C3487A">
        <w:rPr>
          <w:rFonts w:ascii="Times New Roman" w:hAnsi="Times New Roman" w:cs="Times New Roman"/>
          <w:sz w:val="24"/>
          <w:szCs w:val="24"/>
        </w:rPr>
        <w:t xml:space="preserve"> </w:t>
      </w:r>
      <w:proofErr w:type="spellStart"/>
      <w:r w:rsidRPr="00C3487A">
        <w:rPr>
          <w:rFonts w:ascii="Times New Roman" w:hAnsi="Times New Roman" w:cs="Times New Roman"/>
          <w:sz w:val="24"/>
          <w:szCs w:val="24"/>
        </w:rPr>
        <w:t>електрогенерації</w:t>
      </w:r>
      <w:proofErr w:type="spellEnd"/>
      <w:r w:rsidRPr="00C3487A">
        <w:rPr>
          <w:rFonts w:ascii="Times New Roman" w:hAnsi="Times New Roman" w:cs="Times New Roman"/>
          <w:sz w:val="24"/>
          <w:szCs w:val="24"/>
        </w:rPr>
        <w:t xml:space="preserve"> на основі ВДЕ – вітрові та сонячні станції (як малих приватних так промислових </w:t>
      </w:r>
      <w:proofErr w:type="spellStart"/>
      <w:r w:rsidRPr="00C3487A">
        <w:rPr>
          <w:rFonts w:ascii="Times New Roman" w:hAnsi="Times New Roman" w:cs="Times New Roman"/>
          <w:sz w:val="24"/>
          <w:szCs w:val="24"/>
        </w:rPr>
        <w:t>потужностей</w:t>
      </w:r>
      <w:proofErr w:type="spellEnd"/>
      <w:r w:rsidRPr="00C3487A">
        <w:rPr>
          <w:rFonts w:ascii="Times New Roman" w:hAnsi="Times New Roman" w:cs="Times New Roman"/>
          <w:sz w:val="24"/>
          <w:szCs w:val="24"/>
        </w:rPr>
        <w:t>), гідроелектростанції та систем накопичення енергії (так звана розподілена система генерації);</w:t>
      </w:r>
    </w:p>
    <w:p w14:paraId="5F6C1912" w14:textId="77777777" w:rsidR="00465FEB" w:rsidRDefault="00EB7373">
      <w:pPr>
        <w:pStyle w:val="aff"/>
        <w:numPr>
          <w:ilvl w:val="0"/>
          <w:numId w:val="15"/>
        </w:numPr>
        <w:spacing w:after="0"/>
        <w:ind w:left="426" w:hanging="426"/>
        <w:jc w:val="both"/>
        <w:rPr>
          <w:rFonts w:ascii="Times New Roman" w:hAnsi="Times New Roman" w:cs="Times New Roman"/>
          <w:sz w:val="24"/>
          <w:szCs w:val="24"/>
        </w:rPr>
      </w:pPr>
      <w:r w:rsidRPr="00C3487A">
        <w:rPr>
          <w:rFonts w:ascii="Times New Roman" w:hAnsi="Times New Roman" w:cs="Times New Roman"/>
          <w:sz w:val="24"/>
          <w:szCs w:val="24"/>
        </w:rPr>
        <w:t>розширення та реконструкція існуючих мереж зовнішнього освітлення, адже відсутність доступу до послуги зовнішнього освітлення призводить до небезпеки на дорогах і росту злочинності.</w:t>
      </w:r>
    </w:p>
    <w:p w14:paraId="0BE2E91F" w14:textId="1B160F20" w:rsidR="004C584B" w:rsidRDefault="004C584B">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510A9DC8" w14:textId="77777777" w:rsidR="00465FEB" w:rsidRPr="001577F4" w:rsidRDefault="00EB7373">
      <w:pPr>
        <w:pStyle w:val="22"/>
        <w:numPr>
          <w:ilvl w:val="1"/>
          <w:numId w:val="11"/>
        </w:numPr>
        <w:rPr>
          <w:rFonts w:ascii="Times New Roman" w:hAnsi="Times New Roman" w:cs="Times New Roman"/>
          <w:color w:val="auto"/>
        </w:rPr>
      </w:pPr>
      <w:bookmarkStart w:id="84" w:name="_Toc186533543"/>
      <w:r w:rsidRPr="001577F4">
        <w:rPr>
          <w:rFonts w:ascii="Times New Roman" w:hAnsi="Times New Roman" w:cs="Times New Roman"/>
          <w:color w:val="auto"/>
        </w:rPr>
        <w:lastRenderedPageBreak/>
        <w:t>Ключові заходи з пом’якшення наслідків зміни клімату</w:t>
      </w:r>
      <w:bookmarkEnd w:id="84"/>
    </w:p>
    <w:p w14:paraId="4B73EA36" w14:textId="77777777" w:rsidR="006B16D6" w:rsidRPr="00996F23" w:rsidRDefault="006B16D6" w:rsidP="004C584B">
      <w:pPr>
        <w:rPr>
          <w:rFonts w:ascii="Times New Roman" w:hAnsi="Times New Roman" w:cs="Times New Roman"/>
          <w:sz w:val="24"/>
          <w:szCs w:val="28"/>
          <w:lang w:eastAsia="ru-RU"/>
        </w:rPr>
      </w:pPr>
      <w:bookmarkStart w:id="85" w:name="_Hlk182910198"/>
      <w:r w:rsidRPr="00996F23">
        <w:rPr>
          <w:rFonts w:ascii="Times New Roman" w:hAnsi="Times New Roman" w:cs="Times New Roman"/>
          <w:b/>
          <w:bCs/>
          <w:sz w:val="24"/>
          <w:szCs w:val="28"/>
          <w:lang w:eastAsia="ru-RU"/>
        </w:rPr>
        <w:t>Ключовий захід # 1.</w:t>
      </w:r>
      <w:r w:rsidRPr="00996F23">
        <w:rPr>
          <w:rFonts w:ascii="Times New Roman" w:hAnsi="Times New Roman" w:cs="Times New Roman"/>
          <w:sz w:val="24"/>
          <w:szCs w:val="28"/>
          <w:lang w:eastAsia="ru-RU"/>
        </w:rPr>
        <w:t xml:space="preserve"> Будівництво нових шкіл та дошкільних навчальних закладів у відповідності до вимог </w:t>
      </w:r>
      <w:proofErr w:type="spellStart"/>
      <w:r w:rsidRPr="00996F23">
        <w:rPr>
          <w:rFonts w:ascii="Times New Roman" w:hAnsi="Times New Roman" w:cs="Times New Roman"/>
          <w:sz w:val="24"/>
          <w:szCs w:val="28"/>
          <w:lang w:eastAsia="ru-RU"/>
        </w:rPr>
        <w:t>nZEB</w:t>
      </w:r>
      <w:proofErr w:type="spellEnd"/>
      <w:r w:rsidRPr="00996F23">
        <w:rPr>
          <w:rFonts w:ascii="Times New Roman" w:hAnsi="Times New Roman" w:cs="Times New Roman"/>
          <w:sz w:val="24"/>
          <w:szCs w:val="28"/>
          <w:lang w:eastAsia="ru-RU"/>
        </w:rPr>
        <w:t xml:space="preserve"> (5 будівель)</w:t>
      </w:r>
    </w:p>
    <w:tbl>
      <w:tblPr>
        <w:tblStyle w:val="affd"/>
        <w:tblW w:w="0" w:type="auto"/>
        <w:tblLook w:val="04A0" w:firstRow="1" w:lastRow="0" w:firstColumn="1" w:lastColumn="0" w:noHBand="0" w:noVBand="1"/>
      </w:tblPr>
      <w:tblGrid>
        <w:gridCol w:w="1980"/>
        <w:gridCol w:w="2807"/>
        <w:gridCol w:w="4842"/>
      </w:tblGrid>
      <w:tr w:rsidR="006B16D6" w:rsidRPr="00B35783" w14:paraId="52D1274E" w14:textId="77777777" w:rsidTr="00BC0668">
        <w:tc>
          <w:tcPr>
            <w:tcW w:w="1980" w:type="dxa"/>
            <w:shd w:val="clear" w:color="auto" w:fill="D9D9D9" w:themeFill="background1" w:themeFillShade="D9"/>
          </w:tcPr>
          <w:p w14:paraId="38ED0225" w14:textId="77777777" w:rsidR="006B16D6" w:rsidRPr="00B35783" w:rsidRDefault="006B16D6" w:rsidP="00BC0668">
            <w:pPr>
              <w:jc w:val="center"/>
              <w:rPr>
                <w:rFonts w:ascii="Times New Roman" w:hAnsi="Times New Roman" w:cs="Times New Roman"/>
                <w:sz w:val="24"/>
                <w:szCs w:val="24"/>
              </w:rPr>
            </w:pPr>
            <w:r w:rsidRPr="00B35783">
              <w:rPr>
                <w:rFonts w:ascii="Times New Roman" w:hAnsi="Times New Roman" w:cs="Times New Roman"/>
                <w:sz w:val="24"/>
                <w:szCs w:val="24"/>
              </w:rPr>
              <w:t xml:space="preserve">Показники </w:t>
            </w:r>
            <w:proofErr w:type="spellStart"/>
            <w:r w:rsidRPr="00B35783">
              <w:rPr>
                <w:rFonts w:ascii="Times New Roman" w:hAnsi="Times New Roman" w:cs="Times New Roman"/>
                <w:sz w:val="24"/>
                <w:szCs w:val="24"/>
              </w:rPr>
              <w:t>проєкту</w:t>
            </w:r>
            <w:proofErr w:type="spellEnd"/>
          </w:p>
        </w:tc>
        <w:tc>
          <w:tcPr>
            <w:tcW w:w="7649" w:type="dxa"/>
            <w:gridSpan w:val="2"/>
            <w:shd w:val="clear" w:color="auto" w:fill="D9D9D9" w:themeFill="background1" w:themeFillShade="D9"/>
          </w:tcPr>
          <w:p w14:paraId="777807D3" w14:textId="77777777" w:rsidR="006B16D6" w:rsidRPr="00B35783" w:rsidRDefault="006B16D6" w:rsidP="00BC0668">
            <w:pPr>
              <w:jc w:val="center"/>
              <w:rPr>
                <w:rFonts w:ascii="Times New Roman" w:hAnsi="Times New Roman" w:cs="Times New Roman"/>
                <w:sz w:val="24"/>
                <w:szCs w:val="24"/>
              </w:rPr>
            </w:pPr>
            <w:r w:rsidRPr="00B35783">
              <w:rPr>
                <w:rFonts w:ascii="Times New Roman" w:hAnsi="Times New Roman" w:cs="Times New Roman"/>
                <w:sz w:val="24"/>
                <w:szCs w:val="24"/>
              </w:rPr>
              <w:t>Значення</w:t>
            </w:r>
          </w:p>
        </w:tc>
      </w:tr>
      <w:tr w:rsidR="006B16D6" w:rsidRPr="00B35783" w14:paraId="1E9AE7E0" w14:textId="77777777" w:rsidTr="00BC0668">
        <w:tc>
          <w:tcPr>
            <w:tcW w:w="1980" w:type="dxa"/>
          </w:tcPr>
          <w:p w14:paraId="3CDDCCB4"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 xml:space="preserve">Назва </w:t>
            </w:r>
            <w:proofErr w:type="spellStart"/>
            <w:r w:rsidRPr="00B35783">
              <w:rPr>
                <w:rFonts w:ascii="Times New Roman" w:hAnsi="Times New Roman" w:cs="Times New Roman"/>
                <w:sz w:val="24"/>
                <w:szCs w:val="24"/>
              </w:rPr>
              <w:t>проєкту</w:t>
            </w:r>
            <w:proofErr w:type="spellEnd"/>
          </w:p>
        </w:tc>
        <w:tc>
          <w:tcPr>
            <w:tcW w:w="7649" w:type="dxa"/>
            <w:gridSpan w:val="2"/>
          </w:tcPr>
          <w:p w14:paraId="2402E86A" w14:textId="77777777" w:rsidR="006B16D6" w:rsidRPr="00B35783" w:rsidRDefault="006B16D6" w:rsidP="00F62BC7">
            <w:pPr>
              <w:spacing w:after="0"/>
              <w:rPr>
                <w:rFonts w:ascii="Times New Roman" w:hAnsi="Times New Roman" w:cs="Times New Roman"/>
                <w:sz w:val="24"/>
                <w:szCs w:val="24"/>
              </w:rPr>
            </w:pPr>
            <w:r w:rsidRPr="00730925">
              <w:rPr>
                <w:rFonts w:ascii="Times New Roman" w:hAnsi="Times New Roman" w:cs="Times New Roman"/>
                <w:sz w:val="24"/>
                <w:szCs w:val="24"/>
              </w:rPr>
              <w:t xml:space="preserve">Будівництво нових шкіл та дошкільних навчальних закладів у відповідності до вимог </w:t>
            </w:r>
            <w:proofErr w:type="spellStart"/>
            <w:r w:rsidRPr="00730925">
              <w:rPr>
                <w:rFonts w:ascii="Times New Roman" w:hAnsi="Times New Roman" w:cs="Times New Roman"/>
                <w:sz w:val="24"/>
                <w:szCs w:val="24"/>
              </w:rPr>
              <w:t>nZEB</w:t>
            </w:r>
            <w:proofErr w:type="spellEnd"/>
            <w:r w:rsidRPr="00730925">
              <w:rPr>
                <w:rFonts w:ascii="Times New Roman" w:hAnsi="Times New Roman" w:cs="Times New Roman"/>
                <w:sz w:val="24"/>
                <w:szCs w:val="24"/>
              </w:rPr>
              <w:t xml:space="preserve"> (5 будівель)</w:t>
            </w:r>
          </w:p>
        </w:tc>
      </w:tr>
      <w:tr w:rsidR="006B16D6" w:rsidRPr="00B35783" w14:paraId="66ADCC49" w14:textId="77777777" w:rsidTr="00BC0668">
        <w:trPr>
          <w:trHeight w:val="557"/>
        </w:trPr>
        <w:tc>
          <w:tcPr>
            <w:tcW w:w="1980" w:type="dxa"/>
          </w:tcPr>
          <w:p w14:paraId="37BE4D26"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 xml:space="preserve">Опис </w:t>
            </w:r>
            <w:proofErr w:type="spellStart"/>
            <w:r w:rsidRPr="00B35783">
              <w:rPr>
                <w:rFonts w:ascii="Times New Roman" w:hAnsi="Times New Roman" w:cs="Times New Roman"/>
                <w:sz w:val="24"/>
                <w:szCs w:val="24"/>
              </w:rPr>
              <w:t>проєкту</w:t>
            </w:r>
            <w:proofErr w:type="spellEnd"/>
            <w:r>
              <w:rPr>
                <w:rFonts w:ascii="Times New Roman" w:hAnsi="Times New Roman" w:cs="Times New Roman"/>
                <w:sz w:val="24"/>
                <w:szCs w:val="24"/>
              </w:rPr>
              <w:t xml:space="preserve"> </w:t>
            </w:r>
            <w:r w:rsidRPr="00B24D80">
              <w:rPr>
                <w:rFonts w:ascii="Times New Roman" w:hAnsi="Times New Roman" w:cs="Times New Roman"/>
                <w:i/>
                <w:iCs/>
                <w:sz w:val="24"/>
                <w:szCs w:val="24"/>
              </w:rPr>
              <w:t>(до 300 слів)</w:t>
            </w:r>
          </w:p>
        </w:tc>
        <w:tc>
          <w:tcPr>
            <w:tcW w:w="7649" w:type="dxa"/>
            <w:gridSpan w:val="2"/>
            <w:shd w:val="clear" w:color="auto" w:fill="auto"/>
          </w:tcPr>
          <w:p w14:paraId="1AA27D4E" w14:textId="77777777" w:rsidR="006B16D6" w:rsidRPr="00393157" w:rsidRDefault="006B16D6" w:rsidP="00F62BC7">
            <w:pPr>
              <w:spacing w:before="120" w:after="0"/>
              <w:jc w:val="both"/>
              <w:rPr>
                <w:rFonts w:ascii="Times New Roman" w:hAnsi="Times New Roman" w:cs="Times New Roman"/>
                <w:sz w:val="24"/>
                <w:szCs w:val="24"/>
              </w:rPr>
            </w:pPr>
            <w:r w:rsidRPr="00730925">
              <w:rPr>
                <w:rFonts w:ascii="Times New Roman" w:hAnsi="Times New Roman" w:cs="Times New Roman"/>
                <w:sz w:val="24"/>
                <w:szCs w:val="24"/>
              </w:rPr>
              <w:t xml:space="preserve">Будівництво нових шкіл та дошкільних навчальних закладів у відповідності до вимог </w:t>
            </w:r>
            <w:proofErr w:type="spellStart"/>
            <w:r w:rsidRPr="00730925">
              <w:rPr>
                <w:rFonts w:ascii="Times New Roman" w:hAnsi="Times New Roman" w:cs="Times New Roman"/>
                <w:sz w:val="24"/>
                <w:szCs w:val="24"/>
              </w:rPr>
              <w:t>nZEB</w:t>
            </w:r>
            <w:proofErr w:type="spellEnd"/>
            <w:r w:rsidRPr="00730925">
              <w:rPr>
                <w:rFonts w:ascii="Times New Roman" w:hAnsi="Times New Roman" w:cs="Times New Roman"/>
                <w:sz w:val="24"/>
                <w:szCs w:val="24"/>
              </w:rPr>
              <w:t xml:space="preserve"> (5 будівель),  у населених пунктах громади для покращення якості навчальних послуг, зменшення часу </w:t>
            </w:r>
            <w:proofErr w:type="spellStart"/>
            <w:r w:rsidRPr="00730925">
              <w:rPr>
                <w:rFonts w:ascii="Times New Roman" w:hAnsi="Times New Roman" w:cs="Times New Roman"/>
                <w:sz w:val="24"/>
                <w:szCs w:val="24"/>
              </w:rPr>
              <w:t>доїзду</w:t>
            </w:r>
            <w:proofErr w:type="spellEnd"/>
            <w:r w:rsidRPr="00730925">
              <w:rPr>
                <w:rFonts w:ascii="Times New Roman" w:hAnsi="Times New Roman" w:cs="Times New Roman"/>
                <w:sz w:val="24"/>
                <w:szCs w:val="24"/>
              </w:rPr>
              <w:t xml:space="preserve"> школярів до навчального закладу, зменшення витрат енергоресурсів на забезпечення функціонування навчальних закладів</w:t>
            </w:r>
          </w:p>
        </w:tc>
      </w:tr>
      <w:tr w:rsidR="006B16D6" w:rsidRPr="00B35783" w14:paraId="17EE8A3F" w14:textId="77777777" w:rsidTr="00BC0668">
        <w:tc>
          <w:tcPr>
            <w:tcW w:w="1980" w:type="dxa"/>
          </w:tcPr>
          <w:p w14:paraId="3482FA24"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Метод фінансування</w:t>
            </w:r>
          </w:p>
        </w:tc>
        <w:tc>
          <w:tcPr>
            <w:tcW w:w="7649" w:type="dxa"/>
            <w:gridSpan w:val="2"/>
          </w:tcPr>
          <w:p w14:paraId="1FC306F4" w14:textId="77777777" w:rsidR="006B16D6" w:rsidRPr="00B35783" w:rsidRDefault="006B16D6" w:rsidP="00F62BC7">
            <w:pPr>
              <w:spacing w:after="0"/>
              <w:rPr>
                <w:rFonts w:ascii="Times New Roman" w:hAnsi="Times New Roman" w:cs="Times New Roman"/>
                <w:sz w:val="24"/>
                <w:szCs w:val="24"/>
              </w:rPr>
            </w:pPr>
            <w:r w:rsidRPr="00730925">
              <w:rPr>
                <w:rFonts w:ascii="Times New Roman" w:hAnsi="Times New Roman" w:cs="Times New Roman"/>
                <w:sz w:val="24"/>
                <w:szCs w:val="24"/>
              </w:rPr>
              <w:t>Бюджет громади, обласний бюджет, інші кошти</w:t>
            </w:r>
          </w:p>
        </w:tc>
      </w:tr>
      <w:tr w:rsidR="006B16D6" w:rsidRPr="00B35783" w14:paraId="33B3C77A" w14:textId="77777777" w:rsidTr="00BC0668">
        <w:tc>
          <w:tcPr>
            <w:tcW w:w="1980" w:type="dxa"/>
          </w:tcPr>
          <w:p w14:paraId="353A50EE"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Відповідальні за впровадження</w:t>
            </w:r>
          </w:p>
        </w:tc>
        <w:tc>
          <w:tcPr>
            <w:tcW w:w="7649" w:type="dxa"/>
            <w:gridSpan w:val="2"/>
          </w:tcPr>
          <w:p w14:paraId="193F7D3A" w14:textId="77777777" w:rsidR="006B16D6" w:rsidRPr="00B35783" w:rsidRDefault="006B16D6" w:rsidP="00F62BC7">
            <w:pPr>
              <w:spacing w:after="0"/>
              <w:rPr>
                <w:rFonts w:ascii="Times New Roman" w:hAnsi="Times New Roman" w:cs="Times New Roman"/>
                <w:sz w:val="24"/>
                <w:szCs w:val="24"/>
              </w:rPr>
            </w:pPr>
            <w:r w:rsidRPr="00730925">
              <w:rPr>
                <w:rFonts w:ascii="Times New Roman" w:hAnsi="Times New Roman" w:cs="Times New Roman"/>
                <w:sz w:val="24"/>
                <w:szCs w:val="24"/>
              </w:rPr>
              <w:t>Бучанська міська рада, відділ освіти, Київська обласна державна адміністрація</w:t>
            </w:r>
          </w:p>
        </w:tc>
      </w:tr>
      <w:tr w:rsidR="006B16D6" w:rsidRPr="00B35783" w14:paraId="40843EE9" w14:textId="77777777" w:rsidTr="00BC0668">
        <w:tc>
          <w:tcPr>
            <w:tcW w:w="1980" w:type="dxa"/>
          </w:tcPr>
          <w:p w14:paraId="12F87002" w14:textId="77777777" w:rsidR="006B16D6" w:rsidRPr="00B35783" w:rsidRDefault="006B16D6" w:rsidP="00F62BC7">
            <w:pPr>
              <w:spacing w:after="0"/>
              <w:rPr>
                <w:rFonts w:ascii="Times New Roman" w:hAnsi="Times New Roman" w:cs="Times New Roman"/>
                <w:sz w:val="24"/>
                <w:szCs w:val="24"/>
              </w:rPr>
            </w:pPr>
            <w:r>
              <w:rPr>
                <w:rFonts w:ascii="Times New Roman" w:hAnsi="Times New Roman" w:cs="Times New Roman"/>
                <w:sz w:val="24"/>
                <w:szCs w:val="24"/>
              </w:rPr>
              <w:t>Ефекти від впровадження</w:t>
            </w:r>
          </w:p>
        </w:tc>
        <w:tc>
          <w:tcPr>
            <w:tcW w:w="7649" w:type="dxa"/>
            <w:gridSpan w:val="2"/>
          </w:tcPr>
          <w:p w14:paraId="5FEDCAA6" w14:textId="77777777" w:rsidR="006B16D6" w:rsidRPr="008B5EE2" w:rsidRDefault="006B16D6" w:rsidP="00F62BC7">
            <w:pPr>
              <w:spacing w:after="0"/>
              <w:rPr>
                <w:rFonts w:ascii="Times New Roman" w:hAnsi="Times New Roman" w:cs="Times New Roman"/>
                <w:sz w:val="24"/>
                <w:szCs w:val="24"/>
              </w:rPr>
            </w:pPr>
            <w:r>
              <w:rPr>
                <w:rFonts w:ascii="Times New Roman" w:hAnsi="Times New Roman" w:cs="Times New Roman"/>
                <w:sz w:val="24"/>
                <w:szCs w:val="24"/>
              </w:rPr>
              <w:t>Пом’якшення наслідків зміни клімату,</w:t>
            </w:r>
            <w:r>
              <w:rPr>
                <w:rFonts w:ascii="Times New Roman" w:hAnsi="Times New Roman" w:cs="Times New Roman"/>
                <w:sz w:val="24"/>
                <w:szCs w:val="24"/>
              </w:rPr>
              <w:br/>
            </w:r>
            <w:r w:rsidRPr="008B5EE2">
              <w:rPr>
                <w:rFonts w:ascii="Times New Roman" w:hAnsi="Times New Roman" w:cs="Times New Roman"/>
                <w:sz w:val="24"/>
                <w:szCs w:val="24"/>
              </w:rPr>
              <w:t xml:space="preserve">Подолання енергетичної бідності, </w:t>
            </w:r>
            <w:r>
              <w:rPr>
                <w:rFonts w:ascii="Times New Roman" w:hAnsi="Times New Roman" w:cs="Times New Roman"/>
                <w:sz w:val="24"/>
                <w:szCs w:val="24"/>
              </w:rPr>
              <w:br/>
              <w:t>А</w:t>
            </w:r>
            <w:r w:rsidRPr="008B5EE2">
              <w:rPr>
                <w:rFonts w:ascii="Times New Roman" w:hAnsi="Times New Roman" w:cs="Times New Roman"/>
                <w:sz w:val="24"/>
                <w:szCs w:val="24"/>
              </w:rPr>
              <w:t>даптація до зміни клімату</w:t>
            </w:r>
          </w:p>
        </w:tc>
      </w:tr>
      <w:tr w:rsidR="006B16D6" w:rsidRPr="00B35783" w14:paraId="1E90E432" w14:textId="77777777" w:rsidTr="00BC0668">
        <w:tc>
          <w:tcPr>
            <w:tcW w:w="9629" w:type="dxa"/>
            <w:gridSpan w:val="3"/>
            <w:shd w:val="clear" w:color="auto" w:fill="F2F2F2" w:themeFill="background1" w:themeFillShade="F2"/>
          </w:tcPr>
          <w:p w14:paraId="2C6E4D1C" w14:textId="77777777" w:rsidR="006B16D6" w:rsidRPr="00EB0D38" w:rsidRDefault="006B16D6" w:rsidP="00BC0668">
            <w:pPr>
              <w:rPr>
                <w:rFonts w:ascii="Times New Roman" w:hAnsi="Times New Roman" w:cs="Times New Roman"/>
                <w:sz w:val="24"/>
                <w:szCs w:val="24"/>
              </w:rPr>
            </w:pPr>
            <w:r w:rsidRPr="00EB0D38">
              <w:rPr>
                <w:rFonts w:ascii="Times New Roman" w:hAnsi="Times New Roman" w:cs="Times New Roman"/>
                <w:sz w:val="24"/>
                <w:szCs w:val="24"/>
              </w:rPr>
              <w:t>Фінансові показник</w:t>
            </w:r>
            <w:r>
              <w:rPr>
                <w:rFonts w:ascii="Times New Roman" w:hAnsi="Times New Roman" w:cs="Times New Roman"/>
                <w:sz w:val="24"/>
                <w:szCs w:val="24"/>
              </w:rPr>
              <w:t xml:space="preserve">и </w:t>
            </w:r>
            <w:proofErr w:type="spellStart"/>
            <w:r>
              <w:rPr>
                <w:rFonts w:ascii="Times New Roman" w:hAnsi="Times New Roman" w:cs="Times New Roman"/>
                <w:sz w:val="24"/>
                <w:szCs w:val="24"/>
              </w:rPr>
              <w:t>проєкту</w:t>
            </w:r>
            <w:proofErr w:type="spellEnd"/>
          </w:p>
        </w:tc>
      </w:tr>
      <w:tr w:rsidR="006B16D6" w:rsidRPr="00B35783" w14:paraId="5BD473D8" w14:textId="77777777" w:rsidTr="00BC0668">
        <w:tc>
          <w:tcPr>
            <w:tcW w:w="4787" w:type="dxa"/>
            <w:gridSpan w:val="2"/>
          </w:tcPr>
          <w:p w14:paraId="378F0E68"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 xml:space="preserve">Загальна вартість </w:t>
            </w:r>
            <w:proofErr w:type="spellStart"/>
            <w:r w:rsidRPr="00B35783">
              <w:rPr>
                <w:rFonts w:ascii="Times New Roman" w:hAnsi="Times New Roman" w:cs="Times New Roman"/>
                <w:sz w:val="24"/>
                <w:szCs w:val="24"/>
              </w:rPr>
              <w:t>проєкту</w:t>
            </w:r>
            <w:proofErr w:type="spellEnd"/>
            <w:r w:rsidRPr="00B35783">
              <w:rPr>
                <w:rFonts w:ascii="Times New Roman" w:hAnsi="Times New Roman" w:cs="Times New Roman"/>
                <w:sz w:val="24"/>
                <w:szCs w:val="24"/>
              </w:rPr>
              <w:t>, тис. грн.</w:t>
            </w:r>
          </w:p>
        </w:tc>
        <w:tc>
          <w:tcPr>
            <w:tcW w:w="4842" w:type="dxa"/>
          </w:tcPr>
          <w:p w14:paraId="0628871F" w14:textId="77777777" w:rsidR="006B16D6" w:rsidRPr="00B35783" w:rsidRDefault="006B16D6" w:rsidP="00F62BC7">
            <w:pPr>
              <w:spacing w:after="0"/>
              <w:jc w:val="center"/>
              <w:rPr>
                <w:rFonts w:ascii="Times New Roman" w:hAnsi="Times New Roman" w:cs="Times New Roman"/>
                <w:sz w:val="24"/>
                <w:szCs w:val="24"/>
              </w:rPr>
            </w:pPr>
            <w:r w:rsidRPr="00730925">
              <w:rPr>
                <w:rFonts w:ascii="Times New Roman" w:hAnsi="Times New Roman" w:cs="Times New Roman"/>
                <w:sz w:val="24"/>
                <w:szCs w:val="24"/>
              </w:rPr>
              <w:t>1502127,2</w:t>
            </w:r>
          </w:p>
        </w:tc>
      </w:tr>
      <w:tr w:rsidR="006B16D6" w:rsidRPr="00B35783" w14:paraId="651D31E3" w14:textId="77777777" w:rsidTr="00BC0668">
        <w:tc>
          <w:tcPr>
            <w:tcW w:w="4787" w:type="dxa"/>
            <w:gridSpan w:val="2"/>
          </w:tcPr>
          <w:p w14:paraId="006D1F88"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Сума інвестованих коштів, тис. грн.</w:t>
            </w:r>
          </w:p>
        </w:tc>
        <w:tc>
          <w:tcPr>
            <w:tcW w:w="4842" w:type="dxa"/>
          </w:tcPr>
          <w:p w14:paraId="755F53C2" w14:textId="77777777" w:rsidR="006B16D6" w:rsidRPr="00B35783" w:rsidRDefault="006B16D6" w:rsidP="00F62BC7">
            <w:pPr>
              <w:spacing w:after="0"/>
              <w:jc w:val="center"/>
              <w:rPr>
                <w:rFonts w:ascii="Times New Roman" w:hAnsi="Times New Roman" w:cs="Times New Roman"/>
                <w:sz w:val="24"/>
                <w:szCs w:val="24"/>
              </w:rPr>
            </w:pPr>
            <w:r w:rsidRPr="00730925">
              <w:rPr>
                <w:rFonts w:ascii="Times New Roman" w:hAnsi="Times New Roman" w:cs="Times New Roman"/>
                <w:sz w:val="24"/>
                <w:szCs w:val="24"/>
              </w:rPr>
              <w:t>7556,7</w:t>
            </w:r>
          </w:p>
        </w:tc>
      </w:tr>
      <w:tr w:rsidR="006B16D6" w:rsidRPr="00B35783" w14:paraId="44DAD3F7" w14:textId="77777777" w:rsidTr="00BC0668">
        <w:tc>
          <w:tcPr>
            <w:tcW w:w="4787" w:type="dxa"/>
            <w:gridSpan w:val="2"/>
          </w:tcPr>
          <w:p w14:paraId="2C0FB2F3"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 xml:space="preserve">Загальна вартість </w:t>
            </w:r>
            <w:proofErr w:type="spellStart"/>
            <w:r w:rsidRPr="00B35783">
              <w:rPr>
                <w:rFonts w:ascii="Times New Roman" w:hAnsi="Times New Roman" w:cs="Times New Roman"/>
                <w:sz w:val="24"/>
                <w:szCs w:val="24"/>
              </w:rPr>
              <w:t>проєкту</w:t>
            </w:r>
            <w:proofErr w:type="spellEnd"/>
            <w:r w:rsidRPr="00B35783">
              <w:rPr>
                <w:rFonts w:ascii="Times New Roman" w:hAnsi="Times New Roman" w:cs="Times New Roman"/>
                <w:sz w:val="24"/>
                <w:szCs w:val="24"/>
              </w:rPr>
              <w:t>, євро</w:t>
            </w:r>
          </w:p>
        </w:tc>
        <w:tc>
          <w:tcPr>
            <w:tcW w:w="4842" w:type="dxa"/>
          </w:tcPr>
          <w:p w14:paraId="7150D3D0"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34 295 142</w:t>
            </w:r>
          </w:p>
        </w:tc>
      </w:tr>
      <w:tr w:rsidR="006B16D6" w:rsidRPr="00B35783" w14:paraId="2DB3E691" w14:textId="77777777" w:rsidTr="00BC0668">
        <w:tc>
          <w:tcPr>
            <w:tcW w:w="4787" w:type="dxa"/>
            <w:gridSpan w:val="2"/>
          </w:tcPr>
          <w:p w14:paraId="1A0278E2"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Сума інвестованих коштів, євро</w:t>
            </w:r>
          </w:p>
        </w:tc>
        <w:tc>
          <w:tcPr>
            <w:tcW w:w="4842" w:type="dxa"/>
          </w:tcPr>
          <w:p w14:paraId="6BE43AE2"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172 527</w:t>
            </w:r>
          </w:p>
        </w:tc>
      </w:tr>
      <w:tr w:rsidR="006B16D6" w:rsidRPr="00B35783" w14:paraId="483D8CA8" w14:textId="77777777" w:rsidTr="00BC0668">
        <w:tc>
          <w:tcPr>
            <w:tcW w:w="4787" w:type="dxa"/>
            <w:gridSpan w:val="2"/>
          </w:tcPr>
          <w:p w14:paraId="69A102E5"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Фінансова економія, тис. грн/рік</w:t>
            </w:r>
          </w:p>
        </w:tc>
        <w:tc>
          <w:tcPr>
            <w:tcW w:w="4842" w:type="dxa"/>
          </w:tcPr>
          <w:p w14:paraId="60F8EA33"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3944,9</w:t>
            </w:r>
          </w:p>
        </w:tc>
      </w:tr>
      <w:tr w:rsidR="006B16D6" w:rsidRPr="00B35783" w14:paraId="1E078EC4" w14:textId="77777777" w:rsidTr="00BC0668">
        <w:tc>
          <w:tcPr>
            <w:tcW w:w="4787" w:type="dxa"/>
            <w:gridSpan w:val="2"/>
          </w:tcPr>
          <w:p w14:paraId="7C49D29C"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 xml:space="preserve">Термін окупності </w:t>
            </w:r>
            <w:proofErr w:type="spellStart"/>
            <w:r w:rsidRPr="00B35783">
              <w:rPr>
                <w:rFonts w:ascii="Times New Roman" w:hAnsi="Times New Roman" w:cs="Times New Roman"/>
                <w:sz w:val="24"/>
                <w:szCs w:val="24"/>
              </w:rPr>
              <w:t>проєкту</w:t>
            </w:r>
            <w:proofErr w:type="spellEnd"/>
            <w:r>
              <w:rPr>
                <w:rFonts w:ascii="Times New Roman" w:hAnsi="Times New Roman" w:cs="Times New Roman"/>
                <w:sz w:val="24"/>
                <w:szCs w:val="24"/>
              </w:rPr>
              <w:t>, років</w:t>
            </w:r>
          </w:p>
        </w:tc>
        <w:tc>
          <w:tcPr>
            <w:tcW w:w="4842" w:type="dxa"/>
          </w:tcPr>
          <w:p w14:paraId="372192C0" w14:textId="77777777" w:rsidR="006B16D6" w:rsidRPr="000754B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6B16D6" w:rsidRPr="00B35783" w14:paraId="563E1A93" w14:textId="77777777" w:rsidTr="00BC0668">
        <w:tc>
          <w:tcPr>
            <w:tcW w:w="9629" w:type="dxa"/>
            <w:gridSpan w:val="3"/>
            <w:shd w:val="clear" w:color="auto" w:fill="F2F2F2" w:themeFill="background1" w:themeFillShade="F2"/>
          </w:tcPr>
          <w:p w14:paraId="22FCC5D4" w14:textId="77777777" w:rsidR="006B16D6" w:rsidRPr="00B35783" w:rsidRDefault="006B16D6" w:rsidP="00BC0668">
            <w:pPr>
              <w:rPr>
                <w:rFonts w:ascii="Times New Roman" w:hAnsi="Times New Roman" w:cs="Times New Roman"/>
                <w:sz w:val="24"/>
                <w:szCs w:val="24"/>
              </w:rPr>
            </w:pPr>
            <w:r w:rsidRPr="00EB0D38">
              <w:rPr>
                <w:rFonts w:ascii="Times New Roman" w:hAnsi="Times New Roman" w:cs="Times New Roman"/>
                <w:sz w:val="24"/>
                <w:szCs w:val="24"/>
              </w:rPr>
              <w:t xml:space="preserve">Технічні показники </w:t>
            </w:r>
            <w:proofErr w:type="spellStart"/>
            <w:r w:rsidRPr="00EB0D38">
              <w:rPr>
                <w:rFonts w:ascii="Times New Roman" w:hAnsi="Times New Roman" w:cs="Times New Roman"/>
                <w:sz w:val="24"/>
                <w:szCs w:val="24"/>
              </w:rPr>
              <w:t>проєкту</w:t>
            </w:r>
            <w:proofErr w:type="spellEnd"/>
          </w:p>
        </w:tc>
      </w:tr>
      <w:tr w:rsidR="006B16D6" w:rsidRPr="00B35783" w14:paraId="279F494B" w14:textId="77777777" w:rsidTr="00BC0668">
        <w:tc>
          <w:tcPr>
            <w:tcW w:w="4787" w:type="dxa"/>
            <w:gridSpan w:val="2"/>
          </w:tcPr>
          <w:p w14:paraId="278E5AF6"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 xml:space="preserve">Зменшення використання енергоресурсів в результаті впровадження </w:t>
            </w:r>
            <w:proofErr w:type="spellStart"/>
            <w:r w:rsidRPr="00B35783">
              <w:rPr>
                <w:rFonts w:ascii="Times New Roman" w:hAnsi="Times New Roman" w:cs="Times New Roman"/>
                <w:sz w:val="24"/>
                <w:szCs w:val="24"/>
              </w:rPr>
              <w:t>проєкту</w:t>
            </w:r>
            <w:proofErr w:type="spellEnd"/>
            <w:r w:rsidRPr="00B35783">
              <w:rPr>
                <w:rFonts w:ascii="Times New Roman" w:hAnsi="Times New Roman" w:cs="Times New Roman"/>
                <w:sz w:val="24"/>
                <w:szCs w:val="24"/>
              </w:rPr>
              <w:t xml:space="preserve"> (</w:t>
            </w:r>
            <w:proofErr w:type="spellStart"/>
            <w:r w:rsidRPr="00B35783">
              <w:rPr>
                <w:rFonts w:ascii="Times New Roman" w:hAnsi="Times New Roman" w:cs="Times New Roman"/>
                <w:sz w:val="24"/>
                <w:szCs w:val="24"/>
              </w:rPr>
              <w:t>МВт.год</w:t>
            </w:r>
            <w:proofErr w:type="spellEnd"/>
            <w:r w:rsidRPr="00B35783">
              <w:rPr>
                <w:rFonts w:ascii="Times New Roman" w:hAnsi="Times New Roman" w:cs="Times New Roman"/>
                <w:sz w:val="24"/>
                <w:szCs w:val="24"/>
              </w:rPr>
              <w:t>/рік)</w:t>
            </w:r>
          </w:p>
        </w:tc>
        <w:tc>
          <w:tcPr>
            <w:tcW w:w="4842" w:type="dxa"/>
          </w:tcPr>
          <w:p w14:paraId="1B4455E1"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1112,4</w:t>
            </w:r>
          </w:p>
        </w:tc>
      </w:tr>
      <w:tr w:rsidR="006B16D6" w:rsidRPr="00B35783" w14:paraId="748978C3" w14:textId="77777777" w:rsidTr="00BC0668">
        <w:tc>
          <w:tcPr>
            <w:tcW w:w="4787" w:type="dxa"/>
            <w:gridSpan w:val="2"/>
          </w:tcPr>
          <w:p w14:paraId="24CB90B3" w14:textId="77777777" w:rsidR="006B16D6" w:rsidRPr="007765E7" w:rsidRDefault="006B16D6" w:rsidP="00F62BC7">
            <w:pPr>
              <w:spacing w:after="0"/>
              <w:rPr>
                <w:rFonts w:ascii="Times New Roman" w:hAnsi="Times New Roman" w:cs="Times New Roman"/>
                <w:sz w:val="24"/>
                <w:szCs w:val="24"/>
              </w:rPr>
            </w:pPr>
            <w:r w:rsidRPr="007765E7">
              <w:rPr>
                <w:rFonts w:ascii="Times New Roman" w:hAnsi="Times New Roman" w:cs="Times New Roman"/>
                <w:sz w:val="24"/>
                <w:szCs w:val="24"/>
              </w:rPr>
              <w:t xml:space="preserve">Збільшення виробництва енергії з ВДЕ в результаті впровадження </w:t>
            </w:r>
            <w:proofErr w:type="spellStart"/>
            <w:r w:rsidRPr="007765E7">
              <w:rPr>
                <w:rFonts w:ascii="Times New Roman" w:hAnsi="Times New Roman" w:cs="Times New Roman"/>
                <w:sz w:val="24"/>
                <w:szCs w:val="24"/>
              </w:rPr>
              <w:t>проєкту</w:t>
            </w:r>
            <w:proofErr w:type="spellEnd"/>
            <w:r w:rsidRPr="007765E7">
              <w:rPr>
                <w:rFonts w:ascii="Times New Roman" w:hAnsi="Times New Roman" w:cs="Times New Roman"/>
                <w:sz w:val="24"/>
                <w:szCs w:val="24"/>
              </w:rPr>
              <w:t xml:space="preserve"> (</w:t>
            </w:r>
            <w:proofErr w:type="spellStart"/>
            <w:r w:rsidRPr="007765E7">
              <w:rPr>
                <w:rFonts w:ascii="Times New Roman" w:hAnsi="Times New Roman" w:cs="Times New Roman"/>
                <w:sz w:val="24"/>
                <w:szCs w:val="24"/>
              </w:rPr>
              <w:t>МВт.год</w:t>
            </w:r>
            <w:proofErr w:type="spellEnd"/>
            <w:r w:rsidRPr="007765E7">
              <w:rPr>
                <w:rFonts w:ascii="Times New Roman" w:hAnsi="Times New Roman" w:cs="Times New Roman"/>
                <w:sz w:val="24"/>
                <w:szCs w:val="24"/>
              </w:rPr>
              <w:t>/рік)</w:t>
            </w:r>
          </w:p>
        </w:tc>
        <w:tc>
          <w:tcPr>
            <w:tcW w:w="4842" w:type="dxa"/>
          </w:tcPr>
          <w:p w14:paraId="307ADD53" w14:textId="77777777" w:rsidR="006B16D6" w:rsidRPr="00B35783" w:rsidRDefault="006B16D6" w:rsidP="00F62BC7">
            <w:pPr>
              <w:pStyle w:val="aff"/>
              <w:spacing w:after="0"/>
              <w:ind w:hanging="720"/>
              <w:jc w:val="center"/>
              <w:rPr>
                <w:rFonts w:ascii="Times New Roman" w:hAnsi="Times New Roman" w:cs="Times New Roman"/>
                <w:sz w:val="24"/>
                <w:szCs w:val="24"/>
              </w:rPr>
            </w:pPr>
            <w:r>
              <w:rPr>
                <w:rFonts w:ascii="Times New Roman" w:hAnsi="Times New Roman" w:cs="Times New Roman"/>
                <w:sz w:val="24"/>
                <w:szCs w:val="24"/>
              </w:rPr>
              <w:t>0</w:t>
            </w:r>
          </w:p>
        </w:tc>
      </w:tr>
      <w:tr w:rsidR="006B16D6" w:rsidRPr="00B35783" w14:paraId="24B7E398" w14:textId="77777777" w:rsidTr="00BC0668">
        <w:tc>
          <w:tcPr>
            <w:tcW w:w="4787" w:type="dxa"/>
            <w:gridSpan w:val="2"/>
          </w:tcPr>
          <w:p w14:paraId="58EAD935"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Скорочення викидів СО</w:t>
            </w:r>
            <w:r w:rsidRPr="000754B3">
              <w:rPr>
                <w:rFonts w:ascii="Times New Roman" w:hAnsi="Times New Roman" w:cs="Times New Roman"/>
                <w:sz w:val="24"/>
                <w:szCs w:val="24"/>
                <w:vertAlign w:val="subscript"/>
              </w:rPr>
              <w:t>2</w:t>
            </w:r>
            <w:r w:rsidRPr="00B35783">
              <w:rPr>
                <w:rFonts w:ascii="Times New Roman" w:hAnsi="Times New Roman" w:cs="Times New Roman"/>
                <w:sz w:val="24"/>
                <w:szCs w:val="24"/>
              </w:rPr>
              <w:t xml:space="preserve"> в результаті впровадження </w:t>
            </w:r>
            <w:proofErr w:type="spellStart"/>
            <w:r w:rsidRPr="00B35783">
              <w:rPr>
                <w:rFonts w:ascii="Times New Roman" w:hAnsi="Times New Roman" w:cs="Times New Roman"/>
                <w:sz w:val="24"/>
                <w:szCs w:val="24"/>
              </w:rPr>
              <w:t>проєкту</w:t>
            </w:r>
            <w:proofErr w:type="spellEnd"/>
            <w:r w:rsidRPr="00B35783">
              <w:rPr>
                <w:rFonts w:ascii="Times New Roman" w:hAnsi="Times New Roman" w:cs="Times New Roman"/>
                <w:sz w:val="24"/>
                <w:szCs w:val="24"/>
              </w:rPr>
              <w:t>, т/рік</w:t>
            </w:r>
          </w:p>
        </w:tc>
        <w:tc>
          <w:tcPr>
            <w:tcW w:w="4842" w:type="dxa"/>
          </w:tcPr>
          <w:p w14:paraId="449BB692"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254,7</w:t>
            </w:r>
          </w:p>
        </w:tc>
      </w:tr>
      <w:tr w:rsidR="006B16D6" w:rsidRPr="00B35783" w14:paraId="338018E6" w14:textId="77777777" w:rsidTr="00BC0668">
        <w:tc>
          <w:tcPr>
            <w:tcW w:w="9629" w:type="dxa"/>
            <w:gridSpan w:val="3"/>
            <w:shd w:val="clear" w:color="auto" w:fill="F2F2F2" w:themeFill="background1" w:themeFillShade="F2"/>
          </w:tcPr>
          <w:p w14:paraId="3DA30EEB" w14:textId="77777777" w:rsidR="006B16D6" w:rsidRPr="00B35783" w:rsidRDefault="006B16D6" w:rsidP="00F62BC7">
            <w:pPr>
              <w:spacing w:after="0"/>
              <w:rPr>
                <w:rFonts w:ascii="Times New Roman" w:hAnsi="Times New Roman" w:cs="Times New Roman"/>
                <w:sz w:val="24"/>
                <w:szCs w:val="24"/>
              </w:rPr>
            </w:pPr>
            <w:r w:rsidRPr="00AB55B5">
              <w:rPr>
                <w:rFonts w:ascii="Times New Roman" w:hAnsi="Times New Roman" w:cs="Times New Roman"/>
                <w:sz w:val="24"/>
                <w:szCs w:val="24"/>
              </w:rPr>
              <w:t>Виконання</w:t>
            </w:r>
          </w:p>
        </w:tc>
      </w:tr>
      <w:tr w:rsidR="006B16D6" w:rsidRPr="00B35783" w14:paraId="59E258ED" w14:textId="77777777" w:rsidTr="00BC0668">
        <w:tc>
          <w:tcPr>
            <w:tcW w:w="4787" w:type="dxa"/>
            <w:gridSpan w:val="2"/>
          </w:tcPr>
          <w:p w14:paraId="54480CFD"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Терміни виконання</w:t>
            </w:r>
            <w:r w:rsidRPr="00B35783">
              <w:rPr>
                <w:rFonts w:ascii="Times New Roman" w:hAnsi="Times New Roman" w:cs="Times New Roman"/>
                <w:sz w:val="24"/>
                <w:szCs w:val="24"/>
              </w:rPr>
              <w:br/>
              <w:t>(рік початку, рік закінчення)</w:t>
            </w:r>
          </w:p>
        </w:tc>
        <w:tc>
          <w:tcPr>
            <w:tcW w:w="4842" w:type="dxa"/>
          </w:tcPr>
          <w:p w14:paraId="6B273327"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2024</w:t>
            </w:r>
          </w:p>
        </w:tc>
      </w:tr>
      <w:tr w:rsidR="006B16D6" w:rsidRPr="00B35783" w14:paraId="540BC8E8" w14:textId="77777777" w:rsidTr="00BC0668">
        <w:tc>
          <w:tcPr>
            <w:tcW w:w="4787" w:type="dxa"/>
            <w:gridSpan w:val="2"/>
          </w:tcPr>
          <w:p w14:paraId="5B7A5C61"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Стан виконання</w:t>
            </w:r>
          </w:p>
        </w:tc>
        <w:tc>
          <w:tcPr>
            <w:tcW w:w="4842" w:type="dxa"/>
          </w:tcPr>
          <w:p w14:paraId="0036DEBE"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2030</w:t>
            </w:r>
          </w:p>
        </w:tc>
      </w:tr>
      <w:tr w:rsidR="006B16D6" w:rsidRPr="00B35783" w14:paraId="77D06FC1" w14:textId="77777777" w:rsidTr="00BC0668">
        <w:tc>
          <w:tcPr>
            <w:tcW w:w="9629" w:type="dxa"/>
            <w:gridSpan w:val="3"/>
            <w:shd w:val="clear" w:color="auto" w:fill="F2F2F2" w:themeFill="background1" w:themeFillShade="F2"/>
          </w:tcPr>
          <w:p w14:paraId="63275ABA" w14:textId="77777777" w:rsidR="006B16D6" w:rsidRPr="00B35783" w:rsidRDefault="006B16D6" w:rsidP="00F62BC7">
            <w:pPr>
              <w:spacing w:after="0"/>
              <w:rPr>
                <w:rFonts w:ascii="Times New Roman" w:hAnsi="Times New Roman" w:cs="Times New Roman"/>
                <w:sz w:val="24"/>
                <w:szCs w:val="24"/>
              </w:rPr>
            </w:pPr>
            <w:r w:rsidRPr="00AB55B5">
              <w:rPr>
                <w:rFonts w:ascii="Times New Roman" w:hAnsi="Times New Roman" w:cs="Times New Roman"/>
                <w:sz w:val="24"/>
                <w:szCs w:val="24"/>
              </w:rPr>
              <w:t>Публікації, фото, відео</w:t>
            </w:r>
          </w:p>
        </w:tc>
      </w:tr>
      <w:tr w:rsidR="006B16D6" w:rsidRPr="00B35783" w14:paraId="33FE886A" w14:textId="77777777" w:rsidTr="00F62BC7">
        <w:tc>
          <w:tcPr>
            <w:tcW w:w="4787" w:type="dxa"/>
            <w:gridSpan w:val="2"/>
          </w:tcPr>
          <w:p w14:paraId="125C2552"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 xml:space="preserve">Сторінка </w:t>
            </w:r>
            <w:proofErr w:type="spellStart"/>
            <w:r w:rsidRPr="00B35783">
              <w:rPr>
                <w:rFonts w:ascii="Times New Roman" w:hAnsi="Times New Roman" w:cs="Times New Roman"/>
                <w:sz w:val="24"/>
                <w:szCs w:val="24"/>
              </w:rPr>
              <w:t>вебсайту</w:t>
            </w:r>
            <w:proofErr w:type="spellEnd"/>
          </w:p>
        </w:tc>
        <w:tc>
          <w:tcPr>
            <w:tcW w:w="4842" w:type="dxa"/>
            <w:shd w:val="clear" w:color="auto" w:fill="auto"/>
          </w:tcPr>
          <w:p w14:paraId="741064F9" w14:textId="7651F0CD" w:rsidR="006B16D6" w:rsidRPr="00B35783" w:rsidRDefault="00F62BC7" w:rsidP="00F62BC7">
            <w:pPr>
              <w:spacing w:after="0"/>
              <w:rPr>
                <w:rFonts w:ascii="Times New Roman" w:hAnsi="Times New Roman" w:cs="Times New Roman"/>
                <w:sz w:val="24"/>
                <w:szCs w:val="24"/>
              </w:rPr>
            </w:pPr>
            <w:hyperlink r:id="rId80" w:history="1">
              <w:r w:rsidRPr="00F62BC7">
                <w:rPr>
                  <w:rStyle w:val="a9"/>
                  <w:rFonts w:ascii="Times New Roman" w:hAnsi="Times New Roman" w:cs="Times New Roman"/>
                  <w:sz w:val="24"/>
                  <w:szCs w:val="24"/>
                </w:rPr>
                <w:t>https://dream.gov.ua/ua/project/DREAM-UA-020824-53003A64/profile</w:t>
              </w:r>
            </w:hyperlink>
          </w:p>
        </w:tc>
      </w:tr>
      <w:tr w:rsidR="006B16D6" w:rsidRPr="00B35783" w14:paraId="6F40323D" w14:textId="77777777" w:rsidTr="00F62BC7">
        <w:tc>
          <w:tcPr>
            <w:tcW w:w="4787" w:type="dxa"/>
            <w:gridSpan w:val="2"/>
          </w:tcPr>
          <w:p w14:paraId="46C409F9"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Посилання на відео</w:t>
            </w:r>
          </w:p>
        </w:tc>
        <w:tc>
          <w:tcPr>
            <w:tcW w:w="4842" w:type="dxa"/>
            <w:shd w:val="clear" w:color="auto" w:fill="auto"/>
          </w:tcPr>
          <w:p w14:paraId="69BF6986" w14:textId="6FCCF363" w:rsidR="006B16D6" w:rsidRPr="00B35783" w:rsidRDefault="00F62BC7" w:rsidP="00F62BC7">
            <w:pPr>
              <w:spacing w:after="0"/>
              <w:rPr>
                <w:rFonts w:ascii="Times New Roman" w:hAnsi="Times New Roman" w:cs="Times New Roman"/>
                <w:sz w:val="24"/>
                <w:szCs w:val="24"/>
              </w:rPr>
            </w:pPr>
            <w:r>
              <w:rPr>
                <w:rFonts w:ascii="Times New Roman" w:hAnsi="Times New Roman" w:cs="Times New Roman"/>
                <w:sz w:val="24"/>
                <w:szCs w:val="24"/>
              </w:rPr>
              <w:t>-</w:t>
            </w:r>
          </w:p>
        </w:tc>
      </w:tr>
      <w:tr w:rsidR="006B16D6" w:rsidRPr="00B35783" w14:paraId="438DA879" w14:textId="77777777" w:rsidTr="00BC0668">
        <w:trPr>
          <w:trHeight w:val="1939"/>
        </w:trPr>
        <w:tc>
          <w:tcPr>
            <w:tcW w:w="9629" w:type="dxa"/>
            <w:gridSpan w:val="3"/>
            <w:shd w:val="clear" w:color="auto" w:fill="auto"/>
          </w:tcPr>
          <w:p w14:paraId="0CD431F8" w14:textId="77777777" w:rsidR="006B16D6" w:rsidRPr="00525C36" w:rsidRDefault="006B16D6" w:rsidP="00BC0668">
            <w:pPr>
              <w:ind w:left="-108"/>
              <w:jc w:val="center"/>
              <w:rPr>
                <w:rFonts w:ascii="Times New Roman" w:hAnsi="Times New Roman" w:cs="Times New Roman"/>
                <w:sz w:val="24"/>
                <w:szCs w:val="24"/>
              </w:rPr>
            </w:pPr>
            <w:r>
              <w:rPr>
                <w:rFonts w:ascii="Times New Roman" w:hAnsi="Times New Roman" w:cs="Times New Roman"/>
                <w:noProof/>
                <w:sz w:val="24"/>
                <w:szCs w:val="24"/>
                <w:lang w:eastAsia="uk-UA"/>
              </w:rPr>
              <w:lastRenderedPageBreak/>
              <w:drawing>
                <wp:inline distT="0" distB="0" distL="0" distR="0" wp14:anchorId="2D604087" wp14:editId="4AC0B76B">
                  <wp:extent cx="3844801" cy="2499360"/>
                  <wp:effectExtent l="0" t="0" r="3810" b="0"/>
                  <wp:docPr id="11910005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854913" cy="2505934"/>
                          </a:xfrm>
                          <a:prstGeom prst="rect">
                            <a:avLst/>
                          </a:prstGeom>
                          <a:noFill/>
                          <a:ln>
                            <a:noFill/>
                          </a:ln>
                        </pic:spPr>
                      </pic:pic>
                    </a:graphicData>
                  </a:graphic>
                </wp:inline>
              </w:drawing>
            </w:r>
          </w:p>
        </w:tc>
      </w:tr>
      <w:tr w:rsidR="006B16D6" w:rsidRPr="00B35783" w14:paraId="0437AE92" w14:textId="77777777" w:rsidTr="00BC0668">
        <w:trPr>
          <w:trHeight w:val="426"/>
        </w:trPr>
        <w:tc>
          <w:tcPr>
            <w:tcW w:w="9629" w:type="dxa"/>
            <w:gridSpan w:val="3"/>
            <w:shd w:val="clear" w:color="auto" w:fill="F2F2F2" w:themeFill="background1" w:themeFillShade="F2"/>
          </w:tcPr>
          <w:p w14:paraId="2C84F855" w14:textId="77777777" w:rsidR="006B16D6" w:rsidRPr="00B35783" w:rsidRDefault="006B16D6" w:rsidP="00F62BC7">
            <w:pPr>
              <w:spacing w:after="0"/>
              <w:rPr>
                <w:rFonts w:ascii="Times New Roman" w:hAnsi="Times New Roman" w:cs="Times New Roman"/>
                <w:sz w:val="24"/>
                <w:szCs w:val="24"/>
              </w:rPr>
            </w:pPr>
            <w:r>
              <w:rPr>
                <w:rFonts w:ascii="Times New Roman" w:hAnsi="Times New Roman" w:cs="Times New Roman"/>
                <w:sz w:val="24"/>
                <w:szCs w:val="24"/>
              </w:rPr>
              <w:t xml:space="preserve">Результати </w:t>
            </w:r>
            <w:proofErr w:type="spellStart"/>
            <w:r>
              <w:rPr>
                <w:rFonts w:ascii="Times New Roman" w:hAnsi="Times New Roman" w:cs="Times New Roman"/>
                <w:sz w:val="24"/>
                <w:szCs w:val="24"/>
              </w:rPr>
              <w:t>проєкту</w:t>
            </w:r>
            <w:proofErr w:type="spellEnd"/>
          </w:p>
        </w:tc>
      </w:tr>
      <w:tr w:rsidR="006B16D6" w:rsidRPr="00B35783" w14:paraId="5ED44C2D" w14:textId="77777777" w:rsidTr="00BC0668">
        <w:trPr>
          <w:trHeight w:val="2120"/>
        </w:trPr>
        <w:tc>
          <w:tcPr>
            <w:tcW w:w="9629" w:type="dxa"/>
            <w:gridSpan w:val="3"/>
            <w:shd w:val="clear" w:color="auto" w:fill="auto"/>
          </w:tcPr>
          <w:p w14:paraId="6730DAC6" w14:textId="77777777" w:rsidR="006B16D6" w:rsidRDefault="006B16D6" w:rsidP="00BC0668">
            <w:pPr>
              <w:spacing w:before="60" w:after="60"/>
              <w:rPr>
                <w:rFonts w:ascii="Times New Roman" w:hAnsi="Times New Roman" w:cs="Times New Roman"/>
                <w:sz w:val="24"/>
                <w:szCs w:val="24"/>
              </w:rPr>
            </w:pPr>
            <w:r w:rsidRPr="00730925">
              <w:rPr>
                <w:rFonts w:ascii="Times New Roman" w:hAnsi="Times New Roman" w:cs="Times New Roman"/>
                <w:sz w:val="24"/>
                <w:szCs w:val="24"/>
              </w:rPr>
              <w:t xml:space="preserve">Будівництво нових шкіл та дошкільних навчальних закладів у відповідності до вимог </w:t>
            </w:r>
            <w:proofErr w:type="spellStart"/>
            <w:r w:rsidRPr="00730925">
              <w:rPr>
                <w:rFonts w:ascii="Times New Roman" w:hAnsi="Times New Roman" w:cs="Times New Roman"/>
                <w:sz w:val="24"/>
                <w:szCs w:val="24"/>
              </w:rPr>
              <w:t>nZEB</w:t>
            </w:r>
            <w:proofErr w:type="spellEnd"/>
            <w:r w:rsidRPr="00730925">
              <w:rPr>
                <w:rFonts w:ascii="Times New Roman" w:hAnsi="Times New Roman" w:cs="Times New Roman"/>
                <w:sz w:val="24"/>
                <w:szCs w:val="24"/>
              </w:rPr>
              <w:t xml:space="preserve"> (5 будівель)</w:t>
            </w:r>
            <w:r>
              <w:rPr>
                <w:rFonts w:ascii="Times New Roman" w:hAnsi="Times New Roman" w:cs="Times New Roman"/>
                <w:sz w:val="24"/>
                <w:szCs w:val="24"/>
              </w:rPr>
              <w:t xml:space="preserve"> у Бучанській міській територіальній громаді з врахуванням активного розвитку громади, збільшення кількості населення та високого відсотку дітей серед мешканців громади (понад 30%) збільшує соціально-економічний потенціал та привабливість громади.</w:t>
            </w:r>
          </w:p>
          <w:p w14:paraId="5845BF8F" w14:textId="77777777" w:rsidR="006B16D6" w:rsidRDefault="006B16D6" w:rsidP="00BC0668">
            <w:pPr>
              <w:spacing w:before="60" w:after="60"/>
              <w:rPr>
                <w:rFonts w:ascii="Times New Roman" w:hAnsi="Times New Roman" w:cs="Times New Roman"/>
                <w:sz w:val="24"/>
                <w:szCs w:val="24"/>
              </w:rPr>
            </w:pPr>
            <w:r>
              <w:rPr>
                <w:rFonts w:ascii="Times New Roman" w:hAnsi="Times New Roman" w:cs="Times New Roman"/>
                <w:sz w:val="24"/>
                <w:szCs w:val="24"/>
              </w:rPr>
              <w:t>Будівництво шкіл у відповідності до нових будівельних вимог, що відповідають європейським стандартам дозволить організувати навчання безпосередньо в населених пунктах громади без транспортування учнів в сусідні населені пункти. Також така дія дозволяє тимчасово вивільнити існуючи шкільні споруди, які значною мірою постраждали підчас періоду окупації російськими військами у 2022 році. Пошкоджені будівлі будуть проходити процес реконструкції та відновлення, а на цей час нові школи приймуть навантаження з навчання дітей.</w:t>
            </w:r>
          </w:p>
          <w:p w14:paraId="06D2C4CB" w14:textId="77777777" w:rsidR="006B16D6" w:rsidRPr="00B35783" w:rsidRDefault="006B16D6" w:rsidP="00BC0668">
            <w:pPr>
              <w:spacing w:before="60" w:after="60"/>
              <w:rPr>
                <w:rFonts w:ascii="Times New Roman" w:hAnsi="Times New Roman" w:cs="Times New Roman"/>
                <w:sz w:val="24"/>
                <w:szCs w:val="24"/>
              </w:rPr>
            </w:pPr>
            <w:r>
              <w:rPr>
                <w:rFonts w:ascii="Times New Roman" w:hAnsi="Times New Roman" w:cs="Times New Roman"/>
                <w:sz w:val="24"/>
                <w:szCs w:val="24"/>
              </w:rPr>
              <w:t xml:space="preserve">За рахунок підвищених вимог щодо енергоефективності будівель вдасться навіть на початковому етапі зменшити споживання тепла навчальними закладами не менш ніж на 1112,4 </w:t>
            </w:r>
            <w:proofErr w:type="spellStart"/>
            <w:r>
              <w:rPr>
                <w:rFonts w:ascii="Times New Roman" w:hAnsi="Times New Roman" w:cs="Times New Roman"/>
                <w:sz w:val="24"/>
                <w:szCs w:val="24"/>
              </w:rPr>
              <w:t>МВт.год</w:t>
            </w:r>
            <w:proofErr w:type="spellEnd"/>
            <w:r>
              <w:rPr>
                <w:rFonts w:ascii="Times New Roman" w:hAnsi="Times New Roman" w:cs="Times New Roman"/>
                <w:sz w:val="24"/>
                <w:szCs w:val="24"/>
              </w:rPr>
              <w:t>., та відповідно скороти викиди СО</w:t>
            </w:r>
            <w:r w:rsidRPr="003D5FB4">
              <w:rPr>
                <w:rFonts w:ascii="Times New Roman" w:hAnsi="Times New Roman" w:cs="Times New Roman"/>
                <w:sz w:val="24"/>
                <w:szCs w:val="24"/>
                <w:vertAlign w:val="subscript"/>
              </w:rPr>
              <w:t>2</w:t>
            </w:r>
            <w:r>
              <w:rPr>
                <w:rFonts w:ascii="Times New Roman" w:hAnsi="Times New Roman" w:cs="Times New Roman"/>
                <w:sz w:val="24"/>
                <w:szCs w:val="24"/>
              </w:rPr>
              <w:t xml:space="preserve"> не менш ніж на 254,7 т СО</w:t>
            </w:r>
            <w:r w:rsidRPr="003D5FB4">
              <w:rPr>
                <w:rFonts w:ascii="Times New Roman" w:hAnsi="Times New Roman" w:cs="Times New Roman"/>
                <w:sz w:val="24"/>
                <w:szCs w:val="24"/>
                <w:vertAlign w:val="subscript"/>
              </w:rPr>
              <w:t>2</w:t>
            </w:r>
            <w:r>
              <w:rPr>
                <w:rFonts w:ascii="Times New Roman" w:hAnsi="Times New Roman" w:cs="Times New Roman"/>
                <w:sz w:val="24"/>
                <w:szCs w:val="24"/>
              </w:rPr>
              <w:t>/рік.</w:t>
            </w:r>
          </w:p>
        </w:tc>
      </w:tr>
    </w:tbl>
    <w:p w14:paraId="2921838A" w14:textId="77777777" w:rsidR="004C584B" w:rsidRDefault="004C584B" w:rsidP="00996F23">
      <w:pPr>
        <w:spacing w:before="240"/>
        <w:rPr>
          <w:rFonts w:ascii="Times New Roman" w:hAnsi="Times New Roman" w:cs="Times New Roman"/>
          <w:b/>
          <w:bCs/>
          <w:sz w:val="24"/>
          <w:szCs w:val="28"/>
          <w:lang w:eastAsia="ru-RU"/>
        </w:rPr>
      </w:pPr>
    </w:p>
    <w:p w14:paraId="32DC1163" w14:textId="77777777" w:rsidR="004C584B" w:rsidRDefault="004C584B">
      <w:pPr>
        <w:spacing w:after="0" w:line="240" w:lineRule="auto"/>
        <w:rPr>
          <w:rFonts w:ascii="Times New Roman" w:hAnsi="Times New Roman" w:cs="Times New Roman"/>
          <w:b/>
          <w:bCs/>
          <w:sz w:val="24"/>
          <w:szCs w:val="28"/>
          <w:lang w:eastAsia="ru-RU"/>
        </w:rPr>
      </w:pPr>
      <w:r>
        <w:rPr>
          <w:rFonts w:ascii="Times New Roman" w:hAnsi="Times New Roman" w:cs="Times New Roman"/>
          <w:b/>
          <w:bCs/>
          <w:sz w:val="24"/>
          <w:szCs w:val="28"/>
          <w:lang w:eastAsia="ru-RU"/>
        </w:rPr>
        <w:br w:type="page"/>
      </w:r>
    </w:p>
    <w:p w14:paraId="117B4F8A" w14:textId="05C00713" w:rsidR="006B16D6" w:rsidRPr="00996F23" w:rsidRDefault="006B16D6" w:rsidP="00996F23">
      <w:pPr>
        <w:spacing w:before="240"/>
        <w:rPr>
          <w:rFonts w:ascii="Times New Roman" w:hAnsi="Times New Roman" w:cs="Times New Roman"/>
          <w:sz w:val="24"/>
          <w:szCs w:val="28"/>
          <w:lang w:eastAsia="ru-RU"/>
        </w:rPr>
      </w:pPr>
      <w:r w:rsidRPr="00996F23">
        <w:rPr>
          <w:rFonts w:ascii="Times New Roman" w:hAnsi="Times New Roman" w:cs="Times New Roman"/>
          <w:b/>
          <w:bCs/>
          <w:sz w:val="24"/>
          <w:szCs w:val="28"/>
          <w:lang w:eastAsia="ru-RU"/>
        </w:rPr>
        <w:lastRenderedPageBreak/>
        <w:t xml:space="preserve">Ключовий захід </w:t>
      </w:r>
      <w:r w:rsidRPr="00996F23">
        <w:rPr>
          <w:rFonts w:ascii="Times New Roman" w:hAnsi="Times New Roman" w:cs="Times New Roman"/>
          <w:b/>
          <w:bCs/>
          <w:sz w:val="24"/>
          <w:szCs w:val="28"/>
          <w:lang w:val="ru-RU" w:eastAsia="ru-RU"/>
        </w:rPr>
        <w:t xml:space="preserve"># </w:t>
      </w:r>
      <w:r w:rsidRPr="00996F23">
        <w:rPr>
          <w:rFonts w:ascii="Times New Roman" w:hAnsi="Times New Roman" w:cs="Times New Roman"/>
          <w:b/>
          <w:bCs/>
          <w:sz w:val="24"/>
          <w:szCs w:val="28"/>
          <w:lang w:eastAsia="ru-RU"/>
        </w:rPr>
        <w:t>2.</w:t>
      </w:r>
      <w:r w:rsidRPr="00996F23">
        <w:rPr>
          <w:rFonts w:ascii="Times New Roman" w:hAnsi="Times New Roman" w:cs="Times New Roman"/>
          <w:sz w:val="24"/>
          <w:szCs w:val="28"/>
          <w:lang w:eastAsia="ru-RU"/>
        </w:rPr>
        <w:t xml:space="preserve"> Будівництво очисних споруд каналізаційних стоків по вул. Грушевського, 1-в, в м. Буча, Київської області</w:t>
      </w:r>
    </w:p>
    <w:tbl>
      <w:tblPr>
        <w:tblStyle w:val="affd"/>
        <w:tblW w:w="9846" w:type="dxa"/>
        <w:tblLook w:val="04A0" w:firstRow="1" w:lastRow="0" w:firstColumn="1" w:lastColumn="0" w:noHBand="0" w:noVBand="1"/>
      </w:tblPr>
      <w:tblGrid>
        <w:gridCol w:w="3256"/>
        <w:gridCol w:w="2361"/>
        <w:gridCol w:w="4229"/>
      </w:tblGrid>
      <w:tr w:rsidR="006B16D6" w:rsidRPr="00B35783" w14:paraId="65B91A8C" w14:textId="77777777" w:rsidTr="006B16D6">
        <w:tc>
          <w:tcPr>
            <w:tcW w:w="3256" w:type="dxa"/>
            <w:shd w:val="clear" w:color="auto" w:fill="D9D9D9" w:themeFill="background1" w:themeFillShade="D9"/>
          </w:tcPr>
          <w:p w14:paraId="42A717E8" w14:textId="77777777" w:rsidR="006B16D6" w:rsidRPr="00B35783" w:rsidRDefault="006B16D6" w:rsidP="00F62BC7">
            <w:pPr>
              <w:spacing w:after="0"/>
              <w:jc w:val="center"/>
              <w:rPr>
                <w:rFonts w:ascii="Times New Roman" w:hAnsi="Times New Roman" w:cs="Times New Roman"/>
                <w:sz w:val="24"/>
                <w:szCs w:val="24"/>
              </w:rPr>
            </w:pPr>
            <w:r w:rsidRPr="00B35783">
              <w:rPr>
                <w:rFonts w:ascii="Times New Roman" w:hAnsi="Times New Roman" w:cs="Times New Roman"/>
                <w:sz w:val="24"/>
                <w:szCs w:val="24"/>
              </w:rPr>
              <w:t xml:space="preserve">Показники </w:t>
            </w:r>
            <w:proofErr w:type="spellStart"/>
            <w:r w:rsidRPr="00B35783">
              <w:rPr>
                <w:rFonts w:ascii="Times New Roman" w:hAnsi="Times New Roman" w:cs="Times New Roman"/>
                <w:sz w:val="24"/>
                <w:szCs w:val="24"/>
              </w:rPr>
              <w:t>проєкту</w:t>
            </w:r>
            <w:proofErr w:type="spellEnd"/>
          </w:p>
        </w:tc>
        <w:tc>
          <w:tcPr>
            <w:tcW w:w="6590" w:type="dxa"/>
            <w:gridSpan w:val="2"/>
            <w:shd w:val="clear" w:color="auto" w:fill="D9D9D9" w:themeFill="background1" w:themeFillShade="D9"/>
          </w:tcPr>
          <w:p w14:paraId="1F4CF0A8" w14:textId="77777777" w:rsidR="006B16D6" w:rsidRPr="00B35783" w:rsidRDefault="006B16D6" w:rsidP="00F62BC7">
            <w:pPr>
              <w:spacing w:after="0"/>
              <w:jc w:val="center"/>
              <w:rPr>
                <w:rFonts w:ascii="Times New Roman" w:hAnsi="Times New Roman" w:cs="Times New Roman"/>
                <w:sz w:val="24"/>
                <w:szCs w:val="24"/>
              </w:rPr>
            </w:pPr>
            <w:r w:rsidRPr="00B35783">
              <w:rPr>
                <w:rFonts w:ascii="Times New Roman" w:hAnsi="Times New Roman" w:cs="Times New Roman"/>
                <w:sz w:val="24"/>
                <w:szCs w:val="24"/>
              </w:rPr>
              <w:t>Значення</w:t>
            </w:r>
          </w:p>
        </w:tc>
      </w:tr>
      <w:tr w:rsidR="006B16D6" w:rsidRPr="00B35783" w14:paraId="54C8194F" w14:textId="77777777" w:rsidTr="006B16D6">
        <w:tc>
          <w:tcPr>
            <w:tcW w:w="3256" w:type="dxa"/>
          </w:tcPr>
          <w:p w14:paraId="093C4B93"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 xml:space="preserve">Назва </w:t>
            </w:r>
            <w:proofErr w:type="spellStart"/>
            <w:r w:rsidRPr="00B35783">
              <w:rPr>
                <w:rFonts w:ascii="Times New Roman" w:hAnsi="Times New Roman" w:cs="Times New Roman"/>
                <w:sz w:val="24"/>
                <w:szCs w:val="24"/>
              </w:rPr>
              <w:t>проєкту</w:t>
            </w:r>
            <w:proofErr w:type="spellEnd"/>
          </w:p>
        </w:tc>
        <w:tc>
          <w:tcPr>
            <w:tcW w:w="6590" w:type="dxa"/>
            <w:gridSpan w:val="2"/>
          </w:tcPr>
          <w:p w14:paraId="692BEA4A" w14:textId="77777777" w:rsidR="006B16D6" w:rsidRPr="00B35783" w:rsidRDefault="006B16D6" w:rsidP="00F62BC7">
            <w:pPr>
              <w:spacing w:after="0"/>
              <w:rPr>
                <w:rFonts w:ascii="Times New Roman" w:hAnsi="Times New Roman" w:cs="Times New Roman"/>
                <w:sz w:val="24"/>
                <w:szCs w:val="24"/>
              </w:rPr>
            </w:pPr>
            <w:r w:rsidRPr="003D5FB4">
              <w:rPr>
                <w:rFonts w:ascii="Times New Roman" w:hAnsi="Times New Roman" w:cs="Times New Roman"/>
                <w:sz w:val="24"/>
                <w:szCs w:val="24"/>
              </w:rPr>
              <w:t>Будівництво очисних споруд каналізаційних стоків по вул. Грушевського, 1-в, в м. Буча, Київської області</w:t>
            </w:r>
          </w:p>
        </w:tc>
      </w:tr>
      <w:tr w:rsidR="006B16D6" w:rsidRPr="00B35783" w14:paraId="2B6B29C4" w14:textId="77777777" w:rsidTr="006B16D6">
        <w:trPr>
          <w:trHeight w:val="557"/>
        </w:trPr>
        <w:tc>
          <w:tcPr>
            <w:tcW w:w="3256" w:type="dxa"/>
          </w:tcPr>
          <w:p w14:paraId="1B7FD247" w14:textId="77777777" w:rsidR="006B16D6"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 xml:space="preserve">Опис </w:t>
            </w:r>
            <w:proofErr w:type="spellStart"/>
            <w:r w:rsidRPr="00B35783">
              <w:rPr>
                <w:rFonts w:ascii="Times New Roman" w:hAnsi="Times New Roman" w:cs="Times New Roman"/>
                <w:sz w:val="24"/>
                <w:szCs w:val="24"/>
              </w:rPr>
              <w:t>проєкту</w:t>
            </w:r>
            <w:proofErr w:type="spellEnd"/>
          </w:p>
          <w:p w14:paraId="11B2BAD3" w14:textId="77777777" w:rsidR="006B16D6" w:rsidRPr="00B35783" w:rsidRDefault="006B16D6" w:rsidP="00F62BC7">
            <w:pPr>
              <w:spacing w:after="0"/>
              <w:rPr>
                <w:rFonts w:ascii="Times New Roman" w:hAnsi="Times New Roman" w:cs="Times New Roman"/>
                <w:sz w:val="24"/>
                <w:szCs w:val="24"/>
              </w:rPr>
            </w:pPr>
            <w:r w:rsidRPr="00B24D80">
              <w:rPr>
                <w:rFonts w:ascii="Times New Roman" w:hAnsi="Times New Roman" w:cs="Times New Roman"/>
                <w:i/>
                <w:iCs/>
                <w:sz w:val="24"/>
                <w:szCs w:val="24"/>
              </w:rPr>
              <w:t>(до 300 слів)</w:t>
            </w:r>
          </w:p>
        </w:tc>
        <w:tc>
          <w:tcPr>
            <w:tcW w:w="6590" w:type="dxa"/>
            <w:gridSpan w:val="2"/>
            <w:shd w:val="clear" w:color="auto" w:fill="auto"/>
          </w:tcPr>
          <w:p w14:paraId="10B5D9A4" w14:textId="77777777" w:rsidR="006B16D6" w:rsidRPr="00B35783" w:rsidRDefault="006B16D6" w:rsidP="00F62BC7">
            <w:pPr>
              <w:spacing w:before="120" w:after="0"/>
              <w:jc w:val="both"/>
              <w:rPr>
                <w:rFonts w:ascii="Times New Roman" w:hAnsi="Times New Roman" w:cs="Times New Roman"/>
                <w:sz w:val="24"/>
                <w:szCs w:val="24"/>
              </w:rPr>
            </w:pPr>
            <w:r w:rsidRPr="003D5FB4">
              <w:rPr>
                <w:rFonts w:ascii="Times New Roman" w:hAnsi="Times New Roman" w:cs="Times New Roman"/>
                <w:sz w:val="24"/>
                <w:szCs w:val="24"/>
              </w:rPr>
              <w:t>Будівництво очисних споруд каналізаційних стоків по вул. Грушевського, 1-в, в м. Буча, Київської області</w:t>
            </w:r>
          </w:p>
        </w:tc>
      </w:tr>
      <w:tr w:rsidR="006B16D6" w:rsidRPr="00B35783" w14:paraId="00470CFC" w14:textId="77777777" w:rsidTr="006B16D6">
        <w:tc>
          <w:tcPr>
            <w:tcW w:w="3256" w:type="dxa"/>
          </w:tcPr>
          <w:p w14:paraId="492E1F17"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Метод фінансування</w:t>
            </w:r>
          </w:p>
        </w:tc>
        <w:tc>
          <w:tcPr>
            <w:tcW w:w="6590" w:type="dxa"/>
            <w:gridSpan w:val="2"/>
          </w:tcPr>
          <w:p w14:paraId="096B9BDC" w14:textId="77777777" w:rsidR="006B16D6" w:rsidRPr="00B35783" w:rsidRDefault="006B16D6" w:rsidP="00F62BC7">
            <w:pPr>
              <w:spacing w:before="120" w:after="0"/>
              <w:jc w:val="both"/>
              <w:rPr>
                <w:rFonts w:ascii="Times New Roman" w:hAnsi="Times New Roman" w:cs="Times New Roman"/>
                <w:sz w:val="24"/>
                <w:szCs w:val="24"/>
              </w:rPr>
            </w:pPr>
            <w:r w:rsidRPr="003D5FB4">
              <w:rPr>
                <w:rFonts w:ascii="Times New Roman" w:hAnsi="Times New Roman" w:cs="Times New Roman"/>
                <w:sz w:val="24"/>
                <w:szCs w:val="24"/>
              </w:rPr>
              <w:t>Бюджет громади, донорські, кредитні та інші кошти</w:t>
            </w:r>
          </w:p>
        </w:tc>
      </w:tr>
      <w:tr w:rsidR="006B16D6" w:rsidRPr="00B35783" w14:paraId="272F9044" w14:textId="77777777" w:rsidTr="006B16D6">
        <w:tc>
          <w:tcPr>
            <w:tcW w:w="3256" w:type="dxa"/>
          </w:tcPr>
          <w:p w14:paraId="40C9CCA7"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Відповідальні за впровадження</w:t>
            </w:r>
          </w:p>
        </w:tc>
        <w:tc>
          <w:tcPr>
            <w:tcW w:w="6590" w:type="dxa"/>
            <w:gridSpan w:val="2"/>
          </w:tcPr>
          <w:p w14:paraId="18BD09D9" w14:textId="77777777" w:rsidR="006B16D6" w:rsidRPr="00B35783" w:rsidRDefault="006B16D6" w:rsidP="00F62BC7">
            <w:pPr>
              <w:spacing w:before="120" w:after="0"/>
              <w:jc w:val="both"/>
              <w:rPr>
                <w:rFonts w:ascii="Times New Roman" w:hAnsi="Times New Roman" w:cs="Times New Roman"/>
                <w:sz w:val="24"/>
                <w:szCs w:val="24"/>
              </w:rPr>
            </w:pPr>
            <w:r w:rsidRPr="003D5FB4">
              <w:rPr>
                <w:rFonts w:ascii="Times New Roman" w:hAnsi="Times New Roman" w:cs="Times New Roman"/>
                <w:sz w:val="24"/>
                <w:szCs w:val="24"/>
              </w:rPr>
              <w:t>Бучанська міська рада, КП "</w:t>
            </w:r>
            <w:proofErr w:type="spellStart"/>
            <w:r w:rsidRPr="003D5FB4">
              <w:rPr>
                <w:rFonts w:ascii="Times New Roman" w:hAnsi="Times New Roman" w:cs="Times New Roman"/>
                <w:sz w:val="24"/>
                <w:szCs w:val="24"/>
              </w:rPr>
              <w:t>Бучасервіс</w:t>
            </w:r>
            <w:proofErr w:type="spellEnd"/>
            <w:r w:rsidRPr="003D5FB4">
              <w:rPr>
                <w:rFonts w:ascii="Times New Roman" w:hAnsi="Times New Roman" w:cs="Times New Roman"/>
                <w:sz w:val="24"/>
                <w:szCs w:val="24"/>
              </w:rPr>
              <w:t>"</w:t>
            </w:r>
          </w:p>
        </w:tc>
      </w:tr>
      <w:tr w:rsidR="006B16D6" w:rsidRPr="00B35783" w14:paraId="7288A971" w14:textId="77777777" w:rsidTr="006B16D6">
        <w:tc>
          <w:tcPr>
            <w:tcW w:w="3256" w:type="dxa"/>
          </w:tcPr>
          <w:p w14:paraId="66BE50A6" w14:textId="77777777" w:rsidR="006B16D6" w:rsidRPr="00B35783" w:rsidRDefault="006B16D6" w:rsidP="00F62BC7">
            <w:pPr>
              <w:spacing w:after="0"/>
              <w:rPr>
                <w:rFonts w:ascii="Times New Roman" w:hAnsi="Times New Roman" w:cs="Times New Roman"/>
                <w:sz w:val="24"/>
                <w:szCs w:val="24"/>
              </w:rPr>
            </w:pPr>
            <w:r>
              <w:rPr>
                <w:rFonts w:ascii="Times New Roman" w:hAnsi="Times New Roman" w:cs="Times New Roman"/>
                <w:sz w:val="24"/>
                <w:szCs w:val="24"/>
              </w:rPr>
              <w:t>Ефекти від впровадження</w:t>
            </w:r>
          </w:p>
        </w:tc>
        <w:tc>
          <w:tcPr>
            <w:tcW w:w="6590" w:type="dxa"/>
            <w:gridSpan w:val="2"/>
          </w:tcPr>
          <w:p w14:paraId="2E28E93E" w14:textId="77777777" w:rsidR="006B16D6" w:rsidRPr="00B35783" w:rsidRDefault="006B16D6" w:rsidP="00F62BC7">
            <w:pPr>
              <w:spacing w:after="0"/>
              <w:rPr>
                <w:rFonts w:ascii="Times New Roman" w:hAnsi="Times New Roman" w:cs="Times New Roman"/>
                <w:sz w:val="24"/>
                <w:szCs w:val="24"/>
              </w:rPr>
            </w:pPr>
            <w:r>
              <w:rPr>
                <w:rFonts w:ascii="Times New Roman" w:hAnsi="Times New Roman" w:cs="Times New Roman"/>
                <w:sz w:val="24"/>
                <w:szCs w:val="24"/>
              </w:rPr>
              <w:t>Пом’якшення наслідків зміни клімату,</w:t>
            </w:r>
            <w:r>
              <w:rPr>
                <w:rFonts w:ascii="Times New Roman" w:hAnsi="Times New Roman" w:cs="Times New Roman"/>
                <w:sz w:val="24"/>
                <w:szCs w:val="24"/>
              </w:rPr>
              <w:br/>
              <w:t>А</w:t>
            </w:r>
            <w:r w:rsidRPr="008B5EE2">
              <w:rPr>
                <w:rFonts w:ascii="Times New Roman" w:hAnsi="Times New Roman" w:cs="Times New Roman"/>
                <w:sz w:val="24"/>
                <w:szCs w:val="24"/>
              </w:rPr>
              <w:t>даптація до зміни клімату</w:t>
            </w:r>
          </w:p>
        </w:tc>
      </w:tr>
      <w:tr w:rsidR="006B16D6" w:rsidRPr="00B35783" w14:paraId="4C1B1A78" w14:textId="77777777" w:rsidTr="006B16D6">
        <w:tc>
          <w:tcPr>
            <w:tcW w:w="9846" w:type="dxa"/>
            <w:gridSpan w:val="3"/>
            <w:shd w:val="clear" w:color="auto" w:fill="F2F2F2" w:themeFill="background1" w:themeFillShade="F2"/>
          </w:tcPr>
          <w:p w14:paraId="7FD93D8C" w14:textId="77777777" w:rsidR="006B16D6" w:rsidRPr="00EB0D38" w:rsidRDefault="006B16D6" w:rsidP="00F62BC7">
            <w:pPr>
              <w:spacing w:after="0"/>
              <w:rPr>
                <w:rFonts w:ascii="Times New Roman" w:hAnsi="Times New Roman" w:cs="Times New Roman"/>
                <w:sz w:val="24"/>
                <w:szCs w:val="24"/>
              </w:rPr>
            </w:pPr>
            <w:r w:rsidRPr="00EB0D38">
              <w:rPr>
                <w:rFonts w:ascii="Times New Roman" w:hAnsi="Times New Roman" w:cs="Times New Roman"/>
                <w:sz w:val="24"/>
                <w:szCs w:val="24"/>
              </w:rPr>
              <w:t>Фінансові показник</w:t>
            </w:r>
            <w:r>
              <w:rPr>
                <w:rFonts w:ascii="Times New Roman" w:hAnsi="Times New Roman" w:cs="Times New Roman"/>
                <w:sz w:val="24"/>
                <w:szCs w:val="24"/>
              </w:rPr>
              <w:t xml:space="preserve">и </w:t>
            </w:r>
            <w:proofErr w:type="spellStart"/>
            <w:r>
              <w:rPr>
                <w:rFonts w:ascii="Times New Roman" w:hAnsi="Times New Roman" w:cs="Times New Roman"/>
                <w:sz w:val="24"/>
                <w:szCs w:val="24"/>
              </w:rPr>
              <w:t>проєкту</w:t>
            </w:r>
            <w:proofErr w:type="spellEnd"/>
          </w:p>
        </w:tc>
      </w:tr>
      <w:tr w:rsidR="006B16D6" w:rsidRPr="00B35783" w14:paraId="482FBFD9" w14:textId="77777777" w:rsidTr="006B16D6">
        <w:tc>
          <w:tcPr>
            <w:tcW w:w="6210" w:type="dxa"/>
            <w:gridSpan w:val="2"/>
          </w:tcPr>
          <w:p w14:paraId="46D35C1D"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 xml:space="preserve">Загальна вартість </w:t>
            </w:r>
            <w:proofErr w:type="spellStart"/>
            <w:r w:rsidRPr="00B35783">
              <w:rPr>
                <w:rFonts w:ascii="Times New Roman" w:hAnsi="Times New Roman" w:cs="Times New Roman"/>
                <w:sz w:val="24"/>
                <w:szCs w:val="24"/>
              </w:rPr>
              <w:t>проєкту</w:t>
            </w:r>
            <w:proofErr w:type="spellEnd"/>
            <w:r w:rsidRPr="00B35783">
              <w:rPr>
                <w:rFonts w:ascii="Times New Roman" w:hAnsi="Times New Roman" w:cs="Times New Roman"/>
                <w:sz w:val="24"/>
                <w:szCs w:val="24"/>
              </w:rPr>
              <w:t>, тис. грн.</w:t>
            </w:r>
          </w:p>
        </w:tc>
        <w:tc>
          <w:tcPr>
            <w:tcW w:w="3636" w:type="dxa"/>
          </w:tcPr>
          <w:p w14:paraId="35819B4E" w14:textId="77777777" w:rsidR="006B16D6" w:rsidRPr="00B35783" w:rsidRDefault="006B16D6" w:rsidP="00F62BC7">
            <w:pPr>
              <w:spacing w:after="0"/>
              <w:jc w:val="center"/>
              <w:rPr>
                <w:rFonts w:ascii="Times New Roman" w:hAnsi="Times New Roman" w:cs="Times New Roman"/>
                <w:sz w:val="24"/>
                <w:szCs w:val="24"/>
              </w:rPr>
            </w:pPr>
            <w:r w:rsidRPr="003D5FB4">
              <w:rPr>
                <w:rFonts w:ascii="Times New Roman" w:hAnsi="Times New Roman" w:cs="Times New Roman"/>
                <w:sz w:val="24"/>
                <w:szCs w:val="24"/>
              </w:rPr>
              <w:t>2655354,8</w:t>
            </w:r>
          </w:p>
        </w:tc>
      </w:tr>
      <w:tr w:rsidR="006B16D6" w:rsidRPr="00B35783" w14:paraId="621CBD04" w14:textId="77777777" w:rsidTr="006B16D6">
        <w:tc>
          <w:tcPr>
            <w:tcW w:w="6210" w:type="dxa"/>
            <w:gridSpan w:val="2"/>
          </w:tcPr>
          <w:p w14:paraId="6ADFD0BB"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Сума інвестованих коштів, тис. грн.</w:t>
            </w:r>
          </w:p>
        </w:tc>
        <w:tc>
          <w:tcPr>
            <w:tcW w:w="3636" w:type="dxa"/>
          </w:tcPr>
          <w:p w14:paraId="27577B2A"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0</w:t>
            </w:r>
          </w:p>
        </w:tc>
      </w:tr>
      <w:tr w:rsidR="006B16D6" w:rsidRPr="00B35783" w14:paraId="4B3B69A3" w14:textId="77777777" w:rsidTr="006B16D6">
        <w:tc>
          <w:tcPr>
            <w:tcW w:w="6210" w:type="dxa"/>
            <w:gridSpan w:val="2"/>
          </w:tcPr>
          <w:p w14:paraId="038C3C97"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 xml:space="preserve">Загальна вартість </w:t>
            </w:r>
            <w:proofErr w:type="spellStart"/>
            <w:r w:rsidRPr="00B35783">
              <w:rPr>
                <w:rFonts w:ascii="Times New Roman" w:hAnsi="Times New Roman" w:cs="Times New Roman"/>
                <w:sz w:val="24"/>
                <w:szCs w:val="24"/>
              </w:rPr>
              <w:t>проєкту</w:t>
            </w:r>
            <w:proofErr w:type="spellEnd"/>
            <w:r w:rsidRPr="00B35783">
              <w:rPr>
                <w:rFonts w:ascii="Times New Roman" w:hAnsi="Times New Roman" w:cs="Times New Roman"/>
                <w:sz w:val="24"/>
                <w:szCs w:val="24"/>
              </w:rPr>
              <w:t>, євро</w:t>
            </w:r>
          </w:p>
        </w:tc>
        <w:tc>
          <w:tcPr>
            <w:tcW w:w="3636" w:type="dxa"/>
          </w:tcPr>
          <w:p w14:paraId="35FD232E"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60 624 539</w:t>
            </w:r>
          </w:p>
        </w:tc>
      </w:tr>
      <w:tr w:rsidR="006B16D6" w:rsidRPr="00B35783" w14:paraId="34FDDF1D" w14:textId="77777777" w:rsidTr="006B16D6">
        <w:tc>
          <w:tcPr>
            <w:tcW w:w="6210" w:type="dxa"/>
            <w:gridSpan w:val="2"/>
          </w:tcPr>
          <w:p w14:paraId="41506875"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Сума інвестованих коштів, євро</w:t>
            </w:r>
          </w:p>
        </w:tc>
        <w:tc>
          <w:tcPr>
            <w:tcW w:w="3636" w:type="dxa"/>
          </w:tcPr>
          <w:p w14:paraId="44C42CF7"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0</w:t>
            </w:r>
          </w:p>
        </w:tc>
      </w:tr>
      <w:tr w:rsidR="006B16D6" w:rsidRPr="00B35783" w14:paraId="5081BA75" w14:textId="77777777" w:rsidTr="006B16D6">
        <w:tc>
          <w:tcPr>
            <w:tcW w:w="6210" w:type="dxa"/>
            <w:gridSpan w:val="2"/>
          </w:tcPr>
          <w:p w14:paraId="0A653E25"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Фінансова економія, тис. грн/рік</w:t>
            </w:r>
          </w:p>
        </w:tc>
        <w:tc>
          <w:tcPr>
            <w:tcW w:w="3636" w:type="dxa"/>
          </w:tcPr>
          <w:p w14:paraId="690DC66A" w14:textId="77777777" w:rsidR="006B16D6" w:rsidRPr="00512AEC"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6353,6</w:t>
            </w:r>
          </w:p>
        </w:tc>
      </w:tr>
      <w:tr w:rsidR="006B16D6" w:rsidRPr="00B35783" w14:paraId="0E3D72F0" w14:textId="77777777" w:rsidTr="006B16D6">
        <w:tc>
          <w:tcPr>
            <w:tcW w:w="6210" w:type="dxa"/>
            <w:gridSpan w:val="2"/>
          </w:tcPr>
          <w:p w14:paraId="1BDAEE34"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 xml:space="preserve">Термін окупності </w:t>
            </w:r>
            <w:proofErr w:type="spellStart"/>
            <w:r w:rsidRPr="00B35783">
              <w:rPr>
                <w:rFonts w:ascii="Times New Roman" w:hAnsi="Times New Roman" w:cs="Times New Roman"/>
                <w:sz w:val="24"/>
                <w:szCs w:val="24"/>
              </w:rPr>
              <w:t>проєкту</w:t>
            </w:r>
            <w:proofErr w:type="spellEnd"/>
          </w:p>
        </w:tc>
        <w:tc>
          <w:tcPr>
            <w:tcW w:w="3636" w:type="dxa"/>
          </w:tcPr>
          <w:p w14:paraId="38F0F03F" w14:textId="77777777" w:rsidR="006B16D6" w:rsidRPr="00512AEC"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6B16D6" w:rsidRPr="00B35783" w14:paraId="4DE03649" w14:textId="77777777" w:rsidTr="006B16D6">
        <w:tc>
          <w:tcPr>
            <w:tcW w:w="9846" w:type="dxa"/>
            <w:gridSpan w:val="3"/>
            <w:shd w:val="clear" w:color="auto" w:fill="F2F2F2" w:themeFill="background1" w:themeFillShade="F2"/>
          </w:tcPr>
          <w:p w14:paraId="666F10B1" w14:textId="77777777" w:rsidR="006B16D6" w:rsidRPr="00B35783" w:rsidRDefault="006B16D6" w:rsidP="00F62BC7">
            <w:pPr>
              <w:spacing w:after="0"/>
              <w:rPr>
                <w:rFonts w:ascii="Times New Roman" w:hAnsi="Times New Roman" w:cs="Times New Roman"/>
                <w:sz w:val="24"/>
                <w:szCs w:val="24"/>
              </w:rPr>
            </w:pPr>
            <w:r w:rsidRPr="00EB0D38">
              <w:rPr>
                <w:rFonts w:ascii="Times New Roman" w:hAnsi="Times New Roman" w:cs="Times New Roman"/>
                <w:sz w:val="24"/>
                <w:szCs w:val="24"/>
              </w:rPr>
              <w:t xml:space="preserve">Технічні показники </w:t>
            </w:r>
            <w:proofErr w:type="spellStart"/>
            <w:r w:rsidRPr="00EB0D38">
              <w:rPr>
                <w:rFonts w:ascii="Times New Roman" w:hAnsi="Times New Roman" w:cs="Times New Roman"/>
                <w:sz w:val="24"/>
                <w:szCs w:val="24"/>
              </w:rPr>
              <w:t>проєкту</w:t>
            </w:r>
            <w:proofErr w:type="spellEnd"/>
          </w:p>
        </w:tc>
      </w:tr>
      <w:tr w:rsidR="006B16D6" w:rsidRPr="00B35783" w14:paraId="6D47FCED" w14:textId="77777777" w:rsidTr="006B16D6">
        <w:tc>
          <w:tcPr>
            <w:tcW w:w="6210" w:type="dxa"/>
            <w:gridSpan w:val="2"/>
          </w:tcPr>
          <w:p w14:paraId="2D8F5C26"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 xml:space="preserve">Зменшення використання енергоресурсів в результаті впровадження </w:t>
            </w:r>
            <w:proofErr w:type="spellStart"/>
            <w:r w:rsidRPr="00B35783">
              <w:rPr>
                <w:rFonts w:ascii="Times New Roman" w:hAnsi="Times New Roman" w:cs="Times New Roman"/>
                <w:sz w:val="24"/>
                <w:szCs w:val="24"/>
              </w:rPr>
              <w:t>проєкту</w:t>
            </w:r>
            <w:proofErr w:type="spellEnd"/>
            <w:r w:rsidRPr="00B35783">
              <w:rPr>
                <w:rFonts w:ascii="Times New Roman" w:hAnsi="Times New Roman" w:cs="Times New Roman"/>
                <w:sz w:val="24"/>
                <w:szCs w:val="24"/>
              </w:rPr>
              <w:t xml:space="preserve"> (</w:t>
            </w:r>
            <w:proofErr w:type="spellStart"/>
            <w:r w:rsidRPr="00B35783">
              <w:rPr>
                <w:rFonts w:ascii="Times New Roman" w:hAnsi="Times New Roman" w:cs="Times New Roman"/>
                <w:sz w:val="24"/>
                <w:szCs w:val="24"/>
              </w:rPr>
              <w:t>МВт.год</w:t>
            </w:r>
            <w:proofErr w:type="spellEnd"/>
            <w:r w:rsidRPr="00B35783">
              <w:rPr>
                <w:rFonts w:ascii="Times New Roman" w:hAnsi="Times New Roman" w:cs="Times New Roman"/>
                <w:sz w:val="24"/>
                <w:szCs w:val="24"/>
              </w:rPr>
              <w:t>/рік)</w:t>
            </w:r>
          </w:p>
        </w:tc>
        <w:tc>
          <w:tcPr>
            <w:tcW w:w="3636" w:type="dxa"/>
          </w:tcPr>
          <w:p w14:paraId="6FCED82C"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619,2</w:t>
            </w:r>
          </w:p>
        </w:tc>
      </w:tr>
      <w:tr w:rsidR="006B16D6" w:rsidRPr="00B35783" w14:paraId="69BE3C27" w14:textId="77777777" w:rsidTr="006B16D6">
        <w:tc>
          <w:tcPr>
            <w:tcW w:w="6210" w:type="dxa"/>
            <w:gridSpan w:val="2"/>
          </w:tcPr>
          <w:p w14:paraId="7DBF147E" w14:textId="77777777" w:rsidR="006B16D6" w:rsidRPr="007765E7" w:rsidRDefault="006B16D6" w:rsidP="00F62BC7">
            <w:pPr>
              <w:spacing w:after="0"/>
              <w:rPr>
                <w:rFonts w:ascii="Times New Roman" w:hAnsi="Times New Roman" w:cs="Times New Roman"/>
                <w:sz w:val="24"/>
                <w:szCs w:val="24"/>
              </w:rPr>
            </w:pPr>
            <w:r w:rsidRPr="007765E7">
              <w:rPr>
                <w:rFonts w:ascii="Times New Roman" w:hAnsi="Times New Roman" w:cs="Times New Roman"/>
                <w:sz w:val="24"/>
                <w:szCs w:val="24"/>
              </w:rPr>
              <w:t xml:space="preserve">Збільшення виробництва енергії з ВДЕ в результаті впровадження </w:t>
            </w:r>
            <w:proofErr w:type="spellStart"/>
            <w:r w:rsidRPr="007765E7">
              <w:rPr>
                <w:rFonts w:ascii="Times New Roman" w:hAnsi="Times New Roman" w:cs="Times New Roman"/>
                <w:sz w:val="24"/>
                <w:szCs w:val="24"/>
              </w:rPr>
              <w:t>проєкту</w:t>
            </w:r>
            <w:proofErr w:type="spellEnd"/>
            <w:r w:rsidRPr="007765E7">
              <w:rPr>
                <w:rFonts w:ascii="Times New Roman" w:hAnsi="Times New Roman" w:cs="Times New Roman"/>
                <w:sz w:val="24"/>
                <w:szCs w:val="24"/>
              </w:rPr>
              <w:t xml:space="preserve"> (</w:t>
            </w:r>
            <w:proofErr w:type="spellStart"/>
            <w:r w:rsidRPr="007765E7">
              <w:rPr>
                <w:rFonts w:ascii="Times New Roman" w:hAnsi="Times New Roman" w:cs="Times New Roman"/>
                <w:sz w:val="24"/>
                <w:szCs w:val="24"/>
              </w:rPr>
              <w:t>МВт.год</w:t>
            </w:r>
            <w:proofErr w:type="spellEnd"/>
            <w:r w:rsidRPr="007765E7">
              <w:rPr>
                <w:rFonts w:ascii="Times New Roman" w:hAnsi="Times New Roman" w:cs="Times New Roman"/>
                <w:sz w:val="24"/>
                <w:szCs w:val="24"/>
              </w:rPr>
              <w:t>/рік)</w:t>
            </w:r>
          </w:p>
        </w:tc>
        <w:tc>
          <w:tcPr>
            <w:tcW w:w="3636" w:type="dxa"/>
          </w:tcPr>
          <w:p w14:paraId="2682247B" w14:textId="77777777" w:rsidR="006B16D6" w:rsidRPr="00B35783" w:rsidRDefault="006B16D6" w:rsidP="00F62BC7">
            <w:pPr>
              <w:pStyle w:val="aff"/>
              <w:spacing w:after="0"/>
              <w:ind w:hanging="720"/>
              <w:jc w:val="center"/>
              <w:rPr>
                <w:rFonts w:ascii="Times New Roman" w:hAnsi="Times New Roman" w:cs="Times New Roman"/>
                <w:sz w:val="24"/>
                <w:szCs w:val="24"/>
              </w:rPr>
            </w:pPr>
            <w:r>
              <w:rPr>
                <w:rFonts w:ascii="Times New Roman" w:hAnsi="Times New Roman" w:cs="Times New Roman"/>
                <w:sz w:val="24"/>
                <w:szCs w:val="24"/>
              </w:rPr>
              <w:t>0</w:t>
            </w:r>
          </w:p>
        </w:tc>
      </w:tr>
      <w:tr w:rsidR="006B16D6" w:rsidRPr="00B35783" w14:paraId="18D862A0" w14:textId="77777777" w:rsidTr="006B16D6">
        <w:tc>
          <w:tcPr>
            <w:tcW w:w="6210" w:type="dxa"/>
            <w:gridSpan w:val="2"/>
          </w:tcPr>
          <w:p w14:paraId="42168A38"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Скорочення викидів СО</w:t>
            </w:r>
            <w:r w:rsidRPr="0060343C">
              <w:rPr>
                <w:rFonts w:ascii="Times New Roman" w:hAnsi="Times New Roman" w:cs="Times New Roman"/>
                <w:sz w:val="24"/>
                <w:szCs w:val="24"/>
                <w:vertAlign w:val="subscript"/>
              </w:rPr>
              <w:t>2</w:t>
            </w:r>
            <w:r w:rsidRPr="00B35783">
              <w:rPr>
                <w:rFonts w:ascii="Times New Roman" w:hAnsi="Times New Roman" w:cs="Times New Roman"/>
                <w:sz w:val="24"/>
                <w:szCs w:val="24"/>
              </w:rPr>
              <w:t xml:space="preserve"> в результаті впровадження </w:t>
            </w:r>
            <w:proofErr w:type="spellStart"/>
            <w:r w:rsidRPr="00B35783">
              <w:rPr>
                <w:rFonts w:ascii="Times New Roman" w:hAnsi="Times New Roman" w:cs="Times New Roman"/>
                <w:sz w:val="24"/>
                <w:szCs w:val="24"/>
              </w:rPr>
              <w:t>проєкту</w:t>
            </w:r>
            <w:proofErr w:type="spellEnd"/>
            <w:r w:rsidRPr="00B35783">
              <w:rPr>
                <w:rFonts w:ascii="Times New Roman" w:hAnsi="Times New Roman" w:cs="Times New Roman"/>
                <w:sz w:val="24"/>
                <w:szCs w:val="24"/>
              </w:rPr>
              <w:t>, т/рік</w:t>
            </w:r>
          </w:p>
        </w:tc>
        <w:tc>
          <w:tcPr>
            <w:tcW w:w="3636" w:type="dxa"/>
          </w:tcPr>
          <w:p w14:paraId="75C16F51"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290,4</w:t>
            </w:r>
          </w:p>
        </w:tc>
      </w:tr>
      <w:tr w:rsidR="006B16D6" w:rsidRPr="00B35783" w14:paraId="4B0D1D7A" w14:textId="77777777" w:rsidTr="006B16D6">
        <w:tc>
          <w:tcPr>
            <w:tcW w:w="9846" w:type="dxa"/>
            <w:gridSpan w:val="3"/>
            <w:shd w:val="clear" w:color="auto" w:fill="F2F2F2" w:themeFill="background1" w:themeFillShade="F2"/>
          </w:tcPr>
          <w:p w14:paraId="404C52B1" w14:textId="77777777" w:rsidR="006B16D6" w:rsidRPr="00B35783" w:rsidRDefault="006B16D6" w:rsidP="00F62BC7">
            <w:pPr>
              <w:spacing w:after="0"/>
              <w:rPr>
                <w:rFonts w:ascii="Times New Roman" w:hAnsi="Times New Roman" w:cs="Times New Roman"/>
                <w:sz w:val="24"/>
                <w:szCs w:val="24"/>
              </w:rPr>
            </w:pPr>
            <w:r w:rsidRPr="00AB55B5">
              <w:rPr>
                <w:rFonts w:ascii="Times New Roman" w:hAnsi="Times New Roman" w:cs="Times New Roman"/>
                <w:sz w:val="24"/>
                <w:szCs w:val="24"/>
              </w:rPr>
              <w:t>Виконання</w:t>
            </w:r>
          </w:p>
        </w:tc>
      </w:tr>
      <w:tr w:rsidR="006B16D6" w:rsidRPr="00B35783" w14:paraId="54A63C09" w14:textId="77777777" w:rsidTr="006B16D6">
        <w:tc>
          <w:tcPr>
            <w:tcW w:w="6210" w:type="dxa"/>
            <w:gridSpan w:val="2"/>
          </w:tcPr>
          <w:p w14:paraId="5130AE9B"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Терміни виконання</w:t>
            </w:r>
            <w:r w:rsidRPr="00B35783">
              <w:rPr>
                <w:rFonts w:ascii="Times New Roman" w:hAnsi="Times New Roman" w:cs="Times New Roman"/>
                <w:sz w:val="24"/>
                <w:szCs w:val="24"/>
              </w:rPr>
              <w:br/>
              <w:t>(рік початку, рік закінчення)</w:t>
            </w:r>
          </w:p>
        </w:tc>
        <w:tc>
          <w:tcPr>
            <w:tcW w:w="3636" w:type="dxa"/>
          </w:tcPr>
          <w:p w14:paraId="53A74F9E"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2025-2030</w:t>
            </w:r>
          </w:p>
        </w:tc>
      </w:tr>
      <w:tr w:rsidR="006B16D6" w:rsidRPr="00B35783" w14:paraId="065A8BA9" w14:textId="77777777" w:rsidTr="006B16D6">
        <w:tc>
          <w:tcPr>
            <w:tcW w:w="6210" w:type="dxa"/>
            <w:gridSpan w:val="2"/>
          </w:tcPr>
          <w:p w14:paraId="085A04BB"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Стан виконання</w:t>
            </w:r>
          </w:p>
        </w:tc>
        <w:tc>
          <w:tcPr>
            <w:tcW w:w="3636" w:type="dxa"/>
          </w:tcPr>
          <w:p w14:paraId="00743D26"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Не починалося</w:t>
            </w:r>
          </w:p>
        </w:tc>
      </w:tr>
      <w:tr w:rsidR="006B16D6" w:rsidRPr="00B35783" w14:paraId="2A10FCBB" w14:textId="77777777" w:rsidTr="006B16D6">
        <w:tc>
          <w:tcPr>
            <w:tcW w:w="9846" w:type="dxa"/>
            <w:gridSpan w:val="3"/>
            <w:shd w:val="clear" w:color="auto" w:fill="F2F2F2" w:themeFill="background1" w:themeFillShade="F2"/>
          </w:tcPr>
          <w:p w14:paraId="5AAC965B" w14:textId="77777777" w:rsidR="006B16D6" w:rsidRPr="00B35783" w:rsidRDefault="006B16D6" w:rsidP="00F62BC7">
            <w:pPr>
              <w:spacing w:after="0"/>
              <w:rPr>
                <w:rFonts w:ascii="Times New Roman" w:hAnsi="Times New Roman" w:cs="Times New Roman"/>
                <w:sz w:val="24"/>
                <w:szCs w:val="24"/>
              </w:rPr>
            </w:pPr>
            <w:r w:rsidRPr="00AB55B5">
              <w:rPr>
                <w:rFonts w:ascii="Times New Roman" w:hAnsi="Times New Roman" w:cs="Times New Roman"/>
                <w:sz w:val="24"/>
                <w:szCs w:val="24"/>
              </w:rPr>
              <w:t>Публікації, фото, відео</w:t>
            </w:r>
          </w:p>
        </w:tc>
      </w:tr>
      <w:tr w:rsidR="006B16D6" w:rsidRPr="00B35783" w14:paraId="4B26BB23" w14:textId="77777777" w:rsidTr="00F62BC7">
        <w:tc>
          <w:tcPr>
            <w:tcW w:w="6210" w:type="dxa"/>
            <w:gridSpan w:val="2"/>
          </w:tcPr>
          <w:p w14:paraId="68BC5A16"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 xml:space="preserve">Сторінка </w:t>
            </w:r>
            <w:proofErr w:type="spellStart"/>
            <w:r w:rsidRPr="00B35783">
              <w:rPr>
                <w:rFonts w:ascii="Times New Roman" w:hAnsi="Times New Roman" w:cs="Times New Roman"/>
                <w:sz w:val="24"/>
                <w:szCs w:val="24"/>
              </w:rPr>
              <w:t>вебсайту</w:t>
            </w:r>
            <w:proofErr w:type="spellEnd"/>
          </w:p>
        </w:tc>
        <w:tc>
          <w:tcPr>
            <w:tcW w:w="3636" w:type="dxa"/>
            <w:shd w:val="clear" w:color="auto" w:fill="auto"/>
          </w:tcPr>
          <w:p w14:paraId="1CD8FB20" w14:textId="570E169A" w:rsidR="006B16D6" w:rsidRPr="00B35783" w:rsidRDefault="00F62BC7" w:rsidP="00F62BC7">
            <w:pPr>
              <w:spacing w:after="0"/>
              <w:jc w:val="center"/>
              <w:rPr>
                <w:rFonts w:ascii="Times New Roman" w:hAnsi="Times New Roman" w:cs="Times New Roman"/>
                <w:sz w:val="24"/>
                <w:szCs w:val="24"/>
              </w:rPr>
            </w:pPr>
            <w:hyperlink r:id="rId82" w:history="1">
              <w:r w:rsidRPr="00F62BC7">
                <w:rPr>
                  <w:rStyle w:val="a9"/>
                  <w:rFonts w:ascii="Times New Roman" w:hAnsi="Times New Roman" w:cs="Times New Roman"/>
                  <w:sz w:val="24"/>
                  <w:szCs w:val="24"/>
                </w:rPr>
                <w:t>https://dream.gov.ua/ua/project/DREAM-UA-190324-C5223E33/profile</w:t>
              </w:r>
            </w:hyperlink>
            <w:r w:rsidRPr="00F62BC7">
              <w:rPr>
                <w:rFonts w:ascii="Times New Roman" w:hAnsi="Times New Roman" w:cs="Times New Roman"/>
                <w:sz w:val="24"/>
                <w:szCs w:val="24"/>
              </w:rPr>
              <w:t xml:space="preserve"> </w:t>
            </w:r>
            <w:r w:rsidR="006B16D6">
              <w:rPr>
                <w:rFonts w:ascii="Times New Roman" w:hAnsi="Times New Roman" w:cs="Times New Roman"/>
                <w:sz w:val="24"/>
                <w:szCs w:val="24"/>
              </w:rPr>
              <w:t>-</w:t>
            </w:r>
          </w:p>
        </w:tc>
      </w:tr>
      <w:tr w:rsidR="006B16D6" w:rsidRPr="00B35783" w14:paraId="7B3F7563" w14:textId="77777777" w:rsidTr="00F62BC7">
        <w:tc>
          <w:tcPr>
            <w:tcW w:w="6210" w:type="dxa"/>
            <w:gridSpan w:val="2"/>
          </w:tcPr>
          <w:p w14:paraId="27E6169E"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Посилання на відео</w:t>
            </w:r>
          </w:p>
        </w:tc>
        <w:tc>
          <w:tcPr>
            <w:tcW w:w="3636" w:type="dxa"/>
            <w:shd w:val="clear" w:color="auto" w:fill="auto"/>
          </w:tcPr>
          <w:p w14:paraId="40FE6A43"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6B16D6" w:rsidRPr="00B35783" w14:paraId="7D33B4DE" w14:textId="77777777" w:rsidTr="006B16D6">
        <w:trPr>
          <w:trHeight w:val="578"/>
        </w:trPr>
        <w:tc>
          <w:tcPr>
            <w:tcW w:w="9846" w:type="dxa"/>
            <w:gridSpan w:val="3"/>
            <w:shd w:val="clear" w:color="auto" w:fill="auto"/>
          </w:tcPr>
          <w:p w14:paraId="4C874A21" w14:textId="77777777" w:rsidR="006B16D6" w:rsidRDefault="006B16D6" w:rsidP="00BC0668">
            <w:pPr>
              <w:rPr>
                <w:rFonts w:ascii="Times New Roman" w:hAnsi="Times New Roman" w:cs="Times New Roman"/>
                <w:sz w:val="24"/>
                <w:szCs w:val="24"/>
              </w:rPr>
            </w:pPr>
            <w:r>
              <w:rPr>
                <w:rFonts w:ascii="Times New Roman" w:hAnsi="Times New Roman" w:cs="Times New Roman"/>
                <w:noProof/>
                <w:sz w:val="24"/>
                <w:szCs w:val="24"/>
                <w:lang w:eastAsia="uk-UA"/>
              </w:rPr>
              <w:lastRenderedPageBreak/>
              <w:drawing>
                <wp:inline distT="0" distB="0" distL="0" distR="0" wp14:anchorId="4E117E61" wp14:editId="102A214A">
                  <wp:extent cx="6111240" cy="3413760"/>
                  <wp:effectExtent l="0" t="0" r="3810" b="0"/>
                  <wp:docPr id="87182062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11240" cy="3413760"/>
                          </a:xfrm>
                          <a:prstGeom prst="rect">
                            <a:avLst/>
                          </a:prstGeom>
                          <a:noFill/>
                          <a:ln>
                            <a:noFill/>
                          </a:ln>
                        </pic:spPr>
                      </pic:pic>
                    </a:graphicData>
                  </a:graphic>
                </wp:inline>
              </w:drawing>
            </w:r>
          </w:p>
        </w:tc>
      </w:tr>
      <w:tr w:rsidR="006B16D6" w:rsidRPr="00B35783" w14:paraId="1DC46E0D" w14:textId="77777777" w:rsidTr="006B16D6">
        <w:trPr>
          <w:trHeight w:val="426"/>
        </w:trPr>
        <w:tc>
          <w:tcPr>
            <w:tcW w:w="9846" w:type="dxa"/>
            <w:gridSpan w:val="3"/>
            <w:shd w:val="clear" w:color="auto" w:fill="F2F2F2" w:themeFill="background1" w:themeFillShade="F2"/>
          </w:tcPr>
          <w:p w14:paraId="43AEA388" w14:textId="77777777" w:rsidR="006B16D6" w:rsidRPr="00B35783" w:rsidRDefault="006B16D6" w:rsidP="00BC0668">
            <w:pPr>
              <w:rPr>
                <w:rFonts w:ascii="Times New Roman" w:hAnsi="Times New Roman" w:cs="Times New Roman"/>
                <w:sz w:val="24"/>
                <w:szCs w:val="24"/>
              </w:rPr>
            </w:pPr>
            <w:r>
              <w:rPr>
                <w:rFonts w:ascii="Times New Roman" w:hAnsi="Times New Roman" w:cs="Times New Roman"/>
                <w:sz w:val="24"/>
                <w:szCs w:val="24"/>
              </w:rPr>
              <w:t xml:space="preserve">Результати </w:t>
            </w:r>
            <w:proofErr w:type="spellStart"/>
            <w:r>
              <w:rPr>
                <w:rFonts w:ascii="Times New Roman" w:hAnsi="Times New Roman" w:cs="Times New Roman"/>
                <w:sz w:val="24"/>
                <w:szCs w:val="24"/>
              </w:rPr>
              <w:t>проєкту</w:t>
            </w:r>
            <w:proofErr w:type="spellEnd"/>
          </w:p>
        </w:tc>
      </w:tr>
      <w:tr w:rsidR="006B16D6" w:rsidRPr="00B35783" w14:paraId="53DDD077" w14:textId="77777777" w:rsidTr="006B16D6">
        <w:trPr>
          <w:trHeight w:val="1985"/>
        </w:trPr>
        <w:tc>
          <w:tcPr>
            <w:tcW w:w="9846" w:type="dxa"/>
            <w:gridSpan w:val="3"/>
            <w:shd w:val="clear" w:color="auto" w:fill="auto"/>
          </w:tcPr>
          <w:p w14:paraId="13BEB3CE" w14:textId="77777777" w:rsidR="006B16D6" w:rsidRDefault="006B16D6" w:rsidP="00BC0668">
            <w:pPr>
              <w:rPr>
                <w:rFonts w:ascii="Times New Roman" w:hAnsi="Times New Roman" w:cs="Times New Roman"/>
                <w:sz w:val="24"/>
                <w:szCs w:val="24"/>
              </w:rPr>
            </w:pPr>
            <w:proofErr w:type="spellStart"/>
            <w:r>
              <w:rPr>
                <w:rFonts w:ascii="Times New Roman" w:hAnsi="Times New Roman" w:cs="Times New Roman"/>
                <w:sz w:val="24"/>
                <w:szCs w:val="24"/>
              </w:rPr>
              <w:t>Проєкт</w:t>
            </w:r>
            <w:proofErr w:type="spellEnd"/>
            <w:r>
              <w:rPr>
                <w:rFonts w:ascii="Times New Roman" w:hAnsi="Times New Roman" w:cs="Times New Roman"/>
                <w:sz w:val="24"/>
                <w:szCs w:val="24"/>
              </w:rPr>
              <w:t xml:space="preserve"> з б</w:t>
            </w:r>
            <w:r w:rsidRPr="003D5FB4">
              <w:rPr>
                <w:rFonts w:ascii="Times New Roman" w:hAnsi="Times New Roman" w:cs="Times New Roman"/>
                <w:sz w:val="24"/>
                <w:szCs w:val="24"/>
              </w:rPr>
              <w:t>удівництв</w:t>
            </w:r>
            <w:r>
              <w:rPr>
                <w:rFonts w:ascii="Times New Roman" w:hAnsi="Times New Roman" w:cs="Times New Roman"/>
                <w:sz w:val="24"/>
                <w:szCs w:val="24"/>
              </w:rPr>
              <w:t>а</w:t>
            </w:r>
            <w:r w:rsidRPr="003D5FB4">
              <w:rPr>
                <w:rFonts w:ascii="Times New Roman" w:hAnsi="Times New Roman" w:cs="Times New Roman"/>
                <w:sz w:val="24"/>
                <w:szCs w:val="24"/>
              </w:rPr>
              <w:t xml:space="preserve"> очисних споруд каналізаційних стоків</w:t>
            </w:r>
            <w:r>
              <w:rPr>
                <w:rFonts w:ascii="Times New Roman" w:hAnsi="Times New Roman" w:cs="Times New Roman"/>
                <w:sz w:val="24"/>
                <w:szCs w:val="24"/>
              </w:rPr>
              <w:t xml:space="preserve"> у м. Буча в першу чергу – дозволить відокремити процеси водовідведення та очищення каналізаційних стоків від сусідньої Ірпінської міської територіальної громади, яка до недавнього часу виконувала всі основні функції комунального господарства. Створення окремих очисних споруд на території громади на основі сучасних технологій та з використанням сучасного енергоефективного обладнання дозволить суттєво покращити енергоефективність процесів та забезпечити повноцінне очищення каналізаційних стоків.</w:t>
            </w:r>
          </w:p>
          <w:p w14:paraId="16049977" w14:textId="77777777" w:rsidR="006B16D6" w:rsidRDefault="006B16D6" w:rsidP="00BC0668">
            <w:pPr>
              <w:rPr>
                <w:rFonts w:ascii="Times New Roman" w:hAnsi="Times New Roman" w:cs="Times New Roman"/>
                <w:sz w:val="24"/>
                <w:szCs w:val="24"/>
              </w:rPr>
            </w:pPr>
            <w:r>
              <w:rPr>
                <w:rFonts w:ascii="Times New Roman" w:hAnsi="Times New Roman" w:cs="Times New Roman"/>
                <w:sz w:val="24"/>
                <w:szCs w:val="24"/>
              </w:rPr>
              <w:t xml:space="preserve">Результати </w:t>
            </w:r>
            <w:proofErr w:type="spellStart"/>
            <w:r>
              <w:rPr>
                <w:rFonts w:ascii="Times New Roman" w:hAnsi="Times New Roman" w:cs="Times New Roman"/>
                <w:sz w:val="24"/>
                <w:szCs w:val="24"/>
              </w:rPr>
              <w:t>проєкту</w:t>
            </w:r>
            <w:proofErr w:type="spellEnd"/>
            <w:r>
              <w:rPr>
                <w:rFonts w:ascii="Times New Roman" w:hAnsi="Times New Roman" w:cs="Times New Roman"/>
                <w:sz w:val="24"/>
                <w:szCs w:val="24"/>
              </w:rPr>
              <w:t xml:space="preserve"> мають екологічний ефект, який дозволяє покращити якість води що скидається після процедури очищення у місцеві відкриті водні джерела, та в свою чергу це дозволить покращити якість води у місцях водозабору для споживачів, що знаходяться нижче за течією.</w:t>
            </w:r>
          </w:p>
          <w:p w14:paraId="4980237A" w14:textId="77777777" w:rsidR="006B16D6" w:rsidRPr="00B24D80" w:rsidRDefault="006B16D6" w:rsidP="00BC0668">
            <w:pPr>
              <w:rPr>
                <w:rFonts w:ascii="Times New Roman" w:hAnsi="Times New Roman" w:cs="Times New Roman"/>
                <w:sz w:val="24"/>
                <w:szCs w:val="24"/>
              </w:rPr>
            </w:pPr>
            <w:r>
              <w:rPr>
                <w:rFonts w:ascii="Times New Roman" w:hAnsi="Times New Roman" w:cs="Times New Roman"/>
                <w:sz w:val="24"/>
                <w:szCs w:val="24"/>
              </w:rPr>
              <w:t xml:space="preserve">Енергетичні показники </w:t>
            </w:r>
            <w:proofErr w:type="spellStart"/>
            <w:r>
              <w:rPr>
                <w:rFonts w:ascii="Times New Roman" w:hAnsi="Times New Roman" w:cs="Times New Roman"/>
                <w:sz w:val="24"/>
                <w:szCs w:val="24"/>
              </w:rPr>
              <w:t>проєкту</w:t>
            </w:r>
            <w:proofErr w:type="spellEnd"/>
            <w:r>
              <w:rPr>
                <w:rFonts w:ascii="Times New Roman" w:hAnsi="Times New Roman" w:cs="Times New Roman"/>
                <w:sz w:val="24"/>
                <w:szCs w:val="24"/>
              </w:rPr>
              <w:t xml:space="preserve">: виконані заходи дозволять скоротити споживання електроенергії обладнанням на 619,2 </w:t>
            </w:r>
            <w:proofErr w:type="spellStart"/>
            <w:r>
              <w:rPr>
                <w:rFonts w:ascii="Times New Roman" w:hAnsi="Times New Roman" w:cs="Times New Roman"/>
                <w:sz w:val="24"/>
                <w:szCs w:val="24"/>
              </w:rPr>
              <w:t>МВт.год</w:t>
            </w:r>
            <w:proofErr w:type="spellEnd"/>
            <w:r>
              <w:rPr>
                <w:rFonts w:ascii="Times New Roman" w:hAnsi="Times New Roman" w:cs="Times New Roman"/>
                <w:sz w:val="24"/>
                <w:szCs w:val="24"/>
              </w:rPr>
              <w:t>/рік, та у свою чергу скоротити викиди СО2 не менш ніж на 290,4 т/рік.</w:t>
            </w:r>
          </w:p>
        </w:tc>
      </w:tr>
    </w:tbl>
    <w:p w14:paraId="22436DC8" w14:textId="77777777" w:rsidR="004C584B" w:rsidRDefault="004C584B" w:rsidP="007F21C9">
      <w:pPr>
        <w:spacing w:before="240"/>
        <w:rPr>
          <w:rFonts w:ascii="Times New Roman" w:hAnsi="Times New Roman" w:cs="Times New Roman"/>
          <w:b/>
          <w:bCs/>
          <w:sz w:val="24"/>
          <w:szCs w:val="28"/>
          <w:lang w:eastAsia="ru-RU"/>
        </w:rPr>
      </w:pPr>
    </w:p>
    <w:p w14:paraId="55C81E5E" w14:textId="77777777" w:rsidR="004C584B" w:rsidRDefault="004C584B">
      <w:pPr>
        <w:spacing w:after="0" w:line="240" w:lineRule="auto"/>
        <w:rPr>
          <w:rFonts w:ascii="Times New Roman" w:hAnsi="Times New Roman" w:cs="Times New Roman"/>
          <w:b/>
          <w:bCs/>
          <w:sz w:val="24"/>
          <w:szCs w:val="28"/>
          <w:lang w:eastAsia="ru-RU"/>
        </w:rPr>
      </w:pPr>
      <w:r>
        <w:rPr>
          <w:rFonts w:ascii="Times New Roman" w:hAnsi="Times New Roman" w:cs="Times New Roman"/>
          <w:b/>
          <w:bCs/>
          <w:sz w:val="24"/>
          <w:szCs w:val="28"/>
          <w:lang w:eastAsia="ru-RU"/>
        </w:rPr>
        <w:br w:type="page"/>
      </w:r>
    </w:p>
    <w:p w14:paraId="7F935A91" w14:textId="0FD76847" w:rsidR="006B16D6" w:rsidRPr="007F21C9" w:rsidRDefault="006B16D6" w:rsidP="007F21C9">
      <w:pPr>
        <w:spacing w:before="240"/>
        <w:rPr>
          <w:rFonts w:ascii="Times New Roman" w:hAnsi="Times New Roman" w:cs="Times New Roman"/>
          <w:sz w:val="24"/>
          <w:szCs w:val="28"/>
          <w:lang w:eastAsia="ru-RU"/>
        </w:rPr>
      </w:pPr>
      <w:r w:rsidRPr="007F21C9">
        <w:rPr>
          <w:rFonts w:ascii="Times New Roman" w:hAnsi="Times New Roman" w:cs="Times New Roman"/>
          <w:b/>
          <w:bCs/>
          <w:sz w:val="24"/>
          <w:szCs w:val="28"/>
          <w:lang w:eastAsia="ru-RU"/>
        </w:rPr>
        <w:lastRenderedPageBreak/>
        <w:t xml:space="preserve">Ключовий захід </w:t>
      </w:r>
      <w:r w:rsidRPr="007F21C9">
        <w:rPr>
          <w:rFonts w:ascii="Times New Roman" w:hAnsi="Times New Roman" w:cs="Times New Roman"/>
          <w:b/>
          <w:bCs/>
          <w:sz w:val="24"/>
          <w:szCs w:val="28"/>
          <w:lang w:val="ru-RU" w:eastAsia="ru-RU"/>
        </w:rPr>
        <w:t xml:space="preserve"># </w:t>
      </w:r>
      <w:r w:rsidRPr="007F21C9">
        <w:rPr>
          <w:rFonts w:ascii="Times New Roman" w:hAnsi="Times New Roman" w:cs="Times New Roman"/>
          <w:b/>
          <w:bCs/>
          <w:sz w:val="24"/>
          <w:szCs w:val="28"/>
          <w:lang w:eastAsia="ru-RU"/>
        </w:rPr>
        <w:t>3</w:t>
      </w:r>
      <w:r w:rsidRPr="005901AB">
        <w:t xml:space="preserve"> </w:t>
      </w:r>
      <w:r w:rsidRPr="007F21C9">
        <w:rPr>
          <w:rFonts w:ascii="Times New Roman" w:hAnsi="Times New Roman" w:cs="Times New Roman"/>
          <w:sz w:val="24"/>
          <w:szCs w:val="28"/>
          <w:lang w:eastAsia="ru-RU"/>
        </w:rPr>
        <w:t xml:space="preserve">Капітальний ремонт (відновлення після пошкодження в наслідок збройної агресії та </w:t>
      </w:r>
      <w:proofErr w:type="spellStart"/>
      <w:r w:rsidRPr="007F21C9">
        <w:rPr>
          <w:rFonts w:ascii="Times New Roman" w:hAnsi="Times New Roman" w:cs="Times New Roman"/>
          <w:sz w:val="24"/>
          <w:szCs w:val="28"/>
          <w:lang w:eastAsia="ru-RU"/>
        </w:rPr>
        <w:t>термомодернізація</w:t>
      </w:r>
      <w:proofErr w:type="spellEnd"/>
      <w:r w:rsidRPr="007F21C9">
        <w:rPr>
          <w:rFonts w:ascii="Times New Roman" w:hAnsi="Times New Roman" w:cs="Times New Roman"/>
          <w:sz w:val="24"/>
          <w:szCs w:val="28"/>
          <w:lang w:eastAsia="ru-RU"/>
        </w:rPr>
        <w:t>) житлових будинків Бучанської МТГ (53 будівлі)</w:t>
      </w:r>
    </w:p>
    <w:tbl>
      <w:tblPr>
        <w:tblStyle w:val="affd"/>
        <w:tblW w:w="0" w:type="auto"/>
        <w:tblLayout w:type="fixed"/>
        <w:tblLook w:val="04A0" w:firstRow="1" w:lastRow="0" w:firstColumn="1" w:lastColumn="0" w:noHBand="0" w:noVBand="1"/>
      </w:tblPr>
      <w:tblGrid>
        <w:gridCol w:w="1951"/>
        <w:gridCol w:w="1163"/>
        <w:gridCol w:w="3231"/>
        <w:gridCol w:w="3289"/>
      </w:tblGrid>
      <w:tr w:rsidR="006B16D6" w:rsidRPr="00B35783" w14:paraId="6B93613C" w14:textId="77777777" w:rsidTr="00F62BC7">
        <w:tc>
          <w:tcPr>
            <w:tcW w:w="1951" w:type="dxa"/>
            <w:shd w:val="clear" w:color="auto" w:fill="D9D9D9" w:themeFill="background1" w:themeFillShade="D9"/>
          </w:tcPr>
          <w:p w14:paraId="530657BF" w14:textId="77777777" w:rsidR="006B16D6" w:rsidRPr="00B35783" w:rsidRDefault="006B16D6" w:rsidP="00F62BC7">
            <w:pPr>
              <w:spacing w:after="0"/>
              <w:jc w:val="center"/>
              <w:rPr>
                <w:rFonts w:ascii="Times New Roman" w:hAnsi="Times New Roman" w:cs="Times New Roman"/>
                <w:sz w:val="24"/>
                <w:szCs w:val="24"/>
              </w:rPr>
            </w:pPr>
            <w:r w:rsidRPr="00B35783">
              <w:rPr>
                <w:rFonts w:ascii="Times New Roman" w:hAnsi="Times New Roman" w:cs="Times New Roman"/>
                <w:sz w:val="24"/>
                <w:szCs w:val="24"/>
              </w:rPr>
              <w:t xml:space="preserve">Показники </w:t>
            </w:r>
            <w:proofErr w:type="spellStart"/>
            <w:r w:rsidRPr="00B35783">
              <w:rPr>
                <w:rFonts w:ascii="Times New Roman" w:hAnsi="Times New Roman" w:cs="Times New Roman"/>
                <w:sz w:val="24"/>
                <w:szCs w:val="24"/>
              </w:rPr>
              <w:t>проєкту</w:t>
            </w:r>
            <w:proofErr w:type="spellEnd"/>
          </w:p>
        </w:tc>
        <w:tc>
          <w:tcPr>
            <w:tcW w:w="7683" w:type="dxa"/>
            <w:gridSpan w:val="3"/>
            <w:shd w:val="clear" w:color="auto" w:fill="D9D9D9" w:themeFill="background1" w:themeFillShade="D9"/>
          </w:tcPr>
          <w:p w14:paraId="356129F5" w14:textId="77777777" w:rsidR="006B16D6" w:rsidRPr="00B35783" w:rsidRDefault="006B16D6" w:rsidP="00F62BC7">
            <w:pPr>
              <w:spacing w:after="0"/>
              <w:jc w:val="center"/>
              <w:rPr>
                <w:rFonts w:ascii="Times New Roman" w:hAnsi="Times New Roman" w:cs="Times New Roman"/>
                <w:sz w:val="24"/>
                <w:szCs w:val="24"/>
              </w:rPr>
            </w:pPr>
            <w:r w:rsidRPr="00B35783">
              <w:rPr>
                <w:rFonts w:ascii="Times New Roman" w:hAnsi="Times New Roman" w:cs="Times New Roman"/>
                <w:sz w:val="24"/>
                <w:szCs w:val="24"/>
              </w:rPr>
              <w:t>Значення</w:t>
            </w:r>
          </w:p>
        </w:tc>
      </w:tr>
      <w:tr w:rsidR="006B16D6" w:rsidRPr="00B35783" w14:paraId="5A3000ED" w14:textId="77777777" w:rsidTr="00F62BC7">
        <w:tc>
          <w:tcPr>
            <w:tcW w:w="1951" w:type="dxa"/>
          </w:tcPr>
          <w:p w14:paraId="100634B5"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 xml:space="preserve">Назва </w:t>
            </w:r>
            <w:proofErr w:type="spellStart"/>
            <w:r w:rsidRPr="00B35783">
              <w:rPr>
                <w:rFonts w:ascii="Times New Roman" w:hAnsi="Times New Roman" w:cs="Times New Roman"/>
                <w:sz w:val="24"/>
                <w:szCs w:val="24"/>
              </w:rPr>
              <w:t>проєкту</w:t>
            </w:r>
            <w:proofErr w:type="spellEnd"/>
          </w:p>
        </w:tc>
        <w:tc>
          <w:tcPr>
            <w:tcW w:w="7683" w:type="dxa"/>
            <w:gridSpan w:val="3"/>
          </w:tcPr>
          <w:p w14:paraId="5920CB9C" w14:textId="77777777" w:rsidR="006B16D6" w:rsidRPr="00B35783" w:rsidRDefault="006B16D6" w:rsidP="00F62BC7">
            <w:pPr>
              <w:spacing w:after="0"/>
              <w:rPr>
                <w:rFonts w:ascii="Times New Roman" w:hAnsi="Times New Roman" w:cs="Times New Roman"/>
                <w:sz w:val="24"/>
                <w:szCs w:val="24"/>
              </w:rPr>
            </w:pPr>
            <w:r w:rsidRPr="003F633C">
              <w:rPr>
                <w:rFonts w:ascii="Times New Roman" w:hAnsi="Times New Roman" w:cs="Times New Roman"/>
                <w:sz w:val="24"/>
                <w:szCs w:val="24"/>
              </w:rPr>
              <w:t xml:space="preserve">Капітальний ремонт (відновлення після пошкодження в наслідок збройної агресії та </w:t>
            </w:r>
            <w:proofErr w:type="spellStart"/>
            <w:r w:rsidRPr="003F633C">
              <w:rPr>
                <w:rFonts w:ascii="Times New Roman" w:hAnsi="Times New Roman" w:cs="Times New Roman"/>
                <w:sz w:val="24"/>
                <w:szCs w:val="24"/>
              </w:rPr>
              <w:t>термомодернізація</w:t>
            </w:r>
            <w:proofErr w:type="spellEnd"/>
            <w:r w:rsidRPr="003F633C">
              <w:rPr>
                <w:rFonts w:ascii="Times New Roman" w:hAnsi="Times New Roman" w:cs="Times New Roman"/>
                <w:sz w:val="24"/>
                <w:szCs w:val="24"/>
              </w:rPr>
              <w:t>) житлових будинків Бучанської МТГ (53 будівлі)</w:t>
            </w:r>
          </w:p>
        </w:tc>
      </w:tr>
      <w:tr w:rsidR="006B16D6" w:rsidRPr="00B35783" w14:paraId="58F60140" w14:textId="77777777" w:rsidTr="00F62BC7">
        <w:trPr>
          <w:trHeight w:val="557"/>
        </w:trPr>
        <w:tc>
          <w:tcPr>
            <w:tcW w:w="1951" w:type="dxa"/>
          </w:tcPr>
          <w:p w14:paraId="7EA07B74" w14:textId="77777777" w:rsidR="006B16D6"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 xml:space="preserve">Опис </w:t>
            </w:r>
            <w:proofErr w:type="spellStart"/>
            <w:r w:rsidRPr="00B35783">
              <w:rPr>
                <w:rFonts w:ascii="Times New Roman" w:hAnsi="Times New Roman" w:cs="Times New Roman"/>
                <w:sz w:val="24"/>
                <w:szCs w:val="24"/>
              </w:rPr>
              <w:t>проєкту</w:t>
            </w:r>
            <w:proofErr w:type="spellEnd"/>
          </w:p>
          <w:p w14:paraId="6DAD1EE7" w14:textId="77777777" w:rsidR="006B16D6" w:rsidRPr="00B35783" w:rsidRDefault="006B16D6" w:rsidP="00F62BC7">
            <w:pPr>
              <w:spacing w:after="0"/>
              <w:rPr>
                <w:rFonts w:ascii="Times New Roman" w:hAnsi="Times New Roman" w:cs="Times New Roman"/>
                <w:sz w:val="24"/>
                <w:szCs w:val="24"/>
              </w:rPr>
            </w:pPr>
            <w:r w:rsidRPr="00B24D80">
              <w:rPr>
                <w:rFonts w:ascii="Times New Roman" w:hAnsi="Times New Roman" w:cs="Times New Roman"/>
                <w:i/>
                <w:iCs/>
                <w:sz w:val="24"/>
                <w:szCs w:val="24"/>
              </w:rPr>
              <w:t>(до 300 слів)</w:t>
            </w:r>
          </w:p>
        </w:tc>
        <w:tc>
          <w:tcPr>
            <w:tcW w:w="7683" w:type="dxa"/>
            <w:gridSpan w:val="3"/>
            <w:shd w:val="clear" w:color="auto" w:fill="auto"/>
          </w:tcPr>
          <w:p w14:paraId="2587773C" w14:textId="77777777" w:rsidR="006B16D6" w:rsidRPr="00B35783" w:rsidRDefault="006B16D6" w:rsidP="00F62BC7">
            <w:pPr>
              <w:spacing w:before="120" w:after="0"/>
              <w:jc w:val="both"/>
              <w:rPr>
                <w:rFonts w:ascii="Times New Roman" w:hAnsi="Times New Roman" w:cs="Times New Roman"/>
                <w:sz w:val="24"/>
                <w:szCs w:val="24"/>
              </w:rPr>
            </w:pPr>
            <w:r w:rsidRPr="003F633C">
              <w:rPr>
                <w:rFonts w:ascii="Times New Roman" w:hAnsi="Times New Roman" w:cs="Times New Roman"/>
                <w:sz w:val="24"/>
                <w:szCs w:val="24"/>
              </w:rPr>
              <w:t xml:space="preserve">Виконання заходів з відновлення житлових будинків, що були пошкоджені в результаті збройної агресії, з виконанням заходів </w:t>
            </w:r>
            <w:proofErr w:type="spellStart"/>
            <w:r w:rsidRPr="003F633C">
              <w:rPr>
                <w:rFonts w:ascii="Times New Roman" w:hAnsi="Times New Roman" w:cs="Times New Roman"/>
                <w:sz w:val="24"/>
                <w:szCs w:val="24"/>
              </w:rPr>
              <w:t>термомодернізації</w:t>
            </w:r>
            <w:proofErr w:type="spellEnd"/>
            <w:r w:rsidRPr="003F633C">
              <w:rPr>
                <w:rFonts w:ascii="Times New Roman" w:hAnsi="Times New Roman" w:cs="Times New Roman"/>
                <w:sz w:val="24"/>
                <w:szCs w:val="24"/>
              </w:rPr>
              <w:t xml:space="preserve"> (заміна вікон та дверей на металопластикові енергоефективні, утеплення верхнього перекриття, утеплення стін, цоколю, встановлення ІТП, замін та утеплення трубопроводів)</w:t>
            </w:r>
          </w:p>
        </w:tc>
      </w:tr>
      <w:tr w:rsidR="006B16D6" w:rsidRPr="00B35783" w14:paraId="54BB41D1" w14:textId="77777777" w:rsidTr="00F62BC7">
        <w:tc>
          <w:tcPr>
            <w:tcW w:w="1951" w:type="dxa"/>
          </w:tcPr>
          <w:p w14:paraId="709AE6E3"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Метод фінансування</w:t>
            </w:r>
          </w:p>
        </w:tc>
        <w:tc>
          <w:tcPr>
            <w:tcW w:w="7683" w:type="dxa"/>
            <w:gridSpan w:val="3"/>
          </w:tcPr>
          <w:p w14:paraId="01988F39" w14:textId="77777777" w:rsidR="006B16D6" w:rsidRPr="00B35783" w:rsidRDefault="006B16D6" w:rsidP="00F62BC7">
            <w:pPr>
              <w:spacing w:before="120" w:after="0"/>
              <w:jc w:val="both"/>
              <w:rPr>
                <w:rFonts w:ascii="Times New Roman" w:hAnsi="Times New Roman" w:cs="Times New Roman"/>
                <w:sz w:val="24"/>
                <w:szCs w:val="24"/>
              </w:rPr>
            </w:pPr>
            <w:r w:rsidRPr="003F633C">
              <w:rPr>
                <w:rFonts w:ascii="Times New Roman" w:hAnsi="Times New Roman" w:cs="Times New Roman"/>
                <w:sz w:val="24"/>
                <w:szCs w:val="24"/>
              </w:rPr>
              <w:t>Фонд ліквідації наслідків збройної агресії</w:t>
            </w:r>
          </w:p>
        </w:tc>
      </w:tr>
      <w:tr w:rsidR="006B16D6" w:rsidRPr="00B35783" w14:paraId="57E442BF" w14:textId="77777777" w:rsidTr="00F62BC7">
        <w:tc>
          <w:tcPr>
            <w:tcW w:w="1951" w:type="dxa"/>
          </w:tcPr>
          <w:p w14:paraId="2ED8CD0A"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Відповідальні за впровадження</w:t>
            </w:r>
          </w:p>
        </w:tc>
        <w:tc>
          <w:tcPr>
            <w:tcW w:w="7683" w:type="dxa"/>
            <w:gridSpan w:val="3"/>
          </w:tcPr>
          <w:p w14:paraId="4E3EBCF8" w14:textId="77777777" w:rsidR="006B16D6" w:rsidRPr="00B35783" w:rsidRDefault="006B16D6" w:rsidP="00F62BC7">
            <w:pPr>
              <w:spacing w:after="0"/>
              <w:rPr>
                <w:rFonts w:ascii="Times New Roman" w:hAnsi="Times New Roman" w:cs="Times New Roman"/>
                <w:sz w:val="24"/>
                <w:szCs w:val="24"/>
              </w:rPr>
            </w:pPr>
            <w:r w:rsidRPr="003F633C">
              <w:rPr>
                <w:rFonts w:ascii="Times New Roman" w:hAnsi="Times New Roman" w:cs="Times New Roman"/>
                <w:sz w:val="24"/>
                <w:szCs w:val="24"/>
              </w:rPr>
              <w:t>Бучанська міська рада, Фонд ліквідації наслідків збройної агресії</w:t>
            </w:r>
          </w:p>
        </w:tc>
      </w:tr>
      <w:tr w:rsidR="006B16D6" w:rsidRPr="00B35783" w14:paraId="3D9B5FA8" w14:textId="77777777" w:rsidTr="00F62BC7">
        <w:tc>
          <w:tcPr>
            <w:tcW w:w="1951" w:type="dxa"/>
          </w:tcPr>
          <w:p w14:paraId="6AE16C41" w14:textId="77777777" w:rsidR="006B16D6" w:rsidRPr="00B35783" w:rsidRDefault="006B16D6" w:rsidP="00F62BC7">
            <w:pPr>
              <w:spacing w:after="0"/>
              <w:rPr>
                <w:rFonts w:ascii="Times New Roman" w:hAnsi="Times New Roman" w:cs="Times New Roman"/>
                <w:sz w:val="24"/>
                <w:szCs w:val="24"/>
              </w:rPr>
            </w:pPr>
            <w:r>
              <w:rPr>
                <w:rFonts w:ascii="Times New Roman" w:hAnsi="Times New Roman" w:cs="Times New Roman"/>
                <w:sz w:val="24"/>
                <w:szCs w:val="24"/>
              </w:rPr>
              <w:t>Ефекти від впровадження</w:t>
            </w:r>
          </w:p>
        </w:tc>
        <w:tc>
          <w:tcPr>
            <w:tcW w:w="7683" w:type="dxa"/>
            <w:gridSpan w:val="3"/>
          </w:tcPr>
          <w:p w14:paraId="6502F5C4" w14:textId="77777777" w:rsidR="006B16D6" w:rsidRPr="003F633C" w:rsidRDefault="006B16D6" w:rsidP="00F62BC7">
            <w:pPr>
              <w:spacing w:after="0"/>
              <w:rPr>
                <w:rFonts w:ascii="Times New Roman" w:hAnsi="Times New Roman" w:cs="Times New Roman"/>
                <w:sz w:val="24"/>
                <w:szCs w:val="24"/>
              </w:rPr>
            </w:pPr>
            <w:r>
              <w:rPr>
                <w:rFonts w:ascii="Times New Roman" w:hAnsi="Times New Roman" w:cs="Times New Roman"/>
                <w:sz w:val="24"/>
                <w:szCs w:val="24"/>
              </w:rPr>
              <w:t>Пом’якшення наслідків зміни клімату,</w:t>
            </w:r>
            <w:r>
              <w:rPr>
                <w:rFonts w:ascii="Times New Roman" w:hAnsi="Times New Roman" w:cs="Times New Roman"/>
                <w:sz w:val="24"/>
                <w:szCs w:val="24"/>
              </w:rPr>
              <w:br/>
            </w:r>
            <w:r w:rsidRPr="008B5EE2">
              <w:rPr>
                <w:rFonts w:ascii="Times New Roman" w:hAnsi="Times New Roman" w:cs="Times New Roman"/>
                <w:sz w:val="24"/>
                <w:szCs w:val="24"/>
              </w:rPr>
              <w:t xml:space="preserve">Подолання енергетичної бідності, </w:t>
            </w:r>
            <w:r>
              <w:rPr>
                <w:rFonts w:ascii="Times New Roman" w:hAnsi="Times New Roman" w:cs="Times New Roman"/>
                <w:sz w:val="24"/>
                <w:szCs w:val="24"/>
              </w:rPr>
              <w:br/>
              <w:t>А</w:t>
            </w:r>
            <w:r w:rsidRPr="008B5EE2">
              <w:rPr>
                <w:rFonts w:ascii="Times New Roman" w:hAnsi="Times New Roman" w:cs="Times New Roman"/>
                <w:sz w:val="24"/>
                <w:szCs w:val="24"/>
              </w:rPr>
              <w:t>даптація до зміни клімату</w:t>
            </w:r>
          </w:p>
        </w:tc>
      </w:tr>
      <w:tr w:rsidR="006B16D6" w:rsidRPr="00B35783" w14:paraId="11D7E3A0" w14:textId="77777777" w:rsidTr="00F62BC7">
        <w:tc>
          <w:tcPr>
            <w:tcW w:w="9634" w:type="dxa"/>
            <w:gridSpan w:val="4"/>
            <w:shd w:val="clear" w:color="auto" w:fill="F2F2F2" w:themeFill="background1" w:themeFillShade="F2"/>
          </w:tcPr>
          <w:p w14:paraId="0CB188C0" w14:textId="77777777" w:rsidR="006B16D6" w:rsidRPr="00EB0D38" w:rsidRDefault="006B16D6" w:rsidP="00F62BC7">
            <w:pPr>
              <w:spacing w:after="0"/>
              <w:rPr>
                <w:rFonts w:ascii="Times New Roman" w:hAnsi="Times New Roman" w:cs="Times New Roman"/>
                <w:sz w:val="24"/>
                <w:szCs w:val="24"/>
              </w:rPr>
            </w:pPr>
            <w:r w:rsidRPr="00EB0D38">
              <w:rPr>
                <w:rFonts w:ascii="Times New Roman" w:hAnsi="Times New Roman" w:cs="Times New Roman"/>
                <w:sz w:val="24"/>
                <w:szCs w:val="24"/>
              </w:rPr>
              <w:t>Фінансові показник</w:t>
            </w:r>
            <w:r>
              <w:rPr>
                <w:rFonts w:ascii="Times New Roman" w:hAnsi="Times New Roman" w:cs="Times New Roman"/>
                <w:sz w:val="24"/>
                <w:szCs w:val="24"/>
              </w:rPr>
              <w:t xml:space="preserve">и </w:t>
            </w:r>
            <w:proofErr w:type="spellStart"/>
            <w:r>
              <w:rPr>
                <w:rFonts w:ascii="Times New Roman" w:hAnsi="Times New Roman" w:cs="Times New Roman"/>
                <w:sz w:val="24"/>
                <w:szCs w:val="24"/>
              </w:rPr>
              <w:t>проєкту</w:t>
            </w:r>
            <w:proofErr w:type="spellEnd"/>
          </w:p>
        </w:tc>
      </w:tr>
      <w:tr w:rsidR="006B16D6" w:rsidRPr="00B35783" w14:paraId="1BB1F839" w14:textId="77777777" w:rsidTr="00F62BC7">
        <w:tc>
          <w:tcPr>
            <w:tcW w:w="6345" w:type="dxa"/>
            <w:gridSpan w:val="3"/>
          </w:tcPr>
          <w:p w14:paraId="22443B9B"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 xml:space="preserve">Загальна вартість </w:t>
            </w:r>
            <w:proofErr w:type="spellStart"/>
            <w:r w:rsidRPr="00B35783">
              <w:rPr>
                <w:rFonts w:ascii="Times New Roman" w:hAnsi="Times New Roman" w:cs="Times New Roman"/>
                <w:sz w:val="24"/>
                <w:szCs w:val="24"/>
              </w:rPr>
              <w:t>проєкту</w:t>
            </w:r>
            <w:proofErr w:type="spellEnd"/>
            <w:r w:rsidRPr="00B35783">
              <w:rPr>
                <w:rFonts w:ascii="Times New Roman" w:hAnsi="Times New Roman" w:cs="Times New Roman"/>
                <w:sz w:val="24"/>
                <w:szCs w:val="24"/>
              </w:rPr>
              <w:t>, тис. грн.</w:t>
            </w:r>
          </w:p>
        </w:tc>
        <w:tc>
          <w:tcPr>
            <w:tcW w:w="3289" w:type="dxa"/>
            <w:shd w:val="clear" w:color="auto" w:fill="auto"/>
          </w:tcPr>
          <w:p w14:paraId="2EAF71EA" w14:textId="77777777" w:rsidR="006B16D6" w:rsidRPr="00B35783" w:rsidRDefault="006B16D6" w:rsidP="00F62BC7">
            <w:pPr>
              <w:spacing w:after="0"/>
              <w:jc w:val="center"/>
              <w:rPr>
                <w:rFonts w:ascii="Times New Roman" w:hAnsi="Times New Roman" w:cs="Times New Roman"/>
                <w:sz w:val="24"/>
                <w:szCs w:val="24"/>
              </w:rPr>
            </w:pPr>
            <w:r w:rsidRPr="003F633C">
              <w:rPr>
                <w:rFonts w:ascii="Times New Roman" w:hAnsi="Times New Roman" w:cs="Times New Roman"/>
                <w:sz w:val="24"/>
                <w:szCs w:val="24"/>
              </w:rPr>
              <w:t>1532702,8</w:t>
            </w:r>
          </w:p>
        </w:tc>
      </w:tr>
      <w:tr w:rsidR="006B16D6" w:rsidRPr="00B35783" w14:paraId="6EA12BDA" w14:textId="77777777" w:rsidTr="00F62BC7">
        <w:tc>
          <w:tcPr>
            <w:tcW w:w="6345" w:type="dxa"/>
            <w:gridSpan w:val="3"/>
          </w:tcPr>
          <w:p w14:paraId="158C70DC"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Сума інвестованих коштів, тис. грн.</w:t>
            </w:r>
          </w:p>
        </w:tc>
        <w:tc>
          <w:tcPr>
            <w:tcW w:w="3289" w:type="dxa"/>
          </w:tcPr>
          <w:p w14:paraId="47D26CB5" w14:textId="77777777" w:rsidR="006B16D6" w:rsidRPr="00B35783" w:rsidRDefault="006B16D6" w:rsidP="00F62BC7">
            <w:pPr>
              <w:spacing w:after="0"/>
              <w:jc w:val="center"/>
              <w:rPr>
                <w:rFonts w:ascii="Times New Roman" w:hAnsi="Times New Roman" w:cs="Times New Roman"/>
                <w:sz w:val="24"/>
                <w:szCs w:val="24"/>
              </w:rPr>
            </w:pPr>
            <w:r w:rsidRPr="003F633C">
              <w:rPr>
                <w:rFonts w:ascii="Times New Roman" w:hAnsi="Times New Roman" w:cs="Times New Roman"/>
                <w:sz w:val="24"/>
                <w:szCs w:val="24"/>
              </w:rPr>
              <w:t>104705,85</w:t>
            </w:r>
          </w:p>
        </w:tc>
      </w:tr>
      <w:tr w:rsidR="006B16D6" w:rsidRPr="00B35783" w14:paraId="10B94D36" w14:textId="77777777" w:rsidTr="00F62BC7">
        <w:tc>
          <w:tcPr>
            <w:tcW w:w="6345" w:type="dxa"/>
            <w:gridSpan w:val="3"/>
          </w:tcPr>
          <w:p w14:paraId="381C2AB4"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 xml:space="preserve">Загальна вартість </w:t>
            </w:r>
            <w:proofErr w:type="spellStart"/>
            <w:r w:rsidRPr="00B35783">
              <w:rPr>
                <w:rFonts w:ascii="Times New Roman" w:hAnsi="Times New Roman" w:cs="Times New Roman"/>
                <w:sz w:val="24"/>
                <w:szCs w:val="24"/>
              </w:rPr>
              <w:t>проєкту</w:t>
            </w:r>
            <w:proofErr w:type="spellEnd"/>
            <w:r w:rsidRPr="00B35783">
              <w:rPr>
                <w:rFonts w:ascii="Times New Roman" w:hAnsi="Times New Roman" w:cs="Times New Roman"/>
                <w:sz w:val="24"/>
                <w:szCs w:val="24"/>
              </w:rPr>
              <w:t>, євро</w:t>
            </w:r>
          </w:p>
        </w:tc>
        <w:tc>
          <w:tcPr>
            <w:tcW w:w="3289" w:type="dxa"/>
            <w:shd w:val="clear" w:color="auto" w:fill="auto"/>
          </w:tcPr>
          <w:p w14:paraId="2B9F136F"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34 993 215</w:t>
            </w:r>
          </w:p>
        </w:tc>
      </w:tr>
      <w:tr w:rsidR="006B16D6" w:rsidRPr="00B35783" w14:paraId="6C8B3002" w14:textId="77777777" w:rsidTr="00F62BC7">
        <w:tc>
          <w:tcPr>
            <w:tcW w:w="6345" w:type="dxa"/>
            <w:gridSpan w:val="3"/>
          </w:tcPr>
          <w:p w14:paraId="2FD3D9D3"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Сума інвестованих коштів, євро</w:t>
            </w:r>
          </w:p>
        </w:tc>
        <w:tc>
          <w:tcPr>
            <w:tcW w:w="3289" w:type="dxa"/>
          </w:tcPr>
          <w:p w14:paraId="6D5838E2"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2 390 545</w:t>
            </w:r>
          </w:p>
        </w:tc>
      </w:tr>
      <w:tr w:rsidR="006B16D6" w:rsidRPr="00B35783" w14:paraId="7ADB33D9" w14:textId="77777777" w:rsidTr="00F62BC7">
        <w:tc>
          <w:tcPr>
            <w:tcW w:w="6345" w:type="dxa"/>
            <w:gridSpan w:val="3"/>
          </w:tcPr>
          <w:p w14:paraId="32BDAAF2"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Фінансова економія, тис. грн/рік</w:t>
            </w:r>
          </w:p>
        </w:tc>
        <w:tc>
          <w:tcPr>
            <w:tcW w:w="3289" w:type="dxa"/>
            <w:shd w:val="clear" w:color="auto" w:fill="auto"/>
          </w:tcPr>
          <w:p w14:paraId="3153E73F" w14:textId="77777777" w:rsidR="006B16D6" w:rsidRPr="003609F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111800,2</w:t>
            </w:r>
          </w:p>
        </w:tc>
      </w:tr>
      <w:tr w:rsidR="006B16D6" w:rsidRPr="00B35783" w14:paraId="2C4BA309" w14:textId="77777777" w:rsidTr="00F62BC7">
        <w:tc>
          <w:tcPr>
            <w:tcW w:w="6345" w:type="dxa"/>
            <w:gridSpan w:val="3"/>
          </w:tcPr>
          <w:p w14:paraId="4661157A"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 xml:space="preserve">Термін окупності </w:t>
            </w:r>
            <w:proofErr w:type="spellStart"/>
            <w:r w:rsidRPr="00B35783">
              <w:rPr>
                <w:rFonts w:ascii="Times New Roman" w:hAnsi="Times New Roman" w:cs="Times New Roman"/>
                <w:sz w:val="24"/>
                <w:szCs w:val="24"/>
              </w:rPr>
              <w:t>проєкту</w:t>
            </w:r>
            <w:proofErr w:type="spellEnd"/>
          </w:p>
        </w:tc>
        <w:tc>
          <w:tcPr>
            <w:tcW w:w="3289" w:type="dxa"/>
            <w:shd w:val="clear" w:color="auto" w:fill="auto"/>
          </w:tcPr>
          <w:p w14:paraId="1581B6B9" w14:textId="77777777" w:rsidR="006B16D6" w:rsidRPr="003609F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13,7</w:t>
            </w:r>
          </w:p>
        </w:tc>
      </w:tr>
      <w:tr w:rsidR="006B16D6" w:rsidRPr="00B35783" w14:paraId="457D11BE" w14:textId="77777777" w:rsidTr="00F62BC7">
        <w:tc>
          <w:tcPr>
            <w:tcW w:w="9634" w:type="dxa"/>
            <w:gridSpan w:val="4"/>
            <w:shd w:val="clear" w:color="auto" w:fill="F2F2F2" w:themeFill="background1" w:themeFillShade="F2"/>
          </w:tcPr>
          <w:p w14:paraId="6CBA6336" w14:textId="77777777" w:rsidR="006B16D6" w:rsidRPr="00B35783" w:rsidRDefault="006B16D6" w:rsidP="00F62BC7">
            <w:pPr>
              <w:spacing w:after="0"/>
              <w:rPr>
                <w:rFonts w:ascii="Times New Roman" w:hAnsi="Times New Roman" w:cs="Times New Roman"/>
                <w:sz w:val="24"/>
                <w:szCs w:val="24"/>
              </w:rPr>
            </w:pPr>
            <w:r w:rsidRPr="00EB0D38">
              <w:rPr>
                <w:rFonts w:ascii="Times New Roman" w:hAnsi="Times New Roman" w:cs="Times New Roman"/>
                <w:sz w:val="24"/>
                <w:szCs w:val="24"/>
              </w:rPr>
              <w:t xml:space="preserve">Технічні показники </w:t>
            </w:r>
            <w:proofErr w:type="spellStart"/>
            <w:r w:rsidRPr="00EB0D38">
              <w:rPr>
                <w:rFonts w:ascii="Times New Roman" w:hAnsi="Times New Roman" w:cs="Times New Roman"/>
                <w:sz w:val="24"/>
                <w:szCs w:val="24"/>
              </w:rPr>
              <w:t>проєкту</w:t>
            </w:r>
            <w:proofErr w:type="spellEnd"/>
          </w:p>
        </w:tc>
      </w:tr>
      <w:tr w:rsidR="006B16D6" w:rsidRPr="00B35783" w14:paraId="5175A164" w14:textId="77777777" w:rsidTr="00F62BC7">
        <w:tc>
          <w:tcPr>
            <w:tcW w:w="6345" w:type="dxa"/>
            <w:gridSpan w:val="3"/>
          </w:tcPr>
          <w:p w14:paraId="6A1E7B11"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 xml:space="preserve">Зменшення використання енергоресурсів в результаті впровадження </w:t>
            </w:r>
            <w:proofErr w:type="spellStart"/>
            <w:r w:rsidRPr="00B35783">
              <w:rPr>
                <w:rFonts w:ascii="Times New Roman" w:hAnsi="Times New Roman" w:cs="Times New Roman"/>
                <w:sz w:val="24"/>
                <w:szCs w:val="24"/>
              </w:rPr>
              <w:t>проєкту</w:t>
            </w:r>
            <w:proofErr w:type="spellEnd"/>
            <w:r w:rsidRPr="00B35783">
              <w:rPr>
                <w:rFonts w:ascii="Times New Roman" w:hAnsi="Times New Roman" w:cs="Times New Roman"/>
                <w:sz w:val="24"/>
                <w:szCs w:val="24"/>
              </w:rPr>
              <w:t xml:space="preserve"> (</w:t>
            </w:r>
            <w:proofErr w:type="spellStart"/>
            <w:r w:rsidRPr="00B35783">
              <w:rPr>
                <w:rFonts w:ascii="Times New Roman" w:hAnsi="Times New Roman" w:cs="Times New Roman"/>
                <w:sz w:val="24"/>
                <w:szCs w:val="24"/>
              </w:rPr>
              <w:t>МВт.год</w:t>
            </w:r>
            <w:proofErr w:type="spellEnd"/>
            <w:r w:rsidRPr="00B35783">
              <w:rPr>
                <w:rFonts w:ascii="Times New Roman" w:hAnsi="Times New Roman" w:cs="Times New Roman"/>
                <w:sz w:val="24"/>
                <w:szCs w:val="24"/>
              </w:rPr>
              <w:t>/рік)</w:t>
            </w:r>
          </w:p>
        </w:tc>
        <w:tc>
          <w:tcPr>
            <w:tcW w:w="3289" w:type="dxa"/>
          </w:tcPr>
          <w:p w14:paraId="2E641B3C"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55 000,0</w:t>
            </w:r>
          </w:p>
        </w:tc>
      </w:tr>
      <w:tr w:rsidR="006B16D6" w:rsidRPr="00B35783" w14:paraId="6D23E696" w14:textId="77777777" w:rsidTr="00F62BC7">
        <w:tc>
          <w:tcPr>
            <w:tcW w:w="6345" w:type="dxa"/>
            <w:gridSpan w:val="3"/>
          </w:tcPr>
          <w:p w14:paraId="28BD55F1" w14:textId="77777777" w:rsidR="006B16D6" w:rsidRPr="007765E7" w:rsidRDefault="006B16D6" w:rsidP="00F62BC7">
            <w:pPr>
              <w:spacing w:after="0"/>
              <w:rPr>
                <w:rFonts w:ascii="Times New Roman" w:hAnsi="Times New Roman" w:cs="Times New Roman"/>
                <w:sz w:val="24"/>
                <w:szCs w:val="24"/>
              </w:rPr>
            </w:pPr>
            <w:r w:rsidRPr="007765E7">
              <w:rPr>
                <w:rFonts w:ascii="Times New Roman" w:hAnsi="Times New Roman" w:cs="Times New Roman"/>
                <w:sz w:val="24"/>
                <w:szCs w:val="24"/>
              </w:rPr>
              <w:t xml:space="preserve">Збільшення виробництва енергії з ВДЕ в результаті впровадження </w:t>
            </w:r>
            <w:proofErr w:type="spellStart"/>
            <w:r w:rsidRPr="007765E7">
              <w:rPr>
                <w:rFonts w:ascii="Times New Roman" w:hAnsi="Times New Roman" w:cs="Times New Roman"/>
                <w:sz w:val="24"/>
                <w:szCs w:val="24"/>
              </w:rPr>
              <w:t>проєкту</w:t>
            </w:r>
            <w:proofErr w:type="spellEnd"/>
            <w:r w:rsidRPr="007765E7">
              <w:rPr>
                <w:rFonts w:ascii="Times New Roman" w:hAnsi="Times New Roman" w:cs="Times New Roman"/>
                <w:sz w:val="24"/>
                <w:szCs w:val="24"/>
              </w:rPr>
              <w:t xml:space="preserve"> (</w:t>
            </w:r>
            <w:proofErr w:type="spellStart"/>
            <w:r w:rsidRPr="007765E7">
              <w:rPr>
                <w:rFonts w:ascii="Times New Roman" w:hAnsi="Times New Roman" w:cs="Times New Roman"/>
                <w:sz w:val="24"/>
                <w:szCs w:val="24"/>
              </w:rPr>
              <w:t>МВт.год</w:t>
            </w:r>
            <w:proofErr w:type="spellEnd"/>
            <w:r w:rsidRPr="007765E7">
              <w:rPr>
                <w:rFonts w:ascii="Times New Roman" w:hAnsi="Times New Roman" w:cs="Times New Roman"/>
                <w:sz w:val="24"/>
                <w:szCs w:val="24"/>
              </w:rPr>
              <w:t>/рік)</w:t>
            </w:r>
          </w:p>
        </w:tc>
        <w:tc>
          <w:tcPr>
            <w:tcW w:w="3289" w:type="dxa"/>
          </w:tcPr>
          <w:p w14:paraId="0296C583" w14:textId="77777777" w:rsidR="006B16D6" w:rsidRPr="00B35783" w:rsidRDefault="006B16D6" w:rsidP="00F62BC7">
            <w:pPr>
              <w:pStyle w:val="aff"/>
              <w:spacing w:after="0"/>
              <w:ind w:hanging="720"/>
              <w:jc w:val="center"/>
              <w:rPr>
                <w:rFonts w:ascii="Times New Roman" w:hAnsi="Times New Roman" w:cs="Times New Roman"/>
                <w:sz w:val="24"/>
                <w:szCs w:val="24"/>
              </w:rPr>
            </w:pPr>
            <w:r>
              <w:rPr>
                <w:rFonts w:ascii="Times New Roman" w:hAnsi="Times New Roman" w:cs="Times New Roman"/>
                <w:sz w:val="24"/>
                <w:szCs w:val="24"/>
              </w:rPr>
              <w:t>0</w:t>
            </w:r>
          </w:p>
        </w:tc>
      </w:tr>
      <w:tr w:rsidR="006B16D6" w:rsidRPr="00B35783" w14:paraId="0A29ABA7" w14:textId="77777777" w:rsidTr="00F62BC7">
        <w:tc>
          <w:tcPr>
            <w:tcW w:w="6345" w:type="dxa"/>
            <w:gridSpan w:val="3"/>
          </w:tcPr>
          <w:p w14:paraId="15520AF3"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Скорочення викидів СО</w:t>
            </w:r>
            <w:r w:rsidRPr="00ED3D0D">
              <w:rPr>
                <w:rFonts w:ascii="Times New Roman" w:hAnsi="Times New Roman" w:cs="Times New Roman"/>
                <w:sz w:val="24"/>
                <w:szCs w:val="24"/>
                <w:vertAlign w:val="subscript"/>
              </w:rPr>
              <w:t>2</w:t>
            </w:r>
            <w:r w:rsidRPr="00B35783">
              <w:rPr>
                <w:rFonts w:ascii="Times New Roman" w:hAnsi="Times New Roman" w:cs="Times New Roman"/>
                <w:sz w:val="24"/>
                <w:szCs w:val="24"/>
              </w:rPr>
              <w:t xml:space="preserve"> в результаті впровадження </w:t>
            </w:r>
            <w:proofErr w:type="spellStart"/>
            <w:r w:rsidRPr="00B35783">
              <w:rPr>
                <w:rFonts w:ascii="Times New Roman" w:hAnsi="Times New Roman" w:cs="Times New Roman"/>
                <w:sz w:val="24"/>
                <w:szCs w:val="24"/>
              </w:rPr>
              <w:t>проєкту</w:t>
            </w:r>
            <w:proofErr w:type="spellEnd"/>
            <w:r w:rsidRPr="00B35783">
              <w:rPr>
                <w:rFonts w:ascii="Times New Roman" w:hAnsi="Times New Roman" w:cs="Times New Roman"/>
                <w:sz w:val="24"/>
                <w:szCs w:val="24"/>
              </w:rPr>
              <w:t>, т/рік</w:t>
            </w:r>
          </w:p>
        </w:tc>
        <w:tc>
          <w:tcPr>
            <w:tcW w:w="3289" w:type="dxa"/>
          </w:tcPr>
          <w:p w14:paraId="077AB976"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12 595,0</w:t>
            </w:r>
          </w:p>
        </w:tc>
      </w:tr>
      <w:tr w:rsidR="006B16D6" w:rsidRPr="00B35783" w14:paraId="646A7156" w14:textId="77777777" w:rsidTr="00F62BC7">
        <w:tc>
          <w:tcPr>
            <w:tcW w:w="9634" w:type="dxa"/>
            <w:gridSpan w:val="4"/>
            <w:shd w:val="clear" w:color="auto" w:fill="F2F2F2" w:themeFill="background1" w:themeFillShade="F2"/>
          </w:tcPr>
          <w:p w14:paraId="7BAAD997" w14:textId="77777777" w:rsidR="006B16D6" w:rsidRPr="00B35783" w:rsidRDefault="006B16D6" w:rsidP="00F62BC7">
            <w:pPr>
              <w:spacing w:after="0"/>
              <w:rPr>
                <w:rFonts w:ascii="Times New Roman" w:hAnsi="Times New Roman" w:cs="Times New Roman"/>
                <w:sz w:val="24"/>
                <w:szCs w:val="24"/>
              </w:rPr>
            </w:pPr>
            <w:r w:rsidRPr="00AB55B5">
              <w:rPr>
                <w:rFonts w:ascii="Times New Roman" w:hAnsi="Times New Roman" w:cs="Times New Roman"/>
                <w:sz w:val="24"/>
                <w:szCs w:val="24"/>
              </w:rPr>
              <w:t>Виконання</w:t>
            </w:r>
          </w:p>
        </w:tc>
      </w:tr>
      <w:tr w:rsidR="006B16D6" w:rsidRPr="00B35783" w14:paraId="2B12851F" w14:textId="77777777" w:rsidTr="00F62BC7">
        <w:tc>
          <w:tcPr>
            <w:tcW w:w="6345" w:type="dxa"/>
            <w:gridSpan w:val="3"/>
          </w:tcPr>
          <w:p w14:paraId="628AD744"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Терміни виконання</w:t>
            </w:r>
            <w:r w:rsidRPr="00B35783">
              <w:rPr>
                <w:rFonts w:ascii="Times New Roman" w:hAnsi="Times New Roman" w:cs="Times New Roman"/>
                <w:sz w:val="24"/>
                <w:szCs w:val="24"/>
              </w:rPr>
              <w:br/>
              <w:t>(рік початку, рік закінчення)</w:t>
            </w:r>
          </w:p>
        </w:tc>
        <w:tc>
          <w:tcPr>
            <w:tcW w:w="3289" w:type="dxa"/>
          </w:tcPr>
          <w:p w14:paraId="0371428B"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2023</w:t>
            </w:r>
          </w:p>
        </w:tc>
      </w:tr>
      <w:tr w:rsidR="006B16D6" w:rsidRPr="00B35783" w14:paraId="79D475FA" w14:textId="77777777" w:rsidTr="00F62BC7">
        <w:tc>
          <w:tcPr>
            <w:tcW w:w="6345" w:type="dxa"/>
            <w:gridSpan w:val="3"/>
          </w:tcPr>
          <w:p w14:paraId="0089B9B4"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Стан виконання</w:t>
            </w:r>
          </w:p>
        </w:tc>
        <w:tc>
          <w:tcPr>
            <w:tcW w:w="3289" w:type="dxa"/>
          </w:tcPr>
          <w:p w14:paraId="3EA5CDC9"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2030</w:t>
            </w:r>
          </w:p>
        </w:tc>
      </w:tr>
      <w:tr w:rsidR="006B16D6" w:rsidRPr="00B35783" w14:paraId="47ADEAF5" w14:textId="77777777" w:rsidTr="00F62BC7">
        <w:tc>
          <w:tcPr>
            <w:tcW w:w="9634" w:type="dxa"/>
            <w:gridSpan w:val="4"/>
            <w:shd w:val="clear" w:color="auto" w:fill="F2F2F2" w:themeFill="background1" w:themeFillShade="F2"/>
          </w:tcPr>
          <w:p w14:paraId="66BEFAF1" w14:textId="77777777" w:rsidR="006B16D6" w:rsidRPr="00B35783" w:rsidRDefault="006B16D6" w:rsidP="00F62BC7">
            <w:pPr>
              <w:spacing w:after="0"/>
              <w:rPr>
                <w:rFonts w:ascii="Times New Roman" w:hAnsi="Times New Roman" w:cs="Times New Roman"/>
                <w:sz w:val="24"/>
                <w:szCs w:val="24"/>
              </w:rPr>
            </w:pPr>
            <w:r w:rsidRPr="00AB55B5">
              <w:rPr>
                <w:rFonts w:ascii="Times New Roman" w:hAnsi="Times New Roman" w:cs="Times New Roman"/>
                <w:sz w:val="24"/>
                <w:szCs w:val="24"/>
              </w:rPr>
              <w:t>Публікації, фото, відео</w:t>
            </w:r>
          </w:p>
        </w:tc>
      </w:tr>
      <w:tr w:rsidR="00F62BC7" w:rsidRPr="00B35783" w14:paraId="1B11E5B2" w14:textId="77777777" w:rsidTr="00F62BC7">
        <w:tc>
          <w:tcPr>
            <w:tcW w:w="3114" w:type="dxa"/>
            <w:gridSpan w:val="2"/>
            <w:shd w:val="clear" w:color="auto" w:fill="auto"/>
          </w:tcPr>
          <w:p w14:paraId="4C6F9BB2" w14:textId="43E22092" w:rsidR="00F62BC7" w:rsidRPr="00AB55B5" w:rsidRDefault="00F62BC7" w:rsidP="00F62BC7">
            <w:pPr>
              <w:spacing w:after="0"/>
              <w:rPr>
                <w:rFonts w:ascii="Times New Roman" w:hAnsi="Times New Roman" w:cs="Times New Roman"/>
                <w:sz w:val="24"/>
                <w:szCs w:val="24"/>
              </w:rPr>
            </w:pPr>
            <w:r>
              <w:rPr>
                <w:rFonts w:ascii="Times New Roman" w:hAnsi="Times New Roman" w:cs="Times New Roman"/>
                <w:sz w:val="24"/>
                <w:szCs w:val="24"/>
              </w:rPr>
              <w:t xml:space="preserve">Сторінка </w:t>
            </w:r>
            <w:proofErr w:type="spellStart"/>
            <w:r>
              <w:rPr>
                <w:rFonts w:ascii="Times New Roman" w:hAnsi="Times New Roman" w:cs="Times New Roman"/>
                <w:sz w:val="24"/>
                <w:szCs w:val="24"/>
              </w:rPr>
              <w:t>вебсайту</w:t>
            </w:r>
            <w:proofErr w:type="spellEnd"/>
          </w:p>
        </w:tc>
        <w:tc>
          <w:tcPr>
            <w:tcW w:w="6520" w:type="dxa"/>
            <w:gridSpan w:val="2"/>
            <w:shd w:val="clear" w:color="auto" w:fill="auto"/>
          </w:tcPr>
          <w:p w14:paraId="5AA585FB" w14:textId="6C0A503E" w:rsidR="00F62BC7" w:rsidRPr="00AB55B5" w:rsidRDefault="00F62BC7" w:rsidP="00F62BC7">
            <w:pPr>
              <w:spacing w:after="0"/>
              <w:rPr>
                <w:rFonts w:ascii="Times New Roman" w:hAnsi="Times New Roman" w:cs="Times New Roman"/>
                <w:sz w:val="24"/>
                <w:szCs w:val="24"/>
              </w:rPr>
            </w:pPr>
            <w:hyperlink r:id="rId84" w:history="1">
              <w:r w:rsidRPr="00862304">
                <w:rPr>
                  <w:rStyle w:val="a9"/>
                  <w:rFonts w:ascii="Times New Roman" w:hAnsi="Times New Roman" w:cs="Times New Roman"/>
                  <w:sz w:val="24"/>
                  <w:szCs w:val="24"/>
                </w:rPr>
                <w:t>https://dream.gov.ua/ua/community/62458?fromUri=/communities&amp;fromFilter[keyword]=%D0%B1%D1%83%D1%87%D0%B0%D0%BD%D1%81%D1%8C%D0%BA%D0%B0</w:t>
              </w:r>
            </w:hyperlink>
          </w:p>
        </w:tc>
      </w:tr>
      <w:tr w:rsidR="006B16D6" w:rsidRPr="00B35783" w14:paraId="1BCBCF69" w14:textId="77777777" w:rsidTr="00F62BC7">
        <w:trPr>
          <w:trHeight w:val="578"/>
        </w:trPr>
        <w:tc>
          <w:tcPr>
            <w:tcW w:w="9634" w:type="dxa"/>
            <w:gridSpan w:val="4"/>
            <w:shd w:val="clear" w:color="auto" w:fill="auto"/>
          </w:tcPr>
          <w:p w14:paraId="761B990F" w14:textId="77777777" w:rsidR="006B16D6" w:rsidRPr="003609F3" w:rsidRDefault="006B16D6" w:rsidP="00BC0668">
            <w:pPr>
              <w:jc w:val="center"/>
              <w:rPr>
                <w:rFonts w:ascii="Times New Roman" w:hAnsi="Times New Roman" w:cs="Times New Roman"/>
                <w:sz w:val="24"/>
                <w:szCs w:val="24"/>
              </w:rPr>
            </w:pPr>
            <w:r>
              <w:rPr>
                <w:rFonts w:ascii="Times New Roman" w:hAnsi="Times New Roman" w:cs="Times New Roman"/>
                <w:noProof/>
                <w:sz w:val="24"/>
                <w:szCs w:val="24"/>
                <w:lang w:eastAsia="uk-UA"/>
              </w:rPr>
              <w:lastRenderedPageBreak/>
              <w:drawing>
                <wp:inline distT="0" distB="0" distL="0" distR="0" wp14:anchorId="3B4BC363" wp14:editId="64938CF2">
                  <wp:extent cx="2735580" cy="2049780"/>
                  <wp:effectExtent l="0" t="0" r="7620" b="7620"/>
                  <wp:docPr id="30778029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735580" cy="2049780"/>
                          </a:xfrm>
                          <a:prstGeom prst="rect">
                            <a:avLst/>
                          </a:prstGeom>
                          <a:noFill/>
                          <a:ln>
                            <a:noFill/>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uk-UA"/>
              </w:rPr>
              <w:drawing>
                <wp:inline distT="0" distB="0" distL="0" distR="0" wp14:anchorId="0B9313E8" wp14:editId="246F65A7">
                  <wp:extent cx="3084045" cy="2057312"/>
                  <wp:effectExtent l="0" t="0" r="2540" b="635"/>
                  <wp:docPr id="83972664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111532" cy="2075648"/>
                          </a:xfrm>
                          <a:prstGeom prst="rect">
                            <a:avLst/>
                          </a:prstGeom>
                          <a:noFill/>
                          <a:ln>
                            <a:noFill/>
                          </a:ln>
                        </pic:spPr>
                      </pic:pic>
                    </a:graphicData>
                  </a:graphic>
                </wp:inline>
              </w:drawing>
            </w:r>
          </w:p>
        </w:tc>
      </w:tr>
      <w:tr w:rsidR="006B16D6" w:rsidRPr="00B35783" w14:paraId="6938BA84" w14:textId="77777777" w:rsidTr="00F62BC7">
        <w:trPr>
          <w:trHeight w:val="426"/>
        </w:trPr>
        <w:tc>
          <w:tcPr>
            <w:tcW w:w="9634" w:type="dxa"/>
            <w:gridSpan w:val="4"/>
            <w:shd w:val="clear" w:color="auto" w:fill="F2F2F2" w:themeFill="background1" w:themeFillShade="F2"/>
          </w:tcPr>
          <w:p w14:paraId="74E0A577" w14:textId="77777777" w:rsidR="006B16D6" w:rsidRPr="00B35783" w:rsidRDefault="006B16D6" w:rsidP="00F62BC7">
            <w:pPr>
              <w:spacing w:after="0"/>
              <w:rPr>
                <w:rFonts w:ascii="Times New Roman" w:hAnsi="Times New Roman" w:cs="Times New Roman"/>
                <w:sz w:val="24"/>
                <w:szCs w:val="24"/>
              </w:rPr>
            </w:pPr>
            <w:r>
              <w:rPr>
                <w:rFonts w:ascii="Times New Roman" w:hAnsi="Times New Roman" w:cs="Times New Roman"/>
                <w:sz w:val="24"/>
                <w:szCs w:val="24"/>
              </w:rPr>
              <w:t xml:space="preserve">Результати </w:t>
            </w:r>
            <w:proofErr w:type="spellStart"/>
            <w:r>
              <w:rPr>
                <w:rFonts w:ascii="Times New Roman" w:hAnsi="Times New Roman" w:cs="Times New Roman"/>
                <w:sz w:val="24"/>
                <w:szCs w:val="24"/>
              </w:rPr>
              <w:t>проєкту</w:t>
            </w:r>
            <w:proofErr w:type="spellEnd"/>
          </w:p>
        </w:tc>
      </w:tr>
      <w:tr w:rsidR="006B16D6" w:rsidRPr="00B35783" w14:paraId="0F939FA5" w14:textId="77777777" w:rsidTr="00F62BC7">
        <w:trPr>
          <w:trHeight w:val="1985"/>
        </w:trPr>
        <w:tc>
          <w:tcPr>
            <w:tcW w:w="9634" w:type="dxa"/>
            <w:gridSpan w:val="4"/>
            <w:shd w:val="clear" w:color="auto" w:fill="auto"/>
          </w:tcPr>
          <w:p w14:paraId="4058568F" w14:textId="77777777" w:rsidR="006B16D6" w:rsidRDefault="006B16D6" w:rsidP="00BC0668">
            <w:pPr>
              <w:rPr>
                <w:rFonts w:ascii="Times New Roman" w:hAnsi="Times New Roman" w:cs="Times New Roman"/>
                <w:sz w:val="24"/>
                <w:szCs w:val="24"/>
              </w:rPr>
            </w:pPr>
            <w:r>
              <w:rPr>
                <w:rFonts w:ascii="Times New Roman" w:hAnsi="Times New Roman" w:cs="Times New Roman"/>
                <w:sz w:val="24"/>
                <w:szCs w:val="24"/>
              </w:rPr>
              <w:t xml:space="preserve">Виконання заходів з відновлення багатоквартирних житлових будинків, що були пошкоджені у наслідок збройної агресії російських військ, виконується на рахунок коштів створеного Фонду ліквідації наслідків збройної агресії. </w:t>
            </w:r>
          </w:p>
          <w:p w14:paraId="17FD886A" w14:textId="77777777" w:rsidR="006B16D6" w:rsidRDefault="006B16D6" w:rsidP="00BC0668">
            <w:pPr>
              <w:rPr>
                <w:rFonts w:ascii="Times New Roman" w:hAnsi="Times New Roman" w:cs="Times New Roman"/>
                <w:sz w:val="24"/>
                <w:szCs w:val="24"/>
              </w:rPr>
            </w:pPr>
            <w:r w:rsidRPr="00456736">
              <w:rPr>
                <w:rFonts w:ascii="Times New Roman" w:hAnsi="Times New Roman" w:cs="Times New Roman"/>
                <w:sz w:val="24"/>
                <w:szCs w:val="24"/>
              </w:rPr>
              <w:t xml:space="preserve">Виконання заходів з відновлення </w:t>
            </w:r>
            <w:r>
              <w:rPr>
                <w:rFonts w:ascii="Times New Roman" w:hAnsi="Times New Roman" w:cs="Times New Roman"/>
                <w:sz w:val="24"/>
                <w:szCs w:val="24"/>
              </w:rPr>
              <w:t xml:space="preserve">водночас не тільки надає можливість відновити пошкоджені будинки, а і виконати необхідні заходи з покращення характеристик енергоефективності зовнішніх огороджувальних конструкцій: </w:t>
            </w:r>
            <w:r w:rsidRPr="00456736">
              <w:rPr>
                <w:rFonts w:ascii="Times New Roman" w:hAnsi="Times New Roman" w:cs="Times New Roman"/>
                <w:sz w:val="24"/>
                <w:szCs w:val="24"/>
              </w:rPr>
              <w:t>заміна вікон та дверей на металопластикові енергоефективні, утеплення верхнього перекриття, утеплення стін, цоколю, встановлення ІТП, замін та утеплення трубопроводів</w:t>
            </w:r>
            <w:r>
              <w:rPr>
                <w:rFonts w:ascii="Times New Roman" w:hAnsi="Times New Roman" w:cs="Times New Roman"/>
                <w:sz w:val="24"/>
                <w:szCs w:val="24"/>
              </w:rPr>
              <w:t>.</w:t>
            </w:r>
          </w:p>
          <w:p w14:paraId="74670386" w14:textId="77777777" w:rsidR="006B16D6" w:rsidRDefault="006B16D6" w:rsidP="00BC0668">
            <w:pPr>
              <w:rPr>
                <w:rFonts w:ascii="Times New Roman" w:hAnsi="Times New Roman" w:cs="Times New Roman"/>
                <w:sz w:val="24"/>
                <w:szCs w:val="24"/>
              </w:rPr>
            </w:pPr>
            <w:r>
              <w:rPr>
                <w:rFonts w:ascii="Times New Roman" w:hAnsi="Times New Roman" w:cs="Times New Roman"/>
                <w:sz w:val="24"/>
                <w:szCs w:val="24"/>
              </w:rPr>
              <w:t xml:space="preserve">Виконання заходів цього </w:t>
            </w:r>
            <w:proofErr w:type="spellStart"/>
            <w:r>
              <w:rPr>
                <w:rFonts w:ascii="Times New Roman" w:hAnsi="Times New Roman" w:cs="Times New Roman"/>
                <w:sz w:val="24"/>
                <w:szCs w:val="24"/>
              </w:rPr>
              <w:t>проєкту</w:t>
            </w:r>
            <w:proofErr w:type="spellEnd"/>
            <w:r>
              <w:rPr>
                <w:rFonts w:ascii="Times New Roman" w:hAnsi="Times New Roman" w:cs="Times New Roman"/>
                <w:sz w:val="24"/>
                <w:szCs w:val="24"/>
              </w:rPr>
              <w:t xml:space="preserve"> дозволить значно покращити експлуатаційні якості та енергоефективність будівель багатоквартирного житлового фонду. Загальне щорічне зменшення енергоспоживання за попередніми оцінками складає 55 000,0 </w:t>
            </w:r>
            <w:proofErr w:type="spellStart"/>
            <w:r>
              <w:rPr>
                <w:rFonts w:ascii="Times New Roman" w:hAnsi="Times New Roman" w:cs="Times New Roman"/>
                <w:sz w:val="24"/>
                <w:szCs w:val="24"/>
              </w:rPr>
              <w:t>МВт.год</w:t>
            </w:r>
            <w:proofErr w:type="spellEnd"/>
            <w:r>
              <w:rPr>
                <w:rFonts w:ascii="Times New Roman" w:hAnsi="Times New Roman" w:cs="Times New Roman"/>
                <w:sz w:val="24"/>
                <w:szCs w:val="24"/>
              </w:rPr>
              <w:t>. на рік, а скорочення викидів СО2 складе 12 595,0 т СО</w:t>
            </w:r>
            <w:r w:rsidRPr="00456736">
              <w:rPr>
                <w:rFonts w:ascii="Times New Roman" w:hAnsi="Times New Roman" w:cs="Times New Roman"/>
                <w:sz w:val="24"/>
                <w:szCs w:val="24"/>
                <w:vertAlign w:val="subscript"/>
              </w:rPr>
              <w:t>2</w:t>
            </w:r>
            <w:r>
              <w:rPr>
                <w:rFonts w:ascii="Times New Roman" w:hAnsi="Times New Roman" w:cs="Times New Roman"/>
                <w:sz w:val="24"/>
                <w:szCs w:val="24"/>
              </w:rPr>
              <w:t xml:space="preserve"> /рік.</w:t>
            </w:r>
          </w:p>
          <w:p w14:paraId="2EFF34A6" w14:textId="42A80D6E" w:rsidR="006B16D6" w:rsidRPr="00B35783" w:rsidRDefault="006B16D6" w:rsidP="00BC0668">
            <w:pPr>
              <w:rPr>
                <w:rFonts w:ascii="Times New Roman" w:hAnsi="Times New Roman" w:cs="Times New Roman"/>
                <w:sz w:val="24"/>
                <w:szCs w:val="24"/>
              </w:rPr>
            </w:pPr>
            <w:r>
              <w:rPr>
                <w:rFonts w:ascii="Times New Roman" w:hAnsi="Times New Roman" w:cs="Times New Roman"/>
                <w:sz w:val="24"/>
                <w:szCs w:val="24"/>
              </w:rPr>
              <w:t>Разом з ефектом пом’якшення наслідків зміни клімату цей захід має потужний ефект з адаптації (до екстремальної літньої спеки) та ефект з подолання енергетичної бідності населення, оскільки дозволяє скоротити фінансові витрати на утримання житла на 30-45%. Ц</w:t>
            </w:r>
            <w:r w:rsidR="00F62BC7">
              <w:rPr>
                <w:rFonts w:ascii="Times New Roman" w:hAnsi="Times New Roman" w:cs="Times New Roman"/>
                <w:sz w:val="24"/>
                <w:szCs w:val="24"/>
              </w:rPr>
              <w:t>е</w:t>
            </w:r>
            <w:r>
              <w:rPr>
                <w:rFonts w:ascii="Times New Roman" w:hAnsi="Times New Roman" w:cs="Times New Roman"/>
                <w:sz w:val="24"/>
                <w:szCs w:val="24"/>
              </w:rPr>
              <w:t xml:space="preserve"> зменшить як фінансове навантаження на сімейні бюджети мешканців громади, так і навантаження на держані фонди, що забезпечують виплату субсидій.</w:t>
            </w:r>
          </w:p>
        </w:tc>
      </w:tr>
      <w:bookmarkEnd w:id="85"/>
    </w:tbl>
    <w:p w14:paraId="646FD000" w14:textId="77777777" w:rsidR="006B16D6" w:rsidRDefault="006B16D6" w:rsidP="006B16D6">
      <w:pPr>
        <w:jc w:val="both"/>
      </w:pPr>
    </w:p>
    <w:p w14:paraId="18A856C3" w14:textId="532242F7" w:rsidR="00FF3890" w:rsidRPr="00C3487A" w:rsidRDefault="00FF3890" w:rsidP="00FF3890">
      <w:pPr>
        <w:pStyle w:val="aff"/>
        <w:ind w:left="0" w:firstLine="709"/>
        <w:jc w:val="both"/>
        <w:rPr>
          <w:rFonts w:ascii="Times New Roman" w:hAnsi="Times New Roman" w:cs="Times New Roman"/>
          <w:sz w:val="24"/>
        </w:rPr>
      </w:pPr>
      <w:r w:rsidRPr="00C3487A">
        <w:br w:type="page"/>
      </w:r>
    </w:p>
    <w:p w14:paraId="6998359E" w14:textId="77777777" w:rsidR="00FF3890" w:rsidRDefault="00FF3890" w:rsidP="00FF3890"/>
    <w:p w14:paraId="532B0700" w14:textId="77777777" w:rsidR="00AE2D34" w:rsidRDefault="00AE2D34" w:rsidP="00FF3890"/>
    <w:p w14:paraId="21CA94BA" w14:textId="77777777" w:rsidR="00AE2D34" w:rsidRDefault="00AE2D34" w:rsidP="00FF3890"/>
    <w:p w14:paraId="5FAFEFD5" w14:textId="77777777" w:rsidR="00AE2D34" w:rsidRDefault="00AE2D34" w:rsidP="00FF3890"/>
    <w:p w14:paraId="5A96E361" w14:textId="77777777" w:rsidR="00AE2D34" w:rsidRDefault="00AE2D34" w:rsidP="00FF3890"/>
    <w:p w14:paraId="39480803" w14:textId="77777777" w:rsidR="00AE2D34" w:rsidRDefault="00AE2D34" w:rsidP="00FF3890"/>
    <w:p w14:paraId="28EB0D2F" w14:textId="77777777" w:rsidR="00AE2D34" w:rsidRPr="00C3487A" w:rsidRDefault="00AE2D34" w:rsidP="00FF3890"/>
    <w:p w14:paraId="0F4DDDAC" w14:textId="15A03918" w:rsidR="00FF3890" w:rsidRDefault="00FF3890" w:rsidP="00073E01">
      <w:pPr>
        <w:pStyle w:val="1"/>
        <w:ind w:firstLine="709"/>
        <w:jc w:val="center"/>
        <w:rPr>
          <w:rFonts w:ascii="Times New Roman" w:hAnsi="Times New Roman" w:cs="Times New Roman"/>
          <w:color w:val="auto"/>
          <w:sz w:val="40"/>
          <w:szCs w:val="40"/>
        </w:rPr>
      </w:pPr>
      <w:bookmarkStart w:id="86" w:name="_Toc186533544"/>
      <w:r w:rsidRPr="00C3487A">
        <w:rPr>
          <w:rFonts w:ascii="Times New Roman" w:hAnsi="Times New Roman" w:cs="Times New Roman"/>
          <w:color w:val="auto"/>
          <w:sz w:val="40"/>
          <w:szCs w:val="40"/>
        </w:rPr>
        <w:t xml:space="preserve">ЧАСТИНА </w:t>
      </w:r>
      <w:r>
        <w:rPr>
          <w:rFonts w:ascii="Times New Roman" w:hAnsi="Times New Roman" w:cs="Times New Roman"/>
          <w:color w:val="auto"/>
          <w:sz w:val="40"/>
          <w:szCs w:val="40"/>
        </w:rPr>
        <w:t>2</w:t>
      </w:r>
      <w:r w:rsidRPr="00C3487A">
        <w:rPr>
          <w:rFonts w:ascii="Times New Roman" w:hAnsi="Times New Roman" w:cs="Times New Roman"/>
          <w:color w:val="auto"/>
          <w:sz w:val="40"/>
          <w:szCs w:val="40"/>
        </w:rPr>
        <w:t xml:space="preserve">. </w:t>
      </w:r>
      <w:r w:rsidRPr="00C3487A">
        <w:rPr>
          <w:rFonts w:ascii="Times New Roman" w:hAnsi="Times New Roman" w:cs="Times New Roman"/>
          <w:color w:val="auto"/>
          <w:sz w:val="40"/>
          <w:szCs w:val="40"/>
        </w:rPr>
        <w:br/>
      </w:r>
      <w:r>
        <w:rPr>
          <w:rFonts w:ascii="Times New Roman" w:hAnsi="Times New Roman" w:cs="Times New Roman"/>
          <w:color w:val="auto"/>
          <w:sz w:val="40"/>
          <w:szCs w:val="40"/>
        </w:rPr>
        <w:t xml:space="preserve">Стратегія адаптації до зміни клімату </w:t>
      </w:r>
      <w:r>
        <w:rPr>
          <w:rFonts w:ascii="Times New Roman" w:hAnsi="Times New Roman" w:cs="Times New Roman"/>
          <w:color w:val="auto"/>
          <w:sz w:val="40"/>
          <w:szCs w:val="40"/>
        </w:rPr>
        <w:br/>
        <w:t xml:space="preserve">Бучанської </w:t>
      </w:r>
      <w:r w:rsidR="004E012A" w:rsidRPr="004E012A">
        <w:rPr>
          <w:rFonts w:ascii="Times New Roman" w:hAnsi="Times New Roman" w:cs="Times New Roman"/>
          <w:color w:val="auto"/>
          <w:sz w:val="40"/>
          <w:szCs w:val="40"/>
        </w:rPr>
        <w:t xml:space="preserve">міської територіальної громади </w:t>
      </w:r>
      <w:r w:rsidR="00073E01">
        <w:rPr>
          <w:rFonts w:ascii="Times New Roman" w:hAnsi="Times New Roman" w:cs="Times New Roman"/>
          <w:color w:val="auto"/>
          <w:sz w:val="40"/>
          <w:szCs w:val="40"/>
        </w:rPr>
        <w:br/>
      </w:r>
      <w:r w:rsidR="004E012A" w:rsidRPr="004E012A">
        <w:rPr>
          <w:rFonts w:ascii="Times New Roman" w:hAnsi="Times New Roman" w:cs="Times New Roman"/>
          <w:color w:val="auto"/>
          <w:sz w:val="40"/>
          <w:szCs w:val="40"/>
        </w:rPr>
        <w:t>до 2030 року</w:t>
      </w:r>
      <w:bookmarkEnd w:id="86"/>
    </w:p>
    <w:p w14:paraId="393DB8D8" w14:textId="77777777" w:rsidR="00FF3890" w:rsidRDefault="00FF3890" w:rsidP="00FF3890">
      <w:pPr>
        <w:jc w:val="center"/>
      </w:pPr>
      <w:r>
        <w:br w:type="page"/>
      </w:r>
    </w:p>
    <w:p w14:paraId="7159BB24" w14:textId="77777777" w:rsidR="00465FEB" w:rsidRPr="00C3487A" w:rsidRDefault="00EB7373">
      <w:pPr>
        <w:pStyle w:val="1"/>
        <w:spacing w:before="0"/>
        <w:rPr>
          <w:rFonts w:ascii="Times New Roman" w:hAnsi="Times New Roman" w:cs="Times New Roman"/>
          <w:color w:val="auto"/>
        </w:rPr>
      </w:pPr>
      <w:bookmarkStart w:id="87" w:name="_Toc160004523"/>
      <w:bookmarkStart w:id="88" w:name="_Toc186533545"/>
      <w:r w:rsidRPr="00C3487A">
        <w:rPr>
          <w:rFonts w:ascii="Times New Roman" w:hAnsi="Times New Roman" w:cs="Times New Roman"/>
          <w:color w:val="auto"/>
        </w:rPr>
        <w:lastRenderedPageBreak/>
        <w:t>Розділ 6. Оцінка ризиків та вразливості до зміни клімату</w:t>
      </w:r>
      <w:bookmarkEnd w:id="87"/>
      <w:bookmarkEnd w:id="88"/>
    </w:p>
    <w:p w14:paraId="1A6D3DE1" w14:textId="77777777" w:rsidR="00465FEB" w:rsidRPr="00C3487A" w:rsidRDefault="00EB7373">
      <w:pPr>
        <w:pStyle w:val="1"/>
        <w:numPr>
          <w:ilvl w:val="0"/>
          <w:numId w:val="31"/>
        </w:numPr>
        <w:spacing w:before="240"/>
        <w:ind w:left="426" w:hanging="426"/>
        <w:rPr>
          <w:rFonts w:ascii="Times New Roman" w:hAnsi="Times New Roman" w:cs="Times New Roman"/>
          <w:color w:val="auto"/>
          <w:sz w:val="24"/>
        </w:rPr>
      </w:pPr>
      <w:bookmarkStart w:id="89" w:name="_Toc160004524"/>
      <w:bookmarkStart w:id="90" w:name="_Toc186533546"/>
      <w:r w:rsidRPr="00C3487A">
        <w:rPr>
          <w:rFonts w:ascii="Times New Roman" w:hAnsi="Times New Roman" w:cs="Times New Roman"/>
          <w:color w:val="auto"/>
          <w:sz w:val="24"/>
        </w:rPr>
        <w:t>Природна та антропогенна характеристика громади</w:t>
      </w:r>
      <w:bookmarkEnd w:id="89"/>
      <w:bookmarkEnd w:id="90"/>
    </w:p>
    <w:p w14:paraId="6BEBA67F" w14:textId="77777777" w:rsidR="00465FEB" w:rsidRPr="00C3487A" w:rsidRDefault="00EB7373">
      <w:pPr>
        <w:spacing w:before="120" w:after="0"/>
        <w:ind w:firstLine="709"/>
        <w:jc w:val="both"/>
        <w:rPr>
          <w:rFonts w:ascii="Times New Roman" w:hAnsi="Times New Roman" w:cs="Times New Roman"/>
          <w:b/>
          <w:bCs/>
          <w:sz w:val="24"/>
        </w:rPr>
      </w:pPr>
      <w:r w:rsidRPr="00C3487A">
        <w:rPr>
          <w:rFonts w:ascii="Times New Roman" w:hAnsi="Times New Roman" w:cs="Times New Roman"/>
          <w:b/>
          <w:bCs/>
          <w:sz w:val="24"/>
        </w:rPr>
        <w:t>Кліматична та біокліматична характеристика</w:t>
      </w:r>
    </w:p>
    <w:p w14:paraId="1315A2B2" w14:textId="77777777" w:rsidR="00434062" w:rsidRPr="00434062" w:rsidRDefault="00434062" w:rsidP="00434062">
      <w:pPr>
        <w:spacing w:before="120" w:after="0"/>
        <w:ind w:firstLine="709"/>
        <w:jc w:val="both"/>
        <w:rPr>
          <w:rFonts w:ascii="Times New Roman" w:hAnsi="Times New Roman" w:cs="Times New Roman"/>
          <w:sz w:val="24"/>
        </w:rPr>
      </w:pPr>
      <w:r w:rsidRPr="00434062">
        <w:rPr>
          <w:rFonts w:ascii="Times New Roman" w:hAnsi="Times New Roman" w:cs="Times New Roman"/>
          <w:sz w:val="24"/>
        </w:rPr>
        <w:t xml:space="preserve">Клімат на території Бучанської міської територіальної громади - </w:t>
      </w:r>
      <w:proofErr w:type="spellStart"/>
      <w:r w:rsidRPr="00434062">
        <w:rPr>
          <w:rFonts w:ascii="Times New Roman" w:hAnsi="Times New Roman" w:cs="Times New Roman"/>
          <w:sz w:val="24"/>
        </w:rPr>
        <w:t>помірно</w:t>
      </w:r>
      <w:proofErr w:type="spellEnd"/>
      <w:r w:rsidRPr="00434062">
        <w:rPr>
          <w:rFonts w:ascii="Times New Roman" w:hAnsi="Times New Roman" w:cs="Times New Roman"/>
          <w:sz w:val="24"/>
        </w:rPr>
        <w:t xml:space="preserve">-континентальний. Основними чинниками, що впливають на формування клімату даної території, є – рівень сонячної радіації, циркуляція повітряних мас та випадіння опадів, що формуються рівнинним рельєфом громади. </w:t>
      </w:r>
    </w:p>
    <w:p w14:paraId="27411A32" w14:textId="77777777" w:rsidR="00434062" w:rsidRPr="00434062" w:rsidRDefault="00434062" w:rsidP="00434062">
      <w:pPr>
        <w:spacing w:before="120" w:after="0"/>
        <w:ind w:firstLine="709"/>
        <w:jc w:val="both"/>
        <w:rPr>
          <w:rFonts w:ascii="Times New Roman" w:hAnsi="Times New Roman" w:cs="Times New Roman"/>
          <w:sz w:val="24"/>
        </w:rPr>
      </w:pPr>
      <w:r w:rsidRPr="00434062">
        <w:rPr>
          <w:rFonts w:ascii="Times New Roman" w:hAnsi="Times New Roman" w:cs="Times New Roman"/>
          <w:sz w:val="24"/>
        </w:rPr>
        <w:t>Для опису клімату міст і населених пунктів визначаються «кліматичні норми». Так, для кліматичного періоду 1961-1990 рр. для населених пунктів України були визначені кліматичні норми, які є базовими для опису і порівняння сучасних кліматичних явищ. Документом, в якому представлені кліматичні норми цього періоду є «Кліматичний кадастр України». Ознайомитися з їх основними кліматичними характеристиками можна на сайті meteopost.com</w:t>
      </w:r>
      <w:r w:rsidRPr="00434062">
        <w:rPr>
          <w:rFonts w:ascii="Times New Roman" w:hAnsi="Times New Roman" w:cs="Times New Roman"/>
          <w:sz w:val="24"/>
          <w:vertAlign w:val="superscript"/>
        </w:rPr>
        <w:footnoteReference w:id="8"/>
      </w:r>
      <w:r w:rsidRPr="00434062">
        <w:rPr>
          <w:rFonts w:ascii="Times New Roman" w:hAnsi="Times New Roman" w:cs="Times New Roman"/>
          <w:sz w:val="24"/>
        </w:rPr>
        <w:t>.</w:t>
      </w:r>
    </w:p>
    <w:p w14:paraId="0796AFC8" w14:textId="77777777" w:rsidR="00434062" w:rsidRPr="00434062" w:rsidRDefault="00434062" w:rsidP="00434062">
      <w:pPr>
        <w:spacing w:before="120" w:after="0"/>
        <w:ind w:firstLine="709"/>
        <w:jc w:val="both"/>
        <w:rPr>
          <w:rFonts w:ascii="Times New Roman" w:hAnsi="Times New Roman" w:cs="Times New Roman"/>
          <w:sz w:val="24"/>
        </w:rPr>
      </w:pPr>
      <w:r w:rsidRPr="00434062">
        <w:rPr>
          <w:rFonts w:ascii="Times New Roman" w:hAnsi="Times New Roman" w:cs="Times New Roman"/>
          <w:sz w:val="24"/>
        </w:rPr>
        <w:t>Кліматичні норми визначаються для переліку населених пунктів, в яких присутні метеорологічні станції і існує статистика метеорологічних спостережень. Для населених пунктів, що не увійшли до переліку нормативних документів з кліматології, кліматичні параметри і характеристики приймаються рівними значенням параметрів найближчого до них пункту, кліматичні характеристики якого визначені.</w:t>
      </w:r>
    </w:p>
    <w:p w14:paraId="330980ED" w14:textId="3C1F190C" w:rsidR="001C5225" w:rsidRPr="00AB24BF" w:rsidRDefault="001C5225" w:rsidP="001C5225">
      <w:pPr>
        <w:spacing w:after="0"/>
        <w:ind w:firstLine="709"/>
        <w:jc w:val="both"/>
        <w:rPr>
          <w:rFonts w:ascii="Times New Roman" w:hAnsi="Times New Roman" w:cs="Times New Roman"/>
          <w:sz w:val="24"/>
        </w:rPr>
      </w:pPr>
      <w:r w:rsidRPr="00AB24BF">
        <w:rPr>
          <w:rFonts w:ascii="Times New Roman" w:hAnsi="Times New Roman" w:cs="Times New Roman"/>
          <w:sz w:val="24"/>
        </w:rPr>
        <w:t>В місті Буча метеостанція відсутня. Відповідно, кліматичні характеристики Бучанської МТГ будемо визначати за даними метеостанцій, що є максимально наближен</w:t>
      </w:r>
      <w:r>
        <w:rPr>
          <w:rFonts w:ascii="Times New Roman" w:hAnsi="Times New Roman" w:cs="Times New Roman"/>
          <w:sz w:val="24"/>
        </w:rPr>
        <w:t>ими</w:t>
      </w:r>
      <w:r w:rsidRPr="00AB24BF">
        <w:rPr>
          <w:rFonts w:ascii="Times New Roman" w:hAnsi="Times New Roman" w:cs="Times New Roman"/>
          <w:sz w:val="24"/>
        </w:rPr>
        <w:t xml:space="preserve"> до території громади. Найближч</w:t>
      </w:r>
      <w:r>
        <w:rPr>
          <w:rFonts w:ascii="Times New Roman" w:hAnsi="Times New Roman" w:cs="Times New Roman"/>
          <w:sz w:val="24"/>
        </w:rPr>
        <w:t>ими</w:t>
      </w:r>
      <w:r w:rsidRPr="00AB24BF">
        <w:rPr>
          <w:rFonts w:ascii="Times New Roman" w:hAnsi="Times New Roman" w:cs="Times New Roman"/>
          <w:sz w:val="24"/>
        </w:rPr>
        <w:t xml:space="preserve"> до м. Буча є метеостанці</w:t>
      </w:r>
      <w:r>
        <w:rPr>
          <w:rFonts w:ascii="Times New Roman" w:hAnsi="Times New Roman" w:cs="Times New Roman"/>
          <w:sz w:val="24"/>
        </w:rPr>
        <w:t>ї</w:t>
      </w:r>
      <w:r w:rsidRPr="00AB24BF">
        <w:rPr>
          <w:rFonts w:ascii="Times New Roman" w:hAnsi="Times New Roman" w:cs="Times New Roman"/>
          <w:sz w:val="24"/>
        </w:rPr>
        <w:t xml:space="preserve"> </w:t>
      </w:r>
      <w:r>
        <w:rPr>
          <w:rFonts w:ascii="Times New Roman" w:hAnsi="Times New Roman" w:cs="Times New Roman"/>
          <w:sz w:val="24"/>
        </w:rPr>
        <w:t xml:space="preserve">м. Вишгород та </w:t>
      </w:r>
      <w:r w:rsidRPr="00AB24BF">
        <w:rPr>
          <w:rFonts w:ascii="Times New Roman" w:hAnsi="Times New Roman" w:cs="Times New Roman"/>
          <w:sz w:val="24"/>
        </w:rPr>
        <w:t>м. Київ.</w:t>
      </w:r>
    </w:p>
    <w:p w14:paraId="526D4EA7" w14:textId="0D3B3CAE" w:rsidR="00434062" w:rsidRPr="00434062" w:rsidRDefault="00434062" w:rsidP="00434062">
      <w:pPr>
        <w:spacing w:before="120" w:after="0"/>
        <w:ind w:firstLine="709"/>
        <w:jc w:val="both"/>
        <w:rPr>
          <w:rFonts w:ascii="Times New Roman" w:hAnsi="Times New Roman" w:cs="Times New Roman"/>
          <w:sz w:val="24"/>
        </w:rPr>
      </w:pPr>
      <w:r w:rsidRPr="00434062">
        <w:rPr>
          <w:rFonts w:ascii="Times New Roman" w:hAnsi="Times New Roman" w:cs="Times New Roman"/>
          <w:sz w:val="24"/>
        </w:rPr>
        <w:t xml:space="preserve">Норма опадів для метеостанції </w:t>
      </w:r>
      <w:r w:rsidR="001C5225">
        <w:rPr>
          <w:rFonts w:ascii="Times New Roman" w:hAnsi="Times New Roman" w:cs="Times New Roman"/>
          <w:sz w:val="24"/>
        </w:rPr>
        <w:t>Вишгород</w:t>
      </w:r>
      <w:r w:rsidRPr="00434062">
        <w:rPr>
          <w:rFonts w:ascii="Times New Roman" w:hAnsi="Times New Roman" w:cs="Times New Roman"/>
          <w:sz w:val="24"/>
        </w:rPr>
        <w:t xml:space="preserve"> становить </w:t>
      </w:r>
      <w:r w:rsidR="001C5225">
        <w:rPr>
          <w:rFonts w:ascii="Times New Roman" w:hAnsi="Times New Roman" w:cs="Times New Roman"/>
          <w:sz w:val="24"/>
        </w:rPr>
        <w:t>650</w:t>
      </w:r>
      <w:r w:rsidRPr="00434062">
        <w:rPr>
          <w:rFonts w:ascii="Times New Roman" w:hAnsi="Times New Roman" w:cs="Times New Roman"/>
          <w:sz w:val="24"/>
        </w:rPr>
        <w:t xml:space="preserve"> мм (для періоду 1991-2020 рр.). Було проаналізовано статистичні дані щодо кількості опадів, відхилення від норми опадів і виявлено тенденцію до зменшення річної кількості опадів. </w:t>
      </w:r>
      <w:r w:rsidRPr="00434062">
        <w:rPr>
          <w:rFonts w:ascii="Times New Roman" w:hAnsi="Times New Roman" w:cs="Times New Roman"/>
          <w:b/>
          <w:sz w:val="24"/>
        </w:rPr>
        <w:t xml:space="preserve">Протягом </w:t>
      </w:r>
      <w:r w:rsidR="00264988" w:rsidRPr="00264988">
        <w:rPr>
          <w:rFonts w:ascii="Times New Roman" w:hAnsi="Times New Roman" w:cs="Times New Roman"/>
          <w:b/>
          <w:sz w:val="24"/>
        </w:rPr>
        <w:t xml:space="preserve">періоду </w:t>
      </w:r>
      <w:r w:rsidRPr="00434062">
        <w:rPr>
          <w:rFonts w:ascii="Times New Roman" w:hAnsi="Times New Roman" w:cs="Times New Roman"/>
          <w:b/>
          <w:sz w:val="24"/>
        </w:rPr>
        <w:t>1991–2020 рр. середньо-багаторічна кількість опадів зменшилася на 3</w:t>
      </w:r>
      <w:r w:rsidR="009C6B41" w:rsidRPr="009C6B41">
        <w:rPr>
          <w:rFonts w:ascii="Times New Roman" w:hAnsi="Times New Roman" w:cs="Times New Roman"/>
          <w:b/>
          <w:sz w:val="24"/>
        </w:rPr>
        <w:t>8</w:t>
      </w:r>
      <w:r w:rsidRPr="00434062">
        <w:rPr>
          <w:rFonts w:ascii="Times New Roman" w:hAnsi="Times New Roman" w:cs="Times New Roman"/>
          <w:b/>
          <w:sz w:val="24"/>
        </w:rPr>
        <w:t xml:space="preserve"> мм</w:t>
      </w:r>
      <w:r w:rsidRPr="00434062">
        <w:rPr>
          <w:rFonts w:ascii="Times New Roman" w:hAnsi="Times New Roman" w:cs="Times New Roman"/>
          <w:sz w:val="24"/>
        </w:rPr>
        <w:t xml:space="preserve"> щодо норми. Найбільш посушливими були 20</w:t>
      </w:r>
      <w:r w:rsidR="009C6B41" w:rsidRPr="009C6B41">
        <w:rPr>
          <w:rFonts w:ascii="Times New Roman" w:hAnsi="Times New Roman" w:cs="Times New Roman"/>
          <w:sz w:val="24"/>
        </w:rPr>
        <w:t>09</w:t>
      </w:r>
      <w:r w:rsidRPr="00434062">
        <w:rPr>
          <w:rFonts w:ascii="Times New Roman" w:hAnsi="Times New Roman" w:cs="Times New Roman"/>
          <w:sz w:val="24"/>
        </w:rPr>
        <w:t>, 2014</w:t>
      </w:r>
      <w:r w:rsidR="009C6B41" w:rsidRPr="009C6B41">
        <w:rPr>
          <w:rFonts w:ascii="Times New Roman" w:hAnsi="Times New Roman" w:cs="Times New Roman"/>
          <w:sz w:val="24"/>
        </w:rPr>
        <w:t>,</w:t>
      </w:r>
      <w:r w:rsidRPr="00434062">
        <w:rPr>
          <w:rFonts w:ascii="Times New Roman" w:hAnsi="Times New Roman" w:cs="Times New Roman"/>
          <w:sz w:val="24"/>
        </w:rPr>
        <w:t xml:space="preserve"> 2015</w:t>
      </w:r>
      <w:r w:rsidR="009C6B41" w:rsidRPr="009C6B41">
        <w:rPr>
          <w:rFonts w:ascii="Times New Roman" w:hAnsi="Times New Roman" w:cs="Times New Roman"/>
          <w:sz w:val="24"/>
        </w:rPr>
        <w:t xml:space="preserve"> та 2019</w:t>
      </w:r>
      <w:r w:rsidRPr="00434062">
        <w:rPr>
          <w:rFonts w:ascii="Times New Roman" w:hAnsi="Times New Roman" w:cs="Times New Roman"/>
          <w:sz w:val="24"/>
        </w:rPr>
        <w:t xml:space="preserve"> роки, а </w:t>
      </w:r>
      <w:r w:rsidR="009C6B41">
        <w:rPr>
          <w:rFonts w:ascii="Times New Roman" w:hAnsi="Times New Roman" w:cs="Times New Roman"/>
          <w:sz w:val="24"/>
        </w:rPr>
        <w:t>найбільша кількість опадів випала у</w:t>
      </w:r>
      <w:r w:rsidRPr="00434062">
        <w:rPr>
          <w:rFonts w:ascii="Times New Roman" w:hAnsi="Times New Roman" w:cs="Times New Roman"/>
          <w:sz w:val="24"/>
        </w:rPr>
        <w:t xml:space="preserve"> </w:t>
      </w:r>
      <w:r w:rsidR="009C6B41">
        <w:rPr>
          <w:rFonts w:ascii="Times New Roman" w:hAnsi="Times New Roman" w:cs="Times New Roman"/>
          <w:sz w:val="24"/>
        </w:rPr>
        <w:t xml:space="preserve">1997, </w:t>
      </w:r>
      <w:r w:rsidRPr="00434062">
        <w:rPr>
          <w:rFonts w:ascii="Times New Roman" w:hAnsi="Times New Roman" w:cs="Times New Roman"/>
          <w:sz w:val="24"/>
        </w:rPr>
        <w:t>1998</w:t>
      </w:r>
      <w:r w:rsidR="009C6B41" w:rsidRPr="009C6B41">
        <w:rPr>
          <w:rFonts w:ascii="Times New Roman" w:hAnsi="Times New Roman" w:cs="Times New Roman"/>
          <w:sz w:val="24"/>
        </w:rPr>
        <w:t xml:space="preserve"> </w:t>
      </w:r>
      <w:r w:rsidRPr="00434062">
        <w:rPr>
          <w:rFonts w:ascii="Times New Roman" w:hAnsi="Times New Roman" w:cs="Times New Roman"/>
          <w:sz w:val="24"/>
        </w:rPr>
        <w:t>та 2012 рок</w:t>
      </w:r>
      <w:r w:rsidR="009C6B41" w:rsidRPr="009C6B41">
        <w:rPr>
          <w:rFonts w:ascii="Times New Roman" w:hAnsi="Times New Roman" w:cs="Times New Roman"/>
          <w:sz w:val="24"/>
        </w:rPr>
        <w:t>ах</w:t>
      </w:r>
      <w:r w:rsidRPr="00434062">
        <w:rPr>
          <w:rFonts w:ascii="Times New Roman" w:hAnsi="Times New Roman" w:cs="Times New Roman"/>
          <w:sz w:val="24"/>
        </w:rPr>
        <w:t>.</w:t>
      </w:r>
    </w:p>
    <w:p w14:paraId="466F2D5E" w14:textId="505AB62C" w:rsidR="00434062" w:rsidRPr="00434062" w:rsidRDefault="00434062" w:rsidP="00434062">
      <w:pPr>
        <w:spacing w:before="120" w:after="0"/>
        <w:ind w:firstLine="709"/>
        <w:jc w:val="both"/>
        <w:rPr>
          <w:rFonts w:ascii="Times New Roman" w:hAnsi="Times New Roman" w:cs="Times New Roman"/>
          <w:bCs/>
          <w:sz w:val="24"/>
        </w:rPr>
      </w:pPr>
      <w:r w:rsidRPr="00434062">
        <w:rPr>
          <w:rFonts w:ascii="Times New Roman" w:hAnsi="Times New Roman" w:cs="Times New Roman"/>
          <w:sz w:val="24"/>
        </w:rPr>
        <w:t>Норма температури для території громади за показниками метеостанції м. </w:t>
      </w:r>
      <w:r w:rsidR="001C5225" w:rsidRPr="001C5225">
        <w:rPr>
          <w:rFonts w:ascii="Times New Roman" w:hAnsi="Times New Roman" w:cs="Times New Roman"/>
          <w:sz w:val="24"/>
        </w:rPr>
        <w:t>Вишгород</w:t>
      </w:r>
      <w:r w:rsidRPr="00434062">
        <w:rPr>
          <w:rFonts w:ascii="Times New Roman" w:hAnsi="Times New Roman" w:cs="Times New Roman"/>
          <w:sz w:val="24"/>
        </w:rPr>
        <w:t xml:space="preserve"> складає 7,7°С. За результатами аналізу статистичних даних щодо температурних показників, відхилення від норми температури і виявлені тенденцію до її підвищення: </w:t>
      </w:r>
      <w:r w:rsidRPr="00434062">
        <w:rPr>
          <w:rFonts w:ascii="Times New Roman" w:hAnsi="Times New Roman" w:cs="Times New Roman"/>
          <w:b/>
          <w:sz w:val="24"/>
        </w:rPr>
        <w:t>протягом 1991–2020 рр. середньо-багаторічна температура збільшилась на 0,</w:t>
      </w:r>
      <w:r w:rsidR="00EA27E0" w:rsidRPr="00EA27E0">
        <w:rPr>
          <w:rFonts w:ascii="Times New Roman" w:hAnsi="Times New Roman" w:cs="Times New Roman"/>
          <w:b/>
          <w:sz w:val="24"/>
        </w:rPr>
        <w:t>7</w:t>
      </w:r>
      <w:r w:rsidRPr="00434062">
        <w:rPr>
          <w:rFonts w:ascii="Times New Roman" w:hAnsi="Times New Roman" w:cs="Times New Roman"/>
          <w:b/>
          <w:sz w:val="24"/>
        </w:rPr>
        <w:t>°С щодо норми</w:t>
      </w:r>
      <w:r w:rsidRPr="00434062">
        <w:rPr>
          <w:rFonts w:ascii="Times New Roman" w:hAnsi="Times New Roman" w:cs="Times New Roman"/>
          <w:sz w:val="24"/>
        </w:rPr>
        <w:t>. Найтеплішими за останній період були 201</w:t>
      </w:r>
      <w:r w:rsidR="00EA27E0" w:rsidRPr="00EA27E0">
        <w:rPr>
          <w:rFonts w:ascii="Times New Roman" w:hAnsi="Times New Roman" w:cs="Times New Roman"/>
          <w:sz w:val="24"/>
        </w:rPr>
        <w:t>9</w:t>
      </w:r>
      <w:r w:rsidRPr="00434062">
        <w:rPr>
          <w:rFonts w:ascii="Times New Roman" w:hAnsi="Times New Roman" w:cs="Times New Roman"/>
          <w:sz w:val="24"/>
        </w:rPr>
        <w:t>, 20</w:t>
      </w:r>
      <w:r w:rsidR="00EA27E0" w:rsidRPr="00EA27E0">
        <w:rPr>
          <w:rFonts w:ascii="Times New Roman" w:hAnsi="Times New Roman" w:cs="Times New Roman"/>
          <w:sz w:val="24"/>
        </w:rPr>
        <w:t>20</w:t>
      </w:r>
      <w:r w:rsidRPr="00434062">
        <w:rPr>
          <w:rFonts w:ascii="Times New Roman" w:hAnsi="Times New Roman" w:cs="Times New Roman"/>
          <w:sz w:val="24"/>
        </w:rPr>
        <w:t>, та 2023 роки</w:t>
      </w:r>
      <w:r w:rsidR="00EA27E0" w:rsidRPr="00EA27E0">
        <w:rPr>
          <w:rFonts w:ascii="Times New Roman" w:hAnsi="Times New Roman" w:cs="Times New Roman"/>
          <w:sz w:val="24"/>
        </w:rPr>
        <w:t xml:space="preserve"> з показниками, що перевищували кліматичну норму на 2,2-2,4 </w:t>
      </w:r>
      <w:r w:rsidR="00EA27E0" w:rsidRPr="00434062">
        <w:rPr>
          <w:rFonts w:ascii="Times New Roman" w:hAnsi="Times New Roman" w:cs="Times New Roman"/>
          <w:b/>
          <w:sz w:val="24"/>
        </w:rPr>
        <w:t>°</w:t>
      </w:r>
      <w:r w:rsidR="00EA27E0" w:rsidRPr="00434062">
        <w:rPr>
          <w:rFonts w:ascii="Times New Roman" w:hAnsi="Times New Roman" w:cs="Times New Roman"/>
          <w:bCs/>
          <w:sz w:val="24"/>
        </w:rPr>
        <w:t>С</w:t>
      </w:r>
      <w:r w:rsidRPr="00434062">
        <w:rPr>
          <w:rFonts w:ascii="Times New Roman" w:hAnsi="Times New Roman" w:cs="Times New Roman"/>
          <w:bCs/>
          <w:sz w:val="24"/>
        </w:rPr>
        <w:t>.</w:t>
      </w:r>
    </w:p>
    <w:p w14:paraId="322C3AAD" w14:textId="29F34B6C" w:rsidR="00434062" w:rsidRPr="00434062" w:rsidRDefault="00434062" w:rsidP="00434062">
      <w:pPr>
        <w:spacing w:before="120" w:after="0"/>
        <w:ind w:firstLine="709"/>
        <w:jc w:val="both"/>
        <w:rPr>
          <w:rFonts w:ascii="Times New Roman" w:hAnsi="Times New Roman" w:cs="Times New Roman"/>
          <w:sz w:val="24"/>
        </w:rPr>
      </w:pPr>
      <w:r w:rsidRPr="00434062">
        <w:rPr>
          <w:rFonts w:ascii="Times New Roman" w:hAnsi="Times New Roman" w:cs="Times New Roman"/>
          <w:sz w:val="24"/>
        </w:rPr>
        <w:t xml:space="preserve">Для характеристики сучасних температурних показників у м. Буча наведений графік середніх температур </w:t>
      </w:r>
      <w:r w:rsidR="00C50C9E" w:rsidRPr="00434062">
        <w:rPr>
          <w:rFonts w:ascii="Times New Roman" w:hAnsi="Times New Roman" w:cs="Times New Roman"/>
          <w:sz w:val="24"/>
        </w:rPr>
        <w:t xml:space="preserve">за даними сайту </w:t>
      </w:r>
      <w:hyperlink r:id="rId87" w:history="1">
        <w:r w:rsidR="00C50C9E" w:rsidRPr="00434062">
          <w:rPr>
            <w:rStyle w:val="a9"/>
            <w:rFonts w:ascii="Times New Roman" w:hAnsi="Times New Roman" w:cs="Times New Roman"/>
            <w:sz w:val="24"/>
          </w:rPr>
          <w:t>WeatherSpark.com</w:t>
        </w:r>
      </w:hyperlink>
      <w:r w:rsidR="00C50C9E" w:rsidRPr="00434062">
        <w:rPr>
          <w:rFonts w:ascii="Times New Roman" w:hAnsi="Times New Roman" w:cs="Times New Roman"/>
          <w:sz w:val="24"/>
        </w:rPr>
        <w:t xml:space="preserve"> </w:t>
      </w:r>
      <w:r w:rsidRPr="00434062">
        <w:rPr>
          <w:rFonts w:ascii="Times New Roman" w:hAnsi="Times New Roman" w:cs="Times New Roman"/>
          <w:sz w:val="24"/>
        </w:rPr>
        <w:t xml:space="preserve">із зазначенням середнього відхилення </w:t>
      </w:r>
      <w:r w:rsidR="00C50C9E">
        <w:rPr>
          <w:rFonts w:ascii="Times New Roman" w:hAnsi="Times New Roman" w:cs="Times New Roman"/>
          <w:sz w:val="24"/>
        </w:rPr>
        <w:t>(</w:t>
      </w:r>
      <w:r w:rsidRPr="00434062">
        <w:rPr>
          <w:rFonts w:ascii="Times New Roman" w:hAnsi="Times New Roman" w:cs="Times New Roman"/>
          <w:sz w:val="24"/>
        </w:rPr>
        <w:t>за результатами спостережень за 2014-2022 рр.</w:t>
      </w:r>
      <w:r w:rsidR="00C50C9E">
        <w:rPr>
          <w:rFonts w:ascii="Times New Roman" w:hAnsi="Times New Roman" w:cs="Times New Roman"/>
          <w:sz w:val="24"/>
        </w:rPr>
        <w:t>).</w:t>
      </w:r>
    </w:p>
    <w:p w14:paraId="65D3DC48" w14:textId="5474A4A0" w:rsidR="00434062" w:rsidRPr="00434062" w:rsidRDefault="00434062" w:rsidP="00367DA1">
      <w:pPr>
        <w:spacing w:before="120" w:after="0"/>
        <w:jc w:val="center"/>
        <w:rPr>
          <w:rFonts w:ascii="Times New Roman" w:hAnsi="Times New Roman" w:cs="Times New Roman"/>
          <w:sz w:val="24"/>
        </w:rPr>
      </w:pPr>
      <w:r w:rsidRPr="00434062">
        <w:rPr>
          <w:rFonts w:ascii="Times New Roman" w:hAnsi="Times New Roman" w:cs="Times New Roman"/>
          <w:noProof/>
          <w:sz w:val="24"/>
          <w:lang w:eastAsia="uk-UA"/>
        </w:rPr>
        <w:lastRenderedPageBreak/>
        <w:drawing>
          <wp:inline distT="0" distB="0" distL="0" distR="0" wp14:anchorId="19FC032F" wp14:editId="7139E0DE">
            <wp:extent cx="5730240" cy="3093720"/>
            <wp:effectExtent l="0" t="0" r="3810" b="0"/>
            <wp:docPr id="1311377426"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30240" cy="3093720"/>
                    </a:xfrm>
                    <a:prstGeom prst="rect">
                      <a:avLst/>
                    </a:prstGeom>
                    <a:noFill/>
                    <a:ln>
                      <a:noFill/>
                    </a:ln>
                  </pic:spPr>
                </pic:pic>
              </a:graphicData>
            </a:graphic>
          </wp:inline>
        </w:drawing>
      </w:r>
    </w:p>
    <w:p w14:paraId="0BB6A368" w14:textId="1FE8CDE5" w:rsidR="00434062" w:rsidRPr="00434062" w:rsidRDefault="00434062" w:rsidP="00367DA1">
      <w:pPr>
        <w:spacing w:before="120" w:after="0"/>
        <w:jc w:val="both"/>
        <w:rPr>
          <w:rFonts w:ascii="Times New Roman" w:hAnsi="Times New Roman" w:cs="Times New Roman"/>
          <w:sz w:val="24"/>
        </w:rPr>
      </w:pPr>
      <w:r w:rsidRPr="00434062">
        <w:rPr>
          <w:rFonts w:ascii="Times New Roman" w:hAnsi="Times New Roman" w:cs="Times New Roman"/>
          <w:sz w:val="24"/>
        </w:rPr>
        <w:t>Рисунок 6.1. Значення середніх, максимальних та мінімальних температур в м. Буча, період 2014-2022 р.</w:t>
      </w:r>
    </w:p>
    <w:p w14:paraId="78A779CF" w14:textId="2AF2F052" w:rsidR="00434062" w:rsidRPr="00434062" w:rsidRDefault="00434062" w:rsidP="00434062">
      <w:pPr>
        <w:spacing w:before="120" w:after="0"/>
        <w:ind w:firstLine="709"/>
        <w:jc w:val="both"/>
        <w:rPr>
          <w:rFonts w:ascii="Times New Roman" w:hAnsi="Times New Roman" w:cs="Times New Roman"/>
          <w:sz w:val="24"/>
        </w:rPr>
      </w:pPr>
      <w:r w:rsidRPr="00434062">
        <w:rPr>
          <w:rFonts w:ascii="Times New Roman" w:hAnsi="Times New Roman" w:cs="Times New Roman"/>
          <w:sz w:val="24"/>
        </w:rPr>
        <w:t xml:space="preserve">Крім того кліматична ситуація в розрізі температурних показників може бути проілюстрована даними сайту meteopost.com для </w:t>
      </w:r>
      <w:r w:rsidR="00367DA1" w:rsidRPr="00367DA1">
        <w:rPr>
          <w:rFonts w:ascii="Times New Roman" w:hAnsi="Times New Roman" w:cs="Times New Roman"/>
          <w:sz w:val="24"/>
        </w:rPr>
        <w:t xml:space="preserve">метеостанції </w:t>
      </w:r>
      <w:r w:rsidRPr="00434062">
        <w:rPr>
          <w:rFonts w:ascii="Times New Roman" w:hAnsi="Times New Roman" w:cs="Times New Roman"/>
          <w:sz w:val="24"/>
        </w:rPr>
        <w:t xml:space="preserve">м. </w:t>
      </w:r>
      <w:r w:rsidR="00367DA1" w:rsidRPr="00367DA1">
        <w:rPr>
          <w:rFonts w:ascii="Times New Roman" w:hAnsi="Times New Roman" w:cs="Times New Roman"/>
          <w:sz w:val="24"/>
        </w:rPr>
        <w:t>Київ</w:t>
      </w:r>
      <w:r w:rsidRPr="00434062">
        <w:rPr>
          <w:rFonts w:ascii="Times New Roman" w:hAnsi="Times New Roman" w:cs="Times New Roman"/>
          <w:sz w:val="24"/>
        </w:rPr>
        <w:t xml:space="preserve">, що </w:t>
      </w:r>
      <w:r w:rsidR="00367DA1" w:rsidRPr="00367DA1">
        <w:rPr>
          <w:rFonts w:ascii="Times New Roman" w:hAnsi="Times New Roman" w:cs="Times New Roman"/>
          <w:sz w:val="24"/>
        </w:rPr>
        <w:t xml:space="preserve">є одною з найближчих </w:t>
      </w:r>
      <w:r w:rsidRPr="00434062">
        <w:rPr>
          <w:rFonts w:ascii="Times New Roman" w:hAnsi="Times New Roman" w:cs="Times New Roman"/>
          <w:sz w:val="24"/>
        </w:rPr>
        <w:t>до м. Буча.</w:t>
      </w:r>
    </w:p>
    <w:p w14:paraId="4BF900C5" w14:textId="7C1166AB" w:rsidR="00434062" w:rsidRPr="00434062" w:rsidRDefault="00367DA1" w:rsidP="00367DA1">
      <w:pPr>
        <w:spacing w:before="120" w:after="0"/>
        <w:jc w:val="center"/>
        <w:rPr>
          <w:rFonts w:ascii="Times New Roman" w:hAnsi="Times New Roman" w:cs="Times New Roman"/>
          <w:sz w:val="24"/>
        </w:rPr>
      </w:pPr>
      <w:r w:rsidRPr="00367DA1">
        <w:rPr>
          <w:rFonts w:ascii="Times New Roman" w:hAnsi="Times New Roman" w:cs="Times New Roman"/>
          <w:noProof/>
          <w:sz w:val="24"/>
          <w:lang w:eastAsia="uk-UA"/>
        </w:rPr>
        <w:drawing>
          <wp:inline distT="0" distB="0" distL="0" distR="0" wp14:anchorId="429CAA21" wp14:editId="581A8074">
            <wp:extent cx="5731510" cy="3503930"/>
            <wp:effectExtent l="0" t="0" r="2540" b="1270"/>
            <wp:docPr id="19057609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760984" name=""/>
                    <pic:cNvPicPr/>
                  </pic:nvPicPr>
                  <pic:blipFill>
                    <a:blip r:embed="rId89"/>
                    <a:stretch>
                      <a:fillRect/>
                    </a:stretch>
                  </pic:blipFill>
                  <pic:spPr>
                    <a:xfrm>
                      <a:off x="0" y="0"/>
                      <a:ext cx="5731510" cy="3503930"/>
                    </a:xfrm>
                    <a:prstGeom prst="rect">
                      <a:avLst/>
                    </a:prstGeom>
                  </pic:spPr>
                </pic:pic>
              </a:graphicData>
            </a:graphic>
          </wp:inline>
        </w:drawing>
      </w:r>
    </w:p>
    <w:p w14:paraId="2A9F6819" w14:textId="67D03A40" w:rsidR="00434062" w:rsidRPr="00434062" w:rsidRDefault="00434062" w:rsidP="00367DA1">
      <w:pPr>
        <w:spacing w:before="120" w:after="0"/>
        <w:jc w:val="both"/>
        <w:rPr>
          <w:rFonts w:ascii="Times New Roman" w:hAnsi="Times New Roman" w:cs="Times New Roman"/>
          <w:sz w:val="24"/>
        </w:rPr>
      </w:pPr>
      <w:r w:rsidRPr="00434062">
        <w:rPr>
          <w:rFonts w:ascii="Times New Roman" w:hAnsi="Times New Roman" w:cs="Times New Roman"/>
          <w:sz w:val="24"/>
        </w:rPr>
        <w:t xml:space="preserve">Рис. 6.2. Температурні кліматичні характеристики по м. </w:t>
      </w:r>
      <w:r w:rsidR="00367DA1" w:rsidRPr="00367DA1">
        <w:rPr>
          <w:rFonts w:ascii="Times New Roman" w:hAnsi="Times New Roman" w:cs="Times New Roman"/>
          <w:sz w:val="24"/>
        </w:rPr>
        <w:t>Київ</w:t>
      </w:r>
      <w:r w:rsidRPr="00434062">
        <w:rPr>
          <w:rFonts w:ascii="Times New Roman" w:hAnsi="Times New Roman" w:cs="Times New Roman"/>
          <w:sz w:val="24"/>
        </w:rPr>
        <w:t>, за період 2001-2020 рр., сайт meteopost.com</w:t>
      </w:r>
    </w:p>
    <w:p w14:paraId="40695B74" w14:textId="24A3BF82" w:rsidR="00434062" w:rsidRPr="00434062" w:rsidRDefault="00434062" w:rsidP="00434062">
      <w:pPr>
        <w:spacing w:before="120" w:after="0"/>
        <w:ind w:firstLine="709"/>
        <w:jc w:val="both"/>
        <w:rPr>
          <w:rFonts w:ascii="Times New Roman" w:hAnsi="Times New Roman" w:cs="Times New Roman"/>
          <w:sz w:val="24"/>
        </w:rPr>
      </w:pPr>
      <w:r w:rsidRPr="00434062">
        <w:rPr>
          <w:rFonts w:ascii="Times New Roman" w:hAnsi="Times New Roman" w:cs="Times New Roman"/>
          <w:sz w:val="24"/>
        </w:rPr>
        <w:t>Навіть порівнюючи дані на рисунках 6.1. та 6.2. можна звернути увагу на те, що для періоду 2014-2023 рр. характерні вищі температури протягом всього року, ніж це відображено на графіках за період 2001-2020 рр.</w:t>
      </w:r>
    </w:p>
    <w:p w14:paraId="24E638D9" w14:textId="5122B275" w:rsidR="00434062" w:rsidRPr="00434062" w:rsidRDefault="00434062" w:rsidP="00434062">
      <w:pPr>
        <w:spacing w:before="120" w:after="0"/>
        <w:ind w:firstLine="709"/>
        <w:jc w:val="both"/>
        <w:rPr>
          <w:rFonts w:ascii="Times New Roman" w:hAnsi="Times New Roman" w:cs="Times New Roman"/>
          <w:sz w:val="24"/>
        </w:rPr>
      </w:pPr>
      <w:r w:rsidRPr="00434062">
        <w:rPr>
          <w:rFonts w:ascii="Times New Roman" w:hAnsi="Times New Roman" w:cs="Times New Roman"/>
          <w:sz w:val="24"/>
        </w:rPr>
        <w:lastRenderedPageBreak/>
        <w:t xml:space="preserve">Протягом року на територіях Бучанської МТГ переважають </w:t>
      </w:r>
      <w:r w:rsidR="00343E8F" w:rsidRPr="00434062">
        <w:rPr>
          <w:rFonts w:ascii="Times New Roman" w:hAnsi="Times New Roman" w:cs="Times New Roman"/>
          <w:sz w:val="24"/>
        </w:rPr>
        <w:t>вітри</w:t>
      </w:r>
      <w:r w:rsidR="00343E8F">
        <w:rPr>
          <w:rFonts w:ascii="Times New Roman" w:hAnsi="Times New Roman" w:cs="Times New Roman"/>
          <w:sz w:val="24"/>
        </w:rPr>
        <w:t xml:space="preserve"> північно-західного</w:t>
      </w:r>
      <w:r w:rsidRPr="00434062">
        <w:rPr>
          <w:rFonts w:ascii="Times New Roman" w:hAnsi="Times New Roman" w:cs="Times New Roman"/>
          <w:sz w:val="24"/>
        </w:rPr>
        <w:t xml:space="preserve"> напрямку. Сила вітру – </w:t>
      </w:r>
      <w:r w:rsidR="00343E8F">
        <w:rPr>
          <w:rFonts w:ascii="Times New Roman" w:hAnsi="Times New Roman" w:cs="Times New Roman"/>
          <w:sz w:val="24"/>
        </w:rPr>
        <w:t>3</w:t>
      </w:r>
      <w:r w:rsidRPr="00434062">
        <w:rPr>
          <w:rFonts w:ascii="Times New Roman" w:hAnsi="Times New Roman" w:cs="Times New Roman"/>
          <w:sz w:val="24"/>
        </w:rPr>
        <w:t>-</w:t>
      </w:r>
      <w:r w:rsidR="00343E8F">
        <w:rPr>
          <w:rFonts w:ascii="Times New Roman" w:hAnsi="Times New Roman" w:cs="Times New Roman"/>
          <w:sz w:val="24"/>
        </w:rPr>
        <w:t>4</w:t>
      </w:r>
      <w:r w:rsidRPr="00434062">
        <w:rPr>
          <w:rFonts w:ascii="Times New Roman" w:hAnsi="Times New Roman" w:cs="Times New Roman"/>
          <w:sz w:val="24"/>
        </w:rPr>
        <w:t xml:space="preserve"> м/с.</w:t>
      </w:r>
    </w:p>
    <w:p w14:paraId="753B3789" w14:textId="77777777" w:rsidR="00465FEB" w:rsidRPr="00C3487A" w:rsidRDefault="00EB7373">
      <w:pPr>
        <w:spacing w:before="120" w:after="0"/>
        <w:ind w:firstLine="709"/>
        <w:jc w:val="both"/>
        <w:rPr>
          <w:rFonts w:ascii="Times New Roman" w:hAnsi="Times New Roman" w:cs="Times New Roman"/>
          <w:b/>
          <w:bCs/>
          <w:sz w:val="24"/>
        </w:rPr>
      </w:pPr>
      <w:r w:rsidRPr="00C3487A">
        <w:rPr>
          <w:rFonts w:ascii="Times New Roman" w:hAnsi="Times New Roman" w:cs="Times New Roman"/>
          <w:b/>
          <w:bCs/>
          <w:sz w:val="24"/>
        </w:rPr>
        <w:t>Морфологічна і топологічна характеристика</w:t>
      </w:r>
    </w:p>
    <w:p w14:paraId="3052784C" w14:textId="319487A5" w:rsidR="00E14808" w:rsidRPr="00E14808" w:rsidRDefault="00E14808" w:rsidP="00E14808">
      <w:pPr>
        <w:spacing w:after="0"/>
        <w:ind w:firstLine="709"/>
        <w:jc w:val="both"/>
        <w:rPr>
          <w:rFonts w:ascii="Times New Roman" w:hAnsi="Times New Roman" w:cs="Times New Roman"/>
          <w:sz w:val="24"/>
          <w:szCs w:val="24"/>
        </w:rPr>
      </w:pPr>
      <w:r w:rsidRPr="00E14808">
        <w:rPr>
          <w:rFonts w:ascii="Times New Roman" w:hAnsi="Times New Roman" w:cs="Times New Roman"/>
          <w:sz w:val="24"/>
          <w:szCs w:val="24"/>
        </w:rPr>
        <w:t xml:space="preserve">Бучанська міська територіальна громада знаходиться </w:t>
      </w:r>
      <w:r w:rsidR="00343E8F" w:rsidRPr="007B299C">
        <w:rPr>
          <w:rFonts w:ascii="Times New Roman" w:hAnsi="Times New Roman" w:cs="Times New Roman"/>
          <w:sz w:val="24"/>
          <w:szCs w:val="24"/>
        </w:rPr>
        <w:t xml:space="preserve">у Київській області, </w:t>
      </w:r>
      <w:r w:rsidRPr="00E14808">
        <w:rPr>
          <w:rFonts w:ascii="Times New Roman" w:hAnsi="Times New Roman" w:cs="Times New Roman"/>
          <w:sz w:val="24"/>
          <w:szCs w:val="24"/>
        </w:rPr>
        <w:t>на півн</w:t>
      </w:r>
      <w:r w:rsidR="00343E8F" w:rsidRPr="007B299C">
        <w:rPr>
          <w:rFonts w:ascii="Times New Roman" w:hAnsi="Times New Roman" w:cs="Times New Roman"/>
          <w:sz w:val="24"/>
          <w:szCs w:val="24"/>
        </w:rPr>
        <w:t>іч від м. Київ</w:t>
      </w:r>
      <w:r w:rsidRPr="00E14808">
        <w:rPr>
          <w:rFonts w:ascii="Times New Roman" w:hAnsi="Times New Roman" w:cs="Times New Roman"/>
          <w:sz w:val="24"/>
          <w:szCs w:val="24"/>
        </w:rPr>
        <w:t xml:space="preserve">. Загальна площа громади </w:t>
      </w:r>
      <w:r w:rsidR="007B299C" w:rsidRPr="007B299C">
        <w:rPr>
          <w:rFonts w:ascii="Times New Roman" w:hAnsi="Times New Roman" w:cs="Times New Roman"/>
          <w:sz w:val="24"/>
          <w:szCs w:val="24"/>
        </w:rPr>
        <w:t xml:space="preserve">261,45 </w:t>
      </w:r>
      <w:r w:rsidRPr="00E14808">
        <w:rPr>
          <w:rFonts w:ascii="Times New Roman" w:hAnsi="Times New Roman" w:cs="Times New Roman"/>
          <w:sz w:val="24"/>
          <w:szCs w:val="24"/>
        </w:rPr>
        <w:t>км</w:t>
      </w:r>
      <w:r w:rsidRPr="00E14808">
        <w:rPr>
          <w:rFonts w:ascii="Times New Roman" w:hAnsi="Times New Roman" w:cs="Times New Roman"/>
          <w:sz w:val="24"/>
          <w:szCs w:val="24"/>
          <w:vertAlign w:val="superscript"/>
        </w:rPr>
        <w:t>2</w:t>
      </w:r>
      <w:r w:rsidRPr="00E14808">
        <w:rPr>
          <w:rFonts w:ascii="Times New Roman" w:hAnsi="Times New Roman" w:cs="Times New Roman"/>
          <w:sz w:val="24"/>
          <w:szCs w:val="24"/>
        </w:rPr>
        <w:t>.</w:t>
      </w:r>
    </w:p>
    <w:p w14:paraId="66DDB634" w14:textId="2132B704" w:rsidR="00E14808" w:rsidRPr="00E14808" w:rsidRDefault="00ED1D52" w:rsidP="00E14808">
      <w:pPr>
        <w:spacing w:after="0"/>
        <w:ind w:firstLine="709"/>
        <w:jc w:val="both"/>
        <w:rPr>
          <w:rFonts w:ascii="Times New Roman" w:hAnsi="Times New Roman" w:cs="Times New Roman"/>
          <w:sz w:val="24"/>
          <w:szCs w:val="24"/>
        </w:rPr>
      </w:pPr>
      <w:r w:rsidRPr="00ED1D52">
        <w:rPr>
          <w:rFonts w:ascii="Times New Roman" w:hAnsi="Times New Roman" w:cs="Times New Roman"/>
          <w:sz w:val="24"/>
          <w:szCs w:val="24"/>
        </w:rPr>
        <w:t>Буча має географічні координати 50°32′ північної широти і 30°14′ східної довготи.</w:t>
      </w:r>
    </w:p>
    <w:p w14:paraId="62A3C460" w14:textId="488C00C6" w:rsidR="00E14808" w:rsidRPr="00E14808" w:rsidRDefault="00E14808" w:rsidP="00E14808">
      <w:pPr>
        <w:spacing w:before="240" w:after="0"/>
        <w:ind w:firstLine="709"/>
        <w:jc w:val="both"/>
        <w:rPr>
          <w:rFonts w:ascii="Times New Roman" w:hAnsi="Times New Roman" w:cs="Times New Roman"/>
          <w:sz w:val="24"/>
          <w:szCs w:val="24"/>
        </w:rPr>
      </w:pPr>
      <w:r w:rsidRPr="00E14808">
        <w:rPr>
          <w:rFonts w:ascii="Times New Roman" w:hAnsi="Times New Roman" w:cs="Times New Roman"/>
          <w:noProof/>
          <w:sz w:val="24"/>
          <w:szCs w:val="24"/>
          <w:lang w:eastAsia="uk-UA"/>
        </w:rPr>
        <w:drawing>
          <wp:inline distT="0" distB="0" distL="0" distR="0" wp14:anchorId="5ACAC773" wp14:editId="25E475E8">
            <wp:extent cx="5334000" cy="4572000"/>
            <wp:effectExtent l="0" t="0" r="0" b="0"/>
            <wp:docPr id="1650169570"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34000" cy="4572000"/>
                    </a:xfrm>
                    <a:prstGeom prst="rect">
                      <a:avLst/>
                    </a:prstGeom>
                    <a:noFill/>
                    <a:ln>
                      <a:noFill/>
                    </a:ln>
                  </pic:spPr>
                </pic:pic>
              </a:graphicData>
            </a:graphic>
          </wp:inline>
        </w:drawing>
      </w:r>
    </w:p>
    <w:p w14:paraId="3FB18EC3" w14:textId="77777777" w:rsidR="00E14808" w:rsidRPr="00E14808" w:rsidRDefault="00E14808" w:rsidP="004C584B">
      <w:pPr>
        <w:spacing w:after="0"/>
        <w:jc w:val="both"/>
        <w:rPr>
          <w:rFonts w:ascii="Times New Roman" w:hAnsi="Times New Roman" w:cs="Times New Roman"/>
          <w:sz w:val="24"/>
          <w:szCs w:val="24"/>
        </w:rPr>
      </w:pPr>
      <w:r w:rsidRPr="00E14808">
        <w:rPr>
          <w:rFonts w:ascii="Times New Roman" w:hAnsi="Times New Roman" w:cs="Times New Roman"/>
          <w:sz w:val="24"/>
          <w:szCs w:val="24"/>
        </w:rPr>
        <w:t>Рисунок 6.3. Мапа Бучанської МТГ.</w:t>
      </w:r>
    </w:p>
    <w:p w14:paraId="19BE9A4C" w14:textId="0DA206E0" w:rsidR="00E14808" w:rsidRPr="00E14808" w:rsidRDefault="00ED1D52" w:rsidP="00E14808">
      <w:pPr>
        <w:spacing w:after="0"/>
        <w:ind w:firstLine="709"/>
        <w:jc w:val="both"/>
        <w:rPr>
          <w:rFonts w:ascii="Times New Roman" w:hAnsi="Times New Roman" w:cs="Times New Roman"/>
          <w:sz w:val="24"/>
          <w:szCs w:val="24"/>
        </w:rPr>
      </w:pPr>
      <w:r w:rsidRPr="00ED1D52">
        <w:rPr>
          <w:rFonts w:ascii="Times New Roman" w:hAnsi="Times New Roman" w:cs="Times New Roman"/>
          <w:sz w:val="24"/>
          <w:szCs w:val="24"/>
        </w:rPr>
        <w:t xml:space="preserve">Висоти над рівнем моря від 120 до 185 м з пониженнями до </w:t>
      </w:r>
      <w:proofErr w:type="spellStart"/>
      <w:r w:rsidRPr="00ED1D52">
        <w:rPr>
          <w:rFonts w:ascii="Times New Roman" w:hAnsi="Times New Roman" w:cs="Times New Roman"/>
          <w:sz w:val="24"/>
          <w:szCs w:val="24"/>
        </w:rPr>
        <w:t>русел</w:t>
      </w:r>
      <w:proofErr w:type="spellEnd"/>
      <w:r w:rsidRPr="00ED1D52">
        <w:rPr>
          <w:rFonts w:ascii="Times New Roman" w:hAnsi="Times New Roman" w:cs="Times New Roman"/>
          <w:sz w:val="24"/>
          <w:szCs w:val="24"/>
        </w:rPr>
        <w:t xml:space="preserve"> річок (особливо р. Ірпінь та її притоки </w:t>
      </w:r>
      <w:proofErr w:type="spellStart"/>
      <w:r w:rsidRPr="00ED1D52">
        <w:rPr>
          <w:rFonts w:ascii="Times New Roman" w:hAnsi="Times New Roman" w:cs="Times New Roman"/>
          <w:sz w:val="24"/>
          <w:szCs w:val="24"/>
        </w:rPr>
        <w:t>Рокач</w:t>
      </w:r>
      <w:proofErr w:type="spellEnd"/>
      <w:r w:rsidRPr="00ED1D52">
        <w:rPr>
          <w:rFonts w:ascii="Times New Roman" w:hAnsi="Times New Roman" w:cs="Times New Roman"/>
          <w:sz w:val="24"/>
          <w:szCs w:val="24"/>
        </w:rPr>
        <w:t>) та ухилом на північ та схід.</w:t>
      </w:r>
      <w:r w:rsidR="00E14808" w:rsidRPr="00E14808">
        <w:rPr>
          <w:rFonts w:ascii="Times New Roman" w:hAnsi="Times New Roman" w:cs="Times New Roman"/>
          <w:sz w:val="24"/>
          <w:szCs w:val="24"/>
        </w:rPr>
        <w:t xml:space="preserve"> За рельєфом територія громади характеризується як </w:t>
      </w:r>
      <w:r w:rsidRPr="00ED1D52">
        <w:rPr>
          <w:rFonts w:ascii="Times New Roman" w:hAnsi="Times New Roman" w:cs="Times New Roman"/>
          <w:sz w:val="24"/>
          <w:szCs w:val="24"/>
        </w:rPr>
        <w:t>легко-хвилястої рівнин</w:t>
      </w:r>
      <w:r>
        <w:rPr>
          <w:rFonts w:ascii="Times New Roman" w:hAnsi="Times New Roman" w:cs="Times New Roman"/>
          <w:sz w:val="24"/>
          <w:szCs w:val="24"/>
        </w:rPr>
        <w:t>а</w:t>
      </w:r>
      <w:r w:rsidRPr="00ED1D52">
        <w:rPr>
          <w:rFonts w:ascii="Times New Roman" w:hAnsi="Times New Roman" w:cs="Times New Roman"/>
          <w:sz w:val="24"/>
          <w:szCs w:val="24"/>
        </w:rPr>
        <w:t>, з морено-</w:t>
      </w:r>
      <w:proofErr w:type="spellStart"/>
      <w:r w:rsidRPr="00ED1D52">
        <w:rPr>
          <w:rFonts w:ascii="Times New Roman" w:hAnsi="Times New Roman" w:cs="Times New Roman"/>
          <w:sz w:val="24"/>
          <w:szCs w:val="24"/>
        </w:rPr>
        <w:t>зандровими</w:t>
      </w:r>
      <w:proofErr w:type="spellEnd"/>
      <w:r w:rsidRPr="00ED1D52">
        <w:rPr>
          <w:rFonts w:ascii="Times New Roman" w:hAnsi="Times New Roman" w:cs="Times New Roman"/>
          <w:sz w:val="24"/>
          <w:szCs w:val="24"/>
        </w:rPr>
        <w:t xml:space="preserve"> і </w:t>
      </w:r>
      <w:proofErr w:type="spellStart"/>
      <w:r w:rsidRPr="00ED1D52">
        <w:rPr>
          <w:rFonts w:ascii="Times New Roman" w:hAnsi="Times New Roman" w:cs="Times New Roman"/>
          <w:sz w:val="24"/>
          <w:szCs w:val="24"/>
        </w:rPr>
        <w:t>зандровими</w:t>
      </w:r>
      <w:proofErr w:type="spellEnd"/>
      <w:r w:rsidRPr="00ED1D52">
        <w:rPr>
          <w:rFonts w:ascii="Times New Roman" w:hAnsi="Times New Roman" w:cs="Times New Roman"/>
          <w:sz w:val="24"/>
          <w:szCs w:val="24"/>
        </w:rPr>
        <w:t xml:space="preserve"> розчленованими річковими долинами</w:t>
      </w:r>
      <w:r>
        <w:rPr>
          <w:rFonts w:ascii="Times New Roman" w:hAnsi="Times New Roman" w:cs="Times New Roman"/>
          <w:sz w:val="24"/>
          <w:szCs w:val="24"/>
        </w:rPr>
        <w:t xml:space="preserve"> </w:t>
      </w:r>
      <w:r w:rsidR="00E14808" w:rsidRPr="00E14808">
        <w:rPr>
          <w:rFonts w:ascii="Times New Roman" w:hAnsi="Times New Roman" w:cs="Times New Roman"/>
          <w:sz w:val="24"/>
          <w:szCs w:val="24"/>
        </w:rPr>
        <w:t xml:space="preserve">та відноситься до </w:t>
      </w:r>
      <w:r w:rsidRPr="00ED1D52">
        <w:rPr>
          <w:rFonts w:ascii="Times New Roman" w:hAnsi="Times New Roman" w:cs="Times New Roman"/>
          <w:sz w:val="24"/>
          <w:szCs w:val="24"/>
        </w:rPr>
        <w:t>Дніпровської</w:t>
      </w:r>
      <w:r w:rsidR="00E14808" w:rsidRPr="00E14808">
        <w:rPr>
          <w:rFonts w:ascii="Times New Roman" w:hAnsi="Times New Roman" w:cs="Times New Roman"/>
          <w:sz w:val="24"/>
          <w:szCs w:val="24"/>
        </w:rPr>
        <w:t xml:space="preserve"> височині, на межі Полісся</w:t>
      </w:r>
      <w:r w:rsidRPr="00ED1D52">
        <w:rPr>
          <w:rFonts w:ascii="Times New Roman" w:hAnsi="Times New Roman" w:cs="Times New Roman"/>
          <w:sz w:val="24"/>
          <w:szCs w:val="24"/>
        </w:rPr>
        <w:t>м</w:t>
      </w:r>
      <w:r w:rsidR="00E14808" w:rsidRPr="00E14808">
        <w:rPr>
          <w:rFonts w:ascii="Times New Roman" w:hAnsi="Times New Roman" w:cs="Times New Roman"/>
          <w:sz w:val="24"/>
          <w:szCs w:val="24"/>
        </w:rPr>
        <w:t>.</w:t>
      </w:r>
    </w:p>
    <w:p w14:paraId="4DFDDB10" w14:textId="77777777" w:rsidR="00465FEB" w:rsidRPr="00C3487A" w:rsidRDefault="00EB7373">
      <w:pPr>
        <w:spacing w:before="240" w:after="0"/>
        <w:ind w:firstLine="709"/>
        <w:jc w:val="both"/>
        <w:rPr>
          <w:rFonts w:ascii="Times New Roman" w:hAnsi="Times New Roman" w:cs="Times New Roman"/>
          <w:b/>
          <w:bCs/>
          <w:sz w:val="24"/>
        </w:rPr>
      </w:pPr>
      <w:r w:rsidRPr="00C3487A">
        <w:rPr>
          <w:rFonts w:ascii="Times New Roman" w:hAnsi="Times New Roman" w:cs="Times New Roman"/>
          <w:b/>
          <w:bCs/>
          <w:sz w:val="24"/>
        </w:rPr>
        <w:t>Геологічні, тектонічні та ґрунтові характеристики</w:t>
      </w:r>
    </w:p>
    <w:p w14:paraId="4475214A" w14:textId="034E47C5" w:rsidR="00E14808" w:rsidRPr="00E14808" w:rsidRDefault="00ED1D52" w:rsidP="00E14808">
      <w:pPr>
        <w:spacing w:after="0"/>
        <w:ind w:firstLine="709"/>
        <w:jc w:val="both"/>
        <w:rPr>
          <w:rFonts w:ascii="Times New Roman" w:hAnsi="Times New Roman" w:cs="Times New Roman"/>
          <w:sz w:val="24"/>
          <w:szCs w:val="24"/>
        </w:rPr>
      </w:pPr>
      <w:r w:rsidRPr="00ED1D52">
        <w:rPr>
          <w:rFonts w:ascii="Times New Roman" w:hAnsi="Times New Roman" w:cs="Times New Roman"/>
          <w:sz w:val="24"/>
          <w:szCs w:val="24"/>
        </w:rPr>
        <w:t xml:space="preserve">Ґрунти переважно дерново–підзолисті, а у заплавах річок Ірпінь, </w:t>
      </w:r>
      <w:proofErr w:type="spellStart"/>
      <w:r w:rsidRPr="00ED1D52">
        <w:rPr>
          <w:rFonts w:ascii="Times New Roman" w:hAnsi="Times New Roman" w:cs="Times New Roman"/>
          <w:sz w:val="24"/>
          <w:szCs w:val="24"/>
        </w:rPr>
        <w:t>Рокач</w:t>
      </w:r>
      <w:proofErr w:type="spellEnd"/>
      <w:r w:rsidRPr="00ED1D52">
        <w:rPr>
          <w:rFonts w:ascii="Times New Roman" w:hAnsi="Times New Roman" w:cs="Times New Roman"/>
          <w:sz w:val="24"/>
          <w:szCs w:val="24"/>
        </w:rPr>
        <w:t xml:space="preserve"> та Буча – місцями чорноземні. В громаді існують значні зап</w:t>
      </w:r>
      <w:r w:rsidR="00425D67">
        <w:rPr>
          <w:rFonts w:ascii="Times New Roman" w:hAnsi="Times New Roman" w:cs="Times New Roman"/>
          <w:sz w:val="24"/>
          <w:szCs w:val="24"/>
        </w:rPr>
        <w:t>а</w:t>
      </w:r>
      <w:r w:rsidRPr="00ED1D52">
        <w:rPr>
          <w:rFonts w:ascii="Times New Roman" w:hAnsi="Times New Roman" w:cs="Times New Roman"/>
          <w:sz w:val="24"/>
          <w:szCs w:val="24"/>
        </w:rPr>
        <w:t>си торфу.</w:t>
      </w:r>
    </w:p>
    <w:p w14:paraId="416DF2CB" w14:textId="77777777" w:rsidR="00465FEB" w:rsidRPr="00C3487A" w:rsidRDefault="00EB7373">
      <w:pPr>
        <w:spacing w:before="120" w:after="0"/>
        <w:ind w:firstLine="709"/>
        <w:jc w:val="both"/>
        <w:rPr>
          <w:rFonts w:ascii="Times New Roman" w:hAnsi="Times New Roman" w:cs="Times New Roman"/>
          <w:b/>
          <w:bCs/>
          <w:sz w:val="24"/>
        </w:rPr>
      </w:pPr>
      <w:r w:rsidRPr="00C3487A">
        <w:rPr>
          <w:rFonts w:ascii="Times New Roman" w:hAnsi="Times New Roman" w:cs="Times New Roman"/>
          <w:b/>
          <w:bCs/>
          <w:sz w:val="24"/>
        </w:rPr>
        <w:t>Водні ресурси</w:t>
      </w:r>
    </w:p>
    <w:p w14:paraId="088AE7F6" w14:textId="77777777" w:rsidR="000071AC" w:rsidRDefault="000071AC" w:rsidP="00E14808">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З південного боку межами громади є р. Ірпінь та її притока р. Буча. В середині громади протікають річки </w:t>
      </w:r>
      <w:proofErr w:type="spellStart"/>
      <w:r w:rsidRPr="00C3487A">
        <w:rPr>
          <w:rFonts w:ascii="Times New Roman" w:hAnsi="Times New Roman" w:cs="Times New Roman"/>
          <w:sz w:val="24"/>
        </w:rPr>
        <w:t>Рокач</w:t>
      </w:r>
      <w:proofErr w:type="spellEnd"/>
      <w:r w:rsidRPr="00C3487A">
        <w:rPr>
          <w:rFonts w:ascii="Times New Roman" w:hAnsi="Times New Roman" w:cs="Times New Roman"/>
          <w:sz w:val="24"/>
        </w:rPr>
        <w:t>, Казка, Круча та інші малі річки. На території громади існує кілька озер та ставків. Водні ресурси громаді відносяться до басейну р. Дніпро.</w:t>
      </w:r>
    </w:p>
    <w:p w14:paraId="24E3CEB8" w14:textId="2B61FBAA" w:rsidR="00E14808" w:rsidRPr="00E14808" w:rsidRDefault="00E14808" w:rsidP="00E14808">
      <w:pPr>
        <w:spacing w:after="0"/>
        <w:ind w:firstLine="709"/>
        <w:jc w:val="both"/>
        <w:rPr>
          <w:rFonts w:ascii="Times New Roman" w:hAnsi="Times New Roman" w:cs="Times New Roman"/>
          <w:sz w:val="24"/>
          <w:szCs w:val="24"/>
        </w:rPr>
      </w:pPr>
      <w:r w:rsidRPr="00E14808">
        <w:rPr>
          <w:rFonts w:ascii="Times New Roman" w:hAnsi="Times New Roman" w:cs="Times New Roman"/>
          <w:sz w:val="24"/>
          <w:szCs w:val="24"/>
        </w:rPr>
        <w:t xml:space="preserve">Відсоток водної поверхні від загальної території громади складає </w:t>
      </w:r>
      <w:r w:rsidR="000071AC" w:rsidRPr="000071AC">
        <w:rPr>
          <w:rFonts w:ascii="Times New Roman" w:hAnsi="Times New Roman" w:cs="Times New Roman"/>
          <w:sz w:val="24"/>
          <w:szCs w:val="24"/>
        </w:rPr>
        <w:t>1,2</w:t>
      </w:r>
      <w:r w:rsidRPr="00E14808">
        <w:rPr>
          <w:rFonts w:ascii="Times New Roman" w:hAnsi="Times New Roman" w:cs="Times New Roman"/>
          <w:sz w:val="24"/>
          <w:szCs w:val="24"/>
        </w:rPr>
        <w:t>%.</w:t>
      </w:r>
    </w:p>
    <w:p w14:paraId="527E2D1A" w14:textId="49838842" w:rsidR="00E14808" w:rsidRPr="00E14808" w:rsidRDefault="00E14808" w:rsidP="00E14808">
      <w:pPr>
        <w:spacing w:after="0"/>
        <w:ind w:firstLine="709"/>
        <w:jc w:val="both"/>
        <w:rPr>
          <w:rFonts w:ascii="Times New Roman" w:hAnsi="Times New Roman" w:cs="Times New Roman"/>
          <w:sz w:val="24"/>
          <w:szCs w:val="24"/>
        </w:rPr>
      </w:pPr>
      <w:r w:rsidRPr="00E14808">
        <w:rPr>
          <w:rFonts w:ascii="Times New Roman" w:hAnsi="Times New Roman" w:cs="Times New Roman"/>
          <w:sz w:val="24"/>
          <w:szCs w:val="24"/>
        </w:rPr>
        <w:lastRenderedPageBreak/>
        <w:t>Під час весняних паводків підіймається рівень ґрунтових вод та затоплюються прибережні заплавні території</w:t>
      </w:r>
      <w:r w:rsidR="000071AC" w:rsidRPr="000071AC">
        <w:rPr>
          <w:rFonts w:ascii="Times New Roman" w:hAnsi="Times New Roman" w:cs="Times New Roman"/>
          <w:sz w:val="24"/>
          <w:szCs w:val="24"/>
        </w:rPr>
        <w:t xml:space="preserve"> у долинах річок</w:t>
      </w:r>
      <w:r w:rsidRPr="00E14808">
        <w:rPr>
          <w:rFonts w:ascii="Times New Roman" w:hAnsi="Times New Roman" w:cs="Times New Roman"/>
          <w:sz w:val="24"/>
          <w:szCs w:val="24"/>
        </w:rPr>
        <w:t xml:space="preserve">. Підчас сильних злив </w:t>
      </w:r>
      <w:r w:rsidR="000071AC" w:rsidRPr="000071AC">
        <w:rPr>
          <w:rFonts w:ascii="Times New Roman" w:hAnsi="Times New Roman" w:cs="Times New Roman"/>
          <w:sz w:val="24"/>
          <w:szCs w:val="24"/>
        </w:rPr>
        <w:t xml:space="preserve">також </w:t>
      </w:r>
      <w:r w:rsidRPr="00E14808">
        <w:rPr>
          <w:rFonts w:ascii="Times New Roman" w:hAnsi="Times New Roman" w:cs="Times New Roman"/>
          <w:sz w:val="24"/>
          <w:szCs w:val="24"/>
        </w:rPr>
        <w:t xml:space="preserve">спостерігається </w:t>
      </w:r>
      <w:r w:rsidR="000071AC" w:rsidRPr="000071AC">
        <w:rPr>
          <w:rFonts w:ascii="Times New Roman" w:hAnsi="Times New Roman" w:cs="Times New Roman"/>
          <w:sz w:val="24"/>
          <w:szCs w:val="24"/>
        </w:rPr>
        <w:t xml:space="preserve">незначне </w:t>
      </w:r>
      <w:r w:rsidRPr="00E14808">
        <w:rPr>
          <w:rFonts w:ascii="Times New Roman" w:hAnsi="Times New Roman" w:cs="Times New Roman"/>
          <w:sz w:val="24"/>
          <w:szCs w:val="24"/>
        </w:rPr>
        <w:t>підвищення рівня річок, який між тим швидко спадає.</w:t>
      </w:r>
    </w:p>
    <w:p w14:paraId="7E76C773" w14:textId="1D7F1CA7" w:rsidR="00465FEB" w:rsidRPr="00C3487A" w:rsidRDefault="00EB7373">
      <w:pPr>
        <w:spacing w:before="120" w:after="0"/>
        <w:ind w:firstLine="709"/>
        <w:jc w:val="both"/>
        <w:rPr>
          <w:rFonts w:ascii="Times New Roman" w:hAnsi="Times New Roman" w:cs="Times New Roman"/>
          <w:b/>
          <w:bCs/>
          <w:sz w:val="24"/>
        </w:rPr>
      </w:pPr>
      <w:r w:rsidRPr="00C3487A">
        <w:rPr>
          <w:rFonts w:ascii="Times New Roman" w:hAnsi="Times New Roman" w:cs="Times New Roman"/>
          <w:b/>
          <w:bCs/>
          <w:sz w:val="24"/>
        </w:rPr>
        <w:t>Біорозмаїття, флора, фауна та заповідні території</w:t>
      </w:r>
    </w:p>
    <w:p w14:paraId="6C2CFD4D" w14:textId="3BEF1A12" w:rsidR="00E14808" w:rsidRPr="00E14808" w:rsidRDefault="00E14808" w:rsidP="00E14808">
      <w:pPr>
        <w:spacing w:after="0"/>
        <w:ind w:firstLine="709"/>
        <w:jc w:val="both"/>
        <w:rPr>
          <w:rFonts w:ascii="Times New Roman" w:hAnsi="Times New Roman" w:cs="Times New Roman"/>
          <w:sz w:val="24"/>
          <w:szCs w:val="24"/>
        </w:rPr>
      </w:pPr>
      <w:r w:rsidRPr="00E14808">
        <w:rPr>
          <w:rFonts w:ascii="Times New Roman" w:hAnsi="Times New Roman" w:cs="Times New Roman"/>
          <w:sz w:val="24"/>
          <w:szCs w:val="24"/>
        </w:rPr>
        <w:t>Збереження біотичного і ландшафтного різноманіття, шляхом створення нових та вдосконалення існуючих заповідних територій, формування екологічної мережі є одним із пріоритетних напрямків розвитку заповідної справи в громаді.</w:t>
      </w:r>
    </w:p>
    <w:p w14:paraId="14FE6744" w14:textId="728FC354" w:rsidR="00E14808" w:rsidRPr="00E14808" w:rsidRDefault="00E14808" w:rsidP="00E14808">
      <w:pPr>
        <w:spacing w:after="0"/>
        <w:ind w:firstLine="709"/>
        <w:jc w:val="both"/>
        <w:rPr>
          <w:rFonts w:ascii="Times New Roman" w:hAnsi="Times New Roman" w:cs="Times New Roman"/>
          <w:sz w:val="24"/>
          <w:szCs w:val="24"/>
        </w:rPr>
      </w:pPr>
      <w:r w:rsidRPr="00E14808">
        <w:rPr>
          <w:rFonts w:ascii="Times New Roman" w:hAnsi="Times New Roman" w:cs="Times New Roman"/>
          <w:sz w:val="24"/>
          <w:szCs w:val="24"/>
        </w:rPr>
        <w:t xml:space="preserve">З метою захисту та збагачення природного середовища на території громади створені і функціонують 2 об’єкти природно-заповідного фонду загальною площею </w:t>
      </w:r>
      <w:r w:rsidR="00501DA6" w:rsidRPr="00501DA6">
        <w:rPr>
          <w:rFonts w:ascii="Times New Roman" w:hAnsi="Times New Roman" w:cs="Times New Roman"/>
          <w:sz w:val="24"/>
          <w:szCs w:val="24"/>
        </w:rPr>
        <w:t>132,8</w:t>
      </w:r>
      <w:r w:rsidRPr="00E14808">
        <w:rPr>
          <w:rFonts w:ascii="Times New Roman" w:hAnsi="Times New Roman" w:cs="Times New Roman"/>
          <w:sz w:val="24"/>
          <w:szCs w:val="24"/>
        </w:rPr>
        <w:t xml:space="preserve"> га</w:t>
      </w:r>
      <w:r w:rsidR="00501DA6" w:rsidRPr="00501DA6">
        <w:rPr>
          <w:rFonts w:ascii="Times New Roman" w:hAnsi="Times New Roman" w:cs="Times New Roman"/>
          <w:sz w:val="24"/>
          <w:szCs w:val="24"/>
        </w:rPr>
        <w:t xml:space="preserve">, </w:t>
      </w:r>
      <w:r w:rsidR="00501DA6" w:rsidRPr="00E14808">
        <w:rPr>
          <w:rFonts w:ascii="Times New Roman" w:hAnsi="Times New Roman" w:cs="Times New Roman"/>
          <w:sz w:val="24"/>
          <w:szCs w:val="24"/>
        </w:rPr>
        <w:t>заказники місцевого значення</w:t>
      </w:r>
      <w:r w:rsidR="00501DA6" w:rsidRPr="00501DA6">
        <w:rPr>
          <w:rFonts w:ascii="Times New Roman" w:hAnsi="Times New Roman" w:cs="Times New Roman"/>
          <w:sz w:val="24"/>
          <w:szCs w:val="24"/>
        </w:rPr>
        <w:t>:</w:t>
      </w:r>
    </w:p>
    <w:p w14:paraId="7ECC4B94" w14:textId="5B3FA8F7" w:rsidR="00E14808" w:rsidRPr="00E14808" w:rsidRDefault="00E14808">
      <w:pPr>
        <w:numPr>
          <w:ilvl w:val="0"/>
          <w:numId w:val="46"/>
        </w:numPr>
        <w:spacing w:after="0"/>
        <w:ind w:left="426" w:hanging="426"/>
        <w:jc w:val="both"/>
        <w:rPr>
          <w:rFonts w:ascii="Times New Roman" w:hAnsi="Times New Roman" w:cs="Times New Roman"/>
          <w:sz w:val="24"/>
          <w:szCs w:val="24"/>
        </w:rPr>
      </w:pPr>
      <w:r w:rsidRPr="00E14808">
        <w:rPr>
          <w:rFonts w:ascii="Times New Roman" w:hAnsi="Times New Roman" w:cs="Times New Roman"/>
          <w:sz w:val="24"/>
          <w:szCs w:val="24"/>
        </w:rPr>
        <w:t>Лісовий заказник “</w:t>
      </w:r>
      <w:r w:rsidR="00501DA6" w:rsidRPr="00501DA6">
        <w:rPr>
          <w:rFonts w:ascii="Times New Roman" w:hAnsi="Times New Roman" w:cs="Times New Roman"/>
          <w:sz w:val="24"/>
          <w:szCs w:val="24"/>
        </w:rPr>
        <w:t>Ворзельський</w:t>
      </w:r>
      <w:r w:rsidRPr="00E14808">
        <w:rPr>
          <w:rFonts w:ascii="Times New Roman" w:hAnsi="Times New Roman" w:cs="Times New Roman"/>
          <w:sz w:val="24"/>
          <w:szCs w:val="24"/>
        </w:rPr>
        <w:t>” (</w:t>
      </w:r>
      <w:r w:rsidR="00501DA6" w:rsidRPr="00501DA6">
        <w:rPr>
          <w:rFonts w:ascii="Times New Roman" w:hAnsi="Times New Roman" w:cs="Times New Roman"/>
          <w:sz w:val="24"/>
          <w:szCs w:val="24"/>
        </w:rPr>
        <w:t>84,9</w:t>
      </w:r>
      <w:r w:rsidRPr="00E14808">
        <w:rPr>
          <w:rFonts w:ascii="Times New Roman" w:hAnsi="Times New Roman" w:cs="Times New Roman"/>
          <w:sz w:val="24"/>
          <w:szCs w:val="24"/>
        </w:rPr>
        <w:t xml:space="preserve"> га),</w:t>
      </w:r>
    </w:p>
    <w:p w14:paraId="7E7C6F96" w14:textId="1F073C02" w:rsidR="00E14808" w:rsidRPr="00E14808" w:rsidRDefault="00501DA6">
      <w:pPr>
        <w:numPr>
          <w:ilvl w:val="0"/>
          <w:numId w:val="46"/>
        </w:numPr>
        <w:spacing w:after="0"/>
        <w:ind w:left="426" w:hanging="426"/>
        <w:jc w:val="both"/>
        <w:rPr>
          <w:rFonts w:ascii="Times New Roman" w:hAnsi="Times New Roman" w:cs="Times New Roman"/>
          <w:sz w:val="24"/>
          <w:szCs w:val="24"/>
        </w:rPr>
      </w:pPr>
      <w:r w:rsidRPr="00501DA6">
        <w:rPr>
          <w:rFonts w:ascii="Times New Roman" w:hAnsi="Times New Roman" w:cs="Times New Roman"/>
          <w:sz w:val="24"/>
          <w:szCs w:val="24"/>
        </w:rPr>
        <w:t>Ландшафтний заказник «</w:t>
      </w:r>
      <w:proofErr w:type="spellStart"/>
      <w:r w:rsidRPr="00501DA6">
        <w:rPr>
          <w:rFonts w:ascii="Times New Roman" w:hAnsi="Times New Roman" w:cs="Times New Roman"/>
          <w:sz w:val="24"/>
          <w:szCs w:val="24"/>
        </w:rPr>
        <w:t>Сторожівці</w:t>
      </w:r>
      <w:proofErr w:type="spellEnd"/>
      <w:r w:rsidRPr="00501DA6">
        <w:rPr>
          <w:rFonts w:ascii="Times New Roman" w:hAnsi="Times New Roman" w:cs="Times New Roman"/>
          <w:sz w:val="24"/>
          <w:szCs w:val="24"/>
        </w:rPr>
        <w:t>»</w:t>
      </w:r>
      <w:r w:rsidR="00E14808" w:rsidRPr="00E14808">
        <w:rPr>
          <w:rFonts w:ascii="Times New Roman" w:hAnsi="Times New Roman" w:cs="Times New Roman"/>
          <w:sz w:val="24"/>
          <w:szCs w:val="24"/>
        </w:rPr>
        <w:t xml:space="preserve"> (</w:t>
      </w:r>
      <w:r w:rsidRPr="00501DA6">
        <w:rPr>
          <w:rFonts w:ascii="Times New Roman" w:hAnsi="Times New Roman" w:cs="Times New Roman"/>
          <w:sz w:val="24"/>
          <w:szCs w:val="24"/>
        </w:rPr>
        <w:t>47,9</w:t>
      </w:r>
      <w:r w:rsidR="00E14808" w:rsidRPr="00E14808">
        <w:rPr>
          <w:rFonts w:ascii="Times New Roman" w:hAnsi="Times New Roman" w:cs="Times New Roman"/>
          <w:sz w:val="24"/>
          <w:szCs w:val="24"/>
        </w:rPr>
        <w:t xml:space="preserve"> га).</w:t>
      </w:r>
    </w:p>
    <w:p w14:paraId="06D1D365" w14:textId="5F6E84E3" w:rsidR="00E14808" w:rsidRPr="00E14808" w:rsidRDefault="00501DA6" w:rsidP="00E14808">
      <w:pPr>
        <w:spacing w:after="0"/>
        <w:ind w:firstLine="709"/>
        <w:jc w:val="both"/>
        <w:rPr>
          <w:rFonts w:ascii="Times New Roman" w:hAnsi="Times New Roman" w:cs="Times New Roman"/>
          <w:sz w:val="24"/>
          <w:szCs w:val="24"/>
        </w:rPr>
      </w:pPr>
      <w:r w:rsidRPr="00501DA6">
        <w:rPr>
          <w:rFonts w:ascii="Times New Roman" w:hAnsi="Times New Roman" w:cs="Times New Roman"/>
          <w:sz w:val="24"/>
          <w:szCs w:val="24"/>
        </w:rPr>
        <w:t>В центральній частині</w:t>
      </w:r>
      <w:r w:rsidR="00E14808" w:rsidRPr="00E14808">
        <w:rPr>
          <w:rFonts w:ascii="Times New Roman" w:hAnsi="Times New Roman" w:cs="Times New Roman"/>
          <w:sz w:val="24"/>
          <w:szCs w:val="24"/>
        </w:rPr>
        <w:t xml:space="preserve"> громади присутні лісові масиви</w:t>
      </w:r>
      <w:r w:rsidRPr="00501DA6">
        <w:rPr>
          <w:rFonts w:ascii="Times New Roman" w:hAnsi="Times New Roman" w:cs="Times New Roman"/>
          <w:sz w:val="24"/>
          <w:szCs w:val="24"/>
        </w:rPr>
        <w:t xml:space="preserve"> великої площі</w:t>
      </w:r>
      <w:r w:rsidR="00E14808" w:rsidRPr="00E14808">
        <w:rPr>
          <w:rFonts w:ascii="Times New Roman" w:hAnsi="Times New Roman" w:cs="Times New Roman"/>
          <w:sz w:val="24"/>
          <w:szCs w:val="24"/>
        </w:rPr>
        <w:t>. Значна частина території громади (</w:t>
      </w:r>
      <w:r w:rsidRPr="00501DA6">
        <w:rPr>
          <w:rFonts w:ascii="Times New Roman" w:hAnsi="Times New Roman" w:cs="Times New Roman"/>
          <w:sz w:val="24"/>
          <w:szCs w:val="24"/>
        </w:rPr>
        <w:t>30,9</w:t>
      </w:r>
      <w:r w:rsidR="00E14808" w:rsidRPr="00E14808">
        <w:rPr>
          <w:rFonts w:ascii="Times New Roman" w:hAnsi="Times New Roman" w:cs="Times New Roman"/>
          <w:sz w:val="24"/>
          <w:szCs w:val="24"/>
        </w:rPr>
        <w:t xml:space="preserve">%) </w:t>
      </w:r>
      <w:r w:rsidRPr="00501DA6">
        <w:rPr>
          <w:rFonts w:ascii="Times New Roman" w:hAnsi="Times New Roman" w:cs="Times New Roman"/>
          <w:sz w:val="24"/>
          <w:szCs w:val="24"/>
        </w:rPr>
        <w:t xml:space="preserve">за типом призначення </w:t>
      </w:r>
      <w:r w:rsidR="00E14808" w:rsidRPr="00E14808">
        <w:rPr>
          <w:rFonts w:ascii="Times New Roman" w:hAnsi="Times New Roman" w:cs="Times New Roman"/>
          <w:sz w:val="24"/>
          <w:szCs w:val="24"/>
        </w:rPr>
        <w:t xml:space="preserve">відноситься до </w:t>
      </w:r>
      <w:r w:rsidRPr="00501DA6">
        <w:rPr>
          <w:rFonts w:ascii="Times New Roman" w:hAnsi="Times New Roman" w:cs="Times New Roman"/>
          <w:sz w:val="24"/>
          <w:szCs w:val="24"/>
        </w:rPr>
        <w:t>лісових насаджень</w:t>
      </w:r>
      <w:r w:rsidR="00E14808" w:rsidRPr="00E14808">
        <w:rPr>
          <w:rFonts w:ascii="Times New Roman" w:hAnsi="Times New Roman" w:cs="Times New Roman"/>
          <w:sz w:val="24"/>
          <w:szCs w:val="24"/>
        </w:rPr>
        <w:t xml:space="preserve">. На території громади </w:t>
      </w:r>
      <w:r w:rsidR="00E14808" w:rsidRPr="00AC24F5">
        <w:rPr>
          <w:rFonts w:ascii="Times New Roman" w:hAnsi="Times New Roman" w:cs="Times New Roman"/>
          <w:sz w:val="24"/>
          <w:szCs w:val="24"/>
        </w:rPr>
        <w:t>працюют</w:t>
      </w:r>
      <w:r w:rsidRPr="00AC24F5">
        <w:rPr>
          <w:rFonts w:ascii="Times New Roman" w:hAnsi="Times New Roman" w:cs="Times New Roman"/>
          <w:sz w:val="24"/>
          <w:szCs w:val="24"/>
        </w:rPr>
        <w:t>ь</w:t>
      </w:r>
      <w:r w:rsidR="00E14808" w:rsidRPr="00AC24F5">
        <w:rPr>
          <w:rFonts w:ascii="Times New Roman" w:hAnsi="Times New Roman" w:cs="Times New Roman"/>
          <w:sz w:val="24"/>
          <w:szCs w:val="24"/>
        </w:rPr>
        <w:t xml:space="preserve"> лісові господарства: ДП "</w:t>
      </w:r>
      <w:r w:rsidRPr="00AC24F5">
        <w:rPr>
          <w:rFonts w:ascii="Times New Roman" w:hAnsi="Times New Roman" w:cs="Times New Roman"/>
          <w:sz w:val="24"/>
          <w:szCs w:val="24"/>
        </w:rPr>
        <w:t>Київське лісове господарство</w:t>
      </w:r>
      <w:r w:rsidR="00E14808" w:rsidRPr="00AC24F5">
        <w:rPr>
          <w:rFonts w:ascii="Times New Roman" w:hAnsi="Times New Roman" w:cs="Times New Roman"/>
          <w:sz w:val="24"/>
          <w:szCs w:val="24"/>
        </w:rPr>
        <w:t>”</w:t>
      </w:r>
      <w:r w:rsidR="00AC24F5" w:rsidRPr="00AC24F5">
        <w:rPr>
          <w:rFonts w:ascii="Times New Roman" w:hAnsi="Times New Roman" w:cs="Times New Roman"/>
          <w:sz w:val="24"/>
          <w:szCs w:val="24"/>
        </w:rPr>
        <w:t xml:space="preserve">, ДП « </w:t>
      </w:r>
      <w:proofErr w:type="spellStart"/>
      <w:r w:rsidR="00AC24F5" w:rsidRPr="00AC24F5">
        <w:rPr>
          <w:rFonts w:ascii="Times New Roman" w:hAnsi="Times New Roman" w:cs="Times New Roman"/>
          <w:sz w:val="24"/>
          <w:szCs w:val="24"/>
        </w:rPr>
        <w:t>Клавдієвський</w:t>
      </w:r>
      <w:proofErr w:type="spellEnd"/>
      <w:r w:rsidR="00AC24F5" w:rsidRPr="00AC24F5">
        <w:rPr>
          <w:rFonts w:ascii="Times New Roman" w:hAnsi="Times New Roman" w:cs="Times New Roman"/>
          <w:sz w:val="24"/>
          <w:szCs w:val="24"/>
        </w:rPr>
        <w:t xml:space="preserve"> лісгосп»</w:t>
      </w:r>
      <w:r w:rsidRPr="00AC24F5">
        <w:rPr>
          <w:rFonts w:ascii="Times New Roman" w:hAnsi="Times New Roman" w:cs="Times New Roman"/>
          <w:sz w:val="24"/>
          <w:szCs w:val="24"/>
        </w:rPr>
        <w:t>.</w:t>
      </w:r>
    </w:p>
    <w:p w14:paraId="3AA76D95" w14:textId="1F7C669C" w:rsidR="00E14808" w:rsidRPr="00E14808" w:rsidRDefault="00E14808" w:rsidP="00E14808">
      <w:pPr>
        <w:spacing w:after="0"/>
        <w:ind w:firstLine="709"/>
        <w:jc w:val="both"/>
        <w:rPr>
          <w:rFonts w:ascii="Times New Roman" w:hAnsi="Times New Roman" w:cs="Times New Roman"/>
          <w:sz w:val="24"/>
          <w:szCs w:val="24"/>
        </w:rPr>
      </w:pPr>
      <w:r w:rsidRPr="00E14808">
        <w:rPr>
          <w:rFonts w:ascii="Times New Roman" w:hAnsi="Times New Roman" w:cs="Times New Roman"/>
          <w:sz w:val="24"/>
          <w:szCs w:val="24"/>
        </w:rPr>
        <w:t xml:space="preserve">Флора і фауна Бучанської МТГ є типовою для </w:t>
      </w:r>
      <w:r w:rsidR="00501DA6">
        <w:rPr>
          <w:rFonts w:ascii="Times New Roman" w:hAnsi="Times New Roman" w:cs="Times New Roman"/>
          <w:sz w:val="24"/>
          <w:szCs w:val="24"/>
        </w:rPr>
        <w:t>П</w:t>
      </w:r>
      <w:r w:rsidR="00501DA6" w:rsidRPr="00501DA6">
        <w:rPr>
          <w:rFonts w:ascii="Times New Roman" w:hAnsi="Times New Roman" w:cs="Times New Roman"/>
          <w:sz w:val="24"/>
          <w:szCs w:val="24"/>
        </w:rPr>
        <w:t>олісся</w:t>
      </w:r>
      <w:r w:rsidRPr="00E14808">
        <w:rPr>
          <w:rFonts w:ascii="Times New Roman" w:hAnsi="Times New Roman" w:cs="Times New Roman"/>
          <w:sz w:val="24"/>
          <w:szCs w:val="24"/>
        </w:rPr>
        <w:t>.</w:t>
      </w:r>
    </w:p>
    <w:p w14:paraId="4423C731" w14:textId="2DECEF61" w:rsidR="00E14808" w:rsidRPr="00E14808" w:rsidRDefault="00B148DA" w:rsidP="00E14808">
      <w:pPr>
        <w:spacing w:after="0"/>
        <w:ind w:firstLine="709"/>
        <w:jc w:val="both"/>
        <w:rPr>
          <w:rFonts w:ascii="Times New Roman" w:hAnsi="Times New Roman" w:cs="Times New Roman"/>
          <w:sz w:val="24"/>
          <w:szCs w:val="24"/>
        </w:rPr>
      </w:pPr>
      <w:r w:rsidRPr="00B148DA">
        <w:rPr>
          <w:rFonts w:ascii="Times New Roman" w:hAnsi="Times New Roman" w:cs="Times New Roman"/>
          <w:sz w:val="24"/>
          <w:szCs w:val="24"/>
        </w:rPr>
        <w:t>Ліси переважно – хвойні, широколистяні та мішані</w:t>
      </w:r>
      <w:r>
        <w:rPr>
          <w:rFonts w:ascii="Times New Roman" w:hAnsi="Times New Roman" w:cs="Times New Roman"/>
          <w:sz w:val="24"/>
          <w:szCs w:val="24"/>
        </w:rPr>
        <w:t>, на більшості територій сформовані через лісогосподарську діяльність.</w:t>
      </w:r>
      <w:r w:rsidRPr="00B148DA">
        <w:rPr>
          <w:rFonts w:ascii="Times New Roman" w:hAnsi="Times New Roman" w:cs="Times New Roman"/>
          <w:sz w:val="24"/>
          <w:szCs w:val="24"/>
        </w:rPr>
        <w:t xml:space="preserve"> </w:t>
      </w:r>
      <w:r w:rsidR="00E14808" w:rsidRPr="00E14808">
        <w:rPr>
          <w:rFonts w:ascii="Times New Roman" w:hAnsi="Times New Roman" w:cs="Times New Roman"/>
          <w:sz w:val="24"/>
          <w:szCs w:val="24"/>
        </w:rPr>
        <w:t xml:space="preserve">Основні породи дерев – </w:t>
      </w:r>
      <w:r w:rsidRPr="00E14808">
        <w:rPr>
          <w:rFonts w:ascii="Times New Roman" w:hAnsi="Times New Roman" w:cs="Times New Roman"/>
          <w:sz w:val="24"/>
          <w:szCs w:val="24"/>
        </w:rPr>
        <w:t xml:space="preserve">береза, </w:t>
      </w:r>
      <w:r w:rsidRPr="00B148DA">
        <w:rPr>
          <w:rFonts w:ascii="Times New Roman" w:hAnsi="Times New Roman" w:cs="Times New Roman"/>
          <w:sz w:val="24"/>
          <w:szCs w:val="24"/>
        </w:rPr>
        <w:t>дуб</w:t>
      </w:r>
      <w:r w:rsidRPr="00E14808">
        <w:rPr>
          <w:rFonts w:ascii="Times New Roman" w:hAnsi="Times New Roman" w:cs="Times New Roman"/>
          <w:sz w:val="24"/>
          <w:szCs w:val="24"/>
        </w:rPr>
        <w:t xml:space="preserve">, </w:t>
      </w:r>
      <w:r w:rsidR="00E14808" w:rsidRPr="00E14808">
        <w:rPr>
          <w:rFonts w:ascii="Times New Roman" w:hAnsi="Times New Roman" w:cs="Times New Roman"/>
          <w:sz w:val="24"/>
          <w:szCs w:val="24"/>
        </w:rPr>
        <w:t xml:space="preserve">сосна, </w:t>
      </w:r>
      <w:r w:rsidRPr="00B148DA">
        <w:rPr>
          <w:rFonts w:ascii="Times New Roman" w:hAnsi="Times New Roman" w:cs="Times New Roman"/>
          <w:sz w:val="24"/>
          <w:szCs w:val="24"/>
        </w:rPr>
        <w:t xml:space="preserve">ялина, </w:t>
      </w:r>
      <w:r w:rsidR="00E14808" w:rsidRPr="00E14808">
        <w:rPr>
          <w:rFonts w:ascii="Times New Roman" w:hAnsi="Times New Roman" w:cs="Times New Roman"/>
          <w:sz w:val="24"/>
          <w:szCs w:val="24"/>
        </w:rPr>
        <w:t>вільха, осика та інші. Розповсюдженими є чагарники (верба, ліщина та інші). Представники рослинності</w:t>
      </w:r>
      <w:r>
        <w:rPr>
          <w:rFonts w:ascii="Times New Roman" w:hAnsi="Times New Roman" w:cs="Times New Roman"/>
          <w:sz w:val="24"/>
          <w:szCs w:val="24"/>
        </w:rPr>
        <w:t xml:space="preserve"> налічують до 400 видів, 129 з яких занесені до Червоної книги. Приклади лісової рослинності</w:t>
      </w:r>
      <w:r w:rsidR="00E14808" w:rsidRPr="00E14808">
        <w:rPr>
          <w:rFonts w:ascii="Times New Roman" w:hAnsi="Times New Roman" w:cs="Times New Roman"/>
          <w:sz w:val="24"/>
          <w:szCs w:val="24"/>
        </w:rPr>
        <w:t>: бруслина, папороть, мітлиця тонка, жимолость пухнаста, чорниця, квасениця звичайна, купина лікарська, папороть орляк, верес та інші.</w:t>
      </w:r>
    </w:p>
    <w:p w14:paraId="2B9D8961" w14:textId="2E9E2DD3" w:rsidR="00E14808" w:rsidRPr="00E14808" w:rsidRDefault="00B148DA" w:rsidP="00E14808">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На територіях, що </w:t>
      </w:r>
      <w:r w:rsidR="00F97D77">
        <w:rPr>
          <w:rFonts w:ascii="Times New Roman" w:hAnsi="Times New Roman" w:cs="Times New Roman"/>
          <w:sz w:val="24"/>
          <w:szCs w:val="24"/>
        </w:rPr>
        <w:t xml:space="preserve">відносяться до сільськогосподарських угідь, пасовищ і зон </w:t>
      </w:r>
      <w:r w:rsidR="00E14808" w:rsidRPr="00E14808">
        <w:rPr>
          <w:rFonts w:ascii="Times New Roman" w:hAnsi="Times New Roman" w:cs="Times New Roman"/>
          <w:sz w:val="24"/>
          <w:szCs w:val="24"/>
        </w:rPr>
        <w:t>степов</w:t>
      </w:r>
      <w:r w:rsidR="00F97D77">
        <w:rPr>
          <w:rFonts w:ascii="Times New Roman" w:hAnsi="Times New Roman" w:cs="Times New Roman"/>
          <w:sz w:val="24"/>
          <w:szCs w:val="24"/>
        </w:rPr>
        <w:t>ої</w:t>
      </w:r>
      <w:r w:rsidR="00E14808" w:rsidRPr="00E14808">
        <w:rPr>
          <w:rFonts w:ascii="Times New Roman" w:hAnsi="Times New Roman" w:cs="Times New Roman"/>
          <w:sz w:val="24"/>
          <w:szCs w:val="24"/>
        </w:rPr>
        <w:t xml:space="preserve"> рослинн</w:t>
      </w:r>
      <w:r w:rsidR="00F97D77">
        <w:rPr>
          <w:rFonts w:ascii="Times New Roman" w:hAnsi="Times New Roman" w:cs="Times New Roman"/>
          <w:sz w:val="24"/>
          <w:szCs w:val="24"/>
        </w:rPr>
        <w:t>о</w:t>
      </w:r>
      <w:r w:rsidR="00E14808" w:rsidRPr="00E14808">
        <w:rPr>
          <w:rFonts w:ascii="Times New Roman" w:hAnsi="Times New Roman" w:cs="Times New Roman"/>
          <w:sz w:val="24"/>
          <w:szCs w:val="24"/>
        </w:rPr>
        <w:t>ст</w:t>
      </w:r>
      <w:r w:rsidR="00F97D77">
        <w:rPr>
          <w:rFonts w:ascii="Times New Roman" w:hAnsi="Times New Roman" w:cs="Times New Roman"/>
          <w:sz w:val="24"/>
          <w:szCs w:val="24"/>
        </w:rPr>
        <w:t>і</w:t>
      </w:r>
      <w:r w:rsidR="00E14808" w:rsidRPr="00E14808">
        <w:rPr>
          <w:rFonts w:ascii="Times New Roman" w:hAnsi="Times New Roman" w:cs="Times New Roman"/>
          <w:sz w:val="24"/>
          <w:szCs w:val="24"/>
        </w:rPr>
        <w:t xml:space="preserve"> на території громади: осока низька, зіновать руська, келерія струнка, типчак борознистий, молочай </w:t>
      </w:r>
      <w:proofErr w:type="spellStart"/>
      <w:r w:rsidR="00E14808" w:rsidRPr="00E14808">
        <w:rPr>
          <w:rFonts w:ascii="Times New Roman" w:hAnsi="Times New Roman" w:cs="Times New Roman"/>
          <w:sz w:val="24"/>
          <w:szCs w:val="24"/>
        </w:rPr>
        <w:t>несправжньо</w:t>
      </w:r>
      <w:proofErr w:type="spellEnd"/>
      <w:r w:rsidR="00E14808" w:rsidRPr="00E14808">
        <w:rPr>
          <w:rFonts w:ascii="Times New Roman" w:hAnsi="Times New Roman" w:cs="Times New Roman"/>
          <w:sz w:val="24"/>
          <w:szCs w:val="24"/>
        </w:rPr>
        <w:t xml:space="preserve">-хрящуватий, ковила волосиста, оман </w:t>
      </w:r>
      <w:proofErr w:type="spellStart"/>
      <w:r w:rsidR="00E14808" w:rsidRPr="00E14808">
        <w:rPr>
          <w:rFonts w:ascii="Times New Roman" w:hAnsi="Times New Roman" w:cs="Times New Roman"/>
          <w:sz w:val="24"/>
          <w:szCs w:val="24"/>
        </w:rPr>
        <w:t>мечолистий</w:t>
      </w:r>
      <w:proofErr w:type="spellEnd"/>
      <w:r w:rsidR="00E14808" w:rsidRPr="00E14808">
        <w:rPr>
          <w:rFonts w:ascii="Times New Roman" w:hAnsi="Times New Roman" w:cs="Times New Roman"/>
          <w:sz w:val="24"/>
          <w:szCs w:val="24"/>
        </w:rPr>
        <w:t>, горицвіт весняний</w:t>
      </w:r>
      <w:r w:rsidR="00F97D77">
        <w:rPr>
          <w:rFonts w:ascii="Times New Roman" w:hAnsi="Times New Roman" w:cs="Times New Roman"/>
          <w:sz w:val="24"/>
          <w:szCs w:val="24"/>
        </w:rPr>
        <w:t>,</w:t>
      </w:r>
      <w:r w:rsidR="00E14808" w:rsidRPr="00E14808">
        <w:rPr>
          <w:rFonts w:ascii="Times New Roman" w:hAnsi="Times New Roman" w:cs="Times New Roman"/>
          <w:sz w:val="24"/>
          <w:szCs w:val="24"/>
        </w:rPr>
        <w:t xml:space="preserve"> тимофіївка лучна та інші.</w:t>
      </w:r>
    </w:p>
    <w:p w14:paraId="55AC1B43" w14:textId="57DBADE0" w:rsidR="00E14808" w:rsidRPr="00E14808" w:rsidRDefault="00E14808" w:rsidP="00E14808">
      <w:pPr>
        <w:spacing w:after="0"/>
        <w:ind w:firstLine="709"/>
        <w:jc w:val="both"/>
        <w:rPr>
          <w:rFonts w:ascii="Times New Roman" w:hAnsi="Times New Roman" w:cs="Times New Roman"/>
          <w:sz w:val="24"/>
          <w:szCs w:val="24"/>
        </w:rPr>
      </w:pPr>
      <w:r w:rsidRPr="00E14808">
        <w:rPr>
          <w:rFonts w:ascii="Times New Roman" w:hAnsi="Times New Roman" w:cs="Times New Roman"/>
          <w:sz w:val="24"/>
          <w:szCs w:val="24"/>
        </w:rPr>
        <w:t>На лісових і степових територіях громади зустрічаються жук-олень, чорний та сірий журавель, бобер, борсук, видра, лось, дикий кабан</w:t>
      </w:r>
      <w:r w:rsidR="00F97D77" w:rsidRPr="00F97D77">
        <w:rPr>
          <w:rFonts w:ascii="Times New Roman" w:hAnsi="Times New Roman" w:cs="Times New Roman"/>
          <w:sz w:val="24"/>
          <w:szCs w:val="24"/>
        </w:rPr>
        <w:t>, зайці, лиси, вовки тощо</w:t>
      </w:r>
      <w:r w:rsidRPr="00E14808">
        <w:rPr>
          <w:rFonts w:ascii="Times New Roman" w:hAnsi="Times New Roman" w:cs="Times New Roman"/>
          <w:sz w:val="24"/>
          <w:szCs w:val="24"/>
        </w:rPr>
        <w:t>.</w:t>
      </w:r>
    </w:p>
    <w:p w14:paraId="0E4B1342" w14:textId="1FC90EC5" w:rsidR="00465FEB" w:rsidRPr="00C3487A" w:rsidRDefault="00EB7373">
      <w:pPr>
        <w:spacing w:before="240" w:after="0"/>
        <w:ind w:firstLine="709"/>
        <w:jc w:val="both"/>
        <w:rPr>
          <w:rFonts w:ascii="Times New Roman" w:hAnsi="Times New Roman" w:cs="Times New Roman"/>
          <w:b/>
          <w:bCs/>
          <w:sz w:val="24"/>
        </w:rPr>
      </w:pPr>
      <w:r w:rsidRPr="00C3487A">
        <w:rPr>
          <w:rFonts w:ascii="Times New Roman" w:hAnsi="Times New Roman" w:cs="Times New Roman"/>
          <w:b/>
          <w:bCs/>
          <w:sz w:val="24"/>
        </w:rPr>
        <w:t>Прибережні зони</w:t>
      </w:r>
    </w:p>
    <w:p w14:paraId="5286EE11" w14:textId="6EC357F7" w:rsidR="00E14808" w:rsidRPr="00E14808" w:rsidRDefault="00E14808" w:rsidP="00E14808">
      <w:pPr>
        <w:spacing w:after="0"/>
        <w:ind w:firstLine="709"/>
        <w:jc w:val="both"/>
        <w:rPr>
          <w:rFonts w:ascii="Times New Roman" w:hAnsi="Times New Roman" w:cs="Times New Roman"/>
          <w:sz w:val="24"/>
          <w:szCs w:val="24"/>
        </w:rPr>
      </w:pPr>
      <w:r w:rsidRPr="00E14808">
        <w:rPr>
          <w:rFonts w:ascii="Times New Roman" w:hAnsi="Times New Roman" w:cs="Times New Roman"/>
          <w:sz w:val="24"/>
          <w:szCs w:val="24"/>
        </w:rPr>
        <w:t>На території громади відсутні прибережні морські зони. Ситуація щодо прибережних річкових територій описана у п. 6.4.4.</w:t>
      </w:r>
    </w:p>
    <w:p w14:paraId="21AFE30E" w14:textId="5C82DFC8" w:rsidR="00465FEB" w:rsidRPr="00C3487A" w:rsidRDefault="00EB7373">
      <w:pPr>
        <w:spacing w:before="120" w:after="0"/>
        <w:ind w:firstLine="709"/>
        <w:jc w:val="both"/>
        <w:rPr>
          <w:rFonts w:ascii="Times New Roman" w:hAnsi="Times New Roman" w:cs="Times New Roman"/>
          <w:b/>
          <w:bCs/>
          <w:sz w:val="24"/>
        </w:rPr>
      </w:pPr>
      <w:r w:rsidRPr="00C3487A">
        <w:rPr>
          <w:rFonts w:ascii="Times New Roman" w:hAnsi="Times New Roman" w:cs="Times New Roman"/>
          <w:b/>
          <w:bCs/>
          <w:sz w:val="24"/>
        </w:rPr>
        <w:t>Культурна спадщина</w:t>
      </w:r>
    </w:p>
    <w:p w14:paraId="7009B82D" w14:textId="0E8D25FA" w:rsidR="00E14808" w:rsidRPr="00E14808" w:rsidRDefault="005D3BA0" w:rsidP="00E14808">
      <w:pPr>
        <w:spacing w:after="0"/>
        <w:ind w:firstLine="709"/>
        <w:jc w:val="both"/>
        <w:rPr>
          <w:rFonts w:ascii="Times New Roman" w:hAnsi="Times New Roman" w:cs="Times New Roman"/>
          <w:sz w:val="24"/>
          <w:szCs w:val="24"/>
        </w:rPr>
      </w:pPr>
      <w:r w:rsidRPr="005D3BA0">
        <w:rPr>
          <w:noProof/>
          <w:lang w:eastAsia="uk-UA"/>
        </w:rPr>
        <w:drawing>
          <wp:anchor distT="0" distB="0" distL="114300" distR="114300" simplePos="0" relativeHeight="251689984" behindDoc="1" locked="0" layoutInCell="1" allowOverlap="1" wp14:anchorId="2384A190" wp14:editId="2375CBD4">
            <wp:simplePos x="0" y="0"/>
            <wp:positionH relativeFrom="margin">
              <wp:align>right</wp:align>
            </wp:positionH>
            <wp:positionV relativeFrom="paragraph">
              <wp:posOffset>55245</wp:posOffset>
            </wp:positionV>
            <wp:extent cx="2371725" cy="1775460"/>
            <wp:effectExtent l="0" t="0" r="9525" b="0"/>
            <wp:wrapTight wrapText="bothSides">
              <wp:wrapPolygon edited="0">
                <wp:start x="0" y="0"/>
                <wp:lineTo x="0" y="21322"/>
                <wp:lineTo x="21513" y="21322"/>
                <wp:lineTo x="21513" y="0"/>
                <wp:lineTo x="0" y="0"/>
              </wp:wrapPolygon>
            </wp:wrapTight>
            <wp:docPr id="257645138"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371725" cy="1775460"/>
                    </a:xfrm>
                    <a:prstGeom prst="rect">
                      <a:avLst/>
                    </a:prstGeom>
                    <a:noFill/>
                    <a:ln>
                      <a:noFill/>
                    </a:ln>
                  </pic:spPr>
                </pic:pic>
              </a:graphicData>
            </a:graphic>
            <wp14:sizeRelH relativeFrom="page">
              <wp14:pctWidth>0</wp14:pctWidth>
            </wp14:sizeRelH>
            <wp14:sizeRelV relativeFrom="page">
              <wp14:pctHeight>0</wp14:pctHeight>
            </wp14:sizeRelV>
          </wp:anchor>
        </w:drawing>
      </w:r>
      <w:r w:rsidR="00E14808" w:rsidRPr="00E14808">
        <w:rPr>
          <w:rFonts w:ascii="Times New Roman" w:hAnsi="Times New Roman" w:cs="Times New Roman"/>
          <w:sz w:val="24"/>
          <w:szCs w:val="24"/>
        </w:rPr>
        <w:t xml:space="preserve">У </w:t>
      </w:r>
      <w:r w:rsidR="00F97D77" w:rsidRPr="005D3BA0">
        <w:rPr>
          <w:rFonts w:ascii="Times New Roman" w:hAnsi="Times New Roman" w:cs="Times New Roman"/>
          <w:sz w:val="24"/>
          <w:szCs w:val="24"/>
        </w:rPr>
        <w:t>с</w:t>
      </w:r>
      <w:r w:rsidR="00E14808" w:rsidRPr="00E14808">
        <w:rPr>
          <w:rFonts w:ascii="Times New Roman" w:hAnsi="Times New Roman" w:cs="Times New Roman"/>
          <w:sz w:val="24"/>
          <w:szCs w:val="24"/>
        </w:rPr>
        <w:t>. </w:t>
      </w:r>
      <w:r w:rsidR="00F97D77" w:rsidRPr="005D3BA0">
        <w:rPr>
          <w:rFonts w:ascii="Times New Roman" w:hAnsi="Times New Roman" w:cs="Times New Roman"/>
          <w:sz w:val="24"/>
          <w:szCs w:val="24"/>
        </w:rPr>
        <w:t>Ворзель</w:t>
      </w:r>
      <w:r w:rsidR="00E14808" w:rsidRPr="00E14808">
        <w:rPr>
          <w:rFonts w:ascii="Times New Roman" w:hAnsi="Times New Roman" w:cs="Times New Roman"/>
          <w:sz w:val="24"/>
          <w:szCs w:val="24"/>
        </w:rPr>
        <w:t xml:space="preserve"> працює </w:t>
      </w:r>
      <w:r w:rsidR="00F97D77" w:rsidRPr="005D3BA0">
        <w:rPr>
          <w:rFonts w:ascii="Times New Roman" w:hAnsi="Times New Roman" w:cs="Times New Roman"/>
          <w:sz w:val="24"/>
          <w:szCs w:val="24"/>
        </w:rPr>
        <w:t>музей історії та культури «</w:t>
      </w:r>
      <w:proofErr w:type="spellStart"/>
      <w:r w:rsidR="00F97D77" w:rsidRPr="005D3BA0">
        <w:rPr>
          <w:rFonts w:ascii="Times New Roman" w:hAnsi="Times New Roman" w:cs="Times New Roman"/>
          <w:sz w:val="24"/>
          <w:szCs w:val="24"/>
        </w:rPr>
        <w:t>Уваровський</w:t>
      </w:r>
      <w:proofErr w:type="spellEnd"/>
      <w:r w:rsidR="00F97D77" w:rsidRPr="005D3BA0">
        <w:rPr>
          <w:rFonts w:ascii="Times New Roman" w:hAnsi="Times New Roman" w:cs="Times New Roman"/>
          <w:sz w:val="24"/>
          <w:szCs w:val="24"/>
        </w:rPr>
        <w:t xml:space="preserve"> дім»</w:t>
      </w:r>
      <w:r w:rsidR="00E14808" w:rsidRPr="00E14808">
        <w:rPr>
          <w:rFonts w:ascii="Times New Roman" w:hAnsi="Times New Roman" w:cs="Times New Roman"/>
          <w:sz w:val="24"/>
          <w:szCs w:val="24"/>
        </w:rPr>
        <w:t>, в якому можна ознайомитися з</w:t>
      </w:r>
      <w:r w:rsidR="00F97D77" w:rsidRPr="005D3BA0">
        <w:rPr>
          <w:rFonts w:ascii="Times New Roman" w:hAnsi="Times New Roman" w:cs="Times New Roman"/>
          <w:sz w:val="24"/>
          <w:szCs w:val="24"/>
        </w:rPr>
        <w:t xml:space="preserve">і сторінками </w:t>
      </w:r>
      <w:r w:rsidR="00E14808" w:rsidRPr="00E14808">
        <w:rPr>
          <w:rFonts w:ascii="Times New Roman" w:hAnsi="Times New Roman" w:cs="Times New Roman"/>
          <w:sz w:val="24"/>
          <w:szCs w:val="24"/>
        </w:rPr>
        <w:t>історі</w:t>
      </w:r>
      <w:r w:rsidR="00F97D77" w:rsidRPr="005D3BA0">
        <w:rPr>
          <w:rFonts w:ascii="Times New Roman" w:hAnsi="Times New Roman" w:cs="Times New Roman"/>
          <w:sz w:val="24"/>
          <w:szCs w:val="24"/>
        </w:rPr>
        <w:t xml:space="preserve">ї Київщини. </w:t>
      </w:r>
      <w:r w:rsidR="00E14808" w:rsidRPr="00E14808">
        <w:rPr>
          <w:rFonts w:ascii="Times New Roman" w:hAnsi="Times New Roman" w:cs="Times New Roman"/>
          <w:sz w:val="24"/>
          <w:szCs w:val="24"/>
        </w:rPr>
        <w:t xml:space="preserve">У </w:t>
      </w:r>
      <w:r w:rsidRPr="005D3BA0">
        <w:rPr>
          <w:rFonts w:ascii="Times New Roman" w:hAnsi="Times New Roman" w:cs="Times New Roman"/>
          <w:sz w:val="24"/>
          <w:szCs w:val="24"/>
        </w:rPr>
        <w:t>приміщенні музею працює також Центр культури, проходять виставки і експозиції</w:t>
      </w:r>
      <w:r w:rsidR="00E14808" w:rsidRPr="00E14808">
        <w:rPr>
          <w:rFonts w:ascii="Times New Roman" w:hAnsi="Times New Roman" w:cs="Times New Roman"/>
          <w:sz w:val="24"/>
          <w:szCs w:val="24"/>
        </w:rPr>
        <w:t>.</w:t>
      </w:r>
    </w:p>
    <w:p w14:paraId="3FEB7F79" w14:textId="714B2E60" w:rsidR="00E14808" w:rsidRDefault="00E14808" w:rsidP="00E14808">
      <w:pPr>
        <w:spacing w:after="0"/>
        <w:ind w:firstLine="709"/>
        <w:jc w:val="both"/>
        <w:rPr>
          <w:rFonts w:ascii="Times New Roman" w:hAnsi="Times New Roman" w:cs="Times New Roman"/>
          <w:sz w:val="24"/>
          <w:szCs w:val="24"/>
        </w:rPr>
      </w:pPr>
      <w:r w:rsidRPr="00E14808">
        <w:rPr>
          <w:rFonts w:ascii="Times New Roman" w:hAnsi="Times New Roman" w:cs="Times New Roman"/>
          <w:sz w:val="24"/>
          <w:szCs w:val="24"/>
        </w:rPr>
        <w:t>Частина житлових та громадських будівель історичної частини м. Буча</w:t>
      </w:r>
      <w:r w:rsidR="005D3BA0" w:rsidRPr="005D3BA0">
        <w:rPr>
          <w:rFonts w:ascii="Times New Roman" w:hAnsi="Times New Roman" w:cs="Times New Roman"/>
          <w:sz w:val="24"/>
          <w:szCs w:val="24"/>
        </w:rPr>
        <w:t xml:space="preserve"> та с. Ворзель</w:t>
      </w:r>
      <w:r w:rsidRPr="00E14808">
        <w:rPr>
          <w:rFonts w:ascii="Times New Roman" w:hAnsi="Times New Roman" w:cs="Times New Roman"/>
          <w:sz w:val="24"/>
          <w:szCs w:val="24"/>
        </w:rPr>
        <w:t xml:space="preserve"> є пам’ятками архітектури ХІХ – початку ХХ сторіччя. До переліку пам’яток архітектури відносяться </w:t>
      </w:r>
      <w:r w:rsidR="005D3BA0" w:rsidRPr="005D3BA0">
        <w:rPr>
          <w:rFonts w:ascii="Times New Roman" w:hAnsi="Times New Roman" w:cs="Times New Roman"/>
          <w:sz w:val="24"/>
          <w:szCs w:val="24"/>
        </w:rPr>
        <w:t xml:space="preserve">кілька садиб, які зараз перебувають у незадовільному стані, в тому числі садиба інженера </w:t>
      </w:r>
      <w:proofErr w:type="spellStart"/>
      <w:r w:rsidR="005D3BA0" w:rsidRPr="005D3BA0">
        <w:rPr>
          <w:rFonts w:ascii="Times New Roman" w:hAnsi="Times New Roman" w:cs="Times New Roman"/>
          <w:sz w:val="24"/>
          <w:szCs w:val="24"/>
        </w:rPr>
        <w:t>Штамма</w:t>
      </w:r>
      <w:proofErr w:type="spellEnd"/>
      <w:r w:rsidRPr="00E14808">
        <w:rPr>
          <w:rFonts w:ascii="Times New Roman" w:hAnsi="Times New Roman" w:cs="Times New Roman"/>
          <w:sz w:val="24"/>
          <w:szCs w:val="24"/>
        </w:rPr>
        <w:t>.</w:t>
      </w:r>
    </w:p>
    <w:p w14:paraId="47D51280" w14:textId="4587266D" w:rsidR="005D3BA0" w:rsidRPr="00E14808" w:rsidRDefault="00DB5813" w:rsidP="00E14808">
      <w:pPr>
        <w:spacing w:after="0"/>
        <w:ind w:firstLine="709"/>
        <w:jc w:val="both"/>
        <w:rPr>
          <w:rFonts w:ascii="Times New Roman" w:hAnsi="Times New Roman" w:cs="Times New Roman"/>
          <w:sz w:val="24"/>
          <w:szCs w:val="24"/>
        </w:rPr>
      </w:pPr>
      <w:r>
        <w:rPr>
          <w:rFonts w:ascii="Times New Roman" w:hAnsi="Times New Roman" w:cs="Times New Roman"/>
          <w:sz w:val="24"/>
          <w:szCs w:val="24"/>
        </w:rPr>
        <w:t>На території громади знаходиться кілька відомих пам’яток давньої історії: поселення у</w:t>
      </w:r>
      <w:r w:rsidR="005D3BA0">
        <w:rPr>
          <w:rFonts w:ascii="Times New Roman" w:hAnsi="Times New Roman" w:cs="Times New Roman"/>
          <w:sz w:val="24"/>
          <w:szCs w:val="24"/>
        </w:rPr>
        <w:t xml:space="preserve"> селі Бабинці</w:t>
      </w:r>
      <w:r>
        <w:rPr>
          <w:rFonts w:ascii="Times New Roman" w:hAnsi="Times New Roman" w:cs="Times New Roman"/>
          <w:sz w:val="24"/>
          <w:szCs w:val="24"/>
        </w:rPr>
        <w:t xml:space="preserve"> та у селі </w:t>
      </w:r>
      <w:proofErr w:type="spellStart"/>
      <w:r>
        <w:rPr>
          <w:rFonts w:ascii="Times New Roman" w:hAnsi="Times New Roman" w:cs="Times New Roman"/>
          <w:sz w:val="24"/>
          <w:szCs w:val="24"/>
        </w:rPr>
        <w:t>Здвижівка</w:t>
      </w:r>
      <w:proofErr w:type="spellEnd"/>
      <w:r>
        <w:rPr>
          <w:rFonts w:ascii="Times New Roman" w:hAnsi="Times New Roman" w:cs="Times New Roman"/>
          <w:sz w:val="24"/>
          <w:szCs w:val="24"/>
        </w:rPr>
        <w:t xml:space="preserve">, які відносяться до періоду неоліту та бронзи (І-ІІІ ст. до н.е.), </w:t>
      </w:r>
      <w:r>
        <w:rPr>
          <w:rFonts w:ascii="Times New Roman" w:hAnsi="Times New Roman" w:cs="Times New Roman"/>
          <w:sz w:val="24"/>
          <w:szCs w:val="24"/>
        </w:rPr>
        <w:lastRenderedPageBreak/>
        <w:t xml:space="preserve">у с. Синяк – поселення </w:t>
      </w:r>
      <w:r>
        <w:rPr>
          <w:rFonts w:ascii="Times New Roman" w:hAnsi="Times New Roman" w:cs="Times New Roman"/>
          <w:sz w:val="24"/>
          <w:szCs w:val="24"/>
          <w:lang w:val="en-US"/>
        </w:rPr>
        <w:t xml:space="preserve">VIII – IV </w:t>
      </w:r>
      <w:r>
        <w:rPr>
          <w:rFonts w:ascii="Times New Roman" w:hAnsi="Times New Roman" w:cs="Times New Roman"/>
          <w:sz w:val="24"/>
          <w:szCs w:val="24"/>
        </w:rPr>
        <w:t xml:space="preserve">ст. до н.е., що відносяться до </w:t>
      </w:r>
      <w:proofErr w:type="spellStart"/>
      <w:r>
        <w:rPr>
          <w:rFonts w:ascii="Times New Roman" w:hAnsi="Times New Roman" w:cs="Times New Roman"/>
          <w:sz w:val="24"/>
          <w:szCs w:val="24"/>
        </w:rPr>
        <w:t>лебедівської</w:t>
      </w:r>
      <w:proofErr w:type="spellEnd"/>
      <w:r>
        <w:rPr>
          <w:rFonts w:ascii="Times New Roman" w:hAnsi="Times New Roman" w:cs="Times New Roman"/>
          <w:sz w:val="24"/>
          <w:szCs w:val="24"/>
        </w:rPr>
        <w:t xml:space="preserve"> чи </w:t>
      </w:r>
      <w:proofErr w:type="spellStart"/>
      <w:r>
        <w:rPr>
          <w:rFonts w:ascii="Times New Roman" w:hAnsi="Times New Roman" w:cs="Times New Roman"/>
          <w:sz w:val="24"/>
          <w:szCs w:val="24"/>
        </w:rPr>
        <w:t>підгірцевської</w:t>
      </w:r>
      <w:proofErr w:type="spellEnd"/>
      <w:r>
        <w:rPr>
          <w:rFonts w:ascii="Times New Roman" w:hAnsi="Times New Roman" w:cs="Times New Roman"/>
          <w:sz w:val="24"/>
          <w:szCs w:val="24"/>
        </w:rPr>
        <w:t xml:space="preserve"> культури, </w:t>
      </w:r>
      <w:r w:rsidR="005D3BA0">
        <w:rPr>
          <w:rFonts w:ascii="Times New Roman" w:hAnsi="Times New Roman" w:cs="Times New Roman"/>
          <w:sz w:val="24"/>
          <w:szCs w:val="24"/>
        </w:rPr>
        <w:t xml:space="preserve"> у с. </w:t>
      </w:r>
      <w:proofErr w:type="spellStart"/>
      <w:r w:rsidR="005D3BA0">
        <w:rPr>
          <w:rFonts w:ascii="Times New Roman" w:hAnsi="Times New Roman" w:cs="Times New Roman"/>
          <w:sz w:val="24"/>
          <w:szCs w:val="24"/>
        </w:rPr>
        <w:t>Блиставиця</w:t>
      </w:r>
      <w:proofErr w:type="spellEnd"/>
      <w:r w:rsidR="005D3BA0">
        <w:rPr>
          <w:rFonts w:ascii="Times New Roman" w:hAnsi="Times New Roman" w:cs="Times New Roman"/>
          <w:sz w:val="24"/>
          <w:szCs w:val="24"/>
        </w:rPr>
        <w:t xml:space="preserve"> </w:t>
      </w:r>
      <w:r>
        <w:rPr>
          <w:rFonts w:ascii="Times New Roman" w:hAnsi="Times New Roman" w:cs="Times New Roman"/>
          <w:sz w:val="24"/>
          <w:szCs w:val="24"/>
        </w:rPr>
        <w:t>– курганна група.</w:t>
      </w:r>
    </w:p>
    <w:p w14:paraId="7BF261AD" w14:textId="77777777" w:rsidR="00465FEB" w:rsidRPr="00C3487A" w:rsidRDefault="00EB7373">
      <w:pPr>
        <w:spacing w:before="120" w:after="0"/>
        <w:ind w:firstLine="709"/>
        <w:jc w:val="both"/>
        <w:rPr>
          <w:rFonts w:ascii="Times New Roman" w:hAnsi="Times New Roman" w:cs="Times New Roman"/>
          <w:b/>
          <w:bCs/>
          <w:sz w:val="24"/>
        </w:rPr>
      </w:pPr>
      <w:r w:rsidRPr="00C3487A">
        <w:rPr>
          <w:rFonts w:ascii="Times New Roman" w:hAnsi="Times New Roman" w:cs="Times New Roman"/>
          <w:b/>
          <w:bCs/>
          <w:sz w:val="24"/>
        </w:rPr>
        <w:t>Просторове планування та землекористування</w:t>
      </w:r>
    </w:p>
    <w:p w14:paraId="004B9DD5" w14:textId="5F40F0D8" w:rsidR="00E14808" w:rsidRPr="00E14808" w:rsidRDefault="00E14808" w:rsidP="00E14808">
      <w:pPr>
        <w:spacing w:after="0"/>
        <w:ind w:firstLine="709"/>
        <w:jc w:val="both"/>
        <w:rPr>
          <w:rFonts w:ascii="Times New Roman" w:hAnsi="Times New Roman" w:cs="Times New Roman"/>
          <w:sz w:val="24"/>
          <w:szCs w:val="24"/>
          <w:highlight w:val="yellow"/>
        </w:rPr>
      </w:pPr>
      <w:r w:rsidRPr="00E14808">
        <w:rPr>
          <w:rFonts w:ascii="Times New Roman" w:hAnsi="Times New Roman" w:cs="Times New Roman"/>
          <w:sz w:val="24"/>
          <w:szCs w:val="24"/>
        </w:rPr>
        <w:t xml:space="preserve">Станом на 2024 рік розроблені Генеральні плани наступних населених пунктів </w:t>
      </w:r>
      <w:r w:rsidR="00DB5813" w:rsidRPr="00DB5813">
        <w:rPr>
          <w:rFonts w:ascii="Times New Roman" w:hAnsi="Times New Roman" w:cs="Times New Roman"/>
          <w:sz w:val="24"/>
          <w:szCs w:val="24"/>
        </w:rPr>
        <w:t>Бучанської</w:t>
      </w:r>
      <w:r w:rsidRPr="00E14808">
        <w:rPr>
          <w:rFonts w:ascii="Times New Roman" w:hAnsi="Times New Roman" w:cs="Times New Roman"/>
          <w:sz w:val="24"/>
          <w:szCs w:val="24"/>
        </w:rPr>
        <w:t xml:space="preserve"> МТГ: м. Буча, та с</w:t>
      </w:r>
      <w:r w:rsidR="00425D67">
        <w:rPr>
          <w:rFonts w:ascii="Times New Roman" w:hAnsi="Times New Roman" w:cs="Times New Roman"/>
          <w:sz w:val="24"/>
          <w:szCs w:val="24"/>
        </w:rPr>
        <w:t>елищ</w:t>
      </w:r>
      <w:r w:rsidRPr="00E14808">
        <w:rPr>
          <w:rFonts w:ascii="Times New Roman" w:hAnsi="Times New Roman" w:cs="Times New Roman"/>
          <w:sz w:val="24"/>
          <w:szCs w:val="24"/>
        </w:rPr>
        <w:t xml:space="preserve"> </w:t>
      </w:r>
      <w:r w:rsidR="00725235">
        <w:rPr>
          <w:rFonts w:ascii="Times New Roman" w:hAnsi="Times New Roman" w:cs="Times New Roman"/>
          <w:sz w:val="24"/>
          <w:szCs w:val="24"/>
        </w:rPr>
        <w:t>Ворзель</w:t>
      </w:r>
      <w:r w:rsidR="00725235" w:rsidRPr="00725235">
        <w:rPr>
          <w:rFonts w:ascii="Times New Roman" w:hAnsi="Times New Roman" w:cs="Times New Roman"/>
          <w:sz w:val="24"/>
          <w:szCs w:val="24"/>
        </w:rPr>
        <w:t xml:space="preserve">, </w:t>
      </w:r>
      <w:proofErr w:type="spellStart"/>
      <w:r w:rsidR="00725235" w:rsidRPr="00725235">
        <w:rPr>
          <w:rFonts w:ascii="Times New Roman" w:hAnsi="Times New Roman" w:cs="Times New Roman"/>
          <w:sz w:val="24"/>
          <w:szCs w:val="24"/>
        </w:rPr>
        <w:t>Мироцьке</w:t>
      </w:r>
      <w:proofErr w:type="spellEnd"/>
      <w:r w:rsidRPr="00E14808">
        <w:rPr>
          <w:rFonts w:ascii="Times New Roman" w:hAnsi="Times New Roman" w:cs="Times New Roman"/>
          <w:sz w:val="24"/>
          <w:szCs w:val="24"/>
        </w:rPr>
        <w:t>.</w:t>
      </w:r>
    </w:p>
    <w:p w14:paraId="6FF2A95A" w14:textId="77777777" w:rsidR="00E14808" w:rsidRPr="00E14808" w:rsidRDefault="00E14808" w:rsidP="00E14808">
      <w:pPr>
        <w:spacing w:after="0"/>
        <w:ind w:firstLine="709"/>
        <w:jc w:val="both"/>
        <w:rPr>
          <w:rFonts w:ascii="Times New Roman" w:hAnsi="Times New Roman" w:cs="Times New Roman"/>
          <w:sz w:val="24"/>
          <w:szCs w:val="24"/>
        </w:rPr>
      </w:pPr>
      <w:r w:rsidRPr="00E14808">
        <w:rPr>
          <w:rFonts w:ascii="Times New Roman" w:hAnsi="Times New Roman" w:cs="Times New Roman"/>
          <w:sz w:val="24"/>
          <w:szCs w:val="24"/>
        </w:rPr>
        <w:t>Комплексний план просторового розвитку території Бучанської МТГ станом на 2024 рік ще  не розроблений. На рисунку 6.4. наведена інформація стосовно структури земельного фонду Бучанської МТГ.</w:t>
      </w:r>
    </w:p>
    <w:p w14:paraId="4B57CBA5" w14:textId="51DBB0EC" w:rsidR="00E14808" w:rsidRPr="00E14808" w:rsidRDefault="00120082" w:rsidP="004C584B">
      <w:pPr>
        <w:spacing w:after="0"/>
        <w:ind w:firstLine="709"/>
        <w:jc w:val="center"/>
        <w:rPr>
          <w:rFonts w:ascii="Times New Roman" w:hAnsi="Times New Roman" w:cs="Times New Roman"/>
          <w:sz w:val="24"/>
          <w:szCs w:val="24"/>
          <w:highlight w:val="yellow"/>
        </w:rPr>
      </w:pPr>
      <w:r w:rsidRPr="00C3487A">
        <w:rPr>
          <w:noProof/>
          <w:lang w:eastAsia="uk-UA"/>
        </w:rPr>
        <w:drawing>
          <wp:inline distT="0" distB="0" distL="0" distR="0" wp14:anchorId="741F2BB1" wp14:editId="6ADC1CF5">
            <wp:extent cx="4572000" cy="2743200"/>
            <wp:effectExtent l="0" t="0" r="0" b="0"/>
            <wp:docPr id="675460445" name="Діаграма 1">
              <a:extLst xmlns:a="http://schemas.openxmlformats.org/drawingml/2006/main">
                <a:ext uri="{FF2B5EF4-FFF2-40B4-BE49-F238E27FC236}">
                  <a16:creationId xmlns:a16="http://schemas.microsoft.com/office/drawing/2014/main" id="{50605DB0-C16E-6BEA-C690-22E85E364F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022C5B07" w14:textId="77777777" w:rsidR="00E14808" w:rsidRPr="00E14808" w:rsidRDefault="00E14808" w:rsidP="004C584B">
      <w:pPr>
        <w:spacing w:after="0"/>
        <w:jc w:val="both"/>
        <w:rPr>
          <w:rFonts w:ascii="Times New Roman" w:hAnsi="Times New Roman" w:cs="Times New Roman"/>
          <w:sz w:val="24"/>
          <w:szCs w:val="24"/>
        </w:rPr>
      </w:pPr>
      <w:r w:rsidRPr="00E14808">
        <w:rPr>
          <w:rFonts w:ascii="Times New Roman" w:hAnsi="Times New Roman" w:cs="Times New Roman"/>
          <w:sz w:val="24"/>
          <w:szCs w:val="24"/>
        </w:rPr>
        <w:t>Рис.6.4. Структура земельного фонду Бучанської МТГ</w:t>
      </w:r>
    </w:p>
    <w:p w14:paraId="616A0BAB" w14:textId="13CF9AAE" w:rsidR="00465FEB" w:rsidRPr="00C3487A" w:rsidRDefault="00E14808" w:rsidP="00E14808">
      <w:pPr>
        <w:spacing w:after="0"/>
        <w:ind w:firstLine="709"/>
        <w:jc w:val="both"/>
        <w:rPr>
          <w:rFonts w:ascii="Times New Roman" w:hAnsi="Times New Roman" w:cs="Times New Roman"/>
          <w:sz w:val="24"/>
        </w:rPr>
      </w:pPr>
      <w:r w:rsidRPr="00725235">
        <w:rPr>
          <w:rFonts w:ascii="Times New Roman" w:hAnsi="Times New Roman" w:cs="Times New Roman"/>
          <w:sz w:val="24"/>
          <w:szCs w:val="24"/>
        </w:rPr>
        <w:t xml:space="preserve">Відсоток лісів та </w:t>
      </w:r>
      <w:proofErr w:type="spellStart"/>
      <w:r w:rsidRPr="00725235">
        <w:rPr>
          <w:rFonts w:ascii="Times New Roman" w:hAnsi="Times New Roman" w:cs="Times New Roman"/>
          <w:sz w:val="24"/>
          <w:szCs w:val="24"/>
        </w:rPr>
        <w:t>лісовкритих</w:t>
      </w:r>
      <w:proofErr w:type="spellEnd"/>
      <w:r w:rsidRPr="00725235">
        <w:rPr>
          <w:rFonts w:ascii="Times New Roman" w:hAnsi="Times New Roman" w:cs="Times New Roman"/>
          <w:sz w:val="24"/>
          <w:szCs w:val="24"/>
        </w:rPr>
        <w:t xml:space="preserve"> площ, а також площа багаторічних насаджень для Бучанської громади складає </w:t>
      </w:r>
      <w:r w:rsidR="00781BE1">
        <w:rPr>
          <w:rFonts w:ascii="Times New Roman" w:hAnsi="Times New Roman" w:cs="Times New Roman"/>
          <w:sz w:val="24"/>
          <w:szCs w:val="24"/>
        </w:rPr>
        <w:t xml:space="preserve">35 </w:t>
      </w:r>
      <w:r w:rsidRPr="00725235">
        <w:rPr>
          <w:rFonts w:ascii="Times New Roman" w:hAnsi="Times New Roman" w:cs="Times New Roman"/>
          <w:sz w:val="24"/>
          <w:szCs w:val="24"/>
        </w:rPr>
        <w:t xml:space="preserve">%, а відсоток земель сільськогосподарського призначення – </w:t>
      </w:r>
      <w:r w:rsidR="00725235" w:rsidRPr="00725235">
        <w:rPr>
          <w:rFonts w:ascii="Times New Roman" w:hAnsi="Times New Roman" w:cs="Times New Roman"/>
          <w:sz w:val="24"/>
          <w:szCs w:val="24"/>
        </w:rPr>
        <w:t>39,0</w:t>
      </w:r>
      <w:r w:rsidRPr="00725235">
        <w:rPr>
          <w:rFonts w:ascii="Times New Roman" w:hAnsi="Times New Roman" w:cs="Times New Roman"/>
          <w:sz w:val="24"/>
          <w:szCs w:val="24"/>
        </w:rPr>
        <w:t xml:space="preserve">%. Значна частина території громади відноситься до територій під забудовою </w:t>
      </w:r>
      <w:r w:rsidR="00725235" w:rsidRPr="00725235">
        <w:rPr>
          <w:rFonts w:ascii="Times New Roman" w:hAnsi="Times New Roman" w:cs="Times New Roman"/>
          <w:sz w:val="24"/>
          <w:szCs w:val="24"/>
        </w:rPr>
        <w:t>–</w:t>
      </w:r>
      <w:r w:rsidRPr="00725235">
        <w:rPr>
          <w:rFonts w:ascii="Times New Roman" w:hAnsi="Times New Roman" w:cs="Times New Roman"/>
          <w:sz w:val="24"/>
          <w:szCs w:val="24"/>
        </w:rPr>
        <w:t xml:space="preserve"> </w:t>
      </w:r>
      <w:r w:rsidR="00781BE1">
        <w:rPr>
          <w:rFonts w:ascii="Times New Roman" w:hAnsi="Times New Roman" w:cs="Times New Roman"/>
          <w:sz w:val="24"/>
          <w:szCs w:val="24"/>
        </w:rPr>
        <w:t>20,0</w:t>
      </w:r>
      <w:r w:rsidRPr="00725235">
        <w:rPr>
          <w:rFonts w:ascii="Times New Roman" w:hAnsi="Times New Roman" w:cs="Times New Roman"/>
          <w:sz w:val="24"/>
          <w:szCs w:val="24"/>
        </w:rPr>
        <w:t xml:space="preserve"> </w:t>
      </w:r>
      <w:r w:rsidR="00EB7373" w:rsidRPr="00725235">
        <w:rPr>
          <w:rFonts w:ascii="Times New Roman" w:hAnsi="Times New Roman" w:cs="Times New Roman"/>
          <w:sz w:val="24"/>
        </w:rPr>
        <w:t>%.</w:t>
      </w:r>
    </w:p>
    <w:p w14:paraId="3C4E9A3B" w14:textId="77777777" w:rsidR="00465FEB" w:rsidRPr="00C3487A" w:rsidRDefault="00EB7373">
      <w:pPr>
        <w:pStyle w:val="1"/>
        <w:numPr>
          <w:ilvl w:val="0"/>
          <w:numId w:val="31"/>
        </w:numPr>
        <w:spacing w:before="240"/>
        <w:ind w:left="426" w:hanging="426"/>
        <w:rPr>
          <w:rFonts w:ascii="Times New Roman" w:hAnsi="Times New Roman" w:cs="Times New Roman"/>
          <w:color w:val="auto"/>
          <w:sz w:val="24"/>
        </w:rPr>
      </w:pPr>
      <w:bookmarkStart w:id="91" w:name="_Toc160004525"/>
      <w:bookmarkStart w:id="92" w:name="_Toc186533547"/>
      <w:r w:rsidRPr="00C3487A">
        <w:rPr>
          <w:rFonts w:ascii="Times New Roman" w:hAnsi="Times New Roman" w:cs="Times New Roman"/>
          <w:color w:val="auto"/>
          <w:sz w:val="24"/>
        </w:rPr>
        <w:t>Методика дослідження</w:t>
      </w:r>
      <w:bookmarkEnd w:id="91"/>
      <w:bookmarkEnd w:id="92"/>
    </w:p>
    <w:p w14:paraId="2E7F8D9F" w14:textId="77777777" w:rsidR="00465FEB" w:rsidRPr="00C3487A" w:rsidRDefault="00EB7373">
      <w:pPr>
        <w:pStyle w:val="aff"/>
        <w:spacing w:after="60"/>
        <w:ind w:left="0" w:firstLine="709"/>
        <w:contextualSpacing w:val="0"/>
        <w:jc w:val="both"/>
        <w:rPr>
          <w:rFonts w:ascii="Times New Roman" w:hAnsi="Times New Roman" w:cs="Times New Roman"/>
          <w:b/>
          <w:bCs/>
          <w:sz w:val="24"/>
          <w:szCs w:val="24"/>
        </w:rPr>
      </w:pPr>
      <w:r w:rsidRPr="00C3487A">
        <w:rPr>
          <w:rFonts w:ascii="Times New Roman" w:hAnsi="Times New Roman" w:cs="Times New Roman"/>
          <w:b/>
          <w:bCs/>
          <w:sz w:val="24"/>
          <w:szCs w:val="24"/>
        </w:rPr>
        <w:t>Дані і структура</w:t>
      </w:r>
    </w:p>
    <w:p w14:paraId="382A8F55" w14:textId="77777777" w:rsidR="001B144D" w:rsidRPr="001B144D" w:rsidRDefault="001B144D" w:rsidP="00DC0B25">
      <w:pPr>
        <w:pStyle w:val="aff"/>
        <w:spacing w:after="120"/>
        <w:ind w:left="0" w:firstLine="720"/>
        <w:jc w:val="both"/>
        <w:rPr>
          <w:rFonts w:ascii="Times New Roman" w:hAnsi="Times New Roman" w:cs="Times New Roman"/>
          <w:sz w:val="24"/>
          <w:szCs w:val="24"/>
        </w:rPr>
      </w:pPr>
      <w:r w:rsidRPr="001B144D">
        <w:rPr>
          <w:rFonts w:ascii="Times New Roman" w:hAnsi="Times New Roman" w:cs="Times New Roman"/>
          <w:sz w:val="24"/>
          <w:szCs w:val="24"/>
        </w:rPr>
        <w:t>Для проведення оцінки ризиків та вразливості до зміни клімату буде використана структура і методика, що надаються Угодою мерів.</w:t>
      </w:r>
    </w:p>
    <w:p w14:paraId="53C98EBD" w14:textId="77777777" w:rsidR="001B144D" w:rsidRPr="001B144D" w:rsidRDefault="001B144D" w:rsidP="00DC0B25">
      <w:pPr>
        <w:pStyle w:val="aff"/>
        <w:ind w:left="0" w:firstLine="720"/>
        <w:jc w:val="both"/>
        <w:rPr>
          <w:rFonts w:ascii="Times New Roman" w:hAnsi="Times New Roman" w:cs="Times New Roman"/>
          <w:sz w:val="24"/>
          <w:szCs w:val="24"/>
        </w:rPr>
      </w:pPr>
      <w:r w:rsidRPr="001B144D">
        <w:rPr>
          <w:rFonts w:ascii="Times New Roman" w:hAnsi="Times New Roman" w:cs="Times New Roman"/>
          <w:sz w:val="24"/>
          <w:szCs w:val="24"/>
        </w:rPr>
        <w:t>Відповідно до структури, що використана на сайті Угоди мерів, потрібно виконати наступні кроки:</w:t>
      </w:r>
    </w:p>
    <w:tbl>
      <w:tblPr>
        <w:tblStyle w:val="affd"/>
        <w:tblW w:w="9242" w:type="dxa"/>
        <w:tblLayout w:type="fixed"/>
        <w:tblLook w:val="04A0" w:firstRow="1" w:lastRow="0" w:firstColumn="1" w:lastColumn="0" w:noHBand="0" w:noVBand="1"/>
      </w:tblPr>
      <w:tblGrid>
        <w:gridCol w:w="2547"/>
        <w:gridCol w:w="2268"/>
        <w:gridCol w:w="2268"/>
        <w:gridCol w:w="2159"/>
      </w:tblGrid>
      <w:tr w:rsidR="00465FEB" w:rsidRPr="00C3487A" w14:paraId="2A18F55F" w14:textId="77777777" w:rsidTr="00425D67">
        <w:tc>
          <w:tcPr>
            <w:tcW w:w="2547" w:type="dxa"/>
          </w:tcPr>
          <w:p w14:paraId="17C5915F" w14:textId="77777777" w:rsidR="00465FEB" w:rsidRPr="00C3487A" w:rsidRDefault="00EB7373">
            <w:pPr>
              <w:pStyle w:val="aff"/>
              <w:spacing w:after="60" w:line="240" w:lineRule="auto"/>
              <w:ind w:left="0"/>
              <w:contextualSpacing w:val="0"/>
              <w:jc w:val="center"/>
              <w:rPr>
                <w:rFonts w:ascii="Times New Roman" w:hAnsi="Times New Roman" w:cs="Times New Roman"/>
                <w:sz w:val="24"/>
                <w:szCs w:val="24"/>
              </w:rPr>
            </w:pPr>
            <w:r w:rsidRPr="00C3487A">
              <w:rPr>
                <w:rFonts w:ascii="Times New Roman" w:eastAsia="Calibri" w:hAnsi="Times New Roman" w:cs="Times New Roman"/>
                <w:sz w:val="24"/>
                <w:szCs w:val="24"/>
              </w:rPr>
              <w:t>Крок 1</w:t>
            </w:r>
          </w:p>
        </w:tc>
        <w:tc>
          <w:tcPr>
            <w:tcW w:w="2268" w:type="dxa"/>
          </w:tcPr>
          <w:p w14:paraId="1166A336" w14:textId="77777777" w:rsidR="00465FEB" w:rsidRPr="00C3487A" w:rsidRDefault="00EB7373">
            <w:pPr>
              <w:pStyle w:val="aff"/>
              <w:spacing w:after="60" w:line="240" w:lineRule="auto"/>
              <w:ind w:left="0"/>
              <w:contextualSpacing w:val="0"/>
              <w:jc w:val="center"/>
              <w:rPr>
                <w:rFonts w:ascii="Times New Roman" w:hAnsi="Times New Roman" w:cs="Times New Roman"/>
                <w:sz w:val="24"/>
                <w:szCs w:val="24"/>
              </w:rPr>
            </w:pPr>
            <w:r w:rsidRPr="00C3487A">
              <w:rPr>
                <w:rFonts w:ascii="Times New Roman" w:eastAsia="Calibri" w:hAnsi="Times New Roman" w:cs="Times New Roman"/>
                <w:sz w:val="24"/>
                <w:szCs w:val="24"/>
              </w:rPr>
              <w:t>Крок 2</w:t>
            </w:r>
          </w:p>
        </w:tc>
        <w:tc>
          <w:tcPr>
            <w:tcW w:w="2268" w:type="dxa"/>
          </w:tcPr>
          <w:p w14:paraId="298FFCDA" w14:textId="77777777" w:rsidR="00465FEB" w:rsidRPr="00C3487A" w:rsidRDefault="00EB7373">
            <w:pPr>
              <w:pStyle w:val="aff"/>
              <w:spacing w:after="60" w:line="240" w:lineRule="auto"/>
              <w:ind w:left="0"/>
              <w:contextualSpacing w:val="0"/>
              <w:jc w:val="center"/>
              <w:rPr>
                <w:rFonts w:ascii="Times New Roman" w:hAnsi="Times New Roman" w:cs="Times New Roman"/>
                <w:sz w:val="24"/>
                <w:szCs w:val="24"/>
              </w:rPr>
            </w:pPr>
            <w:r w:rsidRPr="00C3487A">
              <w:rPr>
                <w:rFonts w:ascii="Times New Roman" w:eastAsia="Calibri" w:hAnsi="Times New Roman" w:cs="Times New Roman"/>
                <w:sz w:val="24"/>
                <w:szCs w:val="24"/>
              </w:rPr>
              <w:t>Крок 3</w:t>
            </w:r>
          </w:p>
        </w:tc>
        <w:tc>
          <w:tcPr>
            <w:tcW w:w="2159" w:type="dxa"/>
          </w:tcPr>
          <w:p w14:paraId="13E3ED72" w14:textId="77777777" w:rsidR="00465FEB" w:rsidRPr="00C3487A" w:rsidRDefault="00EB7373">
            <w:pPr>
              <w:pStyle w:val="aff"/>
              <w:spacing w:after="60" w:line="240" w:lineRule="auto"/>
              <w:ind w:left="0"/>
              <w:contextualSpacing w:val="0"/>
              <w:jc w:val="center"/>
              <w:rPr>
                <w:rFonts w:ascii="Times New Roman" w:hAnsi="Times New Roman" w:cs="Times New Roman"/>
                <w:sz w:val="24"/>
                <w:szCs w:val="24"/>
              </w:rPr>
            </w:pPr>
            <w:r w:rsidRPr="00C3487A">
              <w:rPr>
                <w:rFonts w:ascii="Times New Roman" w:eastAsia="Calibri" w:hAnsi="Times New Roman" w:cs="Times New Roman"/>
                <w:sz w:val="24"/>
                <w:szCs w:val="24"/>
              </w:rPr>
              <w:t>Крок 4</w:t>
            </w:r>
          </w:p>
        </w:tc>
      </w:tr>
      <w:tr w:rsidR="00DC0B25" w:rsidRPr="00C3487A" w14:paraId="111C78C3" w14:textId="77777777" w:rsidTr="00425D67">
        <w:tc>
          <w:tcPr>
            <w:tcW w:w="2547" w:type="dxa"/>
          </w:tcPr>
          <w:p w14:paraId="1A8A17E1" w14:textId="23C56A5A" w:rsidR="00DC0B25" w:rsidRPr="00DC0B25" w:rsidRDefault="00DC0B25" w:rsidP="00DC0B25">
            <w:pPr>
              <w:pStyle w:val="aff"/>
              <w:spacing w:after="60" w:line="240" w:lineRule="auto"/>
              <w:ind w:left="0"/>
              <w:contextualSpacing w:val="0"/>
              <w:jc w:val="center"/>
              <w:rPr>
                <w:rFonts w:ascii="Times New Roman" w:hAnsi="Times New Roman" w:cs="Times New Roman"/>
                <w:sz w:val="24"/>
                <w:szCs w:val="24"/>
              </w:rPr>
            </w:pPr>
            <w:r w:rsidRPr="00DC0B25">
              <w:rPr>
                <w:rFonts w:ascii="Times New Roman" w:eastAsia="Times New Roman" w:hAnsi="Times New Roman" w:cs="Times New Roman"/>
                <w:color w:val="000000"/>
                <w:sz w:val="24"/>
                <w:szCs w:val="24"/>
              </w:rPr>
              <w:t xml:space="preserve">Визначення та оцінка кліматичних </w:t>
            </w:r>
            <w:r w:rsidRPr="00DC0B25">
              <w:rPr>
                <w:rFonts w:ascii="Times New Roman" w:eastAsia="Times New Roman" w:hAnsi="Times New Roman" w:cs="Times New Roman"/>
                <w:color w:val="000000"/>
                <w:sz w:val="24"/>
                <w:szCs w:val="24"/>
              </w:rPr>
              <w:br/>
              <w:t xml:space="preserve">загроз в розрізі імовірності виникнення та потенційного </w:t>
            </w:r>
            <w:r w:rsidR="00425D67">
              <w:rPr>
                <w:rFonts w:ascii="Times New Roman" w:eastAsia="Times New Roman" w:hAnsi="Times New Roman" w:cs="Times New Roman"/>
                <w:color w:val="000000"/>
                <w:sz w:val="24"/>
                <w:szCs w:val="24"/>
              </w:rPr>
              <w:t>впливу</w:t>
            </w:r>
          </w:p>
        </w:tc>
        <w:tc>
          <w:tcPr>
            <w:tcW w:w="2268" w:type="dxa"/>
          </w:tcPr>
          <w:p w14:paraId="3EC2C876" w14:textId="5C24B5E1" w:rsidR="00DC0B25" w:rsidRPr="00DC0B25" w:rsidRDefault="00DC0B25" w:rsidP="00DC0B25">
            <w:pPr>
              <w:pStyle w:val="aff"/>
              <w:spacing w:after="60" w:line="240" w:lineRule="auto"/>
              <w:ind w:left="0"/>
              <w:contextualSpacing w:val="0"/>
              <w:jc w:val="center"/>
              <w:rPr>
                <w:rFonts w:ascii="Times New Roman" w:hAnsi="Times New Roman" w:cs="Times New Roman"/>
                <w:sz w:val="24"/>
                <w:szCs w:val="24"/>
              </w:rPr>
            </w:pPr>
            <w:r w:rsidRPr="00DC0B25">
              <w:rPr>
                <w:rFonts w:ascii="Times New Roman" w:eastAsia="Times New Roman" w:hAnsi="Times New Roman" w:cs="Times New Roman"/>
                <w:color w:val="000000"/>
                <w:sz w:val="24"/>
                <w:szCs w:val="24"/>
              </w:rPr>
              <w:t>Визначення та оцінка вразливості секторів господарювання, індикаторів оцінювання</w:t>
            </w:r>
          </w:p>
        </w:tc>
        <w:tc>
          <w:tcPr>
            <w:tcW w:w="2268" w:type="dxa"/>
          </w:tcPr>
          <w:p w14:paraId="519139C6" w14:textId="6382385D" w:rsidR="00DC0B25" w:rsidRPr="00DC0B25" w:rsidRDefault="00DC0B25" w:rsidP="00DC0B25">
            <w:pPr>
              <w:pStyle w:val="aff"/>
              <w:spacing w:after="60" w:line="240" w:lineRule="auto"/>
              <w:ind w:left="0"/>
              <w:contextualSpacing w:val="0"/>
              <w:jc w:val="center"/>
              <w:rPr>
                <w:rFonts w:ascii="Times New Roman" w:hAnsi="Times New Roman" w:cs="Times New Roman"/>
                <w:sz w:val="24"/>
                <w:szCs w:val="24"/>
              </w:rPr>
            </w:pPr>
            <w:r w:rsidRPr="00DC0B25">
              <w:rPr>
                <w:rFonts w:ascii="Times New Roman" w:eastAsia="Times New Roman" w:hAnsi="Times New Roman" w:cs="Times New Roman"/>
                <w:color w:val="000000"/>
                <w:sz w:val="24"/>
                <w:szCs w:val="24"/>
              </w:rPr>
              <w:t xml:space="preserve">Визначення </w:t>
            </w:r>
            <w:r w:rsidRPr="00DC0B25">
              <w:rPr>
                <w:rFonts w:ascii="Times New Roman" w:eastAsia="Times New Roman" w:hAnsi="Times New Roman" w:cs="Times New Roman"/>
                <w:color w:val="000000"/>
                <w:sz w:val="24"/>
                <w:szCs w:val="24"/>
              </w:rPr>
              <w:br/>
              <w:t xml:space="preserve">ступеня адаптації, </w:t>
            </w:r>
            <w:r w:rsidRPr="00DC0B25">
              <w:rPr>
                <w:rFonts w:ascii="Times New Roman" w:eastAsia="Times New Roman" w:hAnsi="Times New Roman" w:cs="Times New Roman"/>
                <w:color w:val="000000"/>
                <w:sz w:val="24"/>
                <w:szCs w:val="24"/>
              </w:rPr>
              <w:br/>
              <w:t>та відповідних індикаторів</w:t>
            </w:r>
          </w:p>
        </w:tc>
        <w:tc>
          <w:tcPr>
            <w:tcW w:w="2159" w:type="dxa"/>
          </w:tcPr>
          <w:p w14:paraId="4B6231C7" w14:textId="7EF1D341" w:rsidR="00DC0B25" w:rsidRPr="00DC0B25" w:rsidRDefault="00DC0B25" w:rsidP="00DC0B25">
            <w:pPr>
              <w:pStyle w:val="aff"/>
              <w:spacing w:after="60" w:line="240" w:lineRule="auto"/>
              <w:ind w:left="0"/>
              <w:contextualSpacing w:val="0"/>
              <w:jc w:val="center"/>
              <w:rPr>
                <w:rFonts w:ascii="Times New Roman" w:hAnsi="Times New Roman" w:cs="Times New Roman"/>
                <w:sz w:val="24"/>
                <w:szCs w:val="24"/>
              </w:rPr>
            </w:pPr>
            <w:r w:rsidRPr="00DC0B25">
              <w:rPr>
                <w:rFonts w:ascii="Times New Roman" w:eastAsia="Times New Roman" w:hAnsi="Times New Roman" w:cs="Times New Roman"/>
                <w:color w:val="000000"/>
                <w:sz w:val="24"/>
                <w:szCs w:val="24"/>
              </w:rPr>
              <w:t>Визначення вразливих груп населення</w:t>
            </w:r>
          </w:p>
        </w:tc>
      </w:tr>
    </w:tbl>
    <w:p w14:paraId="760FE805" w14:textId="77777777" w:rsidR="00DC0B25" w:rsidRPr="00DC0B25" w:rsidRDefault="00DC0B25" w:rsidP="00DC0B25">
      <w:pPr>
        <w:pStyle w:val="aff"/>
        <w:spacing w:before="240"/>
        <w:ind w:left="0" w:firstLine="709"/>
        <w:jc w:val="both"/>
        <w:rPr>
          <w:rFonts w:ascii="Times New Roman" w:hAnsi="Times New Roman" w:cs="Times New Roman"/>
          <w:sz w:val="24"/>
          <w:szCs w:val="24"/>
        </w:rPr>
      </w:pPr>
      <w:r w:rsidRPr="00DC0B25">
        <w:rPr>
          <w:rFonts w:ascii="Times New Roman" w:hAnsi="Times New Roman" w:cs="Times New Roman"/>
          <w:sz w:val="24"/>
          <w:szCs w:val="24"/>
        </w:rPr>
        <w:t>Результати проведення оцінки мають структуру, яка відповідає формату введення даних до розділу «Загрози та вразливості» шаблону ПДСЕРК, в тому числі оцінку поточного рівня ризику та очікувані зміни у майбутньому для кожного типу кліматичної загрози, враховує рівень вразливості секторів господарювання у громади та наявні можливості з адаптації.</w:t>
      </w:r>
    </w:p>
    <w:p w14:paraId="2D9BB11E" w14:textId="0A47D9E7" w:rsidR="00465FEB" w:rsidRDefault="00DC0B25" w:rsidP="00DC0B25">
      <w:pPr>
        <w:pStyle w:val="aff"/>
        <w:spacing w:before="240" w:after="60"/>
        <w:ind w:left="0" w:firstLine="709"/>
        <w:contextualSpacing w:val="0"/>
        <w:jc w:val="both"/>
        <w:rPr>
          <w:rFonts w:ascii="Times New Roman" w:hAnsi="Times New Roman" w:cs="Times New Roman"/>
          <w:sz w:val="24"/>
          <w:szCs w:val="24"/>
        </w:rPr>
      </w:pPr>
      <w:r w:rsidRPr="00DC0B25">
        <w:rPr>
          <w:rFonts w:ascii="Times New Roman" w:hAnsi="Times New Roman" w:cs="Times New Roman"/>
          <w:sz w:val="24"/>
          <w:szCs w:val="24"/>
        </w:rPr>
        <w:lastRenderedPageBreak/>
        <w:t>Серед можливих стихійних явищ та небезпек, що пов’язані зі зміною клімату, після попередньої оцінки географічного розташування Бучанської МТГ, для подальшого аналізу виділені наступні:</w:t>
      </w:r>
    </w:p>
    <w:p w14:paraId="48E69840" w14:textId="66AA0FFB" w:rsidR="00465FEB" w:rsidRPr="00C3487A" w:rsidRDefault="00EB7373">
      <w:pPr>
        <w:pStyle w:val="aff"/>
        <w:spacing w:after="60" w:line="240" w:lineRule="auto"/>
        <w:ind w:left="0" w:firstLine="709"/>
        <w:contextualSpacing w:val="0"/>
        <w:jc w:val="right"/>
        <w:rPr>
          <w:rFonts w:ascii="Times New Roman" w:hAnsi="Times New Roman" w:cs="Times New Roman"/>
          <w:sz w:val="24"/>
        </w:rPr>
      </w:pPr>
      <w:r w:rsidRPr="00C3487A">
        <w:rPr>
          <w:rFonts w:ascii="Times New Roman" w:hAnsi="Times New Roman" w:cs="Times New Roman"/>
          <w:sz w:val="24"/>
        </w:rPr>
        <w:t>Таблиця 6.</w:t>
      </w:r>
      <w:r w:rsidR="000C5303">
        <w:rPr>
          <w:rFonts w:ascii="Times New Roman" w:hAnsi="Times New Roman" w:cs="Times New Roman"/>
          <w:sz w:val="24"/>
        </w:rPr>
        <w:t>1</w:t>
      </w:r>
      <w:r w:rsidRPr="00C3487A">
        <w:rPr>
          <w:rFonts w:ascii="Times New Roman" w:hAnsi="Times New Roman" w:cs="Times New Roman"/>
          <w:sz w:val="24"/>
        </w:rPr>
        <w:t>.</w:t>
      </w:r>
    </w:p>
    <w:p w14:paraId="516BAC9C" w14:textId="0D47AE6D" w:rsidR="00465FEB" w:rsidRPr="00C3487A" w:rsidRDefault="00EB7373">
      <w:pPr>
        <w:pStyle w:val="aff"/>
        <w:spacing w:after="60" w:line="240" w:lineRule="auto"/>
        <w:ind w:left="0" w:firstLine="709"/>
        <w:contextualSpacing w:val="0"/>
        <w:jc w:val="center"/>
        <w:rPr>
          <w:rFonts w:ascii="Times New Roman" w:hAnsi="Times New Roman" w:cs="Times New Roman"/>
          <w:sz w:val="24"/>
        </w:rPr>
      </w:pPr>
      <w:r w:rsidRPr="00C3487A">
        <w:rPr>
          <w:rFonts w:ascii="Times New Roman" w:hAnsi="Times New Roman" w:cs="Times New Roman"/>
          <w:sz w:val="24"/>
        </w:rPr>
        <w:t xml:space="preserve">Кліматичні загрози, що розглядаються для </w:t>
      </w:r>
      <w:r w:rsidR="00DC0B25">
        <w:rPr>
          <w:rFonts w:ascii="Times New Roman" w:hAnsi="Times New Roman" w:cs="Times New Roman"/>
          <w:sz w:val="24"/>
        </w:rPr>
        <w:t>Бучанської</w:t>
      </w:r>
      <w:r w:rsidRPr="00C3487A">
        <w:rPr>
          <w:rFonts w:ascii="Times New Roman" w:hAnsi="Times New Roman" w:cs="Times New Roman"/>
          <w:sz w:val="24"/>
        </w:rPr>
        <w:t xml:space="preserve"> громади</w:t>
      </w:r>
    </w:p>
    <w:tbl>
      <w:tblPr>
        <w:tblStyle w:val="affd"/>
        <w:tblW w:w="7817" w:type="dxa"/>
        <w:jc w:val="center"/>
        <w:tblLayout w:type="fixed"/>
        <w:tblLook w:val="04A0" w:firstRow="1" w:lastRow="0" w:firstColumn="1" w:lastColumn="0" w:noHBand="0" w:noVBand="1"/>
      </w:tblPr>
      <w:tblGrid>
        <w:gridCol w:w="3706"/>
        <w:gridCol w:w="4111"/>
      </w:tblGrid>
      <w:tr w:rsidR="00465FEB" w:rsidRPr="00C3487A" w14:paraId="16593A95" w14:textId="77777777" w:rsidTr="00DC0B25">
        <w:trPr>
          <w:jc w:val="center"/>
        </w:trPr>
        <w:tc>
          <w:tcPr>
            <w:tcW w:w="3706" w:type="dxa"/>
            <w:shd w:val="clear" w:color="auto" w:fill="D9D9D9" w:themeFill="background1" w:themeFillShade="D9"/>
          </w:tcPr>
          <w:p w14:paraId="2AC9C2F3"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Група кліматичних загроз</w:t>
            </w:r>
          </w:p>
        </w:tc>
        <w:tc>
          <w:tcPr>
            <w:tcW w:w="4111" w:type="dxa"/>
            <w:shd w:val="clear" w:color="auto" w:fill="D9D9D9" w:themeFill="background1" w:themeFillShade="D9"/>
          </w:tcPr>
          <w:p w14:paraId="1948BBCC"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Кліматична загроза</w:t>
            </w:r>
          </w:p>
        </w:tc>
      </w:tr>
      <w:tr w:rsidR="00465FEB" w:rsidRPr="00C3487A" w14:paraId="5D9CABE6" w14:textId="77777777" w:rsidTr="00DC0B25">
        <w:trPr>
          <w:jc w:val="center"/>
        </w:trPr>
        <w:tc>
          <w:tcPr>
            <w:tcW w:w="7817" w:type="dxa"/>
            <w:gridSpan w:val="2"/>
            <w:shd w:val="clear" w:color="auto" w:fill="EAF1DD" w:themeFill="accent3" w:themeFillTint="33"/>
          </w:tcPr>
          <w:p w14:paraId="782925D1"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Екстремальна спека</w:t>
            </w:r>
          </w:p>
        </w:tc>
      </w:tr>
      <w:tr w:rsidR="00465FEB" w:rsidRPr="00C3487A" w14:paraId="4356C48D" w14:textId="77777777" w:rsidTr="00DC0B25">
        <w:trPr>
          <w:jc w:val="center"/>
        </w:trPr>
        <w:tc>
          <w:tcPr>
            <w:tcW w:w="7817" w:type="dxa"/>
            <w:gridSpan w:val="2"/>
            <w:shd w:val="clear" w:color="auto" w:fill="EAF1DD" w:themeFill="accent3" w:themeFillTint="33"/>
          </w:tcPr>
          <w:p w14:paraId="5E7B82D3"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Екстремальний холод</w:t>
            </w:r>
          </w:p>
        </w:tc>
      </w:tr>
      <w:tr w:rsidR="00465FEB" w:rsidRPr="00C3487A" w14:paraId="28F96775" w14:textId="77777777" w:rsidTr="00DC0B25">
        <w:trPr>
          <w:jc w:val="center"/>
        </w:trPr>
        <w:tc>
          <w:tcPr>
            <w:tcW w:w="7817" w:type="dxa"/>
            <w:gridSpan w:val="2"/>
            <w:shd w:val="clear" w:color="auto" w:fill="EAF1DD" w:themeFill="accent3" w:themeFillTint="33"/>
          </w:tcPr>
          <w:p w14:paraId="72BF1E46"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Екстремальні опади</w:t>
            </w:r>
          </w:p>
        </w:tc>
      </w:tr>
      <w:tr w:rsidR="00465FEB" w:rsidRPr="00C3487A" w14:paraId="34298BE4" w14:textId="77777777" w:rsidTr="00DC0B25">
        <w:trPr>
          <w:jc w:val="center"/>
        </w:trPr>
        <w:tc>
          <w:tcPr>
            <w:tcW w:w="3706" w:type="dxa"/>
          </w:tcPr>
          <w:p w14:paraId="0302A915" w14:textId="77777777" w:rsidR="00465FEB" w:rsidRPr="00C3487A" w:rsidRDefault="00465FEB">
            <w:pPr>
              <w:pStyle w:val="aff"/>
              <w:spacing w:after="60" w:line="240" w:lineRule="auto"/>
              <w:ind w:left="0"/>
              <w:contextualSpacing w:val="0"/>
              <w:rPr>
                <w:rFonts w:ascii="Times New Roman" w:hAnsi="Times New Roman" w:cs="Times New Roman"/>
                <w:sz w:val="24"/>
              </w:rPr>
            </w:pPr>
          </w:p>
        </w:tc>
        <w:tc>
          <w:tcPr>
            <w:tcW w:w="4111" w:type="dxa"/>
          </w:tcPr>
          <w:p w14:paraId="181D393D"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Екстремальні зливи</w:t>
            </w:r>
          </w:p>
        </w:tc>
      </w:tr>
      <w:tr w:rsidR="00465FEB" w:rsidRPr="00C3487A" w14:paraId="7CAB2D30" w14:textId="77777777" w:rsidTr="00DC0B25">
        <w:trPr>
          <w:jc w:val="center"/>
        </w:trPr>
        <w:tc>
          <w:tcPr>
            <w:tcW w:w="3706" w:type="dxa"/>
          </w:tcPr>
          <w:p w14:paraId="38E8732F" w14:textId="77777777" w:rsidR="00465FEB" w:rsidRPr="00C3487A" w:rsidRDefault="00465FEB">
            <w:pPr>
              <w:pStyle w:val="aff"/>
              <w:spacing w:after="60" w:line="240" w:lineRule="auto"/>
              <w:ind w:left="0"/>
              <w:contextualSpacing w:val="0"/>
              <w:rPr>
                <w:rFonts w:ascii="Times New Roman" w:hAnsi="Times New Roman" w:cs="Times New Roman"/>
                <w:sz w:val="24"/>
              </w:rPr>
            </w:pPr>
          </w:p>
        </w:tc>
        <w:tc>
          <w:tcPr>
            <w:tcW w:w="4111" w:type="dxa"/>
          </w:tcPr>
          <w:p w14:paraId="4897A53F"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Екстремальні снігопади</w:t>
            </w:r>
          </w:p>
        </w:tc>
      </w:tr>
      <w:tr w:rsidR="00465FEB" w:rsidRPr="00C3487A" w14:paraId="7EA7EEE5" w14:textId="77777777" w:rsidTr="00DC0B25">
        <w:trPr>
          <w:jc w:val="center"/>
        </w:trPr>
        <w:tc>
          <w:tcPr>
            <w:tcW w:w="3706" w:type="dxa"/>
          </w:tcPr>
          <w:p w14:paraId="4DF17955" w14:textId="77777777" w:rsidR="00465FEB" w:rsidRPr="00C3487A" w:rsidRDefault="00465FEB">
            <w:pPr>
              <w:pStyle w:val="aff"/>
              <w:spacing w:after="60" w:line="240" w:lineRule="auto"/>
              <w:ind w:left="0"/>
              <w:contextualSpacing w:val="0"/>
              <w:rPr>
                <w:rFonts w:ascii="Times New Roman" w:hAnsi="Times New Roman" w:cs="Times New Roman"/>
                <w:sz w:val="24"/>
              </w:rPr>
            </w:pPr>
          </w:p>
        </w:tc>
        <w:tc>
          <w:tcPr>
            <w:tcW w:w="4111" w:type="dxa"/>
          </w:tcPr>
          <w:p w14:paraId="43C88520"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Град</w:t>
            </w:r>
          </w:p>
        </w:tc>
      </w:tr>
      <w:tr w:rsidR="00465FEB" w:rsidRPr="00C3487A" w14:paraId="7CAC246C" w14:textId="77777777" w:rsidTr="00DC0B25">
        <w:trPr>
          <w:jc w:val="center"/>
        </w:trPr>
        <w:tc>
          <w:tcPr>
            <w:tcW w:w="7817" w:type="dxa"/>
            <w:gridSpan w:val="2"/>
            <w:shd w:val="clear" w:color="auto" w:fill="EAF1DD" w:themeFill="accent3" w:themeFillTint="33"/>
          </w:tcPr>
          <w:p w14:paraId="0B84B1F8"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Повені та підвищення рівня моря</w:t>
            </w:r>
          </w:p>
        </w:tc>
      </w:tr>
      <w:tr w:rsidR="00465FEB" w:rsidRPr="00C3487A" w14:paraId="26B06FE7" w14:textId="77777777" w:rsidTr="00DC0B25">
        <w:trPr>
          <w:jc w:val="center"/>
        </w:trPr>
        <w:tc>
          <w:tcPr>
            <w:tcW w:w="3706" w:type="dxa"/>
          </w:tcPr>
          <w:p w14:paraId="72FE3F50" w14:textId="77777777" w:rsidR="00465FEB" w:rsidRPr="00C3487A" w:rsidRDefault="00465FEB">
            <w:pPr>
              <w:pStyle w:val="aff"/>
              <w:spacing w:after="60" w:line="240" w:lineRule="auto"/>
              <w:ind w:left="0"/>
              <w:contextualSpacing w:val="0"/>
              <w:rPr>
                <w:rFonts w:ascii="Times New Roman" w:hAnsi="Times New Roman" w:cs="Times New Roman"/>
                <w:sz w:val="24"/>
              </w:rPr>
            </w:pPr>
          </w:p>
        </w:tc>
        <w:tc>
          <w:tcPr>
            <w:tcW w:w="4111" w:type="dxa"/>
          </w:tcPr>
          <w:p w14:paraId="1ECFD87A"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Річкові повені</w:t>
            </w:r>
          </w:p>
        </w:tc>
      </w:tr>
      <w:tr w:rsidR="00465FEB" w:rsidRPr="00C3487A" w14:paraId="76C391BA" w14:textId="77777777" w:rsidTr="00DC0B25">
        <w:trPr>
          <w:jc w:val="center"/>
        </w:trPr>
        <w:tc>
          <w:tcPr>
            <w:tcW w:w="7817" w:type="dxa"/>
            <w:gridSpan w:val="2"/>
            <w:shd w:val="clear" w:color="auto" w:fill="EAF1DD" w:themeFill="accent3" w:themeFillTint="33"/>
          </w:tcPr>
          <w:p w14:paraId="59C1B181"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tc>
      </w:tr>
      <w:tr w:rsidR="00465FEB" w:rsidRPr="00C3487A" w14:paraId="5BCE2D0E" w14:textId="77777777" w:rsidTr="00DC0B25">
        <w:trPr>
          <w:jc w:val="center"/>
        </w:trPr>
        <w:tc>
          <w:tcPr>
            <w:tcW w:w="7817" w:type="dxa"/>
            <w:gridSpan w:val="2"/>
            <w:shd w:val="clear" w:color="auto" w:fill="EAF1DD" w:themeFill="accent3" w:themeFillTint="33"/>
          </w:tcPr>
          <w:p w14:paraId="47BA940A"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Шторми, буревії</w:t>
            </w:r>
          </w:p>
        </w:tc>
      </w:tr>
      <w:tr w:rsidR="00465FEB" w:rsidRPr="00C3487A" w14:paraId="4CF68123" w14:textId="77777777" w:rsidTr="00DC0B25">
        <w:trPr>
          <w:jc w:val="center"/>
        </w:trPr>
        <w:tc>
          <w:tcPr>
            <w:tcW w:w="3706" w:type="dxa"/>
          </w:tcPr>
          <w:p w14:paraId="0FA361BB" w14:textId="77777777" w:rsidR="00465FEB" w:rsidRPr="00C3487A" w:rsidRDefault="00465FEB">
            <w:pPr>
              <w:pStyle w:val="aff"/>
              <w:spacing w:after="60" w:line="240" w:lineRule="auto"/>
              <w:ind w:left="0"/>
              <w:contextualSpacing w:val="0"/>
              <w:rPr>
                <w:rFonts w:ascii="Times New Roman" w:hAnsi="Times New Roman" w:cs="Times New Roman"/>
                <w:sz w:val="24"/>
              </w:rPr>
            </w:pPr>
          </w:p>
        </w:tc>
        <w:tc>
          <w:tcPr>
            <w:tcW w:w="4111" w:type="dxa"/>
          </w:tcPr>
          <w:p w14:paraId="09E90F24"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Сильний вітер</w:t>
            </w:r>
          </w:p>
        </w:tc>
      </w:tr>
      <w:tr w:rsidR="00465FEB" w:rsidRPr="00C3487A" w14:paraId="4D267690" w14:textId="77777777" w:rsidTr="00DC0B25">
        <w:trPr>
          <w:jc w:val="center"/>
        </w:trPr>
        <w:tc>
          <w:tcPr>
            <w:tcW w:w="7817" w:type="dxa"/>
            <w:gridSpan w:val="2"/>
            <w:shd w:val="clear" w:color="auto" w:fill="EAF1DD" w:themeFill="accent3" w:themeFillTint="33"/>
          </w:tcPr>
          <w:p w14:paraId="27C50A3C"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Пожежі</w:t>
            </w:r>
          </w:p>
        </w:tc>
      </w:tr>
      <w:tr w:rsidR="00465FEB" w:rsidRPr="00C3487A" w14:paraId="45151B78" w14:textId="77777777" w:rsidTr="00DC0B25">
        <w:trPr>
          <w:jc w:val="center"/>
        </w:trPr>
        <w:tc>
          <w:tcPr>
            <w:tcW w:w="3706" w:type="dxa"/>
          </w:tcPr>
          <w:p w14:paraId="579F5930" w14:textId="77777777" w:rsidR="00465FEB" w:rsidRPr="00C3487A" w:rsidRDefault="00465FEB">
            <w:pPr>
              <w:pStyle w:val="aff"/>
              <w:spacing w:after="60" w:line="240" w:lineRule="auto"/>
              <w:ind w:left="0"/>
              <w:contextualSpacing w:val="0"/>
              <w:rPr>
                <w:rFonts w:ascii="Times New Roman" w:hAnsi="Times New Roman" w:cs="Times New Roman"/>
                <w:sz w:val="24"/>
              </w:rPr>
            </w:pPr>
          </w:p>
        </w:tc>
        <w:tc>
          <w:tcPr>
            <w:tcW w:w="4111" w:type="dxa"/>
          </w:tcPr>
          <w:p w14:paraId="172D6F57"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Лісові пожежі</w:t>
            </w:r>
          </w:p>
        </w:tc>
      </w:tr>
      <w:tr w:rsidR="00465FEB" w:rsidRPr="00C3487A" w14:paraId="56C592D4" w14:textId="77777777" w:rsidTr="00DC0B25">
        <w:trPr>
          <w:jc w:val="center"/>
        </w:trPr>
        <w:tc>
          <w:tcPr>
            <w:tcW w:w="3706" w:type="dxa"/>
          </w:tcPr>
          <w:p w14:paraId="55CBB3A4" w14:textId="77777777" w:rsidR="00465FEB" w:rsidRPr="00C3487A" w:rsidRDefault="00465FEB">
            <w:pPr>
              <w:pStyle w:val="aff"/>
              <w:spacing w:after="60" w:line="240" w:lineRule="auto"/>
              <w:ind w:left="0"/>
              <w:contextualSpacing w:val="0"/>
              <w:rPr>
                <w:rFonts w:ascii="Times New Roman" w:hAnsi="Times New Roman" w:cs="Times New Roman"/>
                <w:sz w:val="24"/>
              </w:rPr>
            </w:pPr>
          </w:p>
        </w:tc>
        <w:tc>
          <w:tcPr>
            <w:tcW w:w="4111" w:type="dxa"/>
          </w:tcPr>
          <w:p w14:paraId="02B78DBF"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Пожежі на землі</w:t>
            </w:r>
          </w:p>
        </w:tc>
      </w:tr>
      <w:tr w:rsidR="00465FEB" w:rsidRPr="00C3487A" w14:paraId="09A9153B" w14:textId="77777777" w:rsidTr="00DC0B25">
        <w:trPr>
          <w:jc w:val="center"/>
        </w:trPr>
        <w:tc>
          <w:tcPr>
            <w:tcW w:w="7817" w:type="dxa"/>
            <w:gridSpan w:val="2"/>
            <w:shd w:val="clear" w:color="auto" w:fill="EAF1DD" w:themeFill="accent3" w:themeFillTint="33"/>
          </w:tcPr>
          <w:p w14:paraId="749EC2EE"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Біологічні загрози</w:t>
            </w:r>
          </w:p>
        </w:tc>
      </w:tr>
      <w:tr w:rsidR="00465FEB" w:rsidRPr="00C3487A" w14:paraId="221BA30B" w14:textId="77777777" w:rsidTr="00DC0B25">
        <w:trPr>
          <w:jc w:val="center"/>
        </w:trPr>
        <w:tc>
          <w:tcPr>
            <w:tcW w:w="3706" w:type="dxa"/>
          </w:tcPr>
          <w:p w14:paraId="36A03A26" w14:textId="77777777" w:rsidR="00465FEB" w:rsidRPr="00C3487A" w:rsidRDefault="00465FEB">
            <w:pPr>
              <w:pStyle w:val="aff"/>
              <w:spacing w:after="60" w:line="240" w:lineRule="auto"/>
              <w:ind w:left="0"/>
              <w:contextualSpacing w:val="0"/>
              <w:rPr>
                <w:rFonts w:ascii="Times New Roman" w:hAnsi="Times New Roman" w:cs="Times New Roman"/>
                <w:sz w:val="24"/>
              </w:rPr>
            </w:pPr>
          </w:p>
        </w:tc>
        <w:tc>
          <w:tcPr>
            <w:tcW w:w="4111" w:type="dxa"/>
          </w:tcPr>
          <w:p w14:paraId="3BE382BF"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Захворювання, спричинені водою</w:t>
            </w:r>
          </w:p>
        </w:tc>
      </w:tr>
    </w:tbl>
    <w:p w14:paraId="194AA5AE" w14:textId="7045F8FB" w:rsidR="00465FEB" w:rsidRPr="00C3487A" w:rsidRDefault="00DC0B25">
      <w:pPr>
        <w:pStyle w:val="aff"/>
        <w:spacing w:before="240" w:after="60"/>
        <w:ind w:left="0" w:firstLine="709"/>
        <w:contextualSpacing w:val="0"/>
        <w:jc w:val="both"/>
        <w:rPr>
          <w:rFonts w:ascii="Times New Roman" w:hAnsi="Times New Roman" w:cs="Times New Roman"/>
          <w:sz w:val="24"/>
          <w:szCs w:val="24"/>
        </w:rPr>
      </w:pPr>
      <w:r w:rsidRPr="00DC0B25">
        <w:rPr>
          <w:rFonts w:ascii="Times New Roman" w:hAnsi="Times New Roman" w:cs="Times New Roman"/>
          <w:sz w:val="24"/>
          <w:szCs w:val="24"/>
        </w:rPr>
        <w:t xml:space="preserve">Для оцінки ризиків і вразливостей до </w:t>
      </w:r>
      <w:r w:rsidR="004749F8">
        <w:rPr>
          <w:rFonts w:ascii="Times New Roman" w:hAnsi="Times New Roman" w:cs="Times New Roman"/>
          <w:sz w:val="24"/>
          <w:szCs w:val="24"/>
        </w:rPr>
        <w:t>зміни клімату</w:t>
      </w:r>
      <w:r w:rsidRPr="00DC0B25">
        <w:rPr>
          <w:rFonts w:ascii="Times New Roman" w:hAnsi="Times New Roman" w:cs="Times New Roman"/>
          <w:sz w:val="24"/>
          <w:szCs w:val="24"/>
        </w:rPr>
        <w:t xml:space="preserve"> Бучанської МТГ було використано матеріали </w:t>
      </w:r>
      <w:proofErr w:type="spellStart"/>
      <w:r w:rsidRPr="00DC0B25">
        <w:rPr>
          <w:rFonts w:ascii="Times New Roman" w:hAnsi="Times New Roman" w:cs="Times New Roman"/>
          <w:sz w:val="24"/>
          <w:szCs w:val="24"/>
        </w:rPr>
        <w:t>вебінарів</w:t>
      </w:r>
      <w:proofErr w:type="spellEnd"/>
      <w:r w:rsidRPr="00DC0B25">
        <w:rPr>
          <w:rFonts w:ascii="Times New Roman" w:hAnsi="Times New Roman" w:cs="Times New Roman"/>
          <w:sz w:val="24"/>
          <w:szCs w:val="24"/>
        </w:rPr>
        <w:t>, що були проведені у лютому 2023 року, щодо методики оцінки ризиків і вразливостей загроз, пов’язаних зі зміною клімату, а також методику практичного кейсу Угоди мерів щодо енергії та клімату.</w:t>
      </w:r>
      <w:r w:rsidR="00EB7373" w:rsidRPr="00C3487A">
        <w:rPr>
          <w:rFonts w:ascii="Times New Roman" w:hAnsi="Times New Roman" w:cs="Times New Roman"/>
          <w:sz w:val="24"/>
          <w:szCs w:val="24"/>
        </w:rPr>
        <w:t xml:space="preserve"> </w:t>
      </w:r>
    </w:p>
    <w:p w14:paraId="5B3001B0" w14:textId="77777777" w:rsidR="004C584B" w:rsidRDefault="00EB7373" w:rsidP="004C584B">
      <w:pPr>
        <w:pStyle w:val="aff"/>
        <w:spacing w:before="240" w:after="0"/>
        <w:ind w:left="0"/>
        <w:contextualSpacing w:val="0"/>
        <w:jc w:val="center"/>
        <w:rPr>
          <w:rFonts w:ascii="Times New Roman" w:hAnsi="Times New Roman" w:cs="Times New Roman"/>
          <w:sz w:val="24"/>
        </w:rPr>
      </w:pPr>
      <w:r w:rsidRPr="00C3487A">
        <w:rPr>
          <w:noProof/>
          <w:lang w:eastAsia="uk-UA"/>
        </w:rPr>
        <w:drawing>
          <wp:inline distT="0" distB="0" distL="0" distR="0" wp14:anchorId="5FCB676E" wp14:editId="264140CB">
            <wp:extent cx="6052211" cy="2804160"/>
            <wp:effectExtent l="0" t="0" r="5715" b="0"/>
            <wp:docPr id="48" name="Зображення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Зображення11"/>
                    <pic:cNvPicPr>
                      <a:picLocks noChangeAspect="1" noChangeArrowheads="1"/>
                    </pic:cNvPicPr>
                  </pic:nvPicPr>
                  <pic:blipFill>
                    <a:blip r:embed="rId93"/>
                    <a:stretch>
                      <a:fillRect/>
                    </a:stretch>
                  </pic:blipFill>
                  <pic:spPr bwMode="auto">
                    <a:xfrm>
                      <a:off x="0" y="0"/>
                      <a:ext cx="6058127" cy="2806901"/>
                    </a:xfrm>
                    <a:prstGeom prst="rect">
                      <a:avLst/>
                    </a:prstGeom>
                  </pic:spPr>
                </pic:pic>
              </a:graphicData>
            </a:graphic>
          </wp:inline>
        </w:drawing>
      </w:r>
    </w:p>
    <w:p w14:paraId="4D275FEF" w14:textId="305F82F7" w:rsidR="00465FEB" w:rsidRPr="00C3487A" w:rsidRDefault="00EB7373" w:rsidP="004C584B">
      <w:pPr>
        <w:pStyle w:val="aff"/>
        <w:spacing w:before="240" w:after="60"/>
        <w:ind w:left="0"/>
        <w:contextualSpacing w:val="0"/>
        <w:rPr>
          <w:rFonts w:ascii="Times New Roman" w:hAnsi="Times New Roman" w:cs="Times New Roman"/>
          <w:sz w:val="24"/>
        </w:rPr>
      </w:pPr>
      <w:r w:rsidRPr="00C3487A">
        <w:rPr>
          <w:rFonts w:ascii="Times New Roman" w:hAnsi="Times New Roman" w:cs="Times New Roman"/>
          <w:sz w:val="24"/>
        </w:rPr>
        <w:t>Рис.6.5. Визначення кліматичного ризику</w:t>
      </w:r>
    </w:p>
    <w:p w14:paraId="7A983F58" w14:textId="77777777" w:rsidR="00465FEB" w:rsidRPr="00C3487A" w:rsidRDefault="00EB7373">
      <w:pPr>
        <w:pStyle w:val="aff"/>
        <w:spacing w:after="60"/>
        <w:ind w:left="0" w:firstLine="709"/>
        <w:contextualSpacing w:val="0"/>
        <w:jc w:val="both"/>
        <w:rPr>
          <w:rFonts w:ascii="Times New Roman" w:hAnsi="Times New Roman" w:cs="Times New Roman"/>
          <w:sz w:val="24"/>
        </w:rPr>
      </w:pPr>
      <w:r w:rsidRPr="00C3487A">
        <w:rPr>
          <w:rFonts w:ascii="Times New Roman" w:hAnsi="Times New Roman" w:cs="Times New Roman"/>
          <w:b/>
          <w:bCs/>
          <w:sz w:val="24"/>
        </w:rPr>
        <w:lastRenderedPageBreak/>
        <w:t>Кліматична загроза (</w:t>
      </w:r>
      <w:r w:rsidRPr="00B671EF">
        <w:rPr>
          <w:rFonts w:ascii="Times New Roman" w:hAnsi="Times New Roman" w:cs="Times New Roman"/>
          <w:b/>
          <w:bCs/>
          <w:sz w:val="24"/>
          <w:lang w:val="en-US"/>
        </w:rPr>
        <w:t>Hazard</w:t>
      </w:r>
      <w:r w:rsidRPr="00C3487A">
        <w:rPr>
          <w:rFonts w:ascii="Times New Roman" w:hAnsi="Times New Roman" w:cs="Times New Roman"/>
          <w:b/>
          <w:bCs/>
          <w:sz w:val="24"/>
        </w:rPr>
        <w:t xml:space="preserve">) </w:t>
      </w:r>
      <w:r w:rsidRPr="00C3487A">
        <w:rPr>
          <w:rFonts w:ascii="Times New Roman" w:hAnsi="Times New Roman" w:cs="Times New Roman"/>
          <w:sz w:val="24"/>
        </w:rPr>
        <w:t>– потенційне виникнення природної або спричиненої людиною події / тенденції фізичного впливу, які можуть призвести до втрати життя, травмування чи інших негативних наслідків для здоров’я, а також пошкодження чи втрати майна, інфраструктури, засобів існування, надання послуг, екосистем та ресурсів довкілля.</w:t>
      </w:r>
    </w:p>
    <w:p w14:paraId="3DC305E9" w14:textId="77777777" w:rsidR="00465FEB" w:rsidRPr="00C3487A" w:rsidRDefault="00EB7373">
      <w:pPr>
        <w:pStyle w:val="aff"/>
        <w:spacing w:before="240" w:after="60"/>
        <w:ind w:left="0" w:firstLine="709"/>
        <w:contextualSpacing w:val="0"/>
        <w:jc w:val="both"/>
        <w:rPr>
          <w:rFonts w:ascii="Times New Roman" w:hAnsi="Times New Roman" w:cs="Times New Roman"/>
          <w:sz w:val="24"/>
        </w:rPr>
      </w:pPr>
      <w:r w:rsidRPr="00C3487A">
        <w:rPr>
          <w:rFonts w:ascii="Times New Roman" w:hAnsi="Times New Roman" w:cs="Times New Roman"/>
          <w:b/>
          <w:bCs/>
          <w:sz w:val="24"/>
        </w:rPr>
        <w:t>Кліматичний ризик</w:t>
      </w:r>
      <w:r w:rsidRPr="00C3487A">
        <w:rPr>
          <w:rFonts w:ascii="Times New Roman" w:hAnsi="Times New Roman" w:cs="Times New Roman"/>
          <w:sz w:val="24"/>
        </w:rPr>
        <w:t xml:space="preserve"> </w:t>
      </w:r>
      <w:r w:rsidRPr="00C3487A">
        <w:rPr>
          <w:rFonts w:ascii="Times New Roman" w:hAnsi="Times New Roman" w:cs="Times New Roman"/>
          <w:b/>
          <w:bCs/>
          <w:sz w:val="24"/>
        </w:rPr>
        <w:t>(</w:t>
      </w:r>
      <w:r w:rsidRPr="00B671EF">
        <w:rPr>
          <w:rFonts w:ascii="Times New Roman" w:hAnsi="Times New Roman" w:cs="Times New Roman"/>
          <w:b/>
          <w:bCs/>
          <w:sz w:val="24"/>
          <w:lang w:val="en-US"/>
        </w:rPr>
        <w:t>Risk</w:t>
      </w:r>
      <w:r w:rsidRPr="00C3487A">
        <w:rPr>
          <w:rFonts w:ascii="Times New Roman" w:hAnsi="Times New Roman" w:cs="Times New Roman"/>
          <w:b/>
          <w:bCs/>
          <w:sz w:val="24"/>
        </w:rPr>
        <w:t>)</w:t>
      </w:r>
      <w:r w:rsidRPr="00C3487A">
        <w:rPr>
          <w:rFonts w:ascii="Times New Roman" w:hAnsi="Times New Roman" w:cs="Times New Roman"/>
          <w:sz w:val="24"/>
        </w:rPr>
        <w:t xml:space="preserve"> для громади в рамках даного дослідження приймаємо як фактор, який визначається типом кліматичної загрози, а потенційні його наслідки залежать від перебування громади під дією цієї загрози (може бути виражена через частоту виникнення загрози і силу її впливу) та вразливості секторів господарювання громади. Таблиця із зазначенням показників щодо ризиків виникнення проявів кліматичних загроз наведена у п. 6.3.</w:t>
      </w:r>
    </w:p>
    <w:p w14:paraId="7DC687B1" w14:textId="77777777" w:rsidR="00465FEB" w:rsidRPr="00C3487A" w:rsidRDefault="00EB7373">
      <w:pPr>
        <w:pStyle w:val="aff"/>
        <w:spacing w:before="120" w:after="60"/>
        <w:ind w:left="0" w:firstLine="709"/>
        <w:contextualSpacing w:val="0"/>
        <w:jc w:val="both"/>
        <w:rPr>
          <w:rFonts w:ascii="Times New Roman" w:hAnsi="Times New Roman" w:cs="Times New Roman"/>
          <w:sz w:val="24"/>
          <w:szCs w:val="24"/>
        </w:rPr>
      </w:pPr>
      <w:r w:rsidRPr="00C3487A">
        <w:rPr>
          <w:rFonts w:ascii="Times New Roman" w:hAnsi="Times New Roman" w:cs="Times New Roman"/>
          <w:b/>
          <w:bCs/>
          <w:sz w:val="24"/>
          <w:szCs w:val="24"/>
        </w:rPr>
        <w:t xml:space="preserve">Перебування під дією (Експозиція, </w:t>
      </w:r>
      <w:r w:rsidRPr="00B671EF">
        <w:rPr>
          <w:rFonts w:ascii="Times New Roman" w:hAnsi="Times New Roman" w:cs="Times New Roman"/>
          <w:b/>
          <w:bCs/>
          <w:sz w:val="24"/>
          <w:szCs w:val="24"/>
          <w:lang w:val="en-US"/>
        </w:rPr>
        <w:t>Exposure</w:t>
      </w:r>
      <w:r w:rsidRPr="00C3487A">
        <w:rPr>
          <w:rFonts w:ascii="Times New Roman" w:hAnsi="Times New Roman" w:cs="Times New Roman"/>
          <w:b/>
          <w:bCs/>
          <w:sz w:val="24"/>
          <w:szCs w:val="24"/>
        </w:rPr>
        <w:t>)</w:t>
      </w:r>
      <w:r w:rsidRPr="00C3487A">
        <w:rPr>
          <w:rFonts w:ascii="Times New Roman" w:hAnsi="Times New Roman" w:cs="Times New Roman"/>
          <w:sz w:val="24"/>
          <w:szCs w:val="24"/>
        </w:rPr>
        <w:t xml:space="preserve"> – характер та ступень впливу значних кліматичних змін на систему. Присутність людей, засобів до існування, видів та екосистем, екологічних функцій, послуг та ресурсів, інфраструктури, або економічних, соціальних чи культурних цінностей в місцях, на які зміни клімату можуть несприятливо вплинути.</w:t>
      </w:r>
    </w:p>
    <w:p w14:paraId="44509F84" w14:textId="77777777" w:rsidR="00465FEB" w:rsidRPr="00C3487A" w:rsidRDefault="00EB7373">
      <w:pPr>
        <w:pStyle w:val="aff"/>
        <w:spacing w:before="120" w:after="60"/>
        <w:ind w:left="0" w:firstLine="709"/>
        <w:contextualSpacing w:val="0"/>
        <w:jc w:val="both"/>
        <w:rPr>
          <w:rFonts w:ascii="Times New Roman" w:hAnsi="Times New Roman" w:cs="Times New Roman"/>
          <w:sz w:val="24"/>
          <w:szCs w:val="24"/>
        </w:rPr>
      </w:pPr>
      <w:r w:rsidRPr="00C3487A">
        <w:rPr>
          <w:rFonts w:ascii="Times New Roman" w:hAnsi="Times New Roman" w:cs="Times New Roman"/>
          <w:b/>
          <w:bCs/>
          <w:sz w:val="24"/>
          <w:szCs w:val="24"/>
        </w:rPr>
        <w:t>Вразливість</w:t>
      </w:r>
      <w:r w:rsidRPr="00C3487A">
        <w:rPr>
          <w:rFonts w:ascii="Times New Roman" w:hAnsi="Times New Roman" w:cs="Times New Roman"/>
          <w:sz w:val="24"/>
          <w:szCs w:val="24"/>
        </w:rPr>
        <w:t xml:space="preserve"> – схильність до прояву наслідків від негативного впливу. Вразливість охоплює різноманітні концепції та елементи, включаючи чутливість чи сприятливість до шкоди, відсутність здатності справлятися та адаптуватися.</w:t>
      </w:r>
    </w:p>
    <w:p w14:paraId="6B65CC3D" w14:textId="77777777" w:rsidR="00465FEB" w:rsidRPr="00C3487A" w:rsidRDefault="00EB7373">
      <w:pPr>
        <w:pStyle w:val="aff"/>
        <w:spacing w:before="240" w:after="60"/>
        <w:ind w:left="0" w:firstLine="709"/>
        <w:contextualSpacing w:val="0"/>
        <w:jc w:val="both"/>
        <w:rPr>
          <w:rFonts w:ascii="Times New Roman" w:hAnsi="Times New Roman" w:cs="Times New Roman"/>
          <w:b/>
          <w:bCs/>
          <w:sz w:val="24"/>
          <w:szCs w:val="24"/>
        </w:rPr>
      </w:pPr>
      <w:r w:rsidRPr="00C3487A">
        <w:rPr>
          <w:rFonts w:ascii="Times New Roman" w:hAnsi="Times New Roman" w:cs="Times New Roman"/>
          <w:b/>
          <w:bCs/>
          <w:sz w:val="24"/>
          <w:szCs w:val="24"/>
        </w:rPr>
        <w:t>Оцінка чутливості до кліматичної загрози</w:t>
      </w:r>
    </w:p>
    <w:p w14:paraId="3B5929F6" w14:textId="77777777" w:rsidR="00465FEB" w:rsidRPr="00C3487A" w:rsidRDefault="00EB7373" w:rsidP="00B671EF">
      <w:pPr>
        <w:pStyle w:val="aff"/>
        <w:spacing w:after="60"/>
        <w:ind w:left="0" w:firstLine="709"/>
        <w:contextualSpacing w:val="0"/>
        <w:jc w:val="both"/>
        <w:rPr>
          <w:rFonts w:ascii="Times New Roman" w:hAnsi="Times New Roman" w:cs="Times New Roman"/>
          <w:sz w:val="24"/>
        </w:rPr>
      </w:pPr>
      <w:r w:rsidRPr="00C3487A">
        <w:rPr>
          <w:rFonts w:ascii="Times New Roman" w:hAnsi="Times New Roman" w:cs="Times New Roman"/>
          <w:sz w:val="24"/>
        </w:rPr>
        <w:t xml:space="preserve">Для оцінки вразливості громади до окремої кліматичної загрози, що пов’язана зі зміною клімату, зробимо оцінку чутливості громади до кліматичних загроз та рівня її адаптації до такої загрози. </w:t>
      </w:r>
    </w:p>
    <w:p w14:paraId="66AB8820" w14:textId="77777777" w:rsidR="00465FEB" w:rsidRPr="00C3487A" w:rsidRDefault="00EB7373">
      <w:pPr>
        <w:pStyle w:val="aff"/>
        <w:spacing w:after="60"/>
        <w:ind w:left="0" w:firstLine="709"/>
        <w:contextualSpacing w:val="0"/>
        <w:jc w:val="both"/>
        <w:rPr>
          <w:rFonts w:ascii="Times New Roman" w:hAnsi="Times New Roman" w:cs="Times New Roman"/>
          <w:sz w:val="24"/>
        </w:rPr>
      </w:pPr>
      <w:r w:rsidRPr="00C3487A">
        <w:rPr>
          <w:rFonts w:ascii="Times New Roman" w:hAnsi="Times New Roman" w:cs="Times New Roman"/>
          <w:sz w:val="24"/>
        </w:rPr>
        <w:t>Для оцінки чутливості до кліматичної загрози необхідно врахувати ймовірність (частоту) виникнення та оцінити вплив наслідків від виникнення такої кліматичної загрози. Введемо визначення факторів впливу та шкали їх оцінювання (таблиця 6.4, таблиця 6.5):</w:t>
      </w:r>
    </w:p>
    <w:p w14:paraId="5D921195" w14:textId="77777777" w:rsidR="00465FEB" w:rsidRPr="00C3487A" w:rsidRDefault="00EB7373">
      <w:pPr>
        <w:spacing w:before="120" w:after="120"/>
        <w:ind w:left="425" w:hanging="425"/>
        <w:rPr>
          <w:rFonts w:ascii="Times New Roman" w:hAnsi="Times New Roman" w:cs="Times New Roman"/>
          <w:sz w:val="24"/>
        </w:rPr>
      </w:pPr>
      <w:r w:rsidRPr="00C3487A">
        <w:rPr>
          <w:rFonts w:ascii="Times New Roman" w:hAnsi="Times New Roman" w:cs="Times New Roman"/>
          <w:b/>
          <w:sz w:val="24"/>
        </w:rPr>
        <w:t>Z</w:t>
      </w:r>
      <w:r w:rsidRPr="00C3487A">
        <w:rPr>
          <w:rFonts w:ascii="Times New Roman" w:hAnsi="Times New Roman" w:cs="Times New Roman"/>
          <w:sz w:val="24"/>
        </w:rPr>
        <w:t xml:space="preserve"> – чутливість (ступінь впливу, якого зазнає громада або сектор господарювання у наслідок стихійних явищ)</w:t>
      </w:r>
    </w:p>
    <w:p w14:paraId="47B978CA" w14:textId="77777777" w:rsidR="00465FEB" w:rsidRPr="00C3487A" w:rsidRDefault="00EB7373">
      <w:pPr>
        <w:spacing w:before="60"/>
        <w:ind w:left="426" w:hanging="426"/>
        <w:rPr>
          <w:rFonts w:ascii="Times New Roman" w:hAnsi="Times New Roman" w:cs="Times New Roman"/>
          <w:sz w:val="24"/>
        </w:rPr>
      </w:pPr>
      <w:r w:rsidRPr="00C3487A">
        <w:rPr>
          <w:rFonts w:ascii="Times New Roman" w:hAnsi="Times New Roman" w:cs="Times New Roman"/>
          <w:b/>
          <w:sz w:val="24"/>
        </w:rPr>
        <w:t>E</w:t>
      </w:r>
      <w:r w:rsidRPr="00C3487A">
        <w:rPr>
          <w:rFonts w:ascii="Times New Roman" w:hAnsi="Times New Roman" w:cs="Times New Roman"/>
          <w:sz w:val="24"/>
        </w:rPr>
        <w:t xml:space="preserve"> –імовірність виникнення</w:t>
      </w:r>
    </w:p>
    <w:p w14:paraId="315BBA4C" w14:textId="77777777" w:rsidR="00465FEB" w:rsidRPr="00C3487A" w:rsidRDefault="00EB7373">
      <w:pPr>
        <w:pStyle w:val="aff"/>
        <w:spacing w:after="60" w:line="240" w:lineRule="auto"/>
        <w:ind w:left="426" w:hanging="426"/>
        <w:contextualSpacing w:val="0"/>
        <w:rPr>
          <w:rFonts w:ascii="Times New Roman" w:hAnsi="Times New Roman" w:cs="Times New Roman"/>
          <w:sz w:val="24"/>
        </w:rPr>
      </w:pPr>
      <w:r w:rsidRPr="00C3487A">
        <w:rPr>
          <w:rFonts w:ascii="Times New Roman" w:hAnsi="Times New Roman" w:cs="Times New Roman"/>
          <w:b/>
          <w:sz w:val="24"/>
        </w:rPr>
        <w:t>A</w:t>
      </w:r>
      <w:r w:rsidRPr="00C3487A">
        <w:rPr>
          <w:rFonts w:ascii="Times New Roman" w:hAnsi="Times New Roman" w:cs="Times New Roman"/>
          <w:sz w:val="24"/>
        </w:rPr>
        <w:t xml:space="preserve"> – вплив (вплив наслідків)</w:t>
      </w:r>
    </w:p>
    <w:p w14:paraId="2706B214" w14:textId="5879C23E" w:rsidR="00465FEB" w:rsidRPr="00C3487A" w:rsidRDefault="00EB7373">
      <w:pPr>
        <w:pStyle w:val="aff"/>
        <w:spacing w:after="60" w:line="240" w:lineRule="auto"/>
        <w:ind w:left="0" w:firstLine="709"/>
        <w:contextualSpacing w:val="0"/>
        <w:jc w:val="right"/>
        <w:rPr>
          <w:rFonts w:ascii="Times New Roman" w:hAnsi="Times New Roman" w:cs="Times New Roman"/>
          <w:sz w:val="24"/>
        </w:rPr>
      </w:pPr>
      <w:r w:rsidRPr="00C3487A">
        <w:rPr>
          <w:rFonts w:ascii="Times New Roman" w:hAnsi="Times New Roman" w:cs="Times New Roman"/>
          <w:sz w:val="24"/>
        </w:rPr>
        <w:t>Таблиця 6.</w:t>
      </w:r>
      <w:r w:rsidR="000C5303">
        <w:rPr>
          <w:rFonts w:ascii="Times New Roman" w:hAnsi="Times New Roman" w:cs="Times New Roman"/>
          <w:sz w:val="24"/>
        </w:rPr>
        <w:t>2</w:t>
      </w:r>
      <w:r w:rsidRPr="00C3487A">
        <w:rPr>
          <w:rFonts w:ascii="Times New Roman" w:hAnsi="Times New Roman" w:cs="Times New Roman"/>
          <w:sz w:val="24"/>
        </w:rPr>
        <w:t>.</w:t>
      </w:r>
    </w:p>
    <w:p w14:paraId="46EA7325" w14:textId="77777777" w:rsidR="00465FEB" w:rsidRPr="00C3487A" w:rsidRDefault="00EB7373">
      <w:pPr>
        <w:pStyle w:val="aff"/>
        <w:spacing w:after="60" w:line="240" w:lineRule="auto"/>
        <w:ind w:left="0" w:firstLine="709"/>
        <w:contextualSpacing w:val="0"/>
        <w:jc w:val="center"/>
        <w:rPr>
          <w:rFonts w:ascii="Times New Roman" w:hAnsi="Times New Roman" w:cs="Times New Roman"/>
          <w:sz w:val="24"/>
        </w:rPr>
      </w:pPr>
      <w:r w:rsidRPr="00C3487A">
        <w:rPr>
          <w:rFonts w:ascii="Times New Roman" w:hAnsi="Times New Roman" w:cs="Times New Roman"/>
          <w:sz w:val="24"/>
        </w:rPr>
        <w:t>Шкала оцінювання - Ймовірність виникнення впливу кліматичної загрози</w:t>
      </w:r>
    </w:p>
    <w:tbl>
      <w:tblPr>
        <w:tblStyle w:val="affd"/>
        <w:tblW w:w="9582" w:type="dxa"/>
        <w:jc w:val="center"/>
        <w:tblLayout w:type="fixed"/>
        <w:tblLook w:val="04A0" w:firstRow="1" w:lastRow="0" w:firstColumn="1" w:lastColumn="0" w:noHBand="0" w:noVBand="1"/>
      </w:tblPr>
      <w:tblGrid>
        <w:gridCol w:w="1741"/>
        <w:gridCol w:w="1477"/>
        <w:gridCol w:w="6364"/>
      </w:tblGrid>
      <w:tr w:rsidR="00465FEB" w:rsidRPr="00C3487A" w14:paraId="55960325" w14:textId="77777777">
        <w:trPr>
          <w:jc w:val="center"/>
        </w:trPr>
        <w:tc>
          <w:tcPr>
            <w:tcW w:w="1741" w:type="dxa"/>
            <w:shd w:val="clear" w:color="auto" w:fill="D9D9D9" w:themeFill="background1" w:themeFillShade="D9"/>
            <w:vAlign w:val="center"/>
          </w:tcPr>
          <w:p w14:paraId="2B503007" w14:textId="77777777" w:rsidR="00465FEB" w:rsidRPr="00C3487A" w:rsidRDefault="00EB7373">
            <w:pPr>
              <w:spacing w:before="60" w:after="6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Імовірність - Е</w:t>
            </w:r>
          </w:p>
        </w:tc>
        <w:tc>
          <w:tcPr>
            <w:tcW w:w="1477" w:type="dxa"/>
            <w:shd w:val="clear" w:color="auto" w:fill="D9D9D9" w:themeFill="background1" w:themeFillShade="D9"/>
            <w:vAlign w:val="center"/>
          </w:tcPr>
          <w:p w14:paraId="3E4F515D" w14:textId="77777777" w:rsidR="00465FEB" w:rsidRPr="00C3487A" w:rsidRDefault="00EB7373">
            <w:pPr>
              <w:spacing w:before="60" w:after="6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Ймовірність виникнення</w:t>
            </w:r>
          </w:p>
        </w:tc>
        <w:tc>
          <w:tcPr>
            <w:tcW w:w="6364" w:type="dxa"/>
            <w:shd w:val="clear" w:color="auto" w:fill="D9D9D9" w:themeFill="background1" w:themeFillShade="D9"/>
            <w:vAlign w:val="center"/>
          </w:tcPr>
          <w:p w14:paraId="03F127F1" w14:textId="77777777" w:rsidR="00465FEB" w:rsidRPr="00C3487A" w:rsidRDefault="00EB7373">
            <w:pPr>
              <w:spacing w:before="60" w:after="6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Опис ймовірності виникнення</w:t>
            </w:r>
          </w:p>
        </w:tc>
      </w:tr>
      <w:tr w:rsidR="00465FEB" w:rsidRPr="00C3487A" w14:paraId="7A3DCD77" w14:textId="77777777">
        <w:trPr>
          <w:jc w:val="center"/>
        </w:trPr>
        <w:tc>
          <w:tcPr>
            <w:tcW w:w="1741" w:type="dxa"/>
            <w:shd w:val="clear" w:color="auto" w:fill="D9D9D9" w:themeFill="background1" w:themeFillShade="D9"/>
            <w:vAlign w:val="center"/>
          </w:tcPr>
          <w:p w14:paraId="77037DED" w14:textId="77777777" w:rsidR="00465FEB" w:rsidRPr="00C3487A" w:rsidRDefault="00EB7373">
            <w:pPr>
              <w:spacing w:before="60" w:after="60" w:line="240" w:lineRule="auto"/>
              <w:jc w:val="center"/>
              <w:rPr>
                <w:rFonts w:ascii="Times New Roman" w:hAnsi="Times New Roman" w:cs="Times New Roman"/>
                <w:b/>
                <w:sz w:val="24"/>
                <w:szCs w:val="20"/>
              </w:rPr>
            </w:pPr>
            <w:r w:rsidRPr="00C3487A">
              <w:rPr>
                <w:rFonts w:ascii="Times New Roman" w:eastAsia="Calibri" w:hAnsi="Times New Roman" w:cs="Times New Roman"/>
                <w:b/>
                <w:sz w:val="24"/>
                <w:szCs w:val="20"/>
              </w:rPr>
              <w:t>0</w:t>
            </w:r>
          </w:p>
        </w:tc>
        <w:tc>
          <w:tcPr>
            <w:tcW w:w="1477" w:type="dxa"/>
            <w:vAlign w:val="center"/>
          </w:tcPr>
          <w:p w14:paraId="5C02E4FB" w14:textId="77777777" w:rsidR="00465FEB" w:rsidRPr="00C3487A" w:rsidRDefault="00EB7373">
            <w:pPr>
              <w:spacing w:before="60" w:after="6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Не відома</w:t>
            </w:r>
          </w:p>
        </w:tc>
        <w:tc>
          <w:tcPr>
            <w:tcW w:w="6364" w:type="dxa"/>
          </w:tcPr>
          <w:p w14:paraId="761762FF" w14:textId="77777777" w:rsidR="00465FEB" w:rsidRPr="00C3487A" w:rsidRDefault="00EB7373">
            <w:pPr>
              <w:spacing w:before="60" w:after="6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Не відбувалася протягом останніх 10 років</w:t>
            </w:r>
          </w:p>
        </w:tc>
      </w:tr>
      <w:tr w:rsidR="00465FEB" w:rsidRPr="00C3487A" w14:paraId="44CB7DEB" w14:textId="77777777">
        <w:trPr>
          <w:trHeight w:val="423"/>
          <w:jc w:val="center"/>
        </w:trPr>
        <w:tc>
          <w:tcPr>
            <w:tcW w:w="1741" w:type="dxa"/>
            <w:shd w:val="clear" w:color="auto" w:fill="D9D9D9" w:themeFill="background1" w:themeFillShade="D9"/>
            <w:vAlign w:val="center"/>
          </w:tcPr>
          <w:p w14:paraId="30003FC0" w14:textId="77777777" w:rsidR="00465FEB" w:rsidRPr="00C3487A" w:rsidRDefault="00EB7373">
            <w:pPr>
              <w:spacing w:before="60" w:after="60" w:line="240" w:lineRule="auto"/>
              <w:jc w:val="center"/>
              <w:rPr>
                <w:rFonts w:ascii="Times New Roman" w:hAnsi="Times New Roman" w:cs="Times New Roman"/>
                <w:b/>
                <w:sz w:val="24"/>
                <w:szCs w:val="20"/>
              </w:rPr>
            </w:pPr>
            <w:r w:rsidRPr="00C3487A">
              <w:rPr>
                <w:rFonts w:ascii="Times New Roman" w:eastAsia="Calibri" w:hAnsi="Times New Roman" w:cs="Times New Roman"/>
                <w:b/>
                <w:sz w:val="24"/>
                <w:szCs w:val="20"/>
              </w:rPr>
              <w:t>1</w:t>
            </w:r>
          </w:p>
        </w:tc>
        <w:tc>
          <w:tcPr>
            <w:tcW w:w="1477" w:type="dxa"/>
            <w:vAlign w:val="center"/>
          </w:tcPr>
          <w:p w14:paraId="149A636C" w14:textId="77777777" w:rsidR="00465FEB" w:rsidRPr="00C3487A" w:rsidRDefault="00EB7373">
            <w:pPr>
              <w:spacing w:before="60" w:after="6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Низька</w:t>
            </w:r>
          </w:p>
        </w:tc>
        <w:tc>
          <w:tcPr>
            <w:tcW w:w="6364" w:type="dxa"/>
          </w:tcPr>
          <w:p w14:paraId="01E4E255" w14:textId="77777777" w:rsidR="00465FEB" w:rsidRPr="00C3487A" w:rsidRDefault="00EB7373">
            <w:pPr>
              <w:spacing w:before="60" w:after="6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Спостерігалась 1-2 рази протягом останніх 10 років</w:t>
            </w:r>
          </w:p>
        </w:tc>
      </w:tr>
      <w:tr w:rsidR="00465FEB" w:rsidRPr="00C3487A" w14:paraId="2230352C" w14:textId="77777777">
        <w:trPr>
          <w:jc w:val="center"/>
        </w:trPr>
        <w:tc>
          <w:tcPr>
            <w:tcW w:w="1741" w:type="dxa"/>
            <w:shd w:val="clear" w:color="auto" w:fill="D9D9D9" w:themeFill="background1" w:themeFillShade="D9"/>
            <w:vAlign w:val="center"/>
          </w:tcPr>
          <w:p w14:paraId="4DAA6C33" w14:textId="77777777" w:rsidR="00465FEB" w:rsidRPr="00C3487A" w:rsidRDefault="00EB7373">
            <w:pPr>
              <w:spacing w:before="60" w:after="60" w:line="240" w:lineRule="auto"/>
              <w:jc w:val="center"/>
              <w:rPr>
                <w:rFonts w:ascii="Times New Roman" w:hAnsi="Times New Roman" w:cs="Times New Roman"/>
                <w:b/>
                <w:sz w:val="24"/>
                <w:szCs w:val="20"/>
              </w:rPr>
            </w:pPr>
            <w:r w:rsidRPr="00C3487A">
              <w:rPr>
                <w:rFonts w:ascii="Times New Roman" w:eastAsia="Calibri" w:hAnsi="Times New Roman" w:cs="Times New Roman"/>
                <w:b/>
                <w:sz w:val="24"/>
                <w:szCs w:val="20"/>
              </w:rPr>
              <w:t>2</w:t>
            </w:r>
          </w:p>
        </w:tc>
        <w:tc>
          <w:tcPr>
            <w:tcW w:w="1477" w:type="dxa"/>
            <w:vAlign w:val="center"/>
          </w:tcPr>
          <w:p w14:paraId="1E05CA7A" w14:textId="77777777" w:rsidR="00465FEB" w:rsidRPr="00C3487A" w:rsidRDefault="00EB7373">
            <w:pPr>
              <w:spacing w:before="60" w:after="6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Середня</w:t>
            </w:r>
          </w:p>
        </w:tc>
        <w:tc>
          <w:tcPr>
            <w:tcW w:w="6364" w:type="dxa"/>
          </w:tcPr>
          <w:p w14:paraId="5F357E03" w14:textId="77777777" w:rsidR="00465FEB" w:rsidRPr="00C3487A" w:rsidRDefault="00EB7373">
            <w:pPr>
              <w:spacing w:before="60" w:after="6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Спостерігалась 3-5 разів протягом останніх 10 років</w:t>
            </w:r>
          </w:p>
        </w:tc>
      </w:tr>
      <w:tr w:rsidR="00465FEB" w:rsidRPr="00C3487A" w14:paraId="5B11FCA2" w14:textId="77777777">
        <w:trPr>
          <w:jc w:val="center"/>
        </w:trPr>
        <w:tc>
          <w:tcPr>
            <w:tcW w:w="1741" w:type="dxa"/>
            <w:shd w:val="clear" w:color="auto" w:fill="D9D9D9" w:themeFill="background1" w:themeFillShade="D9"/>
            <w:vAlign w:val="center"/>
          </w:tcPr>
          <w:p w14:paraId="2E74AB08" w14:textId="77777777" w:rsidR="00465FEB" w:rsidRPr="00C3487A" w:rsidRDefault="00EB7373">
            <w:pPr>
              <w:spacing w:before="60" w:after="60" w:line="240" w:lineRule="auto"/>
              <w:jc w:val="center"/>
              <w:rPr>
                <w:rFonts w:ascii="Times New Roman" w:hAnsi="Times New Roman" w:cs="Times New Roman"/>
                <w:b/>
                <w:sz w:val="24"/>
                <w:szCs w:val="20"/>
              </w:rPr>
            </w:pPr>
            <w:r w:rsidRPr="00C3487A">
              <w:rPr>
                <w:rFonts w:ascii="Times New Roman" w:eastAsia="Calibri" w:hAnsi="Times New Roman" w:cs="Times New Roman"/>
                <w:b/>
                <w:sz w:val="24"/>
                <w:szCs w:val="20"/>
              </w:rPr>
              <w:t>3</w:t>
            </w:r>
          </w:p>
        </w:tc>
        <w:tc>
          <w:tcPr>
            <w:tcW w:w="1477" w:type="dxa"/>
            <w:vAlign w:val="center"/>
          </w:tcPr>
          <w:p w14:paraId="4CD227C6" w14:textId="77777777" w:rsidR="00465FEB" w:rsidRPr="00C3487A" w:rsidRDefault="00EB7373">
            <w:pPr>
              <w:spacing w:before="60" w:after="6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Висока</w:t>
            </w:r>
          </w:p>
        </w:tc>
        <w:tc>
          <w:tcPr>
            <w:tcW w:w="6364" w:type="dxa"/>
          </w:tcPr>
          <w:p w14:paraId="354CB6EA" w14:textId="77777777" w:rsidR="00465FEB" w:rsidRPr="00C3487A" w:rsidRDefault="00EB7373">
            <w:pPr>
              <w:spacing w:before="60" w:after="6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Спостерігалась 6 і більше разів протягом останніх 10 років</w:t>
            </w:r>
          </w:p>
        </w:tc>
      </w:tr>
    </w:tbl>
    <w:p w14:paraId="58274CEF" w14:textId="71E6F9B4" w:rsidR="000F6B69" w:rsidRDefault="000F6B69">
      <w:pPr>
        <w:spacing w:before="240" w:after="0"/>
        <w:jc w:val="right"/>
        <w:rPr>
          <w:rFonts w:ascii="Times New Roman" w:hAnsi="Times New Roman" w:cs="Times New Roman"/>
          <w:sz w:val="24"/>
          <w:szCs w:val="24"/>
        </w:rPr>
      </w:pPr>
    </w:p>
    <w:p w14:paraId="450659D6" w14:textId="77777777" w:rsidR="00431742" w:rsidRDefault="00431742">
      <w:pPr>
        <w:spacing w:before="240" w:after="0"/>
        <w:jc w:val="right"/>
        <w:rPr>
          <w:rFonts w:ascii="Times New Roman" w:hAnsi="Times New Roman" w:cs="Times New Roman"/>
          <w:sz w:val="24"/>
          <w:szCs w:val="24"/>
        </w:rPr>
      </w:pPr>
    </w:p>
    <w:p w14:paraId="5C15B395" w14:textId="698A6E4E" w:rsidR="00465FEB" w:rsidRPr="00C3487A" w:rsidRDefault="00EB7373" w:rsidP="003C03AA">
      <w:pPr>
        <w:spacing w:before="240" w:after="0"/>
        <w:jc w:val="right"/>
        <w:rPr>
          <w:rFonts w:ascii="Times New Roman" w:hAnsi="Times New Roman" w:cs="Times New Roman"/>
          <w:sz w:val="24"/>
          <w:szCs w:val="24"/>
        </w:rPr>
      </w:pPr>
      <w:r w:rsidRPr="00C3487A">
        <w:rPr>
          <w:rFonts w:ascii="Times New Roman" w:hAnsi="Times New Roman" w:cs="Times New Roman"/>
          <w:sz w:val="24"/>
          <w:szCs w:val="24"/>
        </w:rPr>
        <w:lastRenderedPageBreak/>
        <w:t>Таблиця 6.</w:t>
      </w:r>
      <w:r w:rsidR="000C5303">
        <w:rPr>
          <w:rFonts w:ascii="Times New Roman" w:hAnsi="Times New Roman" w:cs="Times New Roman"/>
          <w:sz w:val="24"/>
          <w:szCs w:val="24"/>
        </w:rPr>
        <w:t>3</w:t>
      </w:r>
      <w:r w:rsidRPr="00C3487A">
        <w:rPr>
          <w:rFonts w:ascii="Times New Roman" w:hAnsi="Times New Roman" w:cs="Times New Roman"/>
          <w:sz w:val="24"/>
          <w:szCs w:val="24"/>
        </w:rPr>
        <w:t xml:space="preserve">. </w:t>
      </w:r>
    </w:p>
    <w:p w14:paraId="47974813" w14:textId="77777777" w:rsidR="00465FEB" w:rsidRPr="00C3487A" w:rsidRDefault="00EB7373" w:rsidP="003C03AA">
      <w:pPr>
        <w:spacing w:after="0"/>
        <w:jc w:val="center"/>
        <w:rPr>
          <w:rFonts w:ascii="Times New Roman" w:hAnsi="Times New Roman" w:cs="Times New Roman"/>
          <w:sz w:val="24"/>
          <w:szCs w:val="24"/>
        </w:rPr>
      </w:pPr>
      <w:r w:rsidRPr="00C3487A">
        <w:rPr>
          <w:rFonts w:ascii="Times New Roman" w:hAnsi="Times New Roman" w:cs="Times New Roman"/>
          <w:sz w:val="24"/>
          <w:szCs w:val="24"/>
        </w:rPr>
        <w:t>Рівень впливу кліматичної загрози</w:t>
      </w:r>
    </w:p>
    <w:tbl>
      <w:tblPr>
        <w:tblStyle w:val="affd"/>
        <w:tblW w:w="9668" w:type="dxa"/>
        <w:jc w:val="center"/>
        <w:tblLayout w:type="fixed"/>
        <w:tblLook w:val="04A0" w:firstRow="1" w:lastRow="0" w:firstColumn="1" w:lastColumn="0" w:noHBand="0" w:noVBand="1"/>
      </w:tblPr>
      <w:tblGrid>
        <w:gridCol w:w="1739"/>
        <w:gridCol w:w="1276"/>
        <w:gridCol w:w="6653"/>
      </w:tblGrid>
      <w:tr w:rsidR="00465FEB" w:rsidRPr="00C3487A" w14:paraId="4329DB98" w14:textId="77777777">
        <w:trPr>
          <w:trHeight w:val="20"/>
          <w:jc w:val="center"/>
        </w:trPr>
        <w:tc>
          <w:tcPr>
            <w:tcW w:w="1739" w:type="dxa"/>
            <w:shd w:val="clear" w:color="auto" w:fill="D9D9D9" w:themeFill="background1" w:themeFillShade="D9"/>
          </w:tcPr>
          <w:p w14:paraId="11B4DECA" w14:textId="77777777" w:rsidR="00465FEB" w:rsidRPr="00C3487A" w:rsidRDefault="00EB7373" w:rsidP="003C03AA">
            <w:pPr>
              <w:spacing w:before="60" w:after="6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Оцінка впливу</w:t>
            </w:r>
          </w:p>
          <w:p w14:paraId="62D3B5B6" w14:textId="77777777" w:rsidR="00465FEB" w:rsidRPr="00C3487A" w:rsidRDefault="00EB7373" w:rsidP="003C03AA">
            <w:pPr>
              <w:spacing w:before="60" w:after="6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Параметр А</w:t>
            </w:r>
          </w:p>
        </w:tc>
        <w:tc>
          <w:tcPr>
            <w:tcW w:w="1276" w:type="dxa"/>
            <w:shd w:val="clear" w:color="auto" w:fill="D9D9D9" w:themeFill="background1" w:themeFillShade="D9"/>
          </w:tcPr>
          <w:p w14:paraId="6EEEE826" w14:textId="77777777" w:rsidR="00465FEB" w:rsidRPr="00C3487A" w:rsidRDefault="00EB7373" w:rsidP="003C03AA">
            <w:pPr>
              <w:spacing w:before="60" w:after="6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Рівень</w:t>
            </w:r>
          </w:p>
          <w:p w14:paraId="5E4CDC42" w14:textId="77777777" w:rsidR="00465FEB" w:rsidRPr="00C3487A" w:rsidRDefault="00EB7373" w:rsidP="003C03AA">
            <w:pPr>
              <w:spacing w:before="60" w:after="6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впливу</w:t>
            </w:r>
          </w:p>
        </w:tc>
        <w:tc>
          <w:tcPr>
            <w:tcW w:w="6653" w:type="dxa"/>
            <w:shd w:val="clear" w:color="auto" w:fill="D9D9D9" w:themeFill="background1" w:themeFillShade="D9"/>
          </w:tcPr>
          <w:p w14:paraId="45AAC3E4" w14:textId="77777777" w:rsidR="00465FEB" w:rsidRPr="00C3487A" w:rsidRDefault="00EB7373" w:rsidP="003C03AA">
            <w:pPr>
              <w:spacing w:before="60" w:after="6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Приклади</w:t>
            </w:r>
          </w:p>
        </w:tc>
      </w:tr>
      <w:tr w:rsidR="00465FEB" w:rsidRPr="00C3487A" w14:paraId="19219AF0" w14:textId="77777777">
        <w:trPr>
          <w:trHeight w:val="20"/>
          <w:jc w:val="center"/>
        </w:trPr>
        <w:tc>
          <w:tcPr>
            <w:tcW w:w="1739" w:type="dxa"/>
            <w:shd w:val="clear" w:color="auto" w:fill="D9D9D9" w:themeFill="background1" w:themeFillShade="D9"/>
            <w:vAlign w:val="center"/>
          </w:tcPr>
          <w:p w14:paraId="37DA20EC" w14:textId="77777777" w:rsidR="00465FEB" w:rsidRPr="00C3487A" w:rsidRDefault="00EB7373" w:rsidP="003C03AA">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b/>
                <w:sz w:val="24"/>
                <w:szCs w:val="24"/>
              </w:rPr>
              <w:t>0</w:t>
            </w:r>
          </w:p>
        </w:tc>
        <w:tc>
          <w:tcPr>
            <w:tcW w:w="1276" w:type="dxa"/>
            <w:vAlign w:val="center"/>
          </w:tcPr>
          <w:p w14:paraId="462DDB3F" w14:textId="77777777" w:rsidR="00465FEB" w:rsidRPr="00C3487A" w:rsidRDefault="00EB7373" w:rsidP="003C03AA">
            <w:pPr>
              <w:spacing w:after="120" w:line="240" w:lineRule="auto"/>
              <w:jc w:val="center"/>
              <w:rPr>
                <w:rFonts w:ascii="Times New Roman" w:hAnsi="Times New Roman" w:cs="Times New Roman"/>
                <w:sz w:val="24"/>
                <w:szCs w:val="24"/>
              </w:rPr>
            </w:pPr>
            <w:r w:rsidRPr="00C3487A">
              <w:rPr>
                <w:rFonts w:ascii="Times New Roman" w:eastAsia="Tahoma" w:hAnsi="Times New Roman" w:cs="Times New Roman"/>
                <w:sz w:val="24"/>
                <w:szCs w:val="24"/>
              </w:rPr>
              <w:t>Немає</w:t>
            </w:r>
          </w:p>
        </w:tc>
        <w:tc>
          <w:tcPr>
            <w:tcW w:w="6653" w:type="dxa"/>
            <w:vAlign w:val="center"/>
          </w:tcPr>
          <w:p w14:paraId="6840CDBC" w14:textId="77777777" w:rsidR="00465FEB" w:rsidRPr="00C3487A" w:rsidRDefault="00EB7373" w:rsidP="003C03AA">
            <w:pPr>
              <w:spacing w:after="0" w:line="240" w:lineRule="auto"/>
              <w:rPr>
                <w:rFonts w:ascii="Times New Roman" w:hAnsi="Times New Roman" w:cs="Times New Roman"/>
                <w:sz w:val="24"/>
                <w:szCs w:val="24"/>
              </w:rPr>
            </w:pPr>
            <w:r w:rsidRPr="00C3487A">
              <w:rPr>
                <w:rFonts w:ascii="Times New Roman" w:eastAsia="Calibri" w:hAnsi="Times New Roman" w:cs="Times New Roman"/>
                <w:sz w:val="24"/>
                <w:szCs w:val="24"/>
              </w:rPr>
              <w:t>Випадків не зареєстровано</w:t>
            </w:r>
          </w:p>
        </w:tc>
      </w:tr>
      <w:tr w:rsidR="00465FEB" w:rsidRPr="00C3487A" w14:paraId="73B952B2" w14:textId="77777777">
        <w:trPr>
          <w:trHeight w:val="20"/>
          <w:jc w:val="center"/>
        </w:trPr>
        <w:tc>
          <w:tcPr>
            <w:tcW w:w="1739" w:type="dxa"/>
            <w:shd w:val="clear" w:color="auto" w:fill="D9D9D9" w:themeFill="background1" w:themeFillShade="D9"/>
            <w:vAlign w:val="center"/>
          </w:tcPr>
          <w:p w14:paraId="3941A368" w14:textId="77777777" w:rsidR="00465FEB" w:rsidRPr="00C3487A" w:rsidRDefault="00EB7373" w:rsidP="003C03AA">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b/>
                <w:sz w:val="24"/>
                <w:szCs w:val="24"/>
              </w:rPr>
              <w:t>1</w:t>
            </w:r>
          </w:p>
        </w:tc>
        <w:tc>
          <w:tcPr>
            <w:tcW w:w="1276" w:type="dxa"/>
            <w:vAlign w:val="center"/>
          </w:tcPr>
          <w:p w14:paraId="2626ABCB" w14:textId="77777777" w:rsidR="00465FEB" w:rsidRPr="00C3487A" w:rsidRDefault="00EB7373" w:rsidP="003C03AA">
            <w:pPr>
              <w:spacing w:after="12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Низький</w:t>
            </w:r>
          </w:p>
        </w:tc>
        <w:tc>
          <w:tcPr>
            <w:tcW w:w="6653" w:type="dxa"/>
          </w:tcPr>
          <w:p w14:paraId="34994A83" w14:textId="77777777" w:rsidR="00465FEB" w:rsidRPr="00C3487A" w:rsidRDefault="00EB7373" w:rsidP="003C03AA">
            <w:pPr>
              <w:spacing w:after="0" w:line="240" w:lineRule="auto"/>
              <w:rPr>
                <w:rFonts w:ascii="Times New Roman" w:hAnsi="Times New Roman" w:cs="Times New Roman"/>
                <w:sz w:val="24"/>
                <w:szCs w:val="24"/>
              </w:rPr>
            </w:pPr>
            <w:r w:rsidRPr="00C3487A">
              <w:rPr>
                <w:rFonts w:ascii="Times New Roman" w:eastAsia="Calibri" w:hAnsi="Times New Roman" w:cs="Times New Roman"/>
                <w:sz w:val="24"/>
                <w:szCs w:val="24"/>
              </w:rPr>
              <w:t>Протягом останніх 10 років були випадки затоплення перших 1-2 поверхів.</w:t>
            </w:r>
          </w:p>
          <w:p w14:paraId="77CC4D2B" w14:textId="77777777" w:rsidR="00465FEB" w:rsidRPr="00C3487A" w:rsidRDefault="00EB7373" w:rsidP="003C03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C3487A">
              <w:rPr>
                <w:rFonts w:ascii="Times New Roman" w:eastAsia="Calibri" w:hAnsi="Times New Roman" w:cs="Times New Roman"/>
                <w:sz w:val="24"/>
                <w:szCs w:val="24"/>
              </w:rPr>
              <w:t>Зафіксовано кілька випадків дії впливу, наприклад, перші поверхи 10 житлових будинків були затоплені брудом, або в дні екстремального холоду / спеки на 1-2 години відключали електроенергію / воду</w:t>
            </w:r>
          </w:p>
        </w:tc>
      </w:tr>
      <w:tr w:rsidR="00465FEB" w:rsidRPr="00C3487A" w14:paraId="5BD33F3C" w14:textId="77777777">
        <w:trPr>
          <w:trHeight w:val="20"/>
          <w:jc w:val="center"/>
        </w:trPr>
        <w:tc>
          <w:tcPr>
            <w:tcW w:w="1739" w:type="dxa"/>
            <w:shd w:val="clear" w:color="auto" w:fill="D9D9D9" w:themeFill="background1" w:themeFillShade="D9"/>
            <w:vAlign w:val="center"/>
          </w:tcPr>
          <w:p w14:paraId="27A65C0B" w14:textId="77777777" w:rsidR="00465FEB" w:rsidRPr="00C3487A" w:rsidRDefault="00EB7373" w:rsidP="003C03AA">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b/>
                <w:sz w:val="24"/>
                <w:szCs w:val="24"/>
              </w:rPr>
              <w:t>2</w:t>
            </w:r>
          </w:p>
        </w:tc>
        <w:tc>
          <w:tcPr>
            <w:tcW w:w="1276" w:type="dxa"/>
            <w:vAlign w:val="center"/>
          </w:tcPr>
          <w:p w14:paraId="3425E2B2" w14:textId="77777777" w:rsidR="00465FEB" w:rsidRPr="00C3487A" w:rsidRDefault="00EB7373" w:rsidP="003C03AA">
            <w:pPr>
              <w:spacing w:after="12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Середній</w:t>
            </w:r>
          </w:p>
        </w:tc>
        <w:tc>
          <w:tcPr>
            <w:tcW w:w="6653" w:type="dxa"/>
          </w:tcPr>
          <w:p w14:paraId="2C769231" w14:textId="77777777" w:rsidR="00465FEB" w:rsidRPr="00C3487A" w:rsidRDefault="00EB7373" w:rsidP="003C03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C3487A">
              <w:rPr>
                <w:rFonts w:ascii="Times New Roman" w:eastAsia="Calibri" w:hAnsi="Times New Roman" w:cs="Times New Roman"/>
                <w:sz w:val="24"/>
                <w:szCs w:val="24"/>
              </w:rPr>
              <w:t>Зафіксовано велику кількість випадків виникнення небезпечних ситуацій, наприклад, затопило 100 га земель тощо</w:t>
            </w:r>
          </w:p>
        </w:tc>
      </w:tr>
      <w:tr w:rsidR="00465FEB" w:rsidRPr="00C3487A" w14:paraId="796F5D4C" w14:textId="77777777">
        <w:trPr>
          <w:trHeight w:val="20"/>
          <w:jc w:val="center"/>
        </w:trPr>
        <w:tc>
          <w:tcPr>
            <w:tcW w:w="1739" w:type="dxa"/>
            <w:shd w:val="clear" w:color="auto" w:fill="D9D9D9" w:themeFill="background1" w:themeFillShade="D9"/>
            <w:vAlign w:val="center"/>
          </w:tcPr>
          <w:p w14:paraId="522DCE0B" w14:textId="77777777" w:rsidR="00465FEB" w:rsidRPr="00C3487A" w:rsidRDefault="00EB7373" w:rsidP="003C03AA">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b/>
                <w:sz w:val="24"/>
                <w:szCs w:val="24"/>
              </w:rPr>
              <w:t>3</w:t>
            </w:r>
          </w:p>
        </w:tc>
        <w:tc>
          <w:tcPr>
            <w:tcW w:w="1276" w:type="dxa"/>
            <w:vAlign w:val="center"/>
          </w:tcPr>
          <w:p w14:paraId="42464F64" w14:textId="77777777" w:rsidR="00465FEB" w:rsidRPr="00C3487A" w:rsidRDefault="00EB7373" w:rsidP="003C03AA">
            <w:pPr>
              <w:spacing w:after="12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Високий</w:t>
            </w:r>
          </w:p>
        </w:tc>
        <w:tc>
          <w:tcPr>
            <w:tcW w:w="6653" w:type="dxa"/>
          </w:tcPr>
          <w:p w14:paraId="1E608F8A" w14:textId="77777777" w:rsidR="00465FEB" w:rsidRPr="00C3487A" w:rsidRDefault="00EB7373" w:rsidP="003C03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rFonts w:ascii="Times New Roman" w:hAnsi="Times New Roman" w:cs="Times New Roman"/>
                <w:sz w:val="24"/>
                <w:szCs w:val="24"/>
              </w:rPr>
            </w:pPr>
            <w:r w:rsidRPr="00C3487A">
              <w:rPr>
                <w:rFonts w:ascii="Times New Roman" w:eastAsia="Calibri" w:hAnsi="Times New Roman" w:cs="Times New Roman"/>
                <w:sz w:val="24"/>
                <w:szCs w:val="24"/>
              </w:rPr>
              <w:t>Зафіксована серйозна небезпека та відчутні наслідки, пов'язані з такою небезпекою, наприклад, більше 60% території міста пошкоджено селевими потоками або через зсув головна магістраль міста була недоступна більше місяця</w:t>
            </w:r>
          </w:p>
        </w:tc>
      </w:tr>
    </w:tbl>
    <w:p w14:paraId="405B2758" w14:textId="79BEAED4" w:rsidR="00465FEB" w:rsidRPr="00C3487A" w:rsidRDefault="00EB7373" w:rsidP="003C03AA">
      <w:pPr>
        <w:spacing w:before="120" w:after="60"/>
        <w:jc w:val="both"/>
        <w:rPr>
          <w:rFonts w:ascii="Times New Roman" w:hAnsi="Times New Roman" w:cs="Times New Roman"/>
          <w:sz w:val="24"/>
          <w:szCs w:val="24"/>
        </w:rPr>
      </w:pPr>
      <w:r w:rsidRPr="00C3487A">
        <w:rPr>
          <w:rFonts w:ascii="Times New Roman" w:hAnsi="Times New Roman" w:cs="Times New Roman"/>
          <w:sz w:val="24"/>
          <w:szCs w:val="24"/>
        </w:rPr>
        <w:t>Оскільки різні кліматичні явища мають різний вплив на сектори господарювання у громаді, ми можемо скомпілювати та оцінити сумарний вплив окремої кліматичної загрози, врахував частоту виникнення відповідних ситуацій. Така оцінка і буде загальною оцінкою чутливості громади до кліматичної загрози(таблиця 6.</w:t>
      </w:r>
      <w:r w:rsidR="000C5303">
        <w:rPr>
          <w:rFonts w:ascii="Times New Roman" w:hAnsi="Times New Roman" w:cs="Times New Roman"/>
          <w:sz w:val="24"/>
          <w:szCs w:val="24"/>
        </w:rPr>
        <w:t>4</w:t>
      </w:r>
      <w:r w:rsidRPr="00C3487A">
        <w:rPr>
          <w:rFonts w:ascii="Times New Roman" w:hAnsi="Times New Roman" w:cs="Times New Roman"/>
          <w:sz w:val="24"/>
          <w:szCs w:val="24"/>
        </w:rPr>
        <w:t>).</w:t>
      </w:r>
    </w:p>
    <w:p w14:paraId="6D2AF802" w14:textId="77777777" w:rsidR="001D6736" w:rsidRDefault="00EB7373" w:rsidP="003C03AA">
      <w:pPr>
        <w:spacing w:before="120" w:after="60"/>
        <w:jc w:val="both"/>
        <w:rPr>
          <w:rFonts w:ascii="Times New Roman" w:hAnsi="Times New Roman" w:cs="Times New Roman"/>
          <w:sz w:val="24"/>
          <w:szCs w:val="24"/>
        </w:rPr>
      </w:pPr>
      <w:r w:rsidRPr="00C3487A">
        <w:rPr>
          <w:rFonts w:ascii="Times New Roman" w:hAnsi="Times New Roman" w:cs="Times New Roman"/>
          <w:sz w:val="24"/>
          <w:szCs w:val="24"/>
        </w:rPr>
        <w:t>Оцінка чутливості муніципалітету до загрози, пов'язаної зі зміною клімату отримаємо за формулою:</w:t>
      </w:r>
    </w:p>
    <w:p w14:paraId="3AA1D9E9" w14:textId="2BA8289E" w:rsidR="00465FEB" w:rsidRPr="001D6736" w:rsidRDefault="00EB7373" w:rsidP="003C03AA">
      <w:pPr>
        <w:spacing w:before="120" w:after="60"/>
        <w:jc w:val="both"/>
        <w:rPr>
          <w:rFonts w:ascii="Times New Roman" w:hAnsi="Times New Roman" w:cs="Times New Roman"/>
          <w:sz w:val="24"/>
          <w:szCs w:val="24"/>
        </w:rPr>
      </w:pPr>
      <w:r w:rsidRPr="00C3487A">
        <w:rPr>
          <w:rFonts w:ascii="Times New Roman" w:hAnsi="Times New Roman" w:cs="Times New Roman"/>
          <w:b/>
          <w:sz w:val="24"/>
          <w:szCs w:val="24"/>
        </w:rPr>
        <w:t>Z = E * (A</w:t>
      </w:r>
      <w:r w:rsidRPr="00C3487A">
        <w:rPr>
          <w:rFonts w:ascii="Times New Roman" w:hAnsi="Times New Roman" w:cs="Times New Roman"/>
          <w:b/>
          <w:sz w:val="24"/>
          <w:szCs w:val="24"/>
          <w:vertAlign w:val="subscript"/>
        </w:rPr>
        <w:t>1</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2</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3</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4</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5</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6</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7</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8</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9</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10</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11</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12</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13</w:t>
      </w:r>
      <w:r w:rsidRPr="00C3487A">
        <w:rPr>
          <w:rFonts w:ascii="Times New Roman" w:hAnsi="Times New Roman" w:cs="Times New Roman"/>
          <w:b/>
          <w:sz w:val="24"/>
          <w:szCs w:val="24"/>
        </w:rPr>
        <w:t>),</w:t>
      </w:r>
    </w:p>
    <w:p w14:paraId="6E3190A4" w14:textId="77777777" w:rsidR="00465FEB" w:rsidRPr="00C3487A" w:rsidRDefault="00EB7373" w:rsidP="003C03AA">
      <w:pPr>
        <w:spacing w:before="120" w:after="60"/>
        <w:rPr>
          <w:rFonts w:ascii="Times New Roman" w:hAnsi="Times New Roman" w:cs="Times New Roman"/>
          <w:sz w:val="24"/>
          <w:szCs w:val="24"/>
        </w:rPr>
      </w:pPr>
      <w:r w:rsidRPr="00C3487A">
        <w:rPr>
          <w:rFonts w:ascii="Times New Roman" w:hAnsi="Times New Roman" w:cs="Times New Roman"/>
          <w:sz w:val="24"/>
          <w:szCs w:val="24"/>
        </w:rPr>
        <w:t xml:space="preserve">Де </w:t>
      </w:r>
      <w:proofErr w:type="spellStart"/>
      <w:r w:rsidRPr="00C3487A">
        <w:rPr>
          <w:rFonts w:ascii="Times New Roman" w:hAnsi="Times New Roman" w:cs="Times New Roman"/>
          <w:sz w:val="24"/>
          <w:szCs w:val="24"/>
        </w:rPr>
        <w:t>А</w:t>
      </w:r>
      <w:r w:rsidRPr="00C3487A">
        <w:rPr>
          <w:rFonts w:ascii="Times New Roman" w:hAnsi="Times New Roman" w:cs="Times New Roman"/>
          <w:sz w:val="24"/>
          <w:szCs w:val="24"/>
          <w:vertAlign w:val="subscript"/>
        </w:rPr>
        <w:t>і</w:t>
      </w:r>
      <w:proofErr w:type="spellEnd"/>
      <w:r w:rsidRPr="00C3487A">
        <w:rPr>
          <w:rFonts w:ascii="Times New Roman" w:hAnsi="Times New Roman" w:cs="Times New Roman"/>
          <w:sz w:val="24"/>
          <w:szCs w:val="24"/>
        </w:rPr>
        <w:t xml:space="preserve"> – вплив кліматичної загрози на окремий сектор у громаді.</w:t>
      </w:r>
    </w:p>
    <w:p w14:paraId="7E86CAFA" w14:textId="20206655" w:rsidR="00465FEB" w:rsidRPr="00C3487A" w:rsidRDefault="00EB7373" w:rsidP="003C03AA">
      <w:pPr>
        <w:spacing w:before="120" w:after="60"/>
        <w:jc w:val="right"/>
        <w:rPr>
          <w:rFonts w:ascii="Times New Roman" w:hAnsi="Times New Roman" w:cs="Times New Roman"/>
          <w:sz w:val="24"/>
          <w:szCs w:val="24"/>
        </w:rPr>
      </w:pPr>
      <w:r w:rsidRPr="00C3487A">
        <w:rPr>
          <w:rFonts w:ascii="Times New Roman" w:hAnsi="Times New Roman" w:cs="Times New Roman"/>
          <w:sz w:val="24"/>
          <w:szCs w:val="24"/>
        </w:rPr>
        <w:t>Таблиця 6.</w:t>
      </w:r>
      <w:r w:rsidR="000C5303">
        <w:rPr>
          <w:rFonts w:ascii="Times New Roman" w:hAnsi="Times New Roman" w:cs="Times New Roman"/>
          <w:sz w:val="24"/>
          <w:szCs w:val="24"/>
        </w:rPr>
        <w:t>4</w:t>
      </w:r>
      <w:r w:rsidRPr="00C3487A">
        <w:rPr>
          <w:rFonts w:ascii="Times New Roman" w:hAnsi="Times New Roman" w:cs="Times New Roman"/>
          <w:sz w:val="24"/>
          <w:szCs w:val="24"/>
        </w:rPr>
        <w:t>.</w:t>
      </w:r>
    </w:p>
    <w:p w14:paraId="1425CC23" w14:textId="77777777" w:rsidR="00465FEB" w:rsidRPr="00C3487A" w:rsidRDefault="00EB7373" w:rsidP="003C03AA">
      <w:pPr>
        <w:spacing w:before="120" w:after="60"/>
        <w:jc w:val="center"/>
        <w:rPr>
          <w:rFonts w:ascii="Times New Roman" w:hAnsi="Times New Roman" w:cs="Times New Roman"/>
          <w:b/>
          <w:sz w:val="24"/>
          <w:szCs w:val="24"/>
        </w:rPr>
      </w:pPr>
      <w:r w:rsidRPr="00C3487A">
        <w:rPr>
          <w:rFonts w:ascii="Times New Roman" w:hAnsi="Times New Roman" w:cs="Times New Roman"/>
          <w:b/>
          <w:sz w:val="24"/>
          <w:szCs w:val="24"/>
        </w:rPr>
        <w:t>Приклад таблиці оцінювання чутливості громади до кліматичних загроз за секторами господарювання</w:t>
      </w:r>
    </w:p>
    <w:tbl>
      <w:tblPr>
        <w:tblStyle w:val="affd"/>
        <w:tblW w:w="5000" w:type="pct"/>
        <w:jc w:val="center"/>
        <w:tblLayout w:type="fixed"/>
        <w:tblLook w:val="04A0" w:firstRow="1" w:lastRow="0" w:firstColumn="1" w:lastColumn="0" w:noHBand="0" w:noVBand="1"/>
      </w:tblPr>
      <w:tblGrid>
        <w:gridCol w:w="1601"/>
        <w:gridCol w:w="610"/>
        <w:gridCol w:w="569"/>
        <w:gridCol w:w="570"/>
        <w:gridCol w:w="571"/>
        <w:gridCol w:w="571"/>
        <w:gridCol w:w="570"/>
        <w:gridCol w:w="571"/>
        <w:gridCol w:w="570"/>
        <w:gridCol w:w="570"/>
        <w:gridCol w:w="571"/>
        <w:gridCol w:w="570"/>
        <w:gridCol w:w="570"/>
        <w:gridCol w:w="571"/>
        <w:gridCol w:w="574"/>
      </w:tblGrid>
      <w:tr w:rsidR="00465FEB" w:rsidRPr="00C3487A" w14:paraId="39C62B05" w14:textId="77777777">
        <w:trPr>
          <w:jc w:val="center"/>
        </w:trPr>
        <w:tc>
          <w:tcPr>
            <w:tcW w:w="1502" w:type="dxa"/>
            <w:vMerge w:val="restart"/>
            <w:shd w:val="clear" w:color="auto" w:fill="D9D9D9" w:themeFill="background1" w:themeFillShade="D9"/>
            <w:vAlign w:val="center"/>
          </w:tcPr>
          <w:p w14:paraId="0915232D" w14:textId="77777777" w:rsidR="00465FEB" w:rsidRPr="00C3487A" w:rsidRDefault="00EB7373" w:rsidP="003C03AA">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b/>
                <w:sz w:val="24"/>
                <w:szCs w:val="24"/>
              </w:rPr>
              <w:t>Загрози</w:t>
            </w:r>
          </w:p>
          <w:p w14:paraId="0AF31B44" w14:textId="77777777" w:rsidR="00465FEB" w:rsidRPr="00C3487A" w:rsidRDefault="00EB7373" w:rsidP="003C03AA">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b/>
                <w:sz w:val="24"/>
                <w:szCs w:val="24"/>
              </w:rPr>
              <w:t>(приклад)</w:t>
            </w:r>
          </w:p>
        </w:tc>
        <w:tc>
          <w:tcPr>
            <w:tcW w:w="573" w:type="dxa"/>
            <w:vMerge w:val="restart"/>
            <w:shd w:val="clear" w:color="auto" w:fill="D9D9D9" w:themeFill="background1" w:themeFillShade="D9"/>
            <w:textDirection w:val="btLr"/>
            <w:vAlign w:val="center"/>
          </w:tcPr>
          <w:p w14:paraId="2B69AFBC" w14:textId="77777777" w:rsidR="00465FEB" w:rsidRPr="00C3487A" w:rsidRDefault="00EB7373" w:rsidP="003C03AA">
            <w:pPr>
              <w:spacing w:after="0" w:line="240" w:lineRule="auto"/>
              <w:ind w:right="113"/>
              <w:jc w:val="center"/>
              <w:rPr>
                <w:rFonts w:ascii="Times New Roman" w:hAnsi="Times New Roman" w:cs="Times New Roman"/>
                <w:b/>
                <w:sz w:val="24"/>
                <w:szCs w:val="24"/>
              </w:rPr>
            </w:pPr>
            <w:r w:rsidRPr="00C3487A">
              <w:rPr>
                <w:rFonts w:ascii="Times New Roman" w:eastAsia="Calibri" w:hAnsi="Times New Roman" w:cs="Times New Roman"/>
                <w:b/>
                <w:sz w:val="24"/>
                <w:szCs w:val="24"/>
              </w:rPr>
              <w:t>Імовірність</w:t>
            </w:r>
          </w:p>
        </w:tc>
        <w:tc>
          <w:tcPr>
            <w:tcW w:w="6951" w:type="dxa"/>
            <w:gridSpan w:val="13"/>
            <w:shd w:val="clear" w:color="auto" w:fill="D9D9D9" w:themeFill="background1" w:themeFillShade="D9"/>
            <w:vAlign w:val="center"/>
          </w:tcPr>
          <w:p w14:paraId="10878356" w14:textId="77777777" w:rsidR="00465FEB" w:rsidRPr="00C3487A" w:rsidRDefault="00EB7373" w:rsidP="003C03AA">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b/>
                <w:sz w:val="24"/>
                <w:szCs w:val="24"/>
              </w:rPr>
              <w:t>Рівень впливу кліматичної загрози по секторах</w:t>
            </w:r>
          </w:p>
        </w:tc>
      </w:tr>
      <w:tr w:rsidR="00465FEB" w:rsidRPr="00C3487A" w14:paraId="7DADE65C" w14:textId="77777777">
        <w:trPr>
          <w:trHeight w:val="2421"/>
          <w:jc w:val="center"/>
        </w:trPr>
        <w:tc>
          <w:tcPr>
            <w:tcW w:w="1502" w:type="dxa"/>
            <w:vMerge/>
            <w:vAlign w:val="center"/>
          </w:tcPr>
          <w:p w14:paraId="026D422D" w14:textId="77777777" w:rsidR="00465FEB" w:rsidRPr="00C3487A" w:rsidRDefault="00465FEB" w:rsidP="003C03AA">
            <w:pPr>
              <w:spacing w:after="0" w:line="240" w:lineRule="auto"/>
              <w:rPr>
                <w:rFonts w:ascii="Times New Roman" w:hAnsi="Times New Roman" w:cs="Times New Roman"/>
                <w:b/>
                <w:sz w:val="24"/>
                <w:szCs w:val="24"/>
              </w:rPr>
            </w:pPr>
          </w:p>
        </w:tc>
        <w:tc>
          <w:tcPr>
            <w:tcW w:w="573" w:type="dxa"/>
            <w:vMerge/>
            <w:vAlign w:val="center"/>
          </w:tcPr>
          <w:p w14:paraId="34906648" w14:textId="77777777" w:rsidR="00465FEB" w:rsidRPr="00C3487A" w:rsidRDefault="00465FEB" w:rsidP="003C03AA">
            <w:pPr>
              <w:spacing w:after="0" w:line="240" w:lineRule="auto"/>
              <w:rPr>
                <w:rFonts w:ascii="Times New Roman" w:hAnsi="Times New Roman" w:cs="Times New Roman"/>
                <w:b/>
                <w:sz w:val="24"/>
                <w:szCs w:val="24"/>
              </w:rPr>
            </w:pPr>
          </w:p>
        </w:tc>
        <w:tc>
          <w:tcPr>
            <w:tcW w:w="534" w:type="dxa"/>
            <w:shd w:val="clear" w:color="auto" w:fill="D9D9D9" w:themeFill="background1" w:themeFillShade="D9"/>
            <w:tcMar>
              <w:left w:w="28" w:type="dxa"/>
              <w:right w:w="28" w:type="dxa"/>
            </w:tcMar>
            <w:textDirection w:val="btLr"/>
            <w:vAlign w:val="center"/>
          </w:tcPr>
          <w:p w14:paraId="22B098E6" w14:textId="77777777" w:rsidR="00465FEB" w:rsidRPr="00C3487A" w:rsidRDefault="00EB7373" w:rsidP="003C03AA">
            <w:pPr>
              <w:spacing w:before="60" w:after="60" w:line="192" w:lineRule="auto"/>
              <w:ind w:right="113"/>
              <w:jc w:val="center"/>
              <w:rPr>
                <w:rFonts w:ascii="Times New Roman" w:hAnsi="Times New Roman" w:cs="Times New Roman"/>
                <w:b/>
                <w:sz w:val="20"/>
                <w:szCs w:val="20"/>
              </w:rPr>
            </w:pPr>
            <w:r w:rsidRPr="00C3487A">
              <w:rPr>
                <w:rFonts w:ascii="Times New Roman" w:eastAsia="Calibri" w:hAnsi="Times New Roman" w:cs="Times New Roman"/>
                <w:b/>
                <w:sz w:val="20"/>
                <w:szCs w:val="20"/>
              </w:rPr>
              <w:t>Будівлі</w:t>
            </w:r>
          </w:p>
        </w:tc>
        <w:tc>
          <w:tcPr>
            <w:tcW w:w="534" w:type="dxa"/>
            <w:shd w:val="clear" w:color="auto" w:fill="D9D9D9" w:themeFill="background1" w:themeFillShade="D9"/>
            <w:tcMar>
              <w:left w:w="28" w:type="dxa"/>
              <w:right w:w="28" w:type="dxa"/>
            </w:tcMar>
            <w:textDirection w:val="btLr"/>
            <w:vAlign w:val="center"/>
          </w:tcPr>
          <w:p w14:paraId="6BE677A2" w14:textId="77777777" w:rsidR="00465FEB" w:rsidRPr="00C3487A" w:rsidRDefault="00EB7373" w:rsidP="003C03AA">
            <w:pPr>
              <w:spacing w:before="60" w:after="60" w:line="192" w:lineRule="auto"/>
              <w:ind w:right="113"/>
              <w:jc w:val="center"/>
              <w:rPr>
                <w:rFonts w:ascii="Times New Roman" w:hAnsi="Times New Roman" w:cs="Times New Roman"/>
                <w:b/>
                <w:sz w:val="20"/>
                <w:szCs w:val="20"/>
              </w:rPr>
            </w:pPr>
            <w:r w:rsidRPr="00C3487A">
              <w:rPr>
                <w:rFonts w:ascii="Times New Roman" w:eastAsia="Calibri" w:hAnsi="Times New Roman" w:cs="Times New Roman"/>
                <w:b/>
                <w:sz w:val="20"/>
                <w:szCs w:val="20"/>
              </w:rPr>
              <w:t>Транспорт</w:t>
            </w:r>
          </w:p>
        </w:tc>
        <w:tc>
          <w:tcPr>
            <w:tcW w:w="535" w:type="dxa"/>
            <w:shd w:val="clear" w:color="auto" w:fill="D9D9D9" w:themeFill="background1" w:themeFillShade="D9"/>
            <w:tcMar>
              <w:left w:w="28" w:type="dxa"/>
              <w:right w:w="28" w:type="dxa"/>
            </w:tcMar>
            <w:textDirection w:val="btLr"/>
            <w:vAlign w:val="center"/>
          </w:tcPr>
          <w:p w14:paraId="03887804" w14:textId="77777777" w:rsidR="00465FEB" w:rsidRPr="00C3487A" w:rsidRDefault="00EB7373" w:rsidP="003C03AA">
            <w:pPr>
              <w:spacing w:before="60" w:after="60" w:line="192" w:lineRule="auto"/>
              <w:ind w:right="113"/>
              <w:jc w:val="center"/>
              <w:rPr>
                <w:rFonts w:ascii="Times New Roman" w:hAnsi="Times New Roman" w:cs="Times New Roman"/>
                <w:b/>
                <w:sz w:val="20"/>
                <w:szCs w:val="20"/>
              </w:rPr>
            </w:pPr>
            <w:r w:rsidRPr="00C3487A">
              <w:rPr>
                <w:rFonts w:ascii="Times New Roman" w:eastAsia="Calibri" w:hAnsi="Times New Roman" w:cs="Times New Roman"/>
                <w:b/>
                <w:sz w:val="20"/>
                <w:szCs w:val="20"/>
              </w:rPr>
              <w:t>Енергетика</w:t>
            </w:r>
          </w:p>
        </w:tc>
        <w:tc>
          <w:tcPr>
            <w:tcW w:w="535" w:type="dxa"/>
            <w:shd w:val="clear" w:color="auto" w:fill="D9D9D9" w:themeFill="background1" w:themeFillShade="D9"/>
            <w:tcMar>
              <w:left w:w="28" w:type="dxa"/>
              <w:right w:w="28" w:type="dxa"/>
            </w:tcMar>
            <w:textDirection w:val="btLr"/>
            <w:vAlign w:val="center"/>
          </w:tcPr>
          <w:p w14:paraId="2570F62A" w14:textId="77777777" w:rsidR="00465FEB" w:rsidRPr="00C3487A" w:rsidRDefault="00EB7373" w:rsidP="003C03AA">
            <w:pPr>
              <w:spacing w:before="60" w:after="60" w:line="192" w:lineRule="auto"/>
              <w:ind w:right="113"/>
              <w:jc w:val="center"/>
              <w:rPr>
                <w:rFonts w:ascii="Times New Roman" w:hAnsi="Times New Roman" w:cs="Times New Roman"/>
                <w:b/>
                <w:sz w:val="20"/>
                <w:szCs w:val="20"/>
              </w:rPr>
            </w:pPr>
            <w:r w:rsidRPr="00C3487A">
              <w:rPr>
                <w:rFonts w:ascii="Times New Roman" w:eastAsia="Calibri" w:hAnsi="Times New Roman" w:cs="Times New Roman"/>
                <w:b/>
                <w:sz w:val="20"/>
                <w:szCs w:val="20"/>
              </w:rPr>
              <w:t>Вода</w:t>
            </w:r>
          </w:p>
        </w:tc>
        <w:tc>
          <w:tcPr>
            <w:tcW w:w="534" w:type="dxa"/>
            <w:shd w:val="clear" w:color="auto" w:fill="D9D9D9" w:themeFill="background1" w:themeFillShade="D9"/>
            <w:tcMar>
              <w:left w:w="28" w:type="dxa"/>
              <w:right w:w="28" w:type="dxa"/>
            </w:tcMar>
            <w:textDirection w:val="btLr"/>
            <w:vAlign w:val="center"/>
          </w:tcPr>
          <w:p w14:paraId="79A07262" w14:textId="77777777" w:rsidR="00465FEB" w:rsidRPr="00C3487A" w:rsidRDefault="00EB7373" w:rsidP="003C03AA">
            <w:pPr>
              <w:spacing w:before="60" w:after="60" w:line="192" w:lineRule="auto"/>
              <w:ind w:right="113"/>
              <w:jc w:val="center"/>
              <w:rPr>
                <w:rFonts w:ascii="Times New Roman" w:hAnsi="Times New Roman" w:cs="Times New Roman"/>
                <w:b/>
                <w:sz w:val="20"/>
                <w:szCs w:val="20"/>
              </w:rPr>
            </w:pPr>
            <w:r w:rsidRPr="00C3487A">
              <w:rPr>
                <w:rFonts w:ascii="Times New Roman" w:eastAsia="Calibri" w:hAnsi="Times New Roman" w:cs="Times New Roman"/>
                <w:b/>
                <w:sz w:val="20"/>
                <w:szCs w:val="20"/>
              </w:rPr>
              <w:t>Відходи</w:t>
            </w:r>
          </w:p>
        </w:tc>
        <w:tc>
          <w:tcPr>
            <w:tcW w:w="535" w:type="dxa"/>
            <w:shd w:val="clear" w:color="auto" w:fill="D9D9D9" w:themeFill="background1" w:themeFillShade="D9"/>
            <w:tcMar>
              <w:left w:w="28" w:type="dxa"/>
              <w:right w:w="28" w:type="dxa"/>
            </w:tcMar>
            <w:textDirection w:val="btLr"/>
            <w:vAlign w:val="center"/>
          </w:tcPr>
          <w:p w14:paraId="1B512499" w14:textId="77777777" w:rsidR="00465FEB" w:rsidRPr="00C3487A" w:rsidRDefault="00EB7373" w:rsidP="003C03AA">
            <w:pPr>
              <w:spacing w:before="60" w:after="60" w:line="192" w:lineRule="auto"/>
              <w:ind w:right="113"/>
              <w:jc w:val="center"/>
              <w:rPr>
                <w:rFonts w:ascii="Times New Roman" w:hAnsi="Times New Roman" w:cs="Times New Roman"/>
                <w:b/>
                <w:sz w:val="20"/>
                <w:szCs w:val="20"/>
              </w:rPr>
            </w:pPr>
            <w:r w:rsidRPr="00C3487A">
              <w:rPr>
                <w:rFonts w:ascii="Times New Roman" w:eastAsia="Calibri" w:hAnsi="Times New Roman" w:cs="Times New Roman"/>
                <w:b/>
                <w:sz w:val="20"/>
                <w:szCs w:val="20"/>
              </w:rPr>
              <w:t>Планування землекористування</w:t>
            </w:r>
          </w:p>
        </w:tc>
        <w:tc>
          <w:tcPr>
            <w:tcW w:w="534" w:type="dxa"/>
            <w:shd w:val="clear" w:color="auto" w:fill="D9D9D9" w:themeFill="background1" w:themeFillShade="D9"/>
            <w:tcMar>
              <w:left w:w="28" w:type="dxa"/>
              <w:right w:w="28" w:type="dxa"/>
            </w:tcMar>
            <w:textDirection w:val="btLr"/>
            <w:vAlign w:val="center"/>
          </w:tcPr>
          <w:p w14:paraId="12F5B2F6" w14:textId="77777777" w:rsidR="00465FEB" w:rsidRPr="00C3487A" w:rsidRDefault="00EB7373" w:rsidP="003C03AA">
            <w:pPr>
              <w:pStyle w:val="Default"/>
              <w:spacing w:before="60" w:after="60" w:line="192" w:lineRule="auto"/>
              <w:ind w:right="113"/>
              <w:jc w:val="center"/>
              <w:rPr>
                <w:b/>
                <w:color w:val="auto"/>
                <w:sz w:val="20"/>
                <w:szCs w:val="20"/>
                <w:lang w:val="uk-UA"/>
              </w:rPr>
            </w:pPr>
            <w:r w:rsidRPr="00C3487A">
              <w:rPr>
                <w:b/>
                <w:color w:val="auto"/>
                <w:sz w:val="20"/>
                <w:szCs w:val="20"/>
                <w:lang w:val="uk-UA"/>
              </w:rPr>
              <w:t>Сільське та лісове господарство</w:t>
            </w:r>
          </w:p>
        </w:tc>
        <w:tc>
          <w:tcPr>
            <w:tcW w:w="534" w:type="dxa"/>
            <w:shd w:val="clear" w:color="auto" w:fill="D9D9D9" w:themeFill="background1" w:themeFillShade="D9"/>
            <w:tcMar>
              <w:left w:w="28" w:type="dxa"/>
              <w:right w:w="28" w:type="dxa"/>
            </w:tcMar>
            <w:textDirection w:val="btLr"/>
            <w:vAlign w:val="center"/>
          </w:tcPr>
          <w:p w14:paraId="76DF55BD" w14:textId="77777777" w:rsidR="00465FEB" w:rsidRPr="00C3487A" w:rsidRDefault="00EB7373" w:rsidP="003C03AA">
            <w:pPr>
              <w:spacing w:before="60" w:after="60" w:line="192" w:lineRule="auto"/>
              <w:ind w:right="113"/>
              <w:jc w:val="center"/>
              <w:rPr>
                <w:rFonts w:ascii="Times New Roman" w:hAnsi="Times New Roman" w:cs="Times New Roman"/>
                <w:b/>
                <w:sz w:val="20"/>
                <w:szCs w:val="20"/>
              </w:rPr>
            </w:pPr>
            <w:r w:rsidRPr="00C3487A">
              <w:rPr>
                <w:rFonts w:ascii="Times New Roman" w:eastAsia="Calibri" w:hAnsi="Times New Roman" w:cs="Times New Roman"/>
                <w:b/>
                <w:sz w:val="20"/>
                <w:szCs w:val="20"/>
              </w:rPr>
              <w:t>Навколишнє середовище біорізноманіття</w:t>
            </w:r>
          </w:p>
        </w:tc>
        <w:tc>
          <w:tcPr>
            <w:tcW w:w="535" w:type="dxa"/>
            <w:shd w:val="clear" w:color="auto" w:fill="D9D9D9" w:themeFill="background1" w:themeFillShade="D9"/>
            <w:tcMar>
              <w:left w:w="28" w:type="dxa"/>
              <w:right w:w="28" w:type="dxa"/>
            </w:tcMar>
            <w:textDirection w:val="btLr"/>
            <w:vAlign w:val="center"/>
          </w:tcPr>
          <w:p w14:paraId="70E933B6" w14:textId="77777777" w:rsidR="00465FEB" w:rsidRPr="00C3487A" w:rsidRDefault="00EB7373" w:rsidP="003C03AA">
            <w:pPr>
              <w:spacing w:before="60" w:after="60" w:line="192" w:lineRule="auto"/>
              <w:ind w:right="-108"/>
              <w:jc w:val="center"/>
              <w:rPr>
                <w:rFonts w:ascii="Times New Roman" w:hAnsi="Times New Roman" w:cs="Times New Roman"/>
                <w:b/>
                <w:sz w:val="20"/>
                <w:szCs w:val="20"/>
              </w:rPr>
            </w:pPr>
            <w:r w:rsidRPr="00C3487A">
              <w:rPr>
                <w:rFonts w:ascii="Times New Roman" w:eastAsia="Calibri" w:hAnsi="Times New Roman" w:cs="Times New Roman"/>
                <w:b/>
                <w:sz w:val="20"/>
                <w:szCs w:val="20"/>
              </w:rPr>
              <w:t>Охорона здоров'я</w:t>
            </w:r>
          </w:p>
        </w:tc>
        <w:tc>
          <w:tcPr>
            <w:tcW w:w="534" w:type="dxa"/>
            <w:shd w:val="clear" w:color="auto" w:fill="D9D9D9" w:themeFill="background1" w:themeFillShade="D9"/>
            <w:tcMar>
              <w:left w:w="28" w:type="dxa"/>
              <w:right w:w="28" w:type="dxa"/>
            </w:tcMar>
            <w:textDirection w:val="btLr"/>
            <w:vAlign w:val="center"/>
          </w:tcPr>
          <w:p w14:paraId="3D71B74B" w14:textId="77777777" w:rsidR="00465FEB" w:rsidRPr="00C3487A" w:rsidRDefault="00EB7373" w:rsidP="003C03AA">
            <w:pPr>
              <w:pStyle w:val="Default"/>
              <w:spacing w:before="60" w:after="60" w:line="192" w:lineRule="auto"/>
              <w:ind w:right="-108"/>
              <w:jc w:val="center"/>
              <w:rPr>
                <w:b/>
                <w:color w:val="auto"/>
                <w:sz w:val="20"/>
                <w:szCs w:val="20"/>
                <w:lang w:val="uk-UA"/>
              </w:rPr>
            </w:pPr>
            <w:r w:rsidRPr="00C3487A">
              <w:rPr>
                <w:b/>
                <w:color w:val="auto"/>
                <w:sz w:val="20"/>
                <w:szCs w:val="20"/>
                <w:lang w:val="uk-UA"/>
              </w:rPr>
              <w:t>Цивільний захист і надзвичайні ситуації</w:t>
            </w:r>
          </w:p>
        </w:tc>
        <w:tc>
          <w:tcPr>
            <w:tcW w:w="534" w:type="dxa"/>
            <w:shd w:val="clear" w:color="auto" w:fill="D9D9D9" w:themeFill="background1" w:themeFillShade="D9"/>
            <w:tcMar>
              <w:left w:w="28" w:type="dxa"/>
              <w:right w:w="28" w:type="dxa"/>
            </w:tcMar>
            <w:textDirection w:val="btLr"/>
            <w:vAlign w:val="center"/>
          </w:tcPr>
          <w:p w14:paraId="4E917A8F" w14:textId="77777777" w:rsidR="00465FEB" w:rsidRPr="00C3487A" w:rsidRDefault="00EB7373" w:rsidP="003C03AA">
            <w:pPr>
              <w:spacing w:before="60" w:after="60" w:line="192" w:lineRule="auto"/>
              <w:ind w:right="113"/>
              <w:jc w:val="center"/>
              <w:rPr>
                <w:rFonts w:ascii="Times New Roman" w:hAnsi="Times New Roman" w:cs="Times New Roman"/>
                <w:b/>
                <w:sz w:val="20"/>
                <w:szCs w:val="20"/>
              </w:rPr>
            </w:pPr>
            <w:r w:rsidRPr="00C3487A">
              <w:rPr>
                <w:rFonts w:ascii="Times New Roman" w:eastAsia="Calibri" w:hAnsi="Times New Roman" w:cs="Times New Roman"/>
                <w:b/>
                <w:sz w:val="20"/>
                <w:szCs w:val="20"/>
              </w:rPr>
              <w:t>Туризм</w:t>
            </w:r>
          </w:p>
        </w:tc>
        <w:tc>
          <w:tcPr>
            <w:tcW w:w="535" w:type="dxa"/>
            <w:shd w:val="clear" w:color="auto" w:fill="D9D9D9" w:themeFill="background1" w:themeFillShade="D9"/>
            <w:tcMar>
              <w:left w:w="28" w:type="dxa"/>
              <w:right w:w="28" w:type="dxa"/>
            </w:tcMar>
            <w:textDirection w:val="btLr"/>
            <w:vAlign w:val="center"/>
          </w:tcPr>
          <w:p w14:paraId="3E179046" w14:textId="77777777" w:rsidR="00465FEB" w:rsidRPr="00C3487A" w:rsidRDefault="00EB7373" w:rsidP="003C03AA">
            <w:pPr>
              <w:spacing w:before="60" w:after="60" w:line="192" w:lineRule="auto"/>
              <w:ind w:right="113"/>
              <w:jc w:val="center"/>
              <w:rPr>
                <w:rFonts w:ascii="Times New Roman" w:hAnsi="Times New Roman" w:cs="Times New Roman"/>
                <w:b/>
                <w:sz w:val="20"/>
                <w:szCs w:val="20"/>
              </w:rPr>
            </w:pPr>
            <w:r w:rsidRPr="00C3487A">
              <w:rPr>
                <w:rFonts w:ascii="Times New Roman" w:eastAsia="Calibri" w:hAnsi="Times New Roman" w:cs="Times New Roman"/>
                <w:b/>
                <w:sz w:val="20"/>
                <w:szCs w:val="20"/>
              </w:rPr>
              <w:t>Освіта</w:t>
            </w:r>
          </w:p>
        </w:tc>
        <w:tc>
          <w:tcPr>
            <w:tcW w:w="538" w:type="dxa"/>
            <w:shd w:val="clear" w:color="auto" w:fill="D9D9D9" w:themeFill="background1" w:themeFillShade="D9"/>
            <w:tcMar>
              <w:left w:w="28" w:type="dxa"/>
              <w:right w:w="28" w:type="dxa"/>
            </w:tcMar>
            <w:textDirection w:val="btLr"/>
            <w:vAlign w:val="center"/>
          </w:tcPr>
          <w:p w14:paraId="29069C7B" w14:textId="77777777" w:rsidR="00465FEB" w:rsidRPr="00C3487A" w:rsidRDefault="00EB7373" w:rsidP="003C03AA">
            <w:pPr>
              <w:spacing w:before="60" w:after="60" w:line="192" w:lineRule="auto"/>
              <w:ind w:right="113"/>
              <w:jc w:val="center"/>
              <w:rPr>
                <w:rFonts w:ascii="Times New Roman" w:hAnsi="Times New Roman" w:cs="Times New Roman"/>
                <w:b/>
                <w:sz w:val="20"/>
                <w:szCs w:val="20"/>
              </w:rPr>
            </w:pPr>
            <w:r w:rsidRPr="00C3487A">
              <w:rPr>
                <w:rFonts w:ascii="Times New Roman" w:eastAsia="Calibri" w:hAnsi="Times New Roman" w:cs="Times New Roman"/>
                <w:b/>
                <w:sz w:val="20"/>
                <w:szCs w:val="20"/>
              </w:rPr>
              <w:t>Інформаційно - комунікаційні технології</w:t>
            </w:r>
          </w:p>
        </w:tc>
      </w:tr>
      <w:tr w:rsidR="00465FEB" w:rsidRPr="00C3487A" w14:paraId="3B47EBA5" w14:textId="77777777">
        <w:trPr>
          <w:trHeight w:val="248"/>
          <w:jc w:val="center"/>
        </w:trPr>
        <w:tc>
          <w:tcPr>
            <w:tcW w:w="1502" w:type="dxa"/>
            <w:vMerge/>
            <w:vAlign w:val="center"/>
          </w:tcPr>
          <w:p w14:paraId="136B42CC" w14:textId="77777777" w:rsidR="00465FEB" w:rsidRPr="00C3487A" w:rsidRDefault="00465FEB" w:rsidP="003C03AA">
            <w:pPr>
              <w:spacing w:after="0" w:line="240" w:lineRule="auto"/>
              <w:rPr>
                <w:rFonts w:ascii="Times New Roman" w:hAnsi="Times New Roman" w:cs="Times New Roman"/>
                <w:b/>
                <w:sz w:val="24"/>
                <w:szCs w:val="24"/>
              </w:rPr>
            </w:pPr>
          </w:p>
        </w:tc>
        <w:tc>
          <w:tcPr>
            <w:tcW w:w="573" w:type="dxa"/>
            <w:shd w:val="clear" w:color="auto" w:fill="D9D9D9" w:themeFill="background1" w:themeFillShade="D9"/>
            <w:vAlign w:val="center"/>
          </w:tcPr>
          <w:p w14:paraId="14EE4AD4" w14:textId="77777777" w:rsidR="00465FEB" w:rsidRPr="00C3487A" w:rsidRDefault="00EB7373" w:rsidP="003C03AA">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b/>
                <w:sz w:val="24"/>
                <w:szCs w:val="24"/>
              </w:rPr>
              <w:t>E</w:t>
            </w:r>
          </w:p>
        </w:tc>
        <w:tc>
          <w:tcPr>
            <w:tcW w:w="534" w:type="dxa"/>
            <w:shd w:val="clear" w:color="auto" w:fill="D9D9D9" w:themeFill="background1" w:themeFillShade="D9"/>
            <w:tcMar>
              <w:left w:w="28" w:type="dxa"/>
              <w:right w:w="28" w:type="dxa"/>
            </w:tcMar>
            <w:vAlign w:val="center"/>
          </w:tcPr>
          <w:p w14:paraId="14B95BC5" w14:textId="77777777" w:rsidR="00465FEB" w:rsidRPr="00C3487A" w:rsidRDefault="00EB7373" w:rsidP="003C03AA">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b/>
                <w:sz w:val="24"/>
                <w:szCs w:val="24"/>
              </w:rPr>
              <w:t>А1</w:t>
            </w:r>
          </w:p>
        </w:tc>
        <w:tc>
          <w:tcPr>
            <w:tcW w:w="534" w:type="dxa"/>
            <w:shd w:val="clear" w:color="auto" w:fill="D9D9D9" w:themeFill="background1" w:themeFillShade="D9"/>
            <w:tcMar>
              <w:left w:w="28" w:type="dxa"/>
              <w:right w:w="28" w:type="dxa"/>
            </w:tcMar>
            <w:vAlign w:val="center"/>
          </w:tcPr>
          <w:p w14:paraId="26024340" w14:textId="77777777" w:rsidR="00465FEB" w:rsidRPr="00C3487A" w:rsidRDefault="00EB7373" w:rsidP="003C03AA">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sz w:val="24"/>
                <w:szCs w:val="24"/>
              </w:rPr>
              <w:t>А2</w:t>
            </w:r>
          </w:p>
        </w:tc>
        <w:tc>
          <w:tcPr>
            <w:tcW w:w="535" w:type="dxa"/>
            <w:shd w:val="clear" w:color="auto" w:fill="D9D9D9" w:themeFill="background1" w:themeFillShade="D9"/>
            <w:tcMar>
              <w:left w:w="28" w:type="dxa"/>
              <w:right w:w="28" w:type="dxa"/>
            </w:tcMar>
            <w:vAlign w:val="center"/>
          </w:tcPr>
          <w:p w14:paraId="3FDAA7F2" w14:textId="77777777" w:rsidR="00465FEB" w:rsidRPr="00C3487A" w:rsidRDefault="00EB7373" w:rsidP="003C03AA">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sz w:val="24"/>
                <w:szCs w:val="24"/>
              </w:rPr>
              <w:t>А3</w:t>
            </w:r>
          </w:p>
        </w:tc>
        <w:tc>
          <w:tcPr>
            <w:tcW w:w="535" w:type="dxa"/>
            <w:shd w:val="clear" w:color="auto" w:fill="D9D9D9" w:themeFill="background1" w:themeFillShade="D9"/>
            <w:tcMar>
              <w:left w:w="28" w:type="dxa"/>
              <w:right w:w="28" w:type="dxa"/>
            </w:tcMar>
            <w:vAlign w:val="center"/>
          </w:tcPr>
          <w:p w14:paraId="4269C382" w14:textId="77777777" w:rsidR="00465FEB" w:rsidRPr="00C3487A" w:rsidRDefault="00EB7373" w:rsidP="003C03AA">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sz w:val="24"/>
                <w:szCs w:val="24"/>
              </w:rPr>
              <w:t>А4</w:t>
            </w:r>
          </w:p>
        </w:tc>
        <w:tc>
          <w:tcPr>
            <w:tcW w:w="534" w:type="dxa"/>
            <w:shd w:val="clear" w:color="auto" w:fill="D9D9D9" w:themeFill="background1" w:themeFillShade="D9"/>
            <w:tcMar>
              <w:left w:w="28" w:type="dxa"/>
              <w:right w:w="28" w:type="dxa"/>
            </w:tcMar>
            <w:vAlign w:val="center"/>
          </w:tcPr>
          <w:p w14:paraId="6E7E2ED6" w14:textId="77777777" w:rsidR="00465FEB" w:rsidRPr="00C3487A" w:rsidRDefault="00EB7373" w:rsidP="003C03AA">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sz w:val="24"/>
                <w:szCs w:val="24"/>
              </w:rPr>
              <w:t>А5</w:t>
            </w:r>
          </w:p>
        </w:tc>
        <w:tc>
          <w:tcPr>
            <w:tcW w:w="535" w:type="dxa"/>
            <w:shd w:val="clear" w:color="auto" w:fill="D9D9D9" w:themeFill="background1" w:themeFillShade="D9"/>
            <w:tcMar>
              <w:left w:w="28" w:type="dxa"/>
              <w:right w:w="28" w:type="dxa"/>
            </w:tcMar>
            <w:vAlign w:val="center"/>
          </w:tcPr>
          <w:p w14:paraId="79D7B50F" w14:textId="77777777" w:rsidR="00465FEB" w:rsidRPr="00C3487A" w:rsidRDefault="00EB7373" w:rsidP="003C03AA">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sz w:val="24"/>
                <w:szCs w:val="24"/>
              </w:rPr>
              <w:t>А6</w:t>
            </w:r>
          </w:p>
        </w:tc>
        <w:tc>
          <w:tcPr>
            <w:tcW w:w="534" w:type="dxa"/>
            <w:shd w:val="clear" w:color="auto" w:fill="D9D9D9" w:themeFill="background1" w:themeFillShade="D9"/>
            <w:tcMar>
              <w:left w:w="28" w:type="dxa"/>
              <w:right w:w="28" w:type="dxa"/>
            </w:tcMar>
            <w:vAlign w:val="center"/>
          </w:tcPr>
          <w:p w14:paraId="634A0140" w14:textId="77777777" w:rsidR="00465FEB" w:rsidRPr="00C3487A" w:rsidRDefault="00EB7373" w:rsidP="003C03AA">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sz w:val="24"/>
                <w:szCs w:val="24"/>
              </w:rPr>
              <w:t>А7</w:t>
            </w:r>
          </w:p>
        </w:tc>
        <w:tc>
          <w:tcPr>
            <w:tcW w:w="534" w:type="dxa"/>
            <w:shd w:val="clear" w:color="auto" w:fill="D9D9D9" w:themeFill="background1" w:themeFillShade="D9"/>
            <w:tcMar>
              <w:left w:w="28" w:type="dxa"/>
              <w:right w:w="28" w:type="dxa"/>
            </w:tcMar>
            <w:vAlign w:val="center"/>
          </w:tcPr>
          <w:p w14:paraId="291ED762" w14:textId="77777777" w:rsidR="00465FEB" w:rsidRPr="00C3487A" w:rsidRDefault="00EB7373" w:rsidP="003C03AA">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sz w:val="24"/>
                <w:szCs w:val="24"/>
              </w:rPr>
              <w:t>А8</w:t>
            </w:r>
          </w:p>
        </w:tc>
        <w:tc>
          <w:tcPr>
            <w:tcW w:w="535" w:type="dxa"/>
            <w:shd w:val="clear" w:color="auto" w:fill="D9D9D9" w:themeFill="background1" w:themeFillShade="D9"/>
            <w:tcMar>
              <w:left w:w="28" w:type="dxa"/>
              <w:right w:w="28" w:type="dxa"/>
            </w:tcMar>
            <w:vAlign w:val="center"/>
          </w:tcPr>
          <w:p w14:paraId="1F3989FE" w14:textId="77777777" w:rsidR="00465FEB" w:rsidRPr="00C3487A" w:rsidRDefault="00EB7373" w:rsidP="003C03AA">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sz w:val="24"/>
                <w:szCs w:val="24"/>
              </w:rPr>
              <w:t>А9</w:t>
            </w:r>
          </w:p>
        </w:tc>
        <w:tc>
          <w:tcPr>
            <w:tcW w:w="534" w:type="dxa"/>
            <w:shd w:val="clear" w:color="auto" w:fill="D9D9D9" w:themeFill="background1" w:themeFillShade="D9"/>
            <w:tcMar>
              <w:left w:w="28" w:type="dxa"/>
              <w:right w:w="28" w:type="dxa"/>
            </w:tcMar>
            <w:vAlign w:val="center"/>
          </w:tcPr>
          <w:p w14:paraId="7D6FA25F" w14:textId="77777777" w:rsidR="00465FEB" w:rsidRPr="00C3487A" w:rsidRDefault="00EB7373" w:rsidP="003C03AA">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sz w:val="24"/>
                <w:szCs w:val="24"/>
              </w:rPr>
              <w:t>А10</w:t>
            </w:r>
          </w:p>
        </w:tc>
        <w:tc>
          <w:tcPr>
            <w:tcW w:w="534" w:type="dxa"/>
            <w:shd w:val="clear" w:color="auto" w:fill="D9D9D9" w:themeFill="background1" w:themeFillShade="D9"/>
            <w:tcMar>
              <w:left w:w="28" w:type="dxa"/>
              <w:right w:w="28" w:type="dxa"/>
            </w:tcMar>
            <w:vAlign w:val="center"/>
          </w:tcPr>
          <w:p w14:paraId="3EB51331" w14:textId="77777777" w:rsidR="00465FEB" w:rsidRPr="00C3487A" w:rsidRDefault="00EB7373" w:rsidP="003C03AA">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sz w:val="24"/>
                <w:szCs w:val="24"/>
              </w:rPr>
              <w:t>A11</w:t>
            </w:r>
          </w:p>
        </w:tc>
        <w:tc>
          <w:tcPr>
            <w:tcW w:w="535" w:type="dxa"/>
            <w:shd w:val="clear" w:color="auto" w:fill="D9D9D9" w:themeFill="background1" w:themeFillShade="D9"/>
            <w:tcMar>
              <w:left w:w="28" w:type="dxa"/>
              <w:right w:w="28" w:type="dxa"/>
            </w:tcMar>
          </w:tcPr>
          <w:p w14:paraId="43AE223B" w14:textId="77777777" w:rsidR="00465FEB" w:rsidRPr="00C3487A" w:rsidRDefault="00EB7373" w:rsidP="003C03AA">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b/>
                <w:sz w:val="24"/>
                <w:szCs w:val="24"/>
              </w:rPr>
              <w:t>A 12</w:t>
            </w:r>
          </w:p>
        </w:tc>
        <w:tc>
          <w:tcPr>
            <w:tcW w:w="538" w:type="dxa"/>
            <w:shd w:val="clear" w:color="auto" w:fill="D9D9D9" w:themeFill="background1" w:themeFillShade="D9"/>
            <w:tcMar>
              <w:left w:w="28" w:type="dxa"/>
              <w:right w:w="28" w:type="dxa"/>
            </w:tcMar>
          </w:tcPr>
          <w:p w14:paraId="0A640CB3" w14:textId="77777777" w:rsidR="00465FEB" w:rsidRPr="00C3487A" w:rsidRDefault="00EB7373" w:rsidP="003C03AA">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b/>
                <w:sz w:val="24"/>
                <w:szCs w:val="24"/>
              </w:rPr>
              <w:t>A13</w:t>
            </w:r>
          </w:p>
        </w:tc>
      </w:tr>
      <w:tr w:rsidR="00465FEB" w:rsidRPr="00C3487A" w14:paraId="5977DBD2" w14:textId="77777777">
        <w:trPr>
          <w:trHeight w:val="325"/>
          <w:jc w:val="center"/>
        </w:trPr>
        <w:tc>
          <w:tcPr>
            <w:tcW w:w="1502" w:type="dxa"/>
            <w:vAlign w:val="center"/>
          </w:tcPr>
          <w:p w14:paraId="5127F0C2" w14:textId="77777777" w:rsidR="00465FEB" w:rsidRPr="00C3487A" w:rsidRDefault="00EB7373" w:rsidP="003C03AA">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sz w:val="24"/>
                <w:szCs w:val="24"/>
              </w:rPr>
              <w:t>Екстремальна спека</w:t>
            </w:r>
          </w:p>
        </w:tc>
        <w:tc>
          <w:tcPr>
            <w:tcW w:w="573" w:type="dxa"/>
            <w:shd w:val="clear" w:color="auto" w:fill="F2F2F2" w:themeFill="background1" w:themeFillShade="F2"/>
            <w:vAlign w:val="center"/>
          </w:tcPr>
          <w:p w14:paraId="044C17D3" w14:textId="77777777" w:rsidR="00465FEB" w:rsidRPr="00C3487A" w:rsidRDefault="00465FEB" w:rsidP="003C03AA">
            <w:pPr>
              <w:spacing w:after="0" w:line="240" w:lineRule="auto"/>
              <w:jc w:val="center"/>
              <w:rPr>
                <w:rFonts w:ascii="Times New Roman" w:hAnsi="Times New Roman" w:cs="Times New Roman"/>
                <w:sz w:val="24"/>
                <w:szCs w:val="24"/>
              </w:rPr>
            </w:pPr>
          </w:p>
        </w:tc>
        <w:tc>
          <w:tcPr>
            <w:tcW w:w="534" w:type="dxa"/>
            <w:vAlign w:val="center"/>
          </w:tcPr>
          <w:p w14:paraId="763AA8DB" w14:textId="77777777" w:rsidR="00465FEB" w:rsidRPr="00C3487A" w:rsidRDefault="00465FEB" w:rsidP="003C03AA">
            <w:pPr>
              <w:spacing w:after="0" w:line="240" w:lineRule="auto"/>
              <w:jc w:val="center"/>
              <w:rPr>
                <w:rFonts w:ascii="Times New Roman" w:hAnsi="Times New Roman" w:cs="Times New Roman"/>
                <w:sz w:val="24"/>
                <w:szCs w:val="24"/>
              </w:rPr>
            </w:pPr>
          </w:p>
        </w:tc>
        <w:tc>
          <w:tcPr>
            <w:tcW w:w="534" w:type="dxa"/>
            <w:vAlign w:val="center"/>
          </w:tcPr>
          <w:p w14:paraId="436CC408" w14:textId="77777777" w:rsidR="00465FEB" w:rsidRPr="00C3487A" w:rsidRDefault="00465FEB" w:rsidP="003C03AA">
            <w:pPr>
              <w:spacing w:after="0" w:line="240" w:lineRule="auto"/>
              <w:jc w:val="center"/>
              <w:rPr>
                <w:rFonts w:ascii="Times New Roman" w:hAnsi="Times New Roman" w:cs="Times New Roman"/>
                <w:sz w:val="24"/>
                <w:szCs w:val="24"/>
              </w:rPr>
            </w:pPr>
          </w:p>
        </w:tc>
        <w:tc>
          <w:tcPr>
            <w:tcW w:w="535" w:type="dxa"/>
            <w:vAlign w:val="center"/>
          </w:tcPr>
          <w:p w14:paraId="3EA94517" w14:textId="77777777" w:rsidR="00465FEB" w:rsidRPr="00C3487A" w:rsidRDefault="00465FEB" w:rsidP="003C03AA">
            <w:pPr>
              <w:spacing w:after="0" w:line="240" w:lineRule="auto"/>
              <w:jc w:val="center"/>
              <w:rPr>
                <w:rFonts w:ascii="Times New Roman" w:hAnsi="Times New Roman" w:cs="Times New Roman"/>
                <w:sz w:val="24"/>
                <w:szCs w:val="24"/>
              </w:rPr>
            </w:pPr>
          </w:p>
        </w:tc>
        <w:tc>
          <w:tcPr>
            <w:tcW w:w="535" w:type="dxa"/>
            <w:vAlign w:val="center"/>
          </w:tcPr>
          <w:p w14:paraId="7ECC698E" w14:textId="77777777" w:rsidR="00465FEB" w:rsidRPr="00C3487A" w:rsidRDefault="00465FEB" w:rsidP="003C03AA">
            <w:pPr>
              <w:spacing w:after="0" w:line="240" w:lineRule="auto"/>
              <w:jc w:val="center"/>
              <w:rPr>
                <w:rFonts w:ascii="Times New Roman" w:hAnsi="Times New Roman" w:cs="Times New Roman"/>
                <w:sz w:val="24"/>
                <w:szCs w:val="24"/>
              </w:rPr>
            </w:pPr>
          </w:p>
        </w:tc>
        <w:tc>
          <w:tcPr>
            <w:tcW w:w="534" w:type="dxa"/>
            <w:vAlign w:val="center"/>
          </w:tcPr>
          <w:p w14:paraId="02FA6380" w14:textId="77777777" w:rsidR="00465FEB" w:rsidRPr="00C3487A" w:rsidRDefault="00465FEB" w:rsidP="003C03AA">
            <w:pPr>
              <w:spacing w:after="0" w:line="240" w:lineRule="auto"/>
              <w:jc w:val="center"/>
              <w:rPr>
                <w:rFonts w:ascii="Times New Roman" w:hAnsi="Times New Roman" w:cs="Times New Roman"/>
                <w:sz w:val="24"/>
                <w:szCs w:val="24"/>
              </w:rPr>
            </w:pPr>
          </w:p>
        </w:tc>
        <w:tc>
          <w:tcPr>
            <w:tcW w:w="535" w:type="dxa"/>
            <w:vAlign w:val="center"/>
          </w:tcPr>
          <w:p w14:paraId="5AC7E32A" w14:textId="77777777" w:rsidR="00465FEB" w:rsidRPr="00C3487A" w:rsidRDefault="00465FEB" w:rsidP="003C03AA">
            <w:pPr>
              <w:spacing w:after="0" w:line="240" w:lineRule="auto"/>
              <w:jc w:val="center"/>
              <w:rPr>
                <w:rFonts w:ascii="Times New Roman" w:hAnsi="Times New Roman" w:cs="Times New Roman"/>
                <w:sz w:val="24"/>
                <w:szCs w:val="24"/>
              </w:rPr>
            </w:pPr>
          </w:p>
        </w:tc>
        <w:tc>
          <w:tcPr>
            <w:tcW w:w="534" w:type="dxa"/>
            <w:vAlign w:val="center"/>
          </w:tcPr>
          <w:p w14:paraId="4162AEE8" w14:textId="77777777" w:rsidR="00465FEB" w:rsidRPr="00C3487A" w:rsidRDefault="00465FEB" w:rsidP="003C03AA">
            <w:pPr>
              <w:spacing w:after="0" w:line="240" w:lineRule="auto"/>
              <w:jc w:val="center"/>
              <w:rPr>
                <w:rFonts w:ascii="Times New Roman" w:hAnsi="Times New Roman" w:cs="Times New Roman"/>
                <w:sz w:val="24"/>
                <w:szCs w:val="24"/>
              </w:rPr>
            </w:pPr>
          </w:p>
        </w:tc>
        <w:tc>
          <w:tcPr>
            <w:tcW w:w="534" w:type="dxa"/>
            <w:vAlign w:val="center"/>
          </w:tcPr>
          <w:p w14:paraId="01DCD34D" w14:textId="77777777" w:rsidR="00465FEB" w:rsidRPr="00C3487A" w:rsidRDefault="00465FEB" w:rsidP="003C03AA">
            <w:pPr>
              <w:spacing w:after="0" w:line="240" w:lineRule="auto"/>
              <w:jc w:val="center"/>
              <w:rPr>
                <w:rFonts w:ascii="Times New Roman" w:hAnsi="Times New Roman" w:cs="Times New Roman"/>
                <w:sz w:val="24"/>
                <w:szCs w:val="24"/>
              </w:rPr>
            </w:pPr>
          </w:p>
        </w:tc>
        <w:tc>
          <w:tcPr>
            <w:tcW w:w="535" w:type="dxa"/>
            <w:vAlign w:val="center"/>
          </w:tcPr>
          <w:p w14:paraId="0FA2DC5C" w14:textId="77777777" w:rsidR="00465FEB" w:rsidRPr="00C3487A" w:rsidRDefault="00465FEB" w:rsidP="003C03AA">
            <w:pPr>
              <w:spacing w:after="0" w:line="240" w:lineRule="auto"/>
              <w:jc w:val="center"/>
              <w:rPr>
                <w:rFonts w:ascii="Times New Roman" w:hAnsi="Times New Roman" w:cs="Times New Roman"/>
                <w:sz w:val="24"/>
                <w:szCs w:val="24"/>
              </w:rPr>
            </w:pPr>
          </w:p>
        </w:tc>
        <w:tc>
          <w:tcPr>
            <w:tcW w:w="534" w:type="dxa"/>
            <w:vAlign w:val="center"/>
          </w:tcPr>
          <w:p w14:paraId="75EC6F6A" w14:textId="77777777" w:rsidR="00465FEB" w:rsidRPr="00C3487A" w:rsidRDefault="00465FEB" w:rsidP="003C03AA">
            <w:pPr>
              <w:spacing w:after="0" w:line="240" w:lineRule="auto"/>
              <w:jc w:val="center"/>
              <w:rPr>
                <w:rFonts w:ascii="Times New Roman" w:hAnsi="Times New Roman" w:cs="Times New Roman"/>
                <w:sz w:val="24"/>
                <w:szCs w:val="24"/>
              </w:rPr>
            </w:pPr>
          </w:p>
        </w:tc>
        <w:tc>
          <w:tcPr>
            <w:tcW w:w="534" w:type="dxa"/>
            <w:vAlign w:val="center"/>
          </w:tcPr>
          <w:p w14:paraId="0A7B3CFB" w14:textId="77777777" w:rsidR="00465FEB" w:rsidRPr="00C3487A" w:rsidRDefault="00465FEB" w:rsidP="003C03AA">
            <w:pPr>
              <w:spacing w:after="0" w:line="240" w:lineRule="auto"/>
              <w:jc w:val="center"/>
              <w:rPr>
                <w:rFonts w:ascii="Times New Roman" w:hAnsi="Times New Roman" w:cs="Times New Roman"/>
                <w:sz w:val="24"/>
                <w:szCs w:val="24"/>
              </w:rPr>
            </w:pPr>
          </w:p>
        </w:tc>
        <w:tc>
          <w:tcPr>
            <w:tcW w:w="535" w:type="dxa"/>
          </w:tcPr>
          <w:p w14:paraId="34DF2C3F" w14:textId="77777777" w:rsidR="00465FEB" w:rsidRPr="00C3487A" w:rsidRDefault="00465FEB" w:rsidP="003C03AA">
            <w:pPr>
              <w:spacing w:after="0" w:line="240" w:lineRule="auto"/>
              <w:jc w:val="center"/>
              <w:rPr>
                <w:rFonts w:ascii="Times New Roman" w:hAnsi="Times New Roman" w:cs="Times New Roman"/>
                <w:sz w:val="24"/>
                <w:szCs w:val="24"/>
              </w:rPr>
            </w:pPr>
          </w:p>
        </w:tc>
        <w:tc>
          <w:tcPr>
            <w:tcW w:w="538" w:type="dxa"/>
          </w:tcPr>
          <w:p w14:paraId="70B1362A" w14:textId="77777777" w:rsidR="00465FEB" w:rsidRPr="00C3487A" w:rsidRDefault="00465FEB" w:rsidP="003C03AA">
            <w:pPr>
              <w:spacing w:after="0" w:line="240" w:lineRule="auto"/>
              <w:jc w:val="center"/>
              <w:rPr>
                <w:rFonts w:ascii="Times New Roman" w:hAnsi="Times New Roman" w:cs="Times New Roman"/>
                <w:sz w:val="24"/>
                <w:szCs w:val="24"/>
              </w:rPr>
            </w:pPr>
          </w:p>
        </w:tc>
      </w:tr>
      <w:tr w:rsidR="00465FEB" w:rsidRPr="00C3487A" w14:paraId="4E305FE4" w14:textId="77777777">
        <w:trPr>
          <w:jc w:val="center"/>
        </w:trPr>
        <w:tc>
          <w:tcPr>
            <w:tcW w:w="2075" w:type="dxa"/>
            <w:gridSpan w:val="2"/>
            <w:vAlign w:val="center"/>
          </w:tcPr>
          <w:p w14:paraId="6638FD26" w14:textId="77777777" w:rsidR="00465FEB" w:rsidRPr="00C3487A" w:rsidRDefault="00EB7373" w:rsidP="003C03AA">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Загальна оцінка до екстремальної спеки</w:t>
            </w:r>
          </w:p>
        </w:tc>
        <w:tc>
          <w:tcPr>
            <w:tcW w:w="6951" w:type="dxa"/>
            <w:gridSpan w:val="13"/>
            <w:vAlign w:val="center"/>
          </w:tcPr>
          <w:p w14:paraId="3354904B" w14:textId="77777777" w:rsidR="00465FEB" w:rsidRPr="00C3487A" w:rsidRDefault="00465FEB" w:rsidP="003C03AA">
            <w:pPr>
              <w:spacing w:after="0" w:line="240" w:lineRule="auto"/>
              <w:jc w:val="center"/>
              <w:rPr>
                <w:rFonts w:ascii="Times New Roman" w:hAnsi="Times New Roman" w:cs="Times New Roman"/>
                <w:sz w:val="24"/>
                <w:szCs w:val="24"/>
              </w:rPr>
            </w:pPr>
          </w:p>
        </w:tc>
      </w:tr>
    </w:tbl>
    <w:p w14:paraId="30DB9515" w14:textId="0256388A" w:rsidR="00465FEB" w:rsidRPr="00C3487A" w:rsidRDefault="00EB7373">
      <w:pPr>
        <w:pStyle w:val="aff"/>
        <w:spacing w:before="120"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lastRenderedPageBreak/>
        <w:t>Для оцінки вразливості громади до кліматичної загрози оцінимо залежність чутливості громади до конкретної кліматичної загрози та ступень її адаптації до цього неї на даний момент. Оцінку адаптації будемо проводити за наступною шкалою (таблиця 6.</w:t>
      </w:r>
      <w:r w:rsidR="000C5303">
        <w:rPr>
          <w:rFonts w:ascii="Times New Roman" w:hAnsi="Times New Roman" w:cs="Times New Roman"/>
          <w:sz w:val="24"/>
        </w:rPr>
        <w:t>5</w:t>
      </w:r>
      <w:r w:rsidRPr="00C3487A">
        <w:rPr>
          <w:rFonts w:ascii="Times New Roman" w:hAnsi="Times New Roman" w:cs="Times New Roman"/>
          <w:sz w:val="24"/>
        </w:rPr>
        <w:t>):</w:t>
      </w:r>
    </w:p>
    <w:p w14:paraId="72F305A4" w14:textId="4F5E9E1B" w:rsidR="00465FEB" w:rsidRPr="00C3487A" w:rsidRDefault="00EB7373">
      <w:pPr>
        <w:pStyle w:val="aff"/>
        <w:spacing w:after="0" w:line="240" w:lineRule="auto"/>
        <w:ind w:left="0" w:firstLine="709"/>
        <w:contextualSpacing w:val="0"/>
        <w:jc w:val="right"/>
        <w:rPr>
          <w:rFonts w:ascii="Times New Roman" w:hAnsi="Times New Roman" w:cs="Times New Roman"/>
          <w:sz w:val="24"/>
        </w:rPr>
      </w:pPr>
      <w:r w:rsidRPr="00C3487A">
        <w:rPr>
          <w:rFonts w:ascii="Times New Roman" w:hAnsi="Times New Roman" w:cs="Times New Roman"/>
          <w:sz w:val="24"/>
        </w:rPr>
        <w:t>Таблиця 6.</w:t>
      </w:r>
      <w:r w:rsidR="000C5303">
        <w:rPr>
          <w:rFonts w:ascii="Times New Roman" w:hAnsi="Times New Roman" w:cs="Times New Roman"/>
          <w:sz w:val="24"/>
        </w:rPr>
        <w:t>5</w:t>
      </w:r>
      <w:r w:rsidRPr="00C3487A">
        <w:rPr>
          <w:rFonts w:ascii="Times New Roman" w:hAnsi="Times New Roman" w:cs="Times New Roman"/>
          <w:sz w:val="24"/>
        </w:rPr>
        <w:t>.</w:t>
      </w:r>
    </w:p>
    <w:tbl>
      <w:tblPr>
        <w:tblStyle w:val="affd"/>
        <w:tblW w:w="9498" w:type="dxa"/>
        <w:jc w:val="center"/>
        <w:tblLayout w:type="fixed"/>
        <w:tblLook w:val="04A0" w:firstRow="1" w:lastRow="0" w:firstColumn="1" w:lastColumn="0" w:noHBand="0" w:noVBand="1"/>
      </w:tblPr>
      <w:tblGrid>
        <w:gridCol w:w="1766"/>
        <w:gridCol w:w="1489"/>
        <w:gridCol w:w="6243"/>
      </w:tblGrid>
      <w:tr w:rsidR="00465FEB" w:rsidRPr="00C3487A" w14:paraId="10F7CA84" w14:textId="77777777">
        <w:trPr>
          <w:trHeight w:val="499"/>
          <w:jc w:val="center"/>
        </w:trPr>
        <w:tc>
          <w:tcPr>
            <w:tcW w:w="1766" w:type="dxa"/>
            <w:shd w:val="clear" w:color="auto" w:fill="D9D9D9" w:themeFill="background1" w:themeFillShade="D9"/>
            <w:vAlign w:val="center"/>
          </w:tcPr>
          <w:p w14:paraId="702C5B90" w14:textId="77777777" w:rsidR="00465FEB" w:rsidRPr="00C3487A" w:rsidRDefault="00EB7373">
            <w:pPr>
              <w:spacing w:after="0" w:line="240" w:lineRule="auto"/>
              <w:jc w:val="center"/>
              <w:rPr>
                <w:rFonts w:ascii="Times New Roman" w:hAnsi="Times New Roman" w:cs="Times New Roman"/>
                <w:b/>
                <w:sz w:val="24"/>
                <w:szCs w:val="20"/>
              </w:rPr>
            </w:pPr>
            <w:r w:rsidRPr="00C3487A">
              <w:rPr>
                <w:rFonts w:ascii="Times New Roman" w:eastAsia="Calibri" w:hAnsi="Times New Roman" w:cs="Times New Roman"/>
                <w:b/>
                <w:sz w:val="24"/>
                <w:szCs w:val="20"/>
              </w:rPr>
              <w:t>Потенціал адаптації</w:t>
            </w:r>
          </w:p>
        </w:tc>
        <w:tc>
          <w:tcPr>
            <w:tcW w:w="1489" w:type="dxa"/>
            <w:shd w:val="clear" w:color="auto" w:fill="D9D9D9" w:themeFill="background1" w:themeFillShade="D9"/>
            <w:vAlign w:val="center"/>
          </w:tcPr>
          <w:p w14:paraId="70C18E3C" w14:textId="77777777" w:rsidR="00465FEB" w:rsidRPr="00C3487A" w:rsidRDefault="00EB7373">
            <w:pPr>
              <w:spacing w:after="0" w:line="240" w:lineRule="auto"/>
              <w:jc w:val="center"/>
              <w:rPr>
                <w:rFonts w:ascii="Times New Roman" w:hAnsi="Times New Roman" w:cs="Times New Roman"/>
                <w:b/>
                <w:sz w:val="24"/>
                <w:szCs w:val="20"/>
              </w:rPr>
            </w:pPr>
            <w:r w:rsidRPr="00C3487A">
              <w:rPr>
                <w:rFonts w:ascii="Times New Roman" w:eastAsia="Tahoma" w:hAnsi="Times New Roman" w:cs="Times New Roman"/>
                <w:b/>
                <w:sz w:val="24"/>
                <w:szCs w:val="20"/>
              </w:rPr>
              <w:t>Рівень</w:t>
            </w:r>
          </w:p>
        </w:tc>
        <w:tc>
          <w:tcPr>
            <w:tcW w:w="6243" w:type="dxa"/>
            <w:shd w:val="clear" w:color="auto" w:fill="D9D9D9" w:themeFill="background1" w:themeFillShade="D9"/>
            <w:vAlign w:val="center"/>
          </w:tcPr>
          <w:p w14:paraId="4C7A756E" w14:textId="77777777" w:rsidR="00465FEB" w:rsidRPr="00C3487A" w:rsidRDefault="00EB7373">
            <w:pPr>
              <w:spacing w:after="0" w:line="240" w:lineRule="auto"/>
              <w:jc w:val="center"/>
              <w:rPr>
                <w:rFonts w:ascii="Times New Roman" w:hAnsi="Times New Roman" w:cs="Times New Roman"/>
                <w:b/>
                <w:sz w:val="24"/>
                <w:szCs w:val="20"/>
              </w:rPr>
            </w:pPr>
            <w:r w:rsidRPr="00C3487A">
              <w:rPr>
                <w:rFonts w:ascii="Times New Roman" w:eastAsia="Calibri" w:hAnsi="Times New Roman" w:cs="Times New Roman"/>
                <w:b/>
                <w:sz w:val="24"/>
                <w:szCs w:val="20"/>
              </w:rPr>
              <w:t>Приклади</w:t>
            </w:r>
          </w:p>
        </w:tc>
      </w:tr>
      <w:tr w:rsidR="00465FEB" w:rsidRPr="00C3487A" w14:paraId="6B2D2E8B" w14:textId="77777777">
        <w:trPr>
          <w:trHeight w:val="409"/>
          <w:jc w:val="center"/>
        </w:trPr>
        <w:tc>
          <w:tcPr>
            <w:tcW w:w="1766" w:type="dxa"/>
            <w:shd w:val="clear" w:color="auto" w:fill="D9D9D9" w:themeFill="background1" w:themeFillShade="D9"/>
            <w:vAlign w:val="center"/>
          </w:tcPr>
          <w:p w14:paraId="0D20DD5B" w14:textId="77777777" w:rsidR="00465FEB" w:rsidRPr="00C3487A" w:rsidRDefault="00EB7373">
            <w:pPr>
              <w:spacing w:after="0" w:line="240" w:lineRule="auto"/>
              <w:jc w:val="center"/>
              <w:rPr>
                <w:rFonts w:ascii="Times New Roman" w:hAnsi="Times New Roman" w:cs="Times New Roman"/>
                <w:b/>
                <w:sz w:val="24"/>
                <w:szCs w:val="20"/>
              </w:rPr>
            </w:pPr>
            <w:r w:rsidRPr="00C3487A">
              <w:rPr>
                <w:rFonts w:ascii="Times New Roman" w:eastAsia="Calibri" w:hAnsi="Times New Roman" w:cs="Times New Roman"/>
                <w:b/>
                <w:sz w:val="24"/>
                <w:szCs w:val="20"/>
              </w:rPr>
              <w:t>0</w:t>
            </w:r>
          </w:p>
        </w:tc>
        <w:tc>
          <w:tcPr>
            <w:tcW w:w="1489" w:type="dxa"/>
            <w:vAlign w:val="center"/>
          </w:tcPr>
          <w:p w14:paraId="40D8B6C3" w14:textId="77777777" w:rsidR="00465FEB" w:rsidRPr="00C3487A" w:rsidRDefault="00EB7373">
            <w:pPr>
              <w:spacing w:after="12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Не відомий</w:t>
            </w:r>
          </w:p>
        </w:tc>
        <w:tc>
          <w:tcPr>
            <w:tcW w:w="6243" w:type="dxa"/>
            <w:vAlign w:val="center"/>
          </w:tcPr>
          <w:p w14:paraId="54E83459" w14:textId="77777777" w:rsidR="00465FEB" w:rsidRPr="00C3487A" w:rsidRDefault="00EB7373">
            <w:pPr>
              <w:spacing w:after="120" w:line="240" w:lineRule="auto"/>
              <w:rPr>
                <w:rFonts w:ascii="Times New Roman" w:hAnsi="Times New Roman" w:cs="Times New Roman"/>
                <w:sz w:val="24"/>
                <w:szCs w:val="20"/>
              </w:rPr>
            </w:pPr>
            <w:r w:rsidRPr="00C3487A">
              <w:rPr>
                <w:rFonts w:ascii="Times New Roman" w:eastAsia="Calibri" w:hAnsi="Times New Roman" w:cs="Times New Roman"/>
                <w:sz w:val="24"/>
                <w:szCs w:val="20"/>
              </w:rPr>
              <w:t>Відсутність інфраструктури проти повеней</w:t>
            </w:r>
          </w:p>
        </w:tc>
      </w:tr>
      <w:tr w:rsidR="00465FEB" w:rsidRPr="00C3487A" w14:paraId="78747049" w14:textId="77777777">
        <w:trPr>
          <w:jc w:val="center"/>
        </w:trPr>
        <w:tc>
          <w:tcPr>
            <w:tcW w:w="1766" w:type="dxa"/>
            <w:shd w:val="clear" w:color="auto" w:fill="D9D9D9" w:themeFill="background1" w:themeFillShade="D9"/>
            <w:vAlign w:val="center"/>
          </w:tcPr>
          <w:p w14:paraId="3F5F8022" w14:textId="77777777" w:rsidR="00465FEB" w:rsidRPr="00C3487A" w:rsidRDefault="00EB7373">
            <w:pPr>
              <w:spacing w:after="0" w:line="240" w:lineRule="auto"/>
              <w:jc w:val="center"/>
              <w:rPr>
                <w:rFonts w:ascii="Times New Roman" w:hAnsi="Times New Roman" w:cs="Times New Roman"/>
                <w:b/>
                <w:sz w:val="24"/>
                <w:szCs w:val="20"/>
              </w:rPr>
            </w:pPr>
            <w:r w:rsidRPr="00C3487A">
              <w:rPr>
                <w:rFonts w:ascii="Times New Roman" w:eastAsia="Calibri" w:hAnsi="Times New Roman" w:cs="Times New Roman"/>
                <w:b/>
                <w:sz w:val="24"/>
                <w:szCs w:val="20"/>
              </w:rPr>
              <w:t>1</w:t>
            </w:r>
          </w:p>
        </w:tc>
        <w:tc>
          <w:tcPr>
            <w:tcW w:w="1489" w:type="dxa"/>
            <w:vAlign w:val="center"/>
          </w:tcPr>
          <w:p w14:paraId="4DC37915" w14:textId="77777777" w:rsidR="00465FEB" w:rsidRPr="00C3487A" w:rsidRDefault="00EB7373">
            <w:pPr>
              <w:spacing w:after="12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Низький</w:t>
            </w:r>
          </w:p>
        </w:tc>
        <w:tc>
          <w:tcPr>
            <w:tcW w:w="6243" w:type="dxa"/>
          </w:tcPr>
          <w:p w14:paraId="5F090793" w14:textId="77777777" w:rsidR="00465FEB" w:rsidRPr="00C3487A" w:rsidRDefault="00EB7373">
            <w:pPr>
              <w:spacing w:after="120" w:line="240" w:lineRule="auto"/>
              <w:rPr>
                <w:rFonts w:ascii="Times New Roman" w:hAnsi="Times New Roman" w:cs="Times New Roman"/>
                <w:sz w:val="24"/>
                <w:szCs w:val="20"/>
              </w:rPr>
            </w:pPr>
            <w:r w:rsidRPr="00C3487A">
              <w:rPr>
                <w:rFonts w:ascii="Times New Roman" w:eastAsia="Calibri" w:hAnsi="Times New Roman" w:cs="Times New Roman"/>
                <w:sz w:val="24"/>
                <w:szCs w:val="20"/>
              </w:rPr>
              <w:t>Існує погана, недостатньо потужна система зливової каналізації, яка не обслуговується належним чином та якої недостатньо для існуючої інфраструктури</w:t>
            </w:r>
          </w:p>
        </w:tc>
      </w:tr>
      <w:tr w:rsidR="00465FEB" w:rsidRPr="00C3487A" w14:paraId="2B9B0D3E" w14:textId="77777777">
        <w:trPr>
          <w:jc w:val="center"/>
        </w:trPr>
        <w:tc>
          <w:tcPr>
            <w:tcW w:w="1766" w:type="dxa"/>
            <w:shd w:val="clear" w:color="auto" w:fill="D9D9D9" w:themeFill="background1" w:themeFillShade="D9"/>
            <w:vAlign w:val="center"/>
          </w:tcPr>
          <w:p w14:paraId="26049137" w14:textId="77777777" w:rsidR="00465FEB" w:rsidRPr="00C3487A" w:rsidRDefault="00EB7373">
            <w:pPr>
              <w:spacing w:after="0" w:line="240" w:lineRule="auto"/>
              <w:jc w:val="center"/>
              <w:rPr>
                <w:rFonts w:ascii="Times New Roman" w:hAnsi="Times New Roman" w:cs="Times New Roman"/>
                <w:b/>
                <w:sz w:val="24"/>
                <w:szCs w:val="20"/>
              </w:rPr>
            </w:pPr>
            <w:r w:rsidRPr="00C3487A">
              <w:rPr>
                <w:rFonts w:ascii="Times New Roman" w:eastAsia="Calibri" w:hAnsi="Times New Roman" w:cs="Times New Roman"/>
                <w:b/>
                <w:sz w:val="24"/>
                <w:szCs w:val="20"/>
              </w:rPr>
              <w:t>2</w:t>
            </w:r>
          </w:p>
        </w:tc>
        <w:tc>
          <w:tcPr>
            <w:tcW w:w="1489" w:type="dxa"/>
            <w:vAlign w:val="center"/>
          </w:tcPr>
          <w:p w14:paraId="1843A5A7" w14:textId="77777777" w:rsidR="00465FEB" w:rsidRPr="00C3487A" w:rsidRDefault="00EB7373">
            <w:pPr>
              <w:spacing w:after="12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Середній</w:t>
            </w:r>
          </w:p>
        </w:tc>
        <w:tc>
          <w:tcPr>
            <w:tcW w:w="6243" w:type="dxa"/>
          </w:tcPr>
          <w:p w14:paraId="7636B3C2" w14:textId="77777777" w:rsidR="00465FEB" w:rsidRPr="00C3487A" w:rsidRDefault="00EB7373">
            <w:pPr>
              <w:spacing w:after="120" w:line="240" w:lineRule="auto"/>
              <w:rPr>
                <w:rFonts w:ascii="Times New Roman" w:hAnsi="Times New Roman" w:cs="Times New Roman"/>
                <w:sz w:val="24"/>
                <w:szCs w:val="20"/>
              </w:rPr>
            </w:pPr>
            <w:r w:rsidRPr="00C3487A">
              <w:rPr>
                <w:rFonts w:ascii="Times New Roman" w:eastAsia="Calibri" w:hAnsi="Times New Roman" w:cs="Times New Roman"/>
                <w:sz w:val="24"/>
                <w:szCs w:val="20"/>
              </w:rPr>
              <w:t>Управління відходами організовано добре, тому під час теплових хвиль вплив на здоров'я відсутній, існує інфраструктура для надання медичних послуг у разі виникнення такого впливу</w:t>
            </w:r>
          </w:p>
        </w:tc>
      </w:tr>
      <w:tr w:rsidR="00465FEB" w:rsidRPr="00C3487A" w14:paraId="5963F824" w14:textId="77777777">
        <w:trPr>
          <w:trHeight w:val="273"/>
          <w:jc w:val="center"/>
        </w:trPr>
        <w:tc>
          <w:tcPr>
            <w:tcW w:w="1766" w:type="dxa"/>
            <w:shd w:val="clear" w:color="auto" w:fill="D9D9D9" w:themeFill="background1" w:themeFillShade="D9"/>
            <w:vAlign w:val="center"/>
          </w:tcPr>
          <w:p w14:paraId="7657CF6C" w14:textId="77777777" w:rsidR="00465FEB" w:rsidRPr="00C3487A" w:rsidRDefault="00EB7373">
            <w:pPr>
              <w:spacing w:after="0" w:line="240" w:lineRule="auto"/>
              <w:jc w:val="center"/>
              <w:rPr>
                <w:rFonts w:ascii="Times New Roman" w:hAnsi="Times New Roman" w:cs="Times New Roman"/>
                <w:b/>
                <w:sz w:val="24"/>
                <w:szCs w:val="20"/>
              </w:rPr>
            </w:pPr>
            <w:r w:rsidRPr="00C3487A">
              <w:rPr>
                <w:rFonts w:ascii="Times New Roman" w:eastAsia="Calibri" w:hAnsi="Times New Roman" w:cs="Times New Roman"/>
                <w:b/>
                <w:sz w:val="24"/>
                <w:szCs w:val="20"/>
              </w:rPr>
              <w:t>3</w:t>
            </w:r>
          </w:p>
        </w:tc>
        <w:tc>
          <w:tcPr>
            <w:tcW w:w="1489" w:type="dxa"/>
            <w:vAlign w:val="center"/>
          </w:tcPr>
          <w:p w14:paraId="21BD6284" w14:textId="77777777" w:rsidR="00465FEB" w:rsidRPr="00C3487A" w:rsidRDefault="00EB7373">
            <w:pPr>
              <w:spacing w:after="12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Високий</w:t>
            </w:r>
          </w:p>
        </w:tc>
        <w:tc>
          <w:tcPr>
            <w:tcW w:w="6243" w:type="dxa"/>
          </w:tcPr>
          <w:p w14:paraId="7979143A" w14:textId="77777777" w:rsidR="00465FEB" w:rsidRPr="00C3487A" w:rsidRDefault="00EB7373">
            <w:pPr>
              <w:spacing w:after="120" w:line="240" w:lineRule="auto"/>
              <w:rPr>
                <w:rFonts w:ascii="Times New Roman" w:hAnsi="Times New Roman" w:cs="Times New Roman"/>
                <w:sz w:val="24"/>
                <w:szCs w:val="20"/>
              </w:rPr>
            </w:pPr>
            <w:r w:rsidRPr="00C3487A">
              <w:rPr>
                <w:rFonts w:ascii="Times New Roman" w:eastAsia="Calibri" w:hAnsi="Times New Roman" w:cs="Times New Roman"/>
                <w:sz w:val="24"/>
                <w:szCs w:val="20"/>
              </w:rPr>
              <w:t>Існує достатня система захисту від повеней, яка обслуговується належним чином.</w:t>
            </w:r>
          </w:p>
          <w:p w14:paraId="3509F0B4" w14:textId="77777777" w:rsidR="00465FEB" w:rsidRPr="00C3487A" w:rsidRDefault="00EB7373">
            <w:pPr>
              <w:spacing w:after="120" w:line="240" w:lineRule="auto"/>
              <w:rPr>
                <w:rFonts w:ascii="Times New Roman" w:hAnsi="Times New Roman" w:cs="Times New Roman"/>
                <w:sz w:val="24"/>
                <w:szCs w:val="20"/>
              </w:rPr>
            </w:pPr>
            <w:r w:rsidRPr="00C3487A">
              <w:rPr>
                <w:rFonts w:ascii="Times New Roman" w:eastAsia="Calibri" w:hAnsi="Times New Roman" w:cs="Times New Roman"/>
                <w:sz w:val="24"/>
                <w:szCs w:val="20"/>
              </w:rPr>
              <w:t>У населених пунктах громади є достатньо зелених зон та водопровідних кранів для зниження впливу теплових хвиль</w:t>
            </w:r>
          </w:p>
        </w:tc>
      </w:tr>
    </w:tbl>
    <w:p w14:paraId="6B33533E" w14:textId="42561380" w:rsidR="00465FEB" w:rsidRPr="00C3487A" w:rsidRDefault="00EB7373">
      <w:pPr>
        <w:pStyle w:val="aff"/>
        <w:spacing w:before="240" w:after="240"/>
        <w:ind w:left="0" w:firstLine="709"/>
        <w:contextualSpacing w:val="0"/>
        <w:jc w:val="both"/>
        <w:rPr>
          <w:rFonts w:ascii="Times New Roman" w:hAnsi="Times New Roman" w:cs="Times New Roman"/>
          <w:sz w:val="24"/>
        </w:rPr>
      </w:pPr>
      <w:r w:rsidRPr="00C3487A">
        <w:rPr>
          <w:rFonts w:ascii="Times New Roman" w:hAnsi="Times New Roman" w:cs="Times New Roman"/>
          <w:sz w:val="24"/>
        </w:rPr>
        <w:t>Для оцінювання вразливості громади до кліматичної загрози скористаємося наступною таблицею взаємозв’язків (таблиця 6.</w:t>
      </w:r>
      <w:r w:rsidR="000C5303">
        <w:rPr>
          <w:rFonts w:ascii="Times New Roman" w:hAnsi="Times New Roman" w:cs="Times New Roman"/>
          <w:sz w:val="24"/>
        </w:rPr>
        <w:t>6</w:t>
      </w:r>
      <w:r w:rsidRPr="00C3487A">
        <w:rPr>
          <w:rFonts w:ascii="Times New Roman" w:hAnsi="Times New Roman" w:cs="Times New Roman"/>
          <w:sz w:val="24"/>
        </w:rPr>
        <w:t>):</w:t>
      </w:r>
    </w:p>
    <w:p w14:paraId="2B0D6D62" w14:textId="2DE87C0A" w:rsidR="00465FEB" w:rsidRPr="00C3487A" w:rsidRDefault="00EB7373">
      <w:pPr>
        <w:pStyle w:val="aff"/>
        <w:spacing w:before="240" w:after="240" w:line="240" w:lineRule="auto"/>
        <w:ind w:left="0" w:firstLine="709"/>
        <w:contextualSpacing w:val="0"/>
        <w:jc w:val="right"/>
        <w:rPr>
          <w:rFonts w:ascii="Times New Roman" w:hAnsi="Times New Roman" w:cs="Times New Roman"/>
          <w:sz w:val="24"/>
        </w:rPr>
      </w:pPr>
      <w:r w:rsidRPr="00C3487A">
        <w:rPr>
          <w:rFonts w:ascii="Times New Roman" w:hAnsi="Times New Roman" w:cs="Times New Roman"/>
          <w:sz w:val="24"/>
        </w:rPr>
        <w:t>Таблиця 6.</w:t>
      </w:r>
      <w:r w:rsidR="000C5303">
        <w:rPr>
          <w:rFonts w:ascii="Times New Roman" w:hAnsi="Times New Roman" w:cs="Times New Roman"/>
          <w:sz w:val="24"/>
        </w:rPr>
        <w:t>6</w:t>
      </w:r>
      <w:r w:rsidRPr="00C3487A">
        <w:rPr>
          <w:rFonts w:ascii="Times New Roman" w:hAnsi="Times New Roman" w:cs="Times New Roman"/>
          <w:sz w:val="24"/>
        </w:rPr>
        <w:t>.</w:t>
      </w:r>
    </w:p>
    <w:tbl>
      <w:tblPr>
        <w:tblStyle w:val="affd"/>
        <w:tblW w:w="9576" w:type="dxa"/>
        <w:jc w:val="center"/>
        <w:tblLayout w:type="fixed"/>
        <w:tblLook w:val="04A0" w:firstRow="1" w:lastRow="0" w:firstColumn="1" w:lastColumn="0" w:noHBand="0" w:noVBand="1"/>
      </w:tblPr>
      <w:tblGrid>
        <w:gridCol w:w="2114"/>
        <w:gridCol w:w="1866"/>
        <w:gridCol w:w="1867"/>
        <w:gridCol w:w="1864"/>
        <w:gridCol w:w="1865"/>
      </w:tblGrid>
      <w:tr w:rsidR="00465FEB" w:rsidRPr="00C3487A" w14:paraId="5194025D" w14:textId="77777777">
        <w:trPr>
          <w:jc w:val="center"/>
        </w:trPr>
        <w:tc>
          <w:tcPr>
            <w:tcW w:w="2114" w:type="dxa"/>
            <w:vMerge w:val="restart"/>
            <w:vAlign w:val="center"/>
          </w:tcPr>
          <w:p w14:paraId="3D2A05D2" w14:textId="77777777" w:rsidR="00465FEB" w:rsidRPr="00C3487A" w:rsidRDefault="00EB7373">
            <w:pPr>
              <w:spacing w:before="60" w:after="60" w:line="240" w:lineRule="auto"/>
              <w:jc w:val="center"/>
              <w:rPr>
                <w:b/>
                <w:sz w:val="20"/>
                <w:szCs w:val="20"/>
              </w:rPr>
            </w:pPr>
            <w:r w:rsidRPr="00C3487A">
              <w:rPr>
                <w:rFonts w:eastAsia="Tahoma" w:cs="Tahoma"/>
                <w:b/>
                <w:sz w:val="20"/>
                <w:szCs w:val="20"/>
              </w:rPr>
              <w:t>Чутливість</w:t>
            </w:r>
          </w:p>
        </w:tc>
        <w:tc>
          <w:tcPr>
            <w:tcW w:w="7462" w:type="dxa"/>
            <w:gridSpan w:val="4"/>
            <w:vAlign w:val="center"/>
          </w:tcPr>
          <w:p w14:paraId="102E0C21" w14:textId="77777777" w:rsidR="00465FEB" w:rsidRPr="00C3487A" w:rsidRDefault="00EB7373">
            <w:pPr>
              <w:spacing w:before="60" w:after="60" w:line="240" w:lineRule="auto"/>
              <w:jc w:val="center"/>
              <w:rPr>
                <w:b/>
                <w:sz w:val="20"/>
                <w:szCs w:val="20"/>
              </w:rPr>
            </w:pPr>
            <w:r w:rsidRPr="00C3487A">
              <w:rPr>
                <w:rFonts w:eastAsia="Tahoma" w:cs="Tahoma"/>
                <w:b/>
                <w:sz w:val="20"/>
                <w:szCs w:val="20"/>
              </w:rPr>
              <w:t>Потенціал адаптації</w:t>
            </w:r>
          </w:p>
        </w:tc>
      </w:tr>
      <w:tr w:rsidR="00465FEB" w:rsidRPr="00C3487A" w14:paraId="4046BE97" w14:textId="77777777">
        <w:trPr>
          <w:jc w:val="center"/>
        </w:trPr>
        <w:tc>
          <w:tcPr>
            <w:tcW w:w="2114" w:type="dxa"/>
            <w:vMerge/>
            <w:vAlign w:val="center"/>
          </w:tcPr>
          <w:p w14:paraId="362B825A" w14:textId="77777777" w:rsidR="00465FEB" w:rsidRPr="00C3487A" w:rsidRDefault="00465FEB">
            <w:pPr>
              <w:spacing w:after="0" w:line="240" w:lineRule="auto"/>
              <w:rPr>
                <w:b/>
                <w:sz w:val="20"/>
                <w:szCs w:val="20"/>
              </w:rPr>
            </w:pPr>
          </w:p>
        </w:tc>
        <w:tc>
          <w:tcPr>
            <w:tcW w:w="1866" w:type="dxa"/>
            <w:vAlign w:val="center"/>
          </w:tcPr>
          <w:p w14:paraId="3E3484FF" w14:textId="77777777" w:rsidR="00465FEB" w:rsidRPr="00C3487A" w:rsidRDefault="00EB7373">
            <w:pPr>
              <w:spacing w:before="60" w:after="60" w:line="240" w:lineRule="auto"/>
              <w:jc w:val="center"/>
              <w:rPr>
                <w:sz w:val="20"/>
                <w:szCs w:val="20"/>
              </w:rPr>
            </w:pPr>
            <w:r w:rsidRPr="00C3487A">
              <w:rPr>
                <w:rFonts w:eastAsia="Calibri" w:cs="Calibri"/>
                <w:sz w:val="20"/>
                <w:szCs w:val="20"/>
              </w:rPr>
              <w:t>0</w:t>
            </w:r>
          </w:p>
        </w:tc>
        <w:tc>
          <w:tcPr>
            <w:tcW w:w="1867" w:type="dxa"/>
            <w:vAlign w:val="center"/>
          </w:tcPr>
          <w:p w14:paraId="7FDEFD5B" w14:textId="77777777" w:rsidR="00465FEB" w:rsidRPr="00C3487A" w:rsidRDefault="00EB7373">
            <w:pPr>
              <w:spacing w:before="60" w:after="60" w:line="240" w:lineRule="auto"/>
              <w:jc w:val="center"/>
              <w:rPr>
                <w:sz w:val="20"/>
                <w:szCs w:val="20"/>
              </w:rPr>
            </w:pPr>
            <w:r w:rsidRPr="00C3487A">
              <w:rPr>
                <w:rFonts w:eastAsia="Calibri" w:cs="Calibri"/>
                <w:sz w:val="20"/>
                <w:szCs w:val="20"/>
              </w:rPr>
              <w:t>1</w:t>
            </w:r>
          </w:p>
        </w:tc>
        <w:tc>
          <w:tcPr>
            <w:tcW w:w="1864" w:type="dxa"/>
            <w:vAlign w:val="center"/>
          </w:tcPr>
          <w:p w14:paraId="28AA7A48" w14:textId="77777777" w:rsidR="00465FEB" w:rsidRPr="00C3487A" w:rsidRDefault="00EB7373">
            <w:pPr>
              <w:spacing w:before="60" w:after="60" w:line="240" w:lineRule="auto"/>
              <w:jc w:val="center"/>
              <w:rPr>
                <w:sz w:val="20"/>
                <w:szCs w:val="20"/>
              </w:rPr>
            </w:pPr>
            <w:r w:rsidRPr="00C3487A">
              <w:rPr>
                <w:rFonts w:eastAsia="Calibri" w:cs="Calibri"/>
                <w:sz w:val="20"/>
                <w:szCs w:val="20"/>
              </w:rPr>
              <w:t>2</w:t>
            </w:r>
          </w:p>
        </w:tc>
        <w:tc>
          <w:tcPr>
            <w:tcW w:w="1865" w:type="dxa"/>
            <w:vAlign w:val="center"/>
          </w:tcPr>
          <w:p w14:paraId="2F21D720" w14:textId="77777777" w:rsidR="00465FEB" w:rsidRPr="00C3487A" w:rsidRDefault="00EB7373">
            <w:pPr>
              <w:spacing w:before="60" w:after="60" w:line="240" w:lineRule="auto"/>
              <w:jc w:val="center"/>
              <w:rPr>
                <w:sz w:val="20"/>
                <w:szCs w:val="20"/>
              </w:rPr>
            </w:pPr>
            <w:r w:rsidRPr="00C3487A">
              <w:rPr>
                <w:rFonts w:eastAsia="Calibri" w:cs="Calibri"/>
                <w:sz w:val="20"/>
                <w:szCs w:val="20"/>
              </w:rPr>
              <w:t>3</w:t>
            </w:r>
          </w:p>
        </w:tc>
      </w:tr>
      <w:tr w:rsidR="00465FEB" w:rsidRPr="00C3487A" w14:paraId="3BE8C001" w14:textId="77777777">
        <w:trPr>
          <w:jc w:val="center"/>
        </w:trPr>
        <w:tc>
          <w:tcPr>
            <w:tcW w:w="2114" w:type="dxa"/>
            <w:vAlign w:val="center"/>
          </w:tcPr>
          <w:p w14:paraId="750A8A22" w14:textId="77777777" w:rsidR="00465FEB" w:rsidRPr="00C3487A" w:rsidRDefault="00EB7373">
            <w:pPr>
              <w:spacing w:before="60" w:after="60" w:line="240" w:lineRule="auto"/>
              <w:jc w:val="center"/>
              <w:rPr>
                <w:sz w:val="20"/>
                <w:szCs w:val="20"/>
              </w:rPr>
            </w:pPr>
            <w:r w:rsidRPr="00C3487A">
              <w:rPr>
                <w:rFonts w:eastAsia="Calibri" w:cs="Calibri"/>
                <w:sz w:val="20"/>
                <w:szCs w:val="20"/>
              </w:rPr>
              <w:t>1 – 5</w:t>
            </w:r>
          </w:p>
        </w:tc>
        <w:tc>
          <w:tcPr>
            <w:tcW w:w="1866" w:type="dxa"/>
            <w:shd w:val="clear" w:color="auto" w:fill="FFFF00"/>
          </w:tcPr>
          <w:p w14:paraId="30622E0B" w14:textId="77777777" w:rsidR="00465FEB" w:rsidRPr="00C3487A" w:rsidRDefault="00EB7373">
            <w:pPr>
              <w:spacing w:before="60" w:after="60" w:line="240" w:lineRule="auto"/>
              <w:jc w:val="center"/>
              <w:rPr>
                <w:sz w:val="20"/>
                <w:szCs w:val="20"/>
              </w:rPr>
            </w:pPr>
            <w:r w:rsidRPr="00C3487A">
              <w:rPr>
                <w:rFonts w:eastAsia="Calibri" w:cs="Calibri"/>
                <w:sz w:val="20"/>
                <w:szCs w:val="20"/>
              </w:rPr>
              <w:t>V1</w:t>
            </w:r>
          </w:p>
        </w:tc>
        <w:tc>
          <w:tcPr>
            <w:tcW w:w="1867" w:type="dxa"/>
            <w:shd w:val="clear" w:color="auto" w:fill="A4D76B"/>
          </w:tcPr>
          <w:p w14:paraId="418D20DB" w14:textId="77777777" w:rsidR="00465FEB" w:rsidRPr="00C3487A" w:rsidRDefault="00EB7373">
            <w:pPr>
              <w:spacing w:before="60" w:after="60" w:line="240" w:lineRule="auto"/>
              <w:jc w:val="center"/>
              <w:rPr>
                <w:sz w:val="20"/>
                <w:szCs w:val="20"/>
              </w:rPr>
            </w:pPr>
            <w:r w:rsidRPr="00C3487A">
              <w:rPr>
                <w:rFonts w:eastAsia="Calibri" w:cs="Calibri"/>
                <w:sz w:val="20"/>
                <w:szCs w:val="20"/>
              </w:rPr>
              <w:t>V0</w:t>
            </w:r>
          </w:p>
        </w:tc>
        <w:tc>
          <w:tcPr>
            <w:tcW w:w="1864" w:type="dxa"/>
            <w:shd w:val="clear" w:color="auto" w:fill="A4D76B"/>
          </w:tcPr>
          <w:p w14:paraId="5E3248A0" w14:textId="77777777" w:rsidR="00465FEB" w:rsidRPr="00C3487A" w:rsidRDefault="00EB7373">
            <w:pPr>
              <w:spacing w:before="60" w:after="60" w:line="240" w:lineRule="auto"/>
              <w:jc w:val="center"/>
              <w:rPr>
                <w:sz w:val="20"/>
                <w:szCs w:val="20"/>
              </w:rPr>
            </w:pPr>
            <w:r w:rsidRPr="00C3487A">
              <w:rPr>
                <w:rFonts w:eastAsia="Calibri" w:cs="Calibri"/>
                <w:sz w:val="20"/>
                <w:szCs w:val="20"/>
              </w:rPr>
              <w:t>V0</w:t>
            </w:r>
          </w:p>
        </w:tc>
        <w:tc>
          <w:tcPr>
            <w:tcW w:w="1865" w:type="dxa"/>
            <w:shd w:val="clear" w:color="auto" w:fill="A4D76B"/>
          </w:tcPr>
          <w:p w14:paraId="4A18FE83" w14:textId="77777777" w:rsidR="00465FEB" w:rsidRPr="00C3487A" w:rsidRDefault="00EB7373">
            <w:pPr>
              <w:spacing w:before="60" w:after="60" w:line="240" w:lineRule="auto"/>
              <w:jc w:val="center"/>
              <w:rPr>
                <w:sz w:val="20"/>
                <w:szCs w:val="20"/>
              </w:rPr>
            </w:pPr>
            <w:r w:rsidRPr="00C3487A">
              <w:rPr>
                <w:rFonts w:eastAsia="Calibri" w:cs="Calibri"/>
                <w:sz w:val="20"/>
                <w:szCs w:val="20"/>
              </w:rPr>
              <w:t>V0</w:t>
            </w:r>
          </w:p>
        </w:tc>
      </w:tr>
      <w:tr w:rsidR="00465FEB" w:rsidRPr="00C3487A" w14:paraId="1B32135A" w14:textId="77777777">
        <w:trPr>
          <w:jc w:val="center"/>
        </w:trPr>
        <w:tc>
          <w:tcPr>
            <w:tcW w:w="2114" w:type="dxa"/>
            <w:vAlign w:val="center"/>
          </w:tcPr>
          <w:p w14:paraId="6B1ACD16" w14:textId="77777777" w:rsidR="00465FEB" w:rsidRPr="00C3487A" w:rsidRDefault="00EB7373">
            <w:pPr>
              <w:spacing w:before="60" w:after="60" w:line="240" w:lineRule="auto"/>
              <w:jc w:val="center"/>
              <w:rPr>
                <w:sz w:val="20"/>
                <w:szCs w:val="20"/>
              </w:rPr>
            </w:pPr>
            <w:r w:rsidRPr="00C3487A">
              <w:rPr>
                <w:rFonts w:eastAsia="Calibri" w:cs="Calibri"/>
                <w:sz w:val="20"/>
                <w:szCs w:val="20"/>
              </w:rPr>
              <w:t>6 – 10</w:t>
            </w:r>
          </w:p>
        </w:tc>
        <w:tc>
          <w:tcPr>
            <w:tcW w:w="1866" w:type="dxa"/>
            <w:shd w:val="clear" w:color="auto" w:fill="FFFF00"/>
          </w:tcPr>
          <w:p w14:paraId="7E3AC651" w14:textId="77777777" w:rsidR="00465FEB" w:rsidRPr="00C3487A" w:rsidRDefault="00EB7373">
            <w:pPr>
              <w:spacing w:before="60" w:after="60" w:line="240" w:lineRule="auto"/>
              <w:jc w:val="center"/>
              <w:rPr>
                <w:sz w:val="20"/>
                <w:szCs w:val="20"/>
              </w:rPr>
            </w:pPr>
            <w:r w:rsidRPr="00C3487A">
              <w:rPr>
                <w:rFonts w:eastAsia="Calibri" w:cs="Calibri"/>
                <w:sz w:val="20"/>
                <w:szCs w:val="20"/>
              </w:rPr>
              <w:t>V1</w:t>
            </w:r>
          </w:p>
        </w:tc>
        <w:tc>
          <w:tcPr>
            <w:tcW w:w="1867" w:type="dxa"/>
            <w:shd w:val="clear" w:color="auto" w:fill="FFFF00"/>
          </w:tcPr>
          <w:p w14:paraId="2FD6FF0C" w14:textId="77777777" w:rsidR="00465FEB" w:rsidRPr="00C3487A" w:rsidRDefault="00EB7373">
            <w:pPr>
              <w:spacing w:before="60" w:after="60" w:line="240" w:lineRule="auto"/>
              <w:jc w:val="center"/>
              <w:rPr>
                <w:sz w:val="20"/>
                <w:szCs w:val="20"/>
              </w:rPr>
            </w:pPr>
            <w:r w:rsidRPr="00C3487A">
              <w:rPr>
                <w:rFonts w:eastAsia="Calibri" w:cs="Calibri"/>
                <w:sz w:val="20"/>
                <w:szCs w:val="20"/>
              </w:rPr>
              <w:t>V1</w:t>
            </w:r>
          </w:p>
        </w:tc>
        <w:tc>
          <w:tcPr>
            <w:tcW w:w="1864" w:type="dxa"/>
            <w:shd w:val="clear" w:color="auto" w:fill="A4D76B"/>
          </w:tcPr>
          <w:p w14:paraId="66033F4E" w14:textId="77777777" w:rsidR="00465FEB" w:rsidRPr="00C3487A" w:rsidRDefault="00EB7373">
            <w:pPr>
              <w:spacing w:before="60" w:after="60" w:line="240" w:lineRule="auto"/>
              <w:jc w:val="center"/>
              <w:rPr>
                <w:sz w:val="20"/>
                <w:szCs w:val="20"/>
              </w:rPr>
            </w:pPr>
            <w:r w:rsidRPr="00C3487A">
              <w:rPr>
                <w:rFonts w:eastAsia="Calibri" w:cs="Calibri"/>
                <w:sz w:val="20"/>
                <w:szCs w:val="20"/>
              </w:rPr>
              <w:t>V0</w:t>
            </w:r>
          </w:p>
        </w:tc>
        <w:tc>
          <w:tcPr>
            <w:tcW w:w="1865" w:type="dxa"/>
            <w:shd w:val="clear" w:color="auto" w:fill="A4D76B"/>
          </w:tcPr>
          <w:p w14:paraId="25A08C46" w14:textId="77777777" w:rsidR="00465FEB" w:rsidRPr="00C3487A" w:rsidRDefault="00EB7373">
            <w:pPr>
              <w:spacing w:before="60" w:after="60" w:line="240" w:lineRule="auto"/>
              <w:jc w:val="center"/>
              <w:rPr>
                <w:sz w:val="20"/>
                <w:szCs w:val="20"/>
              </w:rPr>
            </w:pPr>
            <w:r w:rsidRPr="00C3487A">
              <w:rPr>
                <w:rFonts w:eastAsia="Calibri" w:cs="Calibri"/>
                <w:sz w:val="20"/>
                <w:szCs w:val="20"/>
              </w:rPr>
              <w:t>V0</w:t>
            </w:r>
          </w:p>
        </w:tc>
      </w:tr>
      <w:tr w:rsidR="00465FEB" w:rsidRPr="00C3487A" w14:paraId="6EFFA863" w14:textId="77777777">
        <w:trPr>
          <w:jc w:val="center"/>
        </w:trPr>
        <w:tc>
          <w:tcPr>
            <w:tcW w:w="2114" w:type="dxa"/>
            <w:vAlign w:val="center"/>
          </w:tcPr>
          <w:p w14:paraId="6B1D26D4" w14:textId="77777777" w:rsidR="00465FEB" w:rsidRPr="00C3487A" w:rsidRDefault="00EB7373">
            <w:pPr>
              <w:spacing w:before="60" w:after="60" w:line="240" w:lineRule="auto"/>
              <w:jc w:val="center"/>
              <w:rPr>
                <w:sz w:val="20"/>
                <w:szCs w:val="20"/>
              </w:rPr>
            </w:pPr>
            <w:r w:rsidRPr="00C3487A">
              <w:rPr>
                <w:rFonts w:eastAsia="Calibri" w:cs="Calibri"/>
                <w:sz w:val="20"/>
                <w:szCs w:val="20"/>
              </w:rPr>
              <w:t>11 – 15</w:t>
            </w:r>
          </w:p>
        </w:tc>
        <w:tc>
          <w:tcPr>
            <w:tcW w:w="1866" w:type="dxa"/>
            <w:shd w:val="clear" w:color="auto" w:fill="FFC000"/>
          </w:tcPr>
          <w:p w14:paraId="586789A0" w14:textId="77777777" w:rsidR="00465FEB" w:rsidRPr="00C3487A" w:rsidRDefault="00EB7373">
            <w:pPr>
              <w:spacing w:before="60" w:after="60" w:line="240" w:lineRule="auto"/>
              <w:jc w:val="center"/>
              <w:rPr>
                <w:sz w:val="20"/>
                <w:szCs w:val="20"/>
              </w:rPr>
            </w:pPr>
            <w:r w:rsidRPr="00C3487A">
              <w:rPr>
                <w:rFonts w:eastAsia="Calibri" w:cs="Calibri"/>
                <w:sz w:val="20"/>
                <w:szCs w:val="20"/>
              </w:rPr>
              <w:t>V2</w:t>
            </w:r>
          </w:p>
        </w:tc>
        <w:tc>
          <w:tcPr>
            <w:tcW w:w="1867" w:type="dxa"/>
            <w:shd w:val="clear" w:color="auto" w:fill="FFFF00"/>
          </w:tcPr>
          <w:p w14:paraId="1717ADA6" w14:textId="77777777" w:rsidR="00465FEB" w:rsidRPr="00C3487A" w:rsidRDefault="00EB7373">
            <w:pPr>
              <w:spacing w:before="60" w:after="60" w:line="240" w:lineRule="auto"/>
              <w:jc w:val="center"/>
              <w:rPr>
                <w:sz w:val="20"/>
                <w:szCs w:val="20"/>
              </w:rPr>
            </w:pPr>
            <w:r w:rsidRPr="00C3487A">
              <w:rPr>
                <w:rFonts w:eastAsia="Calibri" w:cs="Calibri"/>
                <w:sz w:val="20"/>
                <w:szCs w:val="20"/>
              </w:rPr>
              <w:t>V1</w:t>
            </w:r>
          </w:p>
        </w:tc>
        <w:tc>
          <w:tcPr>
            <w:tcW w:w="1864" w:type="dxa"/>
            <w:shd w:val="clear" w:color="auto" w:fill="FFFF00"/>
          </w:tcPr>
          <w:p w14:paraId="026D69B6" w14:textId="77777777" w:rsidR="00465FEB" w:rsidRPr="00C3487A" w:rsidRDefault="00EB7373">
            <w:pPr>
              <w:spacing w:before="60" w:after="60" w:line="240" w:lineRule="auto"/>
              <w:jc w:val="center"/>
              <w:rPr>
                <w:sz w:val="20"/>
                <w:szCs w:val="20"/>
              </w:rPr>
            </w:pPr>
            <w:r w:rsidRPr="00C3487A">
              <w:rPr>
                <w:rFonts w:eastAsia="Calibri" w:cs="Calibri"/>
                <w:sz w:val="20"/>
                <w:szCs w:val="20"/>
              </w:rPr>
              <w:t>V1</w:t>
            </w:r>
          </w:p>
        </w:tc>
        <w:tc>
          <w:tcPr>
            <w:tcW w:w="1865" w:type="dxa"/>
            <w:shd w:val="clear" w:color="auto" w:fill="A4D76B"/>
          </w:tcPr>
          <w:p w14:paraId="3A7D2BA2" w14:textId="77777777" w:rsidR="00465FEB" w:rsidRPr="00C3487A" w:rsidRDefault="00EB7373">
            <w:pPr>
              <w:spacing w:before="60" w:after="60" w:line="240" w:lineRule="auto"/>
              <w:jc w:val="center"/>
              <w:rPr>
                <w:sz w:val="20"/>
                <w:szCs w:val="20"/>
              </w:rPr>
            </w:pPr>
            <w:r w:rsidRPr="00C3487A">
              <w:rPr>
                <w:rFonts w:eastAsia="Calibri" w:cs="Calibri"/>
                <w:sz w:val="20"/>
                <w:szCs w:val="20"/>
              </w:rPr>
              <w:t>V0</w:t>
            </w:r>
          </w:p>
        </w:tc>
      </w:tr>
      <w:tr w:rsidR="00465FEB" w:rsidRPr="00C3487A" w14:paraId="4B300B82" w14:textId="77777777">
        <w:trPr>
          <w:jc w:val="center"/>
        </w:trPr>
        <w:tc>
          <w:tcPr>
            <w:tcW w:w="2114" w:type="dxa"/>
            <w:vAlign w:val="center"/>
          </w:tcPr>
          <w:p w14:paraId="60EBDA32" w14:textId="77777777" w:rsidR="00465FEB" w:rsidRPr="00C3487A" w:rsidRDefault="00EB7373">
            <w:pPr>
              <w:spacing w:before="60" w:after="60" w:line="240" w:lineRule="auto"/>
              <w:jc w:val="center"/>
              <w:rPr>
                <w:sz w:val="20"/>
                <w:szCs w:val="20"/>
              </w:rPr>
            </w:pPr>
            <w:r w:rsidRPr="00C3487A">
              <w:rPr>
                <w:rFonts w:eastAsia="Calibri" w:cs="Calibri"/>
                <w:sz w:val="20"/>
                <w:szCs w:val="20"/>
              </w:rPr>
              <w:t>16 – 20</w:t>
            </w:r>
          </w:p>
        </w:tc>
        <w:tc>
          <w:tcPr>
            <w:tcW w:w="1866" w:type="dxa"/>
            <w:shd w:val="clear" w:color="auto" w:fill="FFC000"/>
          </w:tcPr>
          <w:p w14:paraId="531E904C" w14:textId="77777777" w:rsidR="00465FEB" w:rsidRPr="00C3487A" w:rsidRDefault="00EB7373">
            <w:pPr>
              <w:spacing w:before="60" w:after="60" w:line="240" w:lineRule="auto"/>
              <w:jc w:val="center"/>
              <w:rPr>
                <w:sz w:val="20"/>
                <w:szCs w:val="20"/>
              </w:rPr>
            </w:pPr>
            <w:r w:rsidRPr="00C3487A">
              <w:rPr>
                <w:rFonts w:eastAsia="Calibri" w:cs="Calibri"/>
                <w:sz w:val="20"/>
                <w:szCs w:val="20"/>
              </w:rPr>
              <w:t>V2</w:t>
            </w:r>
          </w:p>
        </w:tc>
        <w:tc>
          <w:tcPr>
            <w:tcW w:w="1867" w:type="dxa"/>
            <w:shd w:val="clear" w:color="auto" w:fill="FFC000"/>
          </w:tcPr>
          <w:p w14:paraId="56928F2C" w14:textId="77777777" w:rsidR="00465FEB" w:rsidRPr="00C3487A" w:rsidRDefault="00EB7373">
            <w:pPr>
              <w:spacing w:before="60" w:after="60" w:line="240" w:lineRule="auto"/>
              <w:jc w:val="center"/>
              <w:rPr>
                <w:sz w:val="20"/>
                <w:szCs w:val="20"/>
              </w:rPr>
            </w:pPr>
            <w:r w:rsidRPr="00C3487A">
              <w:rPr>
                <w:rFonts w:eastAsia="Calibri" w:cs="Calibri"/>
                <w:sz w:val="20"/>
                <w:szCs w:val="20"/>
              </w:rPr>
              <w:t>V2</w:t>
            </w:r>
          </w:p>
        </w:tc>
        <w:tc>
          <w:tcPr>
            <w:tcW w:w="1864" w:type="dxa"/>
            <w:shd w:val="clear" w:color="auto" w:fill="FFFF00"/>
          </w:tcPr>
          <w:p w14:paraId="4F8B6379" w14:textId="77777777" w:rsidR="00465FEB" w:rsidRPr="00C3487A" w:rsidRDefault="00EB7373">
            <w:pPr>
              <w:spacing w:before="60" w:after="60" w:line="240" w:lineRule="auto"/>
              <w:jc w:val="center"/>
              <w:rPr>
                <w:sz w:val="20"/>
                <w:szCs w:val="20"/>
              </w:rPr>
            </w:pPr>
            <w:r w:rsidRPr="00C3487A">
              <w:rPr>
                <w:rFonts w:eastAsia="Calibri" w:cs="Calibri"/>
                <w:sz w:val="20"/>
                <w:szCs w:val="20"/>
              </w:rPr>
              <w:t>V1</w:t>
            </w:r>
          </w:p>
        </w:tc>
        <w:tc>
          <w:tcPr>
            <w:tcW w:w="1865" w:type="dxa"/>
            <w:shd w:val="clear" w:color="auto" w:fill="FFFF00"/>
          </w:tcPr>
          <w:p w14:paraId="317406A7" w14:textId="77777777" w:rsidR="00465FEB" w:rsidRPr="00C3487A" w:rsidRDefault="00EB7373">
            <w:pPr>
              <w:spacing w:before="60" w:after="60" w:line="240" w:lineRule="auto"/>
              <w:jc w:val="center"/>
              <w:rPr>
                <w:sz w:val="20"/>
                <w:szCs w:val="20"/>
              </w:rPr>
            </w:pPr>
            <w:r w:rsidRPr="00C3487A">
              <w:rPr>
                <w:rFonts w:eastAsia="Calibri" w:cs="Calibri"/>
                <w:sz w:val="20"/>
                <w:szCs w:val="20"/>
              </w:rPr>
              <w:t>V1</w:t>
            </w:r>
          </w:p>
        </w:tc>
      </w:tr>
      <w:tr w:rsidR="00465FEB" w:rsidRPr="00C3487A" w14:paraId="759A0CC2" w14:textId="77777777">
        <w:trPr>
          <w:jc w:val="center"/>
        </w:trPr>
        <w:tc>
          <w:tcPr>
            <w:tcW w:w="2114" w:type="dxa"/>
            <w:vAlign w:val="center"/>
          </w:tcPr>
          <w:p w14:paraId="0D366813" w14:textId="77777777" w:rsidR="00465FEB" w:rsidRPr="00C3487A" w:rsidRDefault="00EB7373">
            <w:pPr>
              <w:spacing w:before="60" w:after="60" w:line="240" w:lineRule="auto"/>
              <w:jc w:val="center"/>
              <w:rPr>
                <w:sz w:val="20"/>
                <w:szCs w:val="20"/>
              </w:rPr>
            </w:pPr>
            <w:r w:rsidRPr="00C3487A">
              <w:rPr>
                <w:rFonts w:eastAsia="Calibri" w:cs="Calibri"/>
                <w:sz w:val="20"/>
                <w:szCs w:val="20"/>
              </w:rPr>
              <w:t>21 – 25</w:t>
            </w:r>
          </w:p>
        </w:tc>
        <w:tc>
          <w:tcPr>
            <w:tcW w:w="1866" w:type="dxa"/>
            <w:shd w:val="clear" w:color="auto" w:fill="FF0000"/>
          </w:tcPr>
          <w:p w14:paraId="7B435F50" w14:textId="77777777" w:rsidR="00465FEB" w:rsidRPr="00C3487A" w:rsidRDefault="00EB7373">
            <w:pPr>
              <w:spacing w:before="60" w:after="60" w:line="240" w:lineRule="auto"/>
              <w:jc w:val="center"/>
              <w:rPr>
                <w:sz w:val="20"/>
                <w:szCs w:val="20"/>
              </w:rPr>
            </w:pPr>
            <w:r w:rsidRPr="00C3487A">
              <w:rPr>
                <w:rFonts w:eastAsia="Calibri" w:cs="Calibri"/>
                <w:sz w:val="20"/>
                <w:szCs w:val="20"/>
              </w:rPr>
              <w:t>V3</w:t>
            </w:r>
          </w:p>
        </w:tc>
        <w:tc>
          <w:tcPr>
            <w:tcW w:w="1867" w:type="dxa"/>
            <w:shd w:val="clear" w:color="auto" w:fill="FFC000"/>
          </w:tcPr>
          <w:p w14:paraId="62AC8C07" w14:textId="77777777" w:rsidR="00465FEB" w:rsidRPr="00C3487A" w:rsidRDefault="00EB7373">
            <w:pPr>
              <w:spacing w:before="60" w:after="60" w:line="240" w:lineRule="auto"/>
              <w:jc w:val="center"/>
              <w:rPr>
                <w:sz w:val="20"/>
                <w:szCs w:val="20"/>
              </w:rPr>
            </w:pPr>
            <w:r w:rsidRPr="00C3487A">
              <w:rPr>
                <w:rFonts w:eastAsia="Calibri" w:cs="Calibri"/>
                <w:sz w:val="20"/>
                <w:szCs w:val="20"/>
              </w:rPr>
              <w:t>V2</w:t>
            </w:r>
          </w:p>
        </w:tc>
        <w:tc>
          <w:tcPr>
            <w:tcW w:w="1864" w:type="dxa"/>
            <w:shd w:val="clear" w:color="auto" w:fill="FFC000"/>
          </w:tcPr>
          <w:p w14:paraId="1084CE13" w14:textId="77777777" w:rsidR="00465FEB" w:rsidRPr="00C3487A" w:rsidRDefault="00EB7373">
            <w:pPr>
              <w:spacing w:before="60" w:after="60" w:line="240" w:lineRule="auto"/>
              <w:jc w:val="center"/>
              <w:rPr>
                <w:sz w:val="20"/>
                <w:szCs w:val="20"/>
              </w:rPr>
            </w:pPr>
            <w:r w:rsidRPr="00C3487A">
              <w:rPr>
                <w:rFonts w:eastAsia="Calibri" w:cs="Calibri"/>
                <w:sz w:val="20"/>
                <w:szCs w:val="20"/>
              </w:rPr>
              <w:t>V2</w:t>
            </w:r>
          </w:p>
        </w:tc>
        <w:tc>
          <w:tcPr>
            <w:tcW w:w="1865" w:type="dxa"/>
            <w:shd w:val="clear" w:color="auto" w:fill="FFFF00"/>
          </w:tcPr>
          <w:p w14:paraId="51E26719" w14:textId="77777777" w:rsidR="00465FEB" w:rsidRPr="00C3487A" w:rsidRDefault="00EB7373">
            <w:pPr>
              <w:spacing w:before="60" w:after="60" w:line="240" w:lineRule="auto"/>
              <w:jc w:val="center"/>
              <w:rPr>
                <w:sz w:val="20"/>
                <w:szCs w:val="20"/>
              </w:rPr>
            </w:pPr>
            <w:r w:rsidRPr="00C3487A">
              <w:rPr>
                <w:rFonts w:eastAsia="Calibri" w:cs="Calibri"/>
                <w:sz w:val="20"/>
                <w:szCs w:val="20"/>
              </w:rPr>
              <w:t>V1</w:t>
            </w:r>
          </w:p>
        </w:tc>
      </w:tr>
      <w:tr w:rsidR="00465FEB" w:rsidRPr="00C3487A" w14:paraId="2039BC85" w14:textId="77777777">
        <w:trPr>
          <w:jc w:val="center"/>
        </w:trPr>
        <w:tc>
          <w:tcPr>
            <w:tcW w:w="2114" w:type="dxa"/>
            <w:vAlign w:val="center"/>
          </w:tcPr>
          <w:p w14:paraId="31E87726" w14:textId="77777777" w:rsidR="00465FEB" w:rsidRPr="00C3487A" w:rsidRDefault="00EB7373">
            <w:pPr>
              <w:spacing w:before="60" w:after="60" w:line="240" w:lineRule="auto"/>
              <w:jc w:val="center"/>
              <w:rPr>
                <w:sz w:val="20"/>
                <w:szCs w:val="20"/>
              </w:rPr>
            </w:pPr>
            <w:r w:rsidRPr="00C3487A">
              <w:rPr>
                <w:rFonts w:eastAsia="Calibri" w:cs="Calibri"/>
                <w:sz w:val="20"/>
                <w:szCs w:val="20"/>
              </w:rPr>
              <w:t>26 – 30</w:t>
            </w:r>
          </w:p>
        </w:tc>
        <w:tc>
          <w:tcPr>
            <w:tcW w:w="1866" w:type="dxa"/>
            <w:shd w:val="clear" w:color="auto" w:fill="FF0000"/>
          </w:tcPr>
          <w:p w14:paraId="3E2FAC45" w14:textId="77777777" w:rsidR="00465FEB" w:rsidRPr="00C3487A" w:rsidRDefault="00EB7373">
            <w:pPr>
              <w:spacing w:before="60" w:after="60" w:line="240" w:lineRule="auto"/>
              <w:jc w:val="center"/>
              <w:rPr>
                <w:sz w:val="20"/>
                <w:szCs w:val="20"/>
              </w:rPr>
            </w:pPr>
            <w:r w:rsidRPr="00C3487A">
              <w:rPr>
                <w:rFonts w:eastAsia="Calibri" w:cs="Calibri"/>
                <w:sz w:val="20"/>
                <w:szCs w:val="20"/>
              </w:rPr>
              <w:t>V3</w:t>
            </w:r>
          </w:p>
        </w:tc>
        <w:tc>
          <w:tcPr>
            <w:tcW w:w="1867" w:type="dxa"/>
            <w:shd w:val="clear" w:color="auto" w:fill="FF0000"/>
          </w:tcPr>
          <w:p w14:paraId="45F0A723" w14:textId="77777777" w:rsidR="00465FEB" w:rsidRPr="00C3487A" w:rsidRDefault="00EB7373">
            <w:pPr>
              <w:spacing w:before="60" w:after="60" w:line="240" w:lineRule="auto"/>
              <w:jc w:val="center"/>
              <w:rPr>
                <w:sz w:val="20"/>
                <w:szCs w:val="20"/>
              </w:rPr>
            </w:pPr>
            <w:r w:rsidRPr="00C3487A">
              <w:rPr>
                <w:rFonts w:eastAsia="Calibri" w:cs="Calibri"/>
                <w:sz w:val="20"/>
                <w:szCs w:val="20"/>
              </w:rPr>
              <w:t>V3</w:t>
            </w:r>
          </w:p>
        </w:tc>
        <w:tc>
          <w:tcPr>
            <w:tcW w:w="1864" w:type="dxa"/>
            <w:shd w:val="clear" w:color="auto" w:fill="FFC000"/>
          </w:tcPr>
          <w:p w14:paraId="3C48BBE9" w14:textId="77777777" w:rsidR="00465FEB" w:rsidRPr="00C3487A" w:rsidRDefault="00EB7373">
            <w:pPr>
              <w:spacing w:before="60" w:after="60" w:line="240" w:lineRule="auto"/>
              <w:jc w:val="center"/>
              <w:rPr>
                <w:sz w:val="20"/>
                <w:szCs w:val="20"/>
              </w:rPr>
            </w:pPr>
            <w:r w:rsidRPr="00C3487A">
              <w:rPr>
                <w:rFonts w:eastAsia="Calibri" w:cs="Calibri"/>
                <w:sz w:val="20"/>
                <w:szCs w:val="20"/>
              </w:rPr>
              <w:t>V2</w:t>
            </w:r>
          </w:p>
        </w:tc>
        <w:tc>
          <w:tcPr>
            <w:tcW w:w="1865" w:type="dxa"/>
            <w:shd w:val="clear" w:color="auto" w:fill="FFFF00"/>
          </w:tcPr>
          <w:p w14:paraId="4D5DBD73" w14:textId="77777777" w:rsidR="00465FEB" w:rsidRPr="00C3487A" w:rsidRDefault="00EB7373">
            <w:pPr>
              <w:spacing w:before="60" w:after="60" w:line="240" w:lineRule="auto"/>
              <w:jc w:val="center"/>
              <w:rPr>
                <w:sz w:val="20"/>
                <w:szCs w:val="20"/>
              </w:rPr>
            </w:pPr>
            <w:r w:rsidRPr="00C3487A">
              <w:rPr>
                <w:rFonts w:eastAsia="Calibri" w:cs="Calibri"/>
                <w:sz w:val="20"/>
                <w:szCs w:val="20"/>
              </w:rPr>
              <w:t>V1</w:t>
            </w:r>
          </w:p>
        </w:tc>
      </w:tr>
      <w:tr w:rsidR="00465FEB" w:rsidRPr="00C3487A" w14:paraId="399A79A6" w14:textId="77777777">
        <w:trPr>
          <w:jc w:val="center"/>
        </w:trPr>
        <w:tc>
          <w:tcPr>
            <w:tcW w:w="2114" w:type="dxa"/>
            <w:vAlign w:val="center"/>
          </w:tcPr>
          <w:p w14:paraId="620208B1" w14:textId="77777777" w:rsidR="00465FEB" w:rsidRPr="00C3487A" w:rsidRDefault="00EB7373">
            <w:pPr>
              <w:spacing w:before="60" w:after="60" w:line="240" w:lineRule="auto"/>
              <w:jc w:val="center"/>
              <w:rPr>
                <w:sz w:val="20"/>
                <w:szCs w:val="20"/>
              </w:rPr>
            </w:pPr>
            <w:r w:rsidRPr="00C3487A">
              <w:rPr>
                <w:rFonts w:eastAsia="Calibri" w:cs="Calibri"/>
                <w:sz w:val="20"/>
                <w:szCs w:val="20"/>
              </w:rPr>
              <w:t>Понад 31</w:t>
            </w:r>
          </w:p>
        </w:tc>
        <w:tc>
          <w:tcPr>
            <w:tcW w:w="1866" w:type="dxa"/>
            <w:shd w:val="clear" w:color="auto" w:fill="FF0000"/>
          </w:tcPr>
          <w:p w14:paraId="031447FE" w14:textId="77777777" w:rsidR="00465FEB" w:rsidRPr="00C3487A" w:rsidRDefault="00EB7373">
            <w:pPr>
              <w:spacing w:before="60" w:after="60" w:line="240" w:lineRule="auto"/>
              <w:jc w:val="center"/>
              <w:rPr>
                <w:sz w:val="20"/>
                <w:szCs w:val="20"/>
              </w:rPr>
            </w:pPr>
            <w:r w:rsidRPr="00C3487A">
              <w:rPr>
                <w:rFonts w:eastAsia="Calibri" w:cs="Calibri"/>
                <w:sz w:val="20"/>
                <w:szCs w:val="20"/>
              </w:rPr>
              <w:t>V3</w:t>
            </w:r>
          </w:p>
        </w:tc>
        <w:tc>
          <w:tcPr>
            <w:tcW w:w="1867" w:type="dxa"/>
            <w:shd w:val="clear" w:color="auto" w:fill="FF0000"/>
          </w:tcPr>
          <w:p w14:paraId="3C1A9F02" w14:textId="77777777" w:rsidR="00465FEB" w:rsidRPr="00C3487A" w:rsidRDefault="00EB7373">
            <w:pPr>
              <w:spacing w:before="60" w:after="60" w:line="240" w:lineRule="auto"/>
              <w:jc w:val="center"/>
              <w:rPr>
                <w:sz w:val="20"/>
                <w:szCs w:val="20"/>
              </w:rPr>
            </w:pPr>
            <w:r w:rsidRPr="00C3487A">
              <w:rPr>
                <w:rFonts w:eastAsia="Calibri" w:cs="Calibri"/>
                <w:sz w:val="20"/>
                <w:szCs w:val="20"/>
              </w:rPr>
              <w:t>V3</w:t>
            </w:r>
          </w:p>
        </w:tc>
        <w:tc>
          <w:tcPr>
            <w:tcW w:w="1864" w:type="dxa"/>
            <w:shd w:val="clear" w:color="auto" w:fill="FF0000"/>
          </w:tcPr>
          <w:p w14:paraId="6452F15C" w14:textId="77777777" w:rsidR="00465FEB" w:rsidRPr="00C3487A" w:rsidRDefault="00EB7373">
            <w:pPr>
              <w:spacing w:before="60" w:after="60" w:line="240" w:lineRule="auto"/>
              <w:jc w:val="center"/>
              <w:rPr>
                <w:sz w:val="20"/>
                <w:szCs w:val="20"/>
              </w:rPr>
            </w:pPr>
            <w:r w:rsidRPr="00C3487A">
              <w:rPr>
                <w:rFonts w:eastAsia="Calibri" w:cs="Calibri"/>
                <w:sz w:val="20"/>
                <w:szCs w:val="20"/>
              </w:rPr>
              <w:t>V3</w:t>
            </w:r>
          </w:p>
        </w:tc>
        <w:tc>
          <w:tcPr>
            <w:tcW w:w="1865" w:type="dxa"/>
            <w:shd w:val="clear" w:color="auto" w:fill="FFC000"/>
          </w:tcPr>
          <w:p w14:paraId="5D023AE6" w14:textId="77777777" w:rsidR="00465FEB" w:rsidRPr="00C3487A" w:rsidRDefault="00EB7373">
            <w:pPr>
              <w:spacing w:before="60" w:after="60" w:line="240" w:lineRule="auto"/>
              <w:jc w:val="center"/>
              <w:rPr>
                <w:sz w:val="20"/>
                <w:szCs w:val="20"/>
              </w:rPr>
            </w:pPr>
            <w:r w:rsidRPr="00C3487A">
              <w:rPr>
                <w:rFonts w:eastAsia="Calibri" w:cs="Calibri"/>
                <w:sz w:val="20"/>
                <w:szCs w:val="20"/>
              </w:rPr>
              <w:t>V2</w:t>
            </w:r>
          </w:p>
        </w:tc>
      </w:tr>
    </w:tbl>
    <w:p w14:paraId="26578577" w14:textId="2709CE7B" w:rsidR="008C4669" w:rsidRPr="00C3487A" w:rsidRDefault="00EB7373" w:rsidP="003C03AA">
      <w:pPr>
        <w:spacing w:before="240"/>
        <w:ind w:firstLine="709"/>
        <w:jc w:val="both"/>
        <w:rPr>
          <w:rFonts w:ascii="Times New Roman" w:hAnsi="Times New Roman" w:cs="Times New Roman"/>
          <w:sz w:val="24"/>
          <w:szCs w:val="24"/>
        </w:rPr>
      </w:pPr>
      <w:r w:rsidRPr="00C3487A">
        <w:rPr>
          <w:rFonts w:ascii="Times New Roman" w:hAnsi="Times New Roman" w:cs="Times New Roman"/>
          <w:sz w:val="24"/>
          <w:szCs w:val="24"/>
        </w:rPr>
        <w:t>Підсумкова оцінка вразливості громади враховує як показники ступеню її чутливості, так і показник адаптації. Найбільш вразливою громада є до загроз, відносно яких вона має велику чутливість і малу адаптацію, і навпаки, якщо чутливість громади до ризиків незначна, а адаптація вже достатньо напрацьована, то вразливість громади до кліматичної загрози буде мала.</w:t>
      </w:r>
    </w:p>
    <w:p w14:paraId="1C7A01B4" w14:textId="77777777" w:rsidR="00465FEB" w:rsidRPr="00C3487A" w:rsidRDefault="00EB7373">
      <w:pPr>
        <w:pStyle w:val="1"/>
        <w:numPr>
          <w:ilvl w:val="0"/>
          <w:numId w:val="31"/>
        </w:numPr>
        <w:spacing w:before="240"/>
        <w:ind w:left="426" w:hanging="426"/>
        <w:rPr>
          <w:rFonts w:ascii="Times New Roman" w:hAnsi="Times New Roman" w:cs="Times New Roman"/>
          <w:color w:val="auto"/>
          <w:sz w:val="24"/>
        </w:rPr>
      </w:pPr>
      <w:bookmarkStart w:id="93" w:name="_Toc186533548"/>
      <w:r w:rsidRPr="00C3487A">
        <w:rPr>
          <w:rFonts w:ascii="Times New Roman" w:hAnsi="Times New Roman" w:cs="Times New Roman"/>
          <w:color w:val="auto"/>
          <w:sz w:val="24"/>
        </w:rPr>
        <w:t>Кліматичні загрози</w:t>
      </w:r>
      <w:bookmarkEnd w:id="93"/>
    </w:p>
    <w:p w14:paraId="0FA020F3" w14:textId="431E93A7"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Наведемо підсумкові дані щодо кліматичних загроз, оцінки існуючих ризиків в наслідок їх виникнення та  очікувані зміни щодо їх частоти і інтенсивності у майбутньому. Детальніше інформація щодо поточних ризиків виникнення кліматичних загроз і прогнозу на наступний період дивися п.6.</w:t>
      </w:r>
      <w:r w:rsidR="000C5303">
        <w:rPr>
          <w:rFonts w:ascii="Times New Roman" w:hAnsi="Times New Roman" w:cs="Times New Roman"/>
          <w:sz w:val="24"/>
          <w:szCs w:val="24"/>
        </w:rPr>
        <w:t>7</w:t>
      </w:r>
      <w:r w:rsidRPr="00C3487A">
        <w:rPr>
          <w:rFonts w:ascii="Times New Roman" w:hAnsi="Times New Roman" w:cs="Times New Roman"/>
          <w:sz w:val="24"/>
          <w:szCs w:val="24"/>
        </w:rPr>
        <w:t>.</w:t>
      </w:r>
    </w:p>
    <w:p w14:paraId="0D1CB37E" w14:textId="077FB7A6" w:rsidR="00465FEB" w:rsidRPr="00C3487A" w:rsidRDefault="00EB7373">
      <w:pPr>
        <w:spacing w:after="0"/>
        <w:ind w:firstLine="709"/>
        <w:jc w:val="right"/>
        <w:rPr>
          <w:rFonts w:ascii="Times New Roman" w:hAnsi="Times New Roman" w:cs="Times New Roman"/>
          <w:sz w:val="24"/>
          <w:szCs w:val="24"/>
        </w:rPr>
      </w:pPr>
      <w:r w:rsidRPr="00C3487A">
        <w:rPr>
          <w:rFonts w:ascii="Times New Roman" w:hAnsi="Times New Roman" w:cs="Times New Roman"/>
          <w:sz w:val="24"/>
          <w:szCs w:val="24"/>
        </w:rPr>
        <w:lastRenderedPageBreak/>
        <w:t>Таблиця 6.</w:t>
      </w:r>
      <w:r w:rsidR="000C5303">
        <w:rPr>
          <w:rFonts w:ascii="Times New Roman" w:hAnsi="Times New Roman" w:cs="Times New Roman"/>
          <w:sz w:val="24"/>
          <w:szCs w:val="24"/>
        </w:rPr>
        <w:t>7</w:t>
      </w:r>
      <w:r w:rsidRPr="00C3487A">
        <w:rPr>
          <w:rFonts w:ascii="Times New Roman" w:hAnsi="Times New Roman" w:cs="Times New Roman"/>
          <w:sz w:val="24"/>
          <w:szCs w:val="24"/>
        </w:rPr>
        <w:t>.</w:t>
      </w:r>
    </w:p>
    <w:p w14:paraId="211E9881" w14:textId="77777777" w:rsidR="00465FEB" w:rsidRPr="00C3487A" w:rsidRDefault="00EB7373">
      <w:pPr>
        <w:spacing w:after="0"/>
        <w:ind w:firstLine="709"/>
        <w:jc w:val="center"/>
        <w:rPr>
          <w:rFonts w:ascii="Times New Roman" w:hAnsi="Times New Roman" w:cs="Times New Roman"/>
          <w:sz w:val="24"/>
          <w:szCs w:val="24"/>
        </w:rPr>
      </w:pPr>
      <w:r w:rsidRPr="00C3487A">
        <w:rPr>
          <w:rFonts w:ascii="Times New Roman" w:hAnsi="Times New Roman" w:cs="Times New Roman"/>
          <w:sz w:val="24"/>
          <w:szCs w:val="24"/>
        </w:rPr>
        <w:t>Оцінка ризиків виникнення кліматичних загроз</w:t>
      </w:r>
    </w:p>
    <w:p w14:paraId="2DCD5B64" w14:textId="77777777" w:rsidR="00465FEB" w:rsidRPr="00C3487A" w:rsidRDefault="00EB7373">
      <w:pPr>
        <w:spacing w:after="0"/>
        <w:ind w:firstLine="709"/>
        <w:jc w:val="center"/>
        <w:rPr>
          <w:rFonts w:ascii="Times New Roman" w:hAnsi="Times New Roman" w:cs="Times New Roman"/>
          <w:sz w:val="24"/>
          <w:szCs w:val="24"/>
        </w:rPr>
      </w:pPr>
      <w:r w:rsidRPr="00C3487A">
        <w:rPr>
          <w:rFonts w:ascii="Times New Roman" w:hAnsi="Times New Roman" w:cs="Times New Roman"/>
          <w:sz w:val="24"/>
          <w:szCs w:val="24"/>
        </w:rPr>
        <w:t>(поточний стан та прогноз)</w:t>
      </w:r>
    </w:p>
    <w:tbl>
      <w:tblPr>
        <w:tblW w:w="9498" w:type="dxa"/>
        <w:tblInd w:w="5" w:type="dxa"/>
        <w:tblLayout w:type="fixed"/>
        <w:tblCellMar>
          <w:left w:w="5" w:type="dxa"/>
          <w:right w:w="5" w:type="dxa"/>
        </w:tblCellMar>
        <w:tblLook w:val="01E0" w:firstRow="1" w:lastRow="1" w:firstColumn="1" w:lastColumn="1" w:noHBand="0" w:noVBand="0"/>
      </w:tblPr>
      <w:tblGrid>
        <w:gridCol w:w="2412"/>
        <w:gridCol w:w="1275"/>
        <w:gridCol w:w="991"/>
        <w:gridCol w:w="1560"/>
        <w:gridCol w:w="1275"/>
        <w:gridCol w:w="1985"/>
      </w:tblGrid>
      <w:tr w:rsidR="00465FEB" w:rsidRPr="00C3487A" w14:paraId="69F6C2C5" w14:textId="77777777" w:rsidTr="00DC0B25">
        <w:trPr>
          <w:trHeight w:val="472"/>
        </w:trPr>
        <w:tc>
          <w:tcPr>
            <w:tcW w:w="2412"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3A37CC97" w14:textId="77777777" w:rsidR="00465FEB" w:rsidRPr="00C3487A" w:rsidRDefault="00465FEB">
            <w:pPr>
              <w:widowControl w:val="0"/>
              <w:spacing w:after="0" w:line="240" w:lineRule="auto"/>
              <w:ind w:hanging="5"/>
              <w:jc w:val="center"/>
              <w:rPr>
                <w:rFonts w:ascii="Times New Roman" w:eastAsia="Times New Roman" w:hAnsi="Times New Roman" w:cs="Times New Roman"/>
                <w:i/>
                <w:kern w:val="2"/>
              </w:rPr>
            </w:pPr>
          </w:p>
          <w:p w14:paraId="09B09EB7" w14:textId="77777777" w:rsidR="00465FEB" w:rsidRPr="00C3487A" w:rsidRDefault="00EB7373">
            <w:pPr>
              <w:widowControl w:val="0"/>
              <w:spacing w:after="0" w:line="240" w:lineRule="auto"/>
              <w:ind w:hanging="5"/>
              <w:jc w:val="center"/>
              <w:rPr>
                <w:rFonts w:ascii="Times New Roman" w:hAnsi="Times New Roman" w:cs="Times New Roman"/>
              </w:rPr>
            </w:pPr>
            <w:r w:rsidRPr="00C3487A">
              <w:rPr>
                <w:rFonts w:ascii="Times New Roman" w:eastAsia="Times New Roman" w:hAnsi="Times New Roman" w:cs="Times New Roman"/>
                <w:kern w:val="2"/>
              </w:rPr>
              <w:t>Кліматичні загрози</w:t>
            </w:r>
          </w:p>
        </w:tc>
        <w:tc>
          <w:tcPr>
            <w:tcW w:w="2266" w:type="dxa"/>
            <w:gridSpan w:val="2"/>
            <w:tcBorders>
              <w:top w:val="single" w:sz="4" w:space="0" w:color="000000"/>
              <w:left w:val="single" w:sz="4" w:space="0" w:color="000000"/>
              <w:bottom w:val="single" w:sz="4" w:space="0" w:color="000000"/>
              <w:right w:val="single" w:sz="4" w:space="0" w:color="000000"/>
            </w:tcBorders>
            <w:shd w:val="clear" w:color="auto" w:fill="auto"/>
          </w:tcPr>
          <w:p w14:paraId="57C58E7F" w14:textId="77777777" w:rsidR="00465FEB" w:rsidRPr="00C3487A" w:rsidRDefault="00EB7373">
            <w:pPr>
              <w:widowControl w:val="0"/>
              <w:spacing w:after="0" w:line="240" w:lineRule="auto"/>
              <w:ind w:hanging="5"/>
              <w:jc w:val="center"/>
              <w:rPr>
                <w:rFonts w:ascii="Times New Roman" w:hAnsi="Times New Roman" w:cs="Times New Roman"/>
              </w:rPr>
            </w:pPr>
            <w:r w:rsidRPr="00C3487A">
              <w:rPr>
                <w:rFonts w:ascii="Times New Roman" w:eastAsia="Times New Roman" w:hAnsi="Times New Roman" w:cs="Times New Roman"/>
                <w:kern w:val="2"/>
              </w:rPr>
              <w:t>Поточний ризик виникнення загрози</w:t>
            </w:r>
          </w:p>
        </w:tc>
        <w:tc>
          <w:tcPr>
            <w:tcW w:w="4820" w:type="dxa"/>
            <w:gridSpan w:val="3"/>
            <w:tcBorders>
              <w:top w:val="single" w:sz="4" w:space="0" w:color="000000"/>
              <w:left w:val="single" w:sz="4" w:space="0" w:color="000000"/>
              <w:bottom w:val="single" w:sz="4" w:space="0" w:color="000000"/>
              <w:right w:val="single" w:sz="4" w:space="0" w:color="000000"/>
            </w:tcBorders>
            <w:shd w:val="clear" w:color="auto" w:fill="auto"/>
          </w:tcPr>
          <w:p w14:paraId="50F88AEF" w14:textId="77777777" w:rsidR="00465FEB" w:rsidRPr="00C3487A" w:rsidRDefault="00EB7373">
            <w:pPr>
              <w:widowControl w:val="0"/>
              <w:spacing w:after="0" w:line="240" w:lineRule="auto"/>
              <w:ind w:hanging="5"/>
              <w:jc w:val="center"/>
              <w:rPr>
                <w:rFonts w:ascii="Times New Roman" w:hAnsi="Times New Roman" w:cs="Times New Roman"/>
              </w:rPr>
            </w:pPr>
            <w:r w:rsidRPr="00C3487A">
              <w:rPr>
                <w:rFonts w:ascii="Times New Roman" w:eastAsia="Times New Roman" w:hAnsi="Times New Roman" w:cs="Times New Roman"/>
                <w:kern w:val="2"/>
              </w:rPr>
              <w:t>Прогноз</w:t>
            </w:r>
          </w:p>
        </w:tc>
      </w:tr>
      <w:tr w:rsidR="00465FEB" w:rsidRPr="00C3487A" w14:paraId="7C246E06" w14:textId="77777777" w:rsidTr="00DC0B25">
        <w:trPr>
          <w:trHeight w:val="698"/>
        </w:trPr>
        <w:tc>
          <w:tcPr>
            <w:tcW w:w="2412" w:type="dxa"/>
            <w:vMerge/>
            <w:tcBorders>
              <w:top w:val="single" w:sz="4" w:space="0" w:color="000000"/>
              <w:left w:val="single" w:sz="4" w:space="0" w:color="000000"/>
              <w:bottom w:val="single" w:sz="4" w:space="0" w:color="000000"/>
              <w:right w:val="single" w:sz="4" w:space="0" w:color="000000"/>
            </w:tcBorders>
            <w:shd w:val="clear" w:color="auto" w:fill="auto"/>
          </w:tcPr>
          <w:p w14:paraId="3A9AF880" w14:textId="77777777" w:rsidR="00465FEB" w:rsidRPr="00C3487A" w:rsidRDefault="00465FEB">
            <w:pPr>
              <w:widowControl w:val="0"/>
              <w:spacing w:after="0" w:line="240" w:lineRule="auto"/>
              <w:ind w:hanging="5"/>
              <w:jc w:val="center"/>
              <w:rPr>
                <w:rFonts w:ascii="Times New Roman" w:eastAsia="NSimSun" w:hAnsi="Times New Roman" w:cs="Times New Roman"/>
                <w:kern w:val="2"/>
                <w:lang w:eastAsia="zh-CN" w:bidi="hi-IN"/>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663C26C8" w14:textId="77777777" w:rsidR="00465FEB" w:rsidRPr="00C3487A" w:rsidRDefault="00EB7373">
            <w:pPr>
              <w:widowControl w:val="0"/>
              <w:spacing w:after="0" w:line="240" w:lineRule="auto"/>
              <w:ind w:hanging="5"/>
              <w:jc w:val="center"/>
              <w:rPr>
                <w:rFonts w:ascii="Times New Roman" w:hAnsi="Times New Roman" w:cs="Times New Roman"/>
              </w:rPr>
            </w:pPr>
            <w:r w:rsidRPr="00C3487A">
              <w:rPr>
                <w:rFonts w:ascii="Times New Roman" w:eastAsia="Times New Roman" w:hAnsi="Times New Roman" w:cs="Times New Roman"/>
                <w:kern w:val="2"/>
              </w:rPr>
              <w:t>Імовірність виникнення загрози</w:t>
            </w:r>
          </w:p>
        </w:tc>
        <w:tc>
          <w:tcPr>
            <w:tcW w:w="991" w:type="dxa"/>
            <w:tcBorders>
              <w:top w:val="single" w:sz="4" w:space="0" w:color="000000"/>
              <w:left w:val="single" w:sz="4" w:space="0" w:color="000000"/>
              <w:bottom w:val="single" w:sz="4" w:space="0" w:color="000000"/>
              <w:right w:val="single" w:sz="4" w:space="0" w:color="000000"/>
            </w:tcBorders>
            <w:shd w:val="clear" w:color="auto" w:fill="auto"/>
          </w:tcPr>
          <w:p w14:paraId="2CA8B028" w14:textId="77777777" w:rsidR="00465FEB" w:rsidRPr="00C3487A" w:rsidRDefault="00EB7373">
            <w:pPr>
              <w:widowControl w:val="0"/>
              <w:spacing w:after="0" w:line="240" w:lineRule="auto"/>
              <w:ind w:hanging="5"/>
              <w:jc w:val="center"/>
              <w:rPr>
                <w:rFonts w:ascii="Times New Roman" w:hAnsi="Times New Roman" w:cs="Times New Roman"/>
              </w:rPr>
            </w:pPr>
            <w:r w:rsidRPr="00C3487A">
              <w:rPr>
                <w:rFonts w:ascii="Times New Roman" w:eastAsia="Times New Roman" w:hAnsi="Times New Roman" w:cs="Times New Roman"/>
                <w:kern w:val="2"/>
              </w:rPr>
              <w:t>Вплив загрози</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14:paraId="5E7ABEC7" w14:textId="77777777" w:rsidR="00465FEB" w:rsidRPr="00C3487A" w:rsidRDefault="00EB7373">
            <w:pPr>
              <w:widowControl w:val="0"/>
              <w:spacing w:after="0" w:line="240" w:lineRule="auto"/>
              <w:ind w:hanging="5"/>
              <w:jc w:val="center"/>
              <w:rPr>
                <w:rFonts w:ascii="Times New Roman" w:hAnsi="Times New Roman" w:cs="Times New Roman"/>
              </w:rPr>
            </w:pPr>
            <w:r w:rsidRPr="00C3487A">
              <w:rPr>
                <w:rFonts w:ascii="Times New Roman" w:eastAsia="Times New Roman" w:hAnsi="Times New Roman" w:cs="Times New Roman"/>
                <w:kern w:val="2"/>
              </w:rPr>
              <w:t>Очікувана зміна</w:t>
            </w:r>
          </w:p>
          <w:p w14:paraId="25F5C6BD" w14:textId="77777777" w:rsidR="00465FEB" w:rsidRPr="00C3487A" w:rsidRDefault="00EB7373">
            <w:pPr>
              <w:widowControl w:val="0"/>
              <w:spacing w:after="0" w:line="240" w:lineRule="auto"/>
              <w:ind w:hanging="5"/>
              <w:jc w:val="center"/>
              <w:rPr>
                <w:rFonts w:ascii="Times New Roman" w:hAnsi="Times New Roman" w:cs="Times New Roman"/>
              </w:rPr>
            </w:pPr>
            <w:r w:rsidRPr="00C3487A">
              <w:rPr>
                <w:rFonts w:ascii="Times New Roman" w:eastAsia="Times New Roman" w:hAnsi="Times New Roman" w:cs="Times New Roman"/>
                <w:kern w:val="2"/>
              </w:rPr>
              <w:t>інтенсивності загрози</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60D61075" w14:textId="77777777" w:rsidR="00465FEB" w:rsidRPr="00C3487A" w:rsidRDefault="00EB7373">
            <w:pPr>
              <w:widowControl w:val="0"/>
              <w:spacing w:after="0" w:line="240" w:lineRule="auto"/>
              <w:ind w:hanging="5"/>
              <w:jc w:val="center"/>
              <w:rPr>
                <w:rFonts w:ascii="Times New Roman" w:hAnsi="Times New Roman" w:cs="Times New Roman"/>
              </w:rPr>
            </w:pPr>
            <w:r w:rsidRPr="00C3487A">
              <w:rPr>
                <w:rFonts w:ascii="Times New Roman" w:eastAsia="Times New Roman" w:hAnsi="Times New Roman" w:cs="Times New Roman"/>
                <w:kern w:val="2"/>
              </w:rPr>
              <w:t>Очікувана зміна частоти загрози</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0F424381" w14:textId="77777777" w:rsidR="00465FEB" w:rsidRPr="00C3487A" w:rsidRDefault="00EB7373">
            <w:pPr>
              <w:widowControl w:val="0"/>
              <w:spacing w:after="0" w:line="240" w:lineRule="auto"/>
              <w:ind w:hanging="5"/>
              <w:jc w:val="center"/>
              <w:rPr>
                <w:rFonts w:ascii="Times New Roman" w:hAnsi="Times New Roman" w:cs="Times New Roman"/>
              </w:rPr>
            </w:pPr>
            <w:r w:rsidRPr="00C3487A">
              <w:rPr>
                <w:rFonts w:ascii="Times New Roman" w:eastAsia="Times New Roman" w:hAnsi="Times New Roman" w:cs="Times New Roman"/>
                <w:kern w:val="2"/>
              </w:rPr>
              <w:t>Періоди</w:t>
            </w:r>
          </w:p>
        </w:tc>
      </w:tr>
      <w:tr w:rsidR="00E13F1A" w:rsidRPr="00C3487A" w14:paraId="6C3D63B0" w14:textId="77777777" w:rsidTr="00DC0B25">
        <w:trPr>
          <w:trHeight w:val="273"/>
        </w:trPr>
        <w:tc>
          <w:tcPr>
            <w:tcW w:w="2412" w:type="dxa"/>
            <w:tcBorders>
              <w:top w:val="single" w:sz="4" w:space="0" w:color="000000"/>
              <w:left w:val="single" w:sz="4" w:space="0" w:color="000000"/>
              <w:bottom w:val="single" w:sz="4" w:space="0" w:color="000000"/>
              <w:right w:val="single" w:sz="4" w:space="0" w:color="000000"/>
            </w:tcBorders>
            <w:shd w:val="clear" w:color="auto" w:fill="EEECE1" w:themeFill="background2"/>
          </w:tcPr>
          <w:p w14:paraId="1C9DC4EF" w14:textId="77777777" w:rsidR="00E13F1A" w:rsidRPr="00C3487A" w:rsidRDefault="00E13F1A" w:rsidP="00E13F1A">
            <w:pPr>
              <w:widowControl w:val="0"/>
              <w:spacing w:after="0" w:line="240" w:lineRule="auto"/>
              <w:ind w:hanging="5"/>
              <w:rPr>
                <w:rFonts w:ascii="Times New Roman" w:hAnsi="Times New Roman" w:cs="Times New Roman"/>
              </w:rPr>
            </w:pPr>
            <w:r w:rsidRPr="00C3487A">
              <w:rPr>
                <w:rFonts w:ascii="Times New Roman" w:eastAsia="Times New Roman" w:hAnsi="Times New Roman" w:cs="Times New Roman"/>
                <w:kern w:val="2"/>
              </w:rPr>
              <w:t>Екстремальна спека</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6B98B5E6" w14:textId="3C0D2A45"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Висока</w:t>
            </w:r>
          </w:p>
        </w:tc>
        <w:tc>
          <w:tcPr>
            <w:tcW w:w="991"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5C8737C8" w14:textId="16D7CE2F"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Середній</w:t>
            </w:r>
          </w:p>
        </w:tc>
        <w:tc>
          <w:tcPr>
            <w:tcW w:w="1560"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4A73DDFB" w14:textId="52E943D4"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Зростання</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5A17B65B" w14:textId="64ECB5D1"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Зростання</w:t>
            </w:r>
          </w:p>
        </w:tc>
        <w:tc>
          <w:tcPr>
            <w:tcW w:w="198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5ABBA889" w14:textId="0A4AE6E3" w:rsidR="00E13F1A" w:rsidRPr="00C3487A" w:rsidRDefault="00E13F1A" w:rsidP="00E13F1A">
            <w:pPr>
              <w:widowControl w:val="0"/>
              <w:spacing w:after="0" w:line="240" w:lineRule="auto"/>
              <w:ind w:hanging="5"/>
              <w:jc w:val="center"/>
              <w:rPr>
                <w:rFonts w:ascii="Times New Roman" w:hAnsi="Times New Roman" w:cs="Times New Roman"/>
              </w:rPr>
            </w:pPr>
            <w:proofErr w:type="spellStart"/>
            <w:r>
              <w:rPr>
                <w:rFonts w:ascii="Times New Roman" w:eastAsia="Times New Roman" w:hAnsi="Times New Roman"/>
              </w:rPr>
              <w:t>Короткостроково</w:t>
            </w:r>
            <w:proofErr w:type="spellEnd"/>
            <w:r>
              <w:rPr>
                <w:rFonts w:ascii="Times New Roman" w:eastAsia="Times New Roman" w:hAnsi="Times New Roman"/>
              </w:rPr>
              <w:t xml:space="preserve"> </w:t>
            </w:r>
            <w:proofErr w:type="spellStart"/>
            <w:r>
              <w:rPr>
                <w:rFonts w:ascii="Times New Roman" w:eastAsia="Times New Roman" w:hAnsi="Times New Roman"/>
              </w:rPr>
              <w:t>Середньостроково</w:t>
            </w:r>
            <w:proofErr w:type="spellEnd"/>
            <w:r>
              <w:rPr>
                <w:rFonts w:ascii="Times New Roman" w:eastAsia="Times New Roman" w:hAnsi="Times New Roman"/>
              </w:rPr>
              <w:t xml:space="preserve"> Довгостроково</w:t>
            </w:r>
          </w:p>
        </w:tc>
      </w:tr>
      <w:tr w:rsidR="00E13F1A" w:rsidRPr="00C3487A" w14:paraId="1DB98198" w14:textId="77777777" w:rsidTr="00DC0B25">
        <w:trPr>
          <w:trHeight w:val="273"/>
        </w:trPr>
        <w:tc>
          <w:tcPr>
            <w:tcW w:w="2412" w:type="dxa"/>
            <w:tcBorders>
              <w:top w:val="single" w:sz="4" w:space="0" w:color="000000"/>
              <w:left w:val="single" w:sz="4" w:space="0" w:color="000000"/>
              <w:bottom w:val="single" w:sz="4" w:space="0" w:color="000000"/>
              <w:right w:val="single" w:sz="4" w:space="0" w:color="000000"/>
            </w:tcBorders>
            <w:shd w:val="clear" w:color="auto" w:fill="EEECE1" w:themeFill="background2"/>
          </w:tcPr>
          <w:p w14:paraId="0A264190" w14:textId="77777777" w:rsidR="00E13F1A" w:rsidRPr="00C3487A" w:rsidRDefault="00E13F1A" w:rsidP="00E13F1A">
            <w:pPr>
              <w:widowControl w:val="0"/>
              <w:spacing w:after="0" w:line="240" w:lineRule="auto"/>
              <w:ind w:hanging="5"/>
              <w:rPr>
                <w:rFonts w:ascii="Times New Roman" w:hAnsi="Times New Roman" w:cs="Times New Roman"/>
              </w:rPr>
            </w:pPr>
            <w:r w:rsidRPr="00C3487A">
              <w:rPr>
                <w:rFonts w:ascii="Times New Roman" w:eastAsia="Times New Roman" w:hAnsi="Times New Roman" w:cs="Times New Roman"/>
                <w:kern w:val="2"/>
              </w:rPr>
              <w:t>Екстремальний холод</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78ADF711" w14:textId="5611D979"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Низька</w:t>
            </w:r>
          </w:p>
        </w:tc>
        <w:tc>
          <w:tcPr>
            <w:tcW w:w="991"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44EC4B80" w14:textId="3A060FD4"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Середній</w:t>
            </w:r>
          </w:p>
        </w:tc>
        <w:tc>
          <w:tcPr>
            <w:tcW w:w="1560"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38193EF3" w14:textId="5363C7F4"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Зменшення</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3B90B4C3" w14:textId="6EB7B9DA"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Зменшення</w:t>
            </w:r>
          </w:p>
        </w:tc>
        <w:tc>
          <w:tcPr>
            <w:tcW w:w="198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3973776E" w14:textId="6648F0B4" w:rsidR="00E13F1A" w:rsidRPr="00C3487A" w:rsidRDefault="00E13F1A" w:rsidP="00E13F1A">
            <w:pPr>
              <w:widowControl w:val="0"/>
              <w:spacing w:after="0" w:line="240" w:lineRule="auto"/>
              <w:ind w:hanging="5"/>
              <w:jc w:val="center"/>
              <w:rPr>
                <w:rFonts w:ascii="Times New Roman" w:hAnsi="Times New Roman" w:cs="Times New Roman"/>
              </w:rPr>
            </w:pPr>
            <w:proofErr w:type="spellStart"/>
            <w:r>
              <w:rPr>
                <w:rFonts w:ascii="Times New Roman" w:eastAsia="Times New Roman" w:hAnsi="Times New Roman"/>
              </w:rPr>
              <w:t>Короткостроково</w:t>
            </w:r>
            <w:proofErr w:type="spellEnd"/>
            <w:r>
              <w:rPr>
                <w:rFonts w:ascii="Times New Roman" w:eastAsia="Times New Roman" w:hAnsi="Times New Roman"/>
              </w:rPr>
              <w:t xml:space="preserve"> </w:t>
            </w:r>
            <w:proofErr w:type="spellStart"/>
            <w:r>
              <w:rPr>
                <w:rFonts w:ascii="Times New Roman" w:eastAsia="Times New Roman" w:hAnsi="Times New Roman"/>
              </w:rPr>
              <w:t>Середньостроково</w:t>
            </w:r>
            <w:proofErr w:type="spellEnd"/>
          </w:p>
        </w:tc>
      </w:tr>
      <w:tr w:rsidR="00E13F1A" w:rsidRPr="00C3487A" w14:paraId="512BE092" w14:textId="77777777" w:rsidTr="00DC0B25">
        <w:trPr>
          <w:trHeight w:val="264"/>
        </w:trPr>
        <w:tc>
          <w:tcPr>
            <w:tcW w:w="2412" w:type="dxa"/>
            <w:tcBorders>
              <w:top w:val="single" w:sz="4" w:space="0" w:color="000000"/>
              <w:left w:val="single" w:sz="4" w:space="0" w:color="000000"/>
              <w:bottom w:val="single" w:sz="4" w:space="0" w:color="000000"/>
              <w:right w:val="single" w:sz="4" w:space="0" w:color="000000"/>
            </w:tcBorders>
            <w:shd w:val="clear" w:color="auto" w:fill="EEECE1" w:themeFill="background2"/>
          </w:tcPr>
          <w:p w14:paraId="70AD5465" w14:textId="77777777" w:rsidR="00E13F1A" w:rsidRPr="00C3487A" w:rsidRDefault="00E13F1A" w:rsidP="00E13F1A">
            <w:pPr>
              <w:widowControl w:val="0"/>
              <w:spacing w:after="0" w:line="240" w:lineRule="auto"/>
              <w:rPr>
                <w:rFonts w:ascii="Times New Roman" w:eastAsia="Times New Roman" w:hAnsi="Times New Roman" w:cs="Times New Roman"/>
                <w:kern w:val="2"/>
              </w:rPr>
            </w:pPr>
            <w:r w:rsidRPr="00C3487A">
              <w:rPr>
                <w:rFonts w:ascii="Times New Roman" w:eastAsia="Times New Roman" w:hAnsi="Times New Roman" w:cs="Times New Roman"/>
                <w:kern w:val="2"/>
              </w:rPr>
              <w:t>Екстремальні опади та підтоплення:</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448B9F07" w14:textId="5DC7DE57"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Середня</w:t>
            </w:r>
          </w:p>
        </w:tc>
        <w:tc>
          <w:tcPr>
            <w:tcW w:w="991"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3B609E98" w14:textId="1E300A68"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Середній</w:t>
            </w:r>
          </w:p>
        </w:tc>
        <w:tc>
          <w:tcPr>
            <w:tcW w:w="1560"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04B0F8E6" w14:textId="4BB40D76"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Зменшення</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14495491" w14:textId="10ED5155"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Без змін</w:t>
            </w:r>
          </w:p>
        </w:tc>
        <w:tc>
          <w:tcPr>
            <w:tcW w:w="198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5C3DFD50" w14:textId="1AE93962"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proofErr w:type="spellStart"/>
            <w:r>
              <w:rPr>
                <w:rFonts w:ascii="Times New Roman" w:eastAsia="Times New Roman" w:hAnsi="Times New Roman"/>
              </w:rPr>
              <w:t>Короткостроково</w:t>
            </w:r>
            <w:proofErr w:type="spellEnd"/>
            <w:r>
              <w:rPr>
                <w:rFonts w:ascii="Times New Roman" w:eastAsia="Times New Roman" w:hAnsi="Times New Roman"/>
              </w:rPr>
              <w:t xml:space="preserve"> </w:t>
            </w:r>
            <w:proofErr w:type="spellStart"/>
            <w:r>
              <w:rPr>
                <w:rFonts w:ascii="Times New Roman" w:eastAsia="Times New Roman" w:hAnsi="Times New Roman"/>
              </w:rPr>
              <w:t>Середньостроково</w:t>
            </w:r>
            <w:proofErr w:type="spellEnd"/>
          </w:p>
        </w:tc>
      </w:tr>
      <w:tr w:rsidR="00E13F1A" w:rsidRPr="00C3487A" w14:paraId="4BF1B6D4" w14:textId="77777777" w:rsidTr="00DC0B25">
        <w:trPr>
          <w:trHeight w:val="264"/>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1B531A35" w14:textId="77777777" w:rsidR="00E13F1A" w:rsidRPr="00C3487A" w:rsidRDefault="00E13F1A" w:rsidP="00E13F1A">
            <w:pPr>
              <w:widowControl w:val="0"/>
              <w:spacing w:after="0" w:line="240" w:lineRule="auto"/>
              <w:ind w:firstLine="142"/>
              <w:rPr>
                <w:rFonts w:ascii="Times New Roman" w:hAnsi="Times New Roman" w:cs="Times New Roman"/>
              </w:rPr>
            </w:pPr>
            <w:r w:rsidRPr="00C3487A">
              <w:rPr>
                <w:rFonts w:ascii="Times New Roman" w:eastAsia="Times New Roman" w:hAnsi="Times New Roman" w:cs="Times New Roman"/>
                <w:kern w:val="2"/>
              </w:rPr>
              <w:t>Екстремальні зливи</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11C93" w14:textId="57146364"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Середня</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20B85" w14:textId="5F68B827"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Середній</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0B82B" w14:textId="3B7EDBEE"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Без змін</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63512" w14:textId="70D8D6D1"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Зменшення</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EB927" w14:textId="5E37AE4B" w:rsidR="00E13F1A" w:rsidRPr="00C3487A" w:rsidRDefault="00E13F1A" w:rsidP="00E13F1A">
            <w:pPr>
              <w:widowControl w:val="0"/>
              <w:spacing w:after="0" w:line="240" w:lineRule="auto"/>
              <w:ind w:hanging="5"/>
              <w:jc w:val="center"/>
              <w:rPr>
                <w:rFonts w:ascii="Times New Roman" w:hAnsi="Times New Roman" w:cs="Times New Roman"/>
              </w:rPr>
            </w:pPr>
            <w:proofErr w:type="spellStart"/>
            <w:r>
              <w:rPr>
                <w:rFonts w:ascii="Times New Roman" w:eastAsia="Times New Roman" w:hAnsi="Times New Roman"/>
              </w:rPr>
              <w:t>Короткостроково</w:t>
            </w:r>
            <w:proofErr w:type="spellEnd"/>
            <w:r>
              <w:rPr>
                <w:rFonts w:ascii="Times New Roman" w:eastAsia="Times New Roman" w:hAnsi="Times New Roman"/>
              </w:rPr>
              <w:t xml:space="preserve"> </w:t>
            </w:r>
            <w:proofErr w:type="spellStart"/>
            <w:r>
              <w:rPr>
                <w:rFonts w:ascii="Times New Roman" w:eastAsia="Times New Roman" w:hAnsi="Times New Roman"/>
              </w:rPr>
              <w:t>Середньостроково</w:t>
            </w:r>
            <w:proofErr w:type="spellEnd"/>
          </w:p>
        </w:tc>
      </w:tr>
      <w:tr w:rsidR="00E13F1A" w:rsidRPr="00C3487A" w14:paraId="08FEB94C" w14:textId="77777777" w:rsidTr="00DC0B25">
        <w:trPr>
          <w:trHeight w:val="268"/>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12FFBC8F" w14:textId="77777777" w:rsidR="00E13F1A" w:rsidRPr="00C3487A" w:rsidRDefault="00E13F1A" w:rsidP="00E13F1A">
            <w:pPr>
              <w:widowControl w:val="0"/>
              <w:spacing w:after="0" w:line="240" w:lineRule="auto"/>
              <w:ind w:firstLine="142"/>
              <w:rPr>
                <w:rFonts w:ascii="Times New Roman" w:hAnsi="Times New Roman" w:cs="Times New Roman"/>
              </w:rPr>
            </w:pPr>
            <w:r w:rsidRPr="00C3487A">
              <w:rPr>
                <w:rFonts w:ascii="Times New Roman" w:eastAsia="Times New Roman" w:hAnsi="Times New Roman" w:cs="Times New Roman"/>
                <w:kern w:val="2"/>
              </w:rPr>
              <w:t>Екстремальні снігопади</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F16FBF" w14:textId="1C0E03C7"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Середня</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8DC44" w14:textId="68E1FD16"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Низький</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06C324" w14:textId="4B789F43"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Зменшується</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91CE2" w14:textId="4B81DCC8"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Зменшення</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55FE05" w14:textId="7258EC25" w:rsidR="00E13F1A" w:rsidRPr="00C3487A" w:rsidRDefault="00E13F1A" w:rsidP="00E13F1A">
            <w:pPr>
              <w:widowControl w:val="0"/>
              <w:spacing w:after="0" w:line="240" w:lineRule="auto"/>
              <w:ind w:hanging="5"/>
              <w:jc w:val="center"/>
              <w:rPr>
                <w:rFonts w:ascii="Times New Roman" w:hAnsi="Times New Roman" w:cs="Times New Roman"/>
              </w:rPr>
            </w:pPr>
            <w:proofErr w:type="spellStart"/>
            <w:r>
              <w:rPr>
                <w:rFonts w:ascii="Times New Roman" w:eastAsia="Times New Roman" w:hAnsi="Times New Roman"/>
              </w:rPr>
              <w:t>Короткостроково</w:t>
            </w:r>
            <w:proofErr w:type="spellEnd"/>
          </w:p>
        </w:tc>
      </w:tr>
      <w:tr w:rsidR="00E13F1A" w:rsidRPr="00C3487A" w14:paraId="5A83858F" w14:textId="77777777" w:rsidTr="00DC0B25">
        <w:trPr>
          <w:trHeight w:val="252"/>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2F1743EB" w14:textId="77777777" w:rsidR="00E13F1A" w:rsidRPr="00C3487A" w:rsidRDefault="00E13F1A" w:rsidP="00E13F1A">
            <w:pPr>
              <w:widowControl w:val="0"/>
              <w:spacing w:after="0" w:line="240" w:lineRule="auto"/>
              <w:ind w:firstLine="142"/>
              <w:rPr>
                <w:rFonts w:ascii="Times New Roman" w:hAnsi="Times New Roman" w:cs="Times New Roman"/>
              </w:rPr>
            </w:pPr>
            <w:r w:rsidRPr="00C3487A">
              <w:rPr>
                <w:rFonts w:ascii="Times New Roman" w:eastAsia="Times New Roman" w:hAnsi="Times New Roman" w:cs="Times New Roman"/>
                <w:kern w:val="2"/>
              </w:rPr>
              <w:t>Град</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567C3" w14:textId="0DB2C952"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Низька</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A7211" w14:textId="5EF98253"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Низький</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6C1EE" w14:textId="78B1FD99"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Без змін</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A9370" w14:textId="3A19F856"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Зростання</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371093" w14:textId="2F493199" w:rsidR="00E13F1A" w:rsidRPr="00C3487A" w:rsidRDefault="00E13F1A" w:rsidP="00E13F1A">
            <w:pPr>
              <w:widowControl w:val="0"/>
              <w:spacing w:after="0" w:line="240" w:lineRule="auto"/>
              <w:ind w:hanging="5"/>
              <w:jc w:val="center"/>
              <w:rPr>
                <w:rFonts w:ascii="Times New Roman" w:hAnsi="Times New Roman" w:cs="Times New Roman"/>
              </w:rPr>
            </w:pPr>
            <w:proofErr w:type="spellStart"/>
            <w:r>
              <w:rPr>
                <w:rFonts w:ascii="Times New Roman" w:eastAsia="Times New Roman" w:hAnsi="Times New Roman"/>
              </w:rPr>
              <w:t>Короткостроково</w:t>
            </w:r>
            <w:proofErr w:type="spellEnd"/>
            <w:r>
              <w:rPr>
                <w:rFonts w:ascii="Times New Roman" w:eastAsia="Times New Roman" w:hAnsi="Times New Roman"/>
              </w:rPr>
              <w:t xml:space="preserve"> </w:t>
            </w:r>
            <w:proofErr w:type="spellStart"/>
            <w:r>
              <w:rPr>
                <w:rFonts w:ascii="Times New Roman" w:eastAsia="Times New Roman" w:hAnsi="Times New Roman"/>
              </w:rPr>
              <w:t>Середньостроково</w:t>
            </w:r>
            <w:proofErr w:type="spellEnd"/>
          </w:p>
        </w:tc>
      </w:tr>
      <w:tr w:rsidR="00E13F1A" w:rsidRPr="00C3487A" w14:paraId="6987AEED" w14:textId="77777777" w:rsidTr="00DC0B25">
        <w:trPr>
          <w:trHeight w:val="240"/>
        </w:trPr>
        <w:tc>
          <w:tcPr>
            <w:tcW w:w="2412" w:type="dxa"/>
            <w:tcBorders>
              <w:top w:val="single" w:sz="4" w:space="0" w:color="000000"/>
              <w:left w:val="single" w:sz="4" w:space="0" w:color="000000"/>
              <w:bottom w:val="single" w:sz="4" w:space="0" w:color="000000"/>
              <w:right w:val="single" w:sz="4" w:space="0" w:color="000000"/>
            </w:tcBorders>
            <w:shd w:val="clear" w:color="auto" w:fill="EEECE1" w:themeFill="background2"/>
          </w:tcPr>
          <w:p w14:paraId="02A79499" w14:textId="77777777" w:rsidR="00E13F1A" w:rsidRPr="00C3487A" w:rsidRDefault="00E13F1A" w:rsidP="00E13F1A">
            <w:pPr>
              <w:widowControl w:val="0"/>
              <w:spacing w:after="0" w:line="240" w:lineRule="auto"/>
              <w:rPr>
                <w:rFonts w:ascii="Times New Roman" w:eastAsia="Times New Roman" w:hAnsi="Times New Roman" w:cs="Times New Roman"/>
                <w:kern w:val="2"/>
              </w:rPr>
            </w:pPr>
            <w:r w:rsidRPr="00C3487A">
              <w:rPr>
                <w:rFonts w:ascii="Times New Roman" w:hAnsi="Times New Roman" w:cs="Times New Roman"/>
              </w:rPr>
              <w:t>Повені та підвищення рівня води:</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71FC564B" w14:textId="78DFE960"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Середня</w:t>
            </w:r>
          </w:p>
        </w:tc>
        <w:tc>
          <w:tcPr>
            <w:tcW w:w="991"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78877B99" w14:textId="12B896BE"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Низький</w:t>
            </w:r>
          </w:p>
        </w:tc>
        <w:tc>
          <w:tcPr>
            <w:tcW w:w="1560"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009D9333" w14:textId="7A37576F"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Зменшення</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3824AD52" w14:textId="150990EF"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Без змін</w:t>
            </w:r>
          </w:p>
        </w:tc>
        <w:tc>
          <w:tcPr>
            <w:tcW w:w="198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7219F98E" w14:textId="0771FC51"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proofErr w:type="spellStart"/>
            <w:r>
              <w:rPr>
                <w:rFonts w:ascii="Times New Roman" w:eastAsia="Times New Roman" w:hAnsi="Times New Roman"/>
              </w:rPr>
              <w:t>Короткостроково</w:t>
            </w:r>
            <w:proofErr w:type="spellEnd"/>
            <w:r>
              <w:rPr>
                <w:rFonts w:ascii="Times New Roman" w:eastAsia="Times New Roman" w:hAnsi="Times New Roman"/>
              </w:rPr>
              <w:t xml:space="preserve"> </w:t>
            </w:r>
            <w:proofErr w:type="spellStart"/>
            <w:r>
              <w:rPr>
                <w:rFonts w:ascii="Times New Roman" w:eastAsia="Times New Roman" w:hAnsi="Times New Roman"/>
              </w:rPr>
              <w:t>Середньостроково</w:t>
            </w:r>
            <w:proofErr w:type="spellEnd"/>
            <w:r>
              <w:rPr>
                <w:rFonts w:ascii="Times New Roman" w:eastAsia="Times New Roman" w:hAnsi="Times New Roman"/>
              </w:rPr>
              <w:t xml:space="preserve"> Довгостроково</w:t>
            </w:r>
          </w:p>
        </w:tc>
      </w:tr>
      <w:tr w:rsidR="00E13F1A" w:rsidRPr="00C3487A" w14:paraId="5C2A8982" w14:textId="77777777" w:rsidTr="00DC0B25">
        <w:trPr>
          <w:trHeight w:val="240"/>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154E9B22" w14:textId="77777777" w:rsidR="00E13F1A" w:rsidRPr="00C3487A" w:rsidRDefault="00E13F1A" w:rsidP="00E13F1A">
            <w:pPr>
              <w:widowControl w:val="0"/>
              <w:spacing w:after="0" w:line="240" w:lineRule="auto"/>
              <w:ind w:firstLine="142"/>
              <w:rPr>
                <w:rFonts w:ascii="Times New Roman" w:hAnsi="Times New Roman" w:cs="Times New Roman"/>
              </w:rPr>
            </w:pPr>
            <w:r w:rsidRPr="00C3487A">
              <w:rPr>
                <w:rFonts w:ascii="Times New Roman" w:eastAsia="Times New Roman" w:hAnsi="Times New Roman" w:cs="Times New Roman"/>
                <w:kern w:val="2"/>
              </w:rPr>
              <w:t>Річкові повені</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A22373" w14:textId="09C7BA87"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Середня</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3699D0" w14:textId="417FE0A3"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Низький</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7B2C2" w14:textId="7330152E"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Зменшується</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16910" w14:textId="010A4DC1"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Без змін</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384135" w14:textId="24A3FF30" w:rsidR="00E13F1A" w:rsidRPr="00C3487A" w:rsidRDefault="00E13F1A" w:rsidP="00E13F1A">
            <w:pPr>
              <w:widowControl w:val="0"/>
              <w:spacing w:after="0" w:line="240" w:lineRule="auto"/>
              <w:ind w:hanging="5"/>
              <w:jc w:val="center"/>
              <w:rPr>
                <w:rFonts w:ascii="Times New Roman" w:hAnsi="Times New Roman" w:cs="Times New Roman"/>
              </w:rPr>
            </w:pPr>
            <w:proofErr w:type="spellStart"/>
            <w:r>
              <w:rPr>
                <w:rFonts w:ascii="Times New Roman" w:eastAsia="Times New Roman" w:hAnsi="Times New Roman"/>
              </w:rPr>
              <w:t>Короткостроково</w:t>
            </w:r>
            <w:proofErr w:type="spellEnd"/>
            <w:r>
              <w:rPr>
                <w:rFonts w:ascii="Times New Roman" w:eastAsia="Times New Roman" w:hAnsi="Times New Roman"/>
              </w:rPr>
              <w:t xml:space="preserve"> </w:t>
            </w:r>
            <w:proofErr w:type="spellStart"/>
            <w:r>
              <w:rPr>
                <w:rFonts w:ascii="Times New Roman" w:eastAsia="Times New Roman" w:hAnsi="Times New Roman"/>
              </w:rPr>
              <w:t>Середньостроково</w:t>
            </w:r>
            <w:proofErr w:type="spellEnd"/>
            <w:r>
              <w:rPr>
                <w:rFonts w:ascii="Times New Roman" w:eastAsia="Times New Roman" w:hAnsi="Times New Roman"/>
              </w:rPr>
              <w:t xml:space="preserve"> Довгостроково</w:t>
            </w:r>
          </w:p>
        </w:tc>
      </w:tr>
      <w:tr w:rsidR="00E13F1A" w:rsidRPr="00C3487A" w14:paraId="23EE233C" w14:textId="77777777" w:rsidTr="00DC0B25">
        <w:trPr>
          <w:trHeight w:val="240"/>
        </w:trPr>
        <w:tc>
          <w:tcPr>
            <w:tcW w:w="2412" w:type="dxa"/>
            <w:tcBorders>
              <w:top w:val="single" w:sz="4" w:space="0" w:color="000000"/>
              <w:left w:val="single" w:sz="4" w:space="0" w:color="000000"/>
              <w:bottom w:val="single" w:sz="4" w:space="0" w:color="000000"/>
              <w:right w:val="single" w:sz="4" w:space="0" w:color="000000"/>
            </w:tcBorders>
            <w:shd w:val="clear" w:color="auto" w:fill="EEECE1" w:themeFill="background2"/>
          </w:tcPr>
          <w:p w14:paraId="66EA38C9" w14:textId="77777777" w:rsidR="00E13F1A" w:rsidRPr="00C3487A" w:rsidRDefault="00E13F1A" w:rsidP="00E13F1A">
            <w:pPr>
              <w:widowControl w:val="0"/>
              <w:spacing w:after="0" w:line="240" w:lineRule="auto"/>
              <w:rPr>
                <w:rFonts w:ascii="Times New Roman" w:hAnsi="Times New Roman" w:cs="Times New Roman"/>
              </w:rPr>
            </w:pPr>
            <w:r w:rsidRPr="00C3487A">
              <w:rPr>
                <w:rFonts w:ascii="Times New Roman" w:eastAsia="Times New Roman" w:hAnsi="Times New Roman" w:cs="Times New Roman"/>
                <w:kern w:val="2"/>
              </w:rPr>
              <w:t>Посухи та нестача води</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42915AD3" w14:textId="1F71CC24"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Висока</w:t>
            </w:r>
          </w:p>
        </w:tc>
        <w:tc>
          <w:tcPr>
            <w:tcW w:w="991"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5D562864" w14:textId="0C280FFF"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Середній</w:t>
            </w:r>
          </w:p>
        </w:tc>
        <w:tc>
          <w:tcPr>
            <w:tcW w:w="1560"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4D587911" w14:textId="5D11D957"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Зростання</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56295ADD" w14:textId="755B1D75"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Зростання</w:t>
            </w:r>
          </w:p>
        </w:tc>
        <w:tc>
          <w:tcPr>
            <w:tcW w:w="198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0B8FBA63" w14:textId="039D5041" w:rsidR="00E13F1A" w:rsidRPr="00C3487A" w:rsidRDefault="00E13F1A" w:rsidP="00E13F1A">
            <w:pPr>
              <w:widowControl w:val="0"/>
              <w:spacing w:after="0" w:line="240" w:lineRule="auto"/>
              <w:ind w:hanging="5"/>
              <w:jc w:val="center"/>
              <w:rPr>
                <w:rFonts w:ascii="Times New Roman" w:hAnsi="Times New Roman" w:cs="Times New Roman"/>
              </w:rPr>
            </w:pPr>
            <w:proofErr w:type="spellStart"/>
            <w:r>
              <w:rPr>
                <w:rFonts w:ascii="Times New Roman" w:eastAsia="Times New Roman" w:hAnsi="Times New Roman"/>
              </w:rPr>
              <w:t>Короткостроково</w:t>
            </w:r>
            <w:proofErr w:type="spellEnd"/>
            <w:r>
              <w:rPr>
                <w:rFonts w:ascii="Times New Roman" w:eastAsia="Times New Roman" w:hAnsi="Times New Roman"/>
              </w:rPr>
              <w:t xml:space="preserve"> </w:t>
            </w:r>
            <w:proofErr w:type="spellStart"/>
            <w:r>
              <w:rPr>
                <w:rFonts w:ascii="Times New Roman" w:eastAsia="Times New Roman" w:hAnsi="Times New Roman"/>
              </w:rPr>
              <w:t>Середньостроково</w:t>
            </w:r>
            <w:proofErr w:type="spellEnd"/>
            <w:r>
              <w:rPr>
                <w:rFonts w:ascii="Times New Roman" w:eastAsia="Times New Roman" w:hAnsi="Times New Roman"/>
              </w:rPr>
              <w:t xml:space="preserve"> Довгостроково</w:t>
            </w:r>
          </w:p>
        </w:tc>
      </w:tr>
      <w:tr w:rsidR="00E13F1A" w:rsidRPr="00C3487A" w14:paraId="0B52BAEE" w14:textId="77777777" w:rsidTr="00DC0B25">
        <w:trPr>
          <w:trHeight w:val="278"/>
        </w:trPr>
        <w:tc>
          <w:tcPr>
            <w:tcW w:w="2412" w:type="dxa"/>
            <w:tcBorders>
              <w:top w:val="single" w:sz="4" w:space="0" w:color="000000"/>
              <w:left w:val="single" w:sz="4" w:space="0" w:color="000000"/>
              <w:bottom w:val="single" w:sz="4" w:space="0" w:color="000000"/>
              <w:right w:val="single" w:sz="4" w:space="0" w:color="000000"/>
            </w:tcBorders>
            <w:shd w:val="clear" w:color="auto" w:fill="EEECE1" w:themeFill="background2"/>
          </w:tcPr>
          <w:p w14:paraId="01CA8247" w14:textId="5DC9D38B" w:rsidR="00E13F1A" w:rsidRPr="00C3487A" w:rsidRDefault="00E13F1A" w:rsidP="00E13F1A">
            <w:pPr>
              <w:widowControl w:val="0"/>
              <w:spacing w:after="0" w:line="240" w:lineRule="auto"/>
              <w:rPr>
                <w:rFonts w:ascii="Times New Roman" w:eastAsia="Times New Roman" w:hAnsi="Times New Roman" w:cs="Times New Roman"/>
                <w:kern w:val="2"/>
              </w:rPr>
            </w:pPr>
            <w:r w:rsidRPr="00C3487A">
              <w:rPr>
                <w:rFonts w:ascii="Times New Roman" w:eastAsia="Times New Roman" w:hAnsi="Times New Roman" w:cs="Times New Roman"/>
                <w:kern w:val="2"/>
              </w:rPr>
              <w:t>Бур</w:t>
            </w:r>
            <w:r>
              <w:rPr>
                <w:rFonts w:ascii="Times New Roman" w:eastAsia="Times New Roman" w:hAnsi="Times New Roman" w:cs="Times New Roman"/>
                <w:kern w:val="2"/>
              </w:rPr>
              <w:t>евії</w:t>
            </w:r>
            <w:r w:rsidRPr="00C3487A">
              <w:rPr>
                <w:rFonts w:ascii="Times New Roman" w:eastAsia="Times New Roman" w:hAnsi="Times New Roman" w:cs="Times New Roman"/>
                <w:kern w:val="2"/>
              </w:rPr>
              <w:t>:</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50F48A3A" w14:textId="4B07CC1C"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Низька</w:t>
            </w:r>
          </w:p>
        </w:tc>
        <w:tc>
          <w:tcPr>
            <w:tcW w:w="991"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5067A1E6" w14:textId="561DFF99"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Середній</w:t>
            </w:r>
          </w:p>
        </w:tc>
        <w:tc>
          <w:tcPr>
            <w:tcW w:w="1560"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32BAC255" w14:textId="49E6C95F"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Без змін</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41BDFF2F" w14:textId="5ADF0592"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Без змін</w:t>
            </w:r>
          </w:p>
        </w:tc>
        <w:tc>
          <w:tcPr>
            <w:tcW w:w="198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30F392C7" w14:textId="715A837B"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proofErr w:type="spellStart"/>
            <w:r>
              <w:rPr>
                <w:rFonts w:ascii="Times New Roman" w:eastAsia="Times New Roman" w:hAnsi="Times New Roman"/>
              </w:rPr>
              <w:t>Короткостроково</w:t>
            </w:r>
            <w:proofErr w:type="spellEnd"/>
            <w:r>
              <w:rPr>
                <w:rFonts w:ascii="Times New Roman" w:eastAsia="Times New Roman" w:hAnsi="Times New Roman"/>
              </w:rPr>
              <w:t xml:space="preserve"> </w:t>
            </w:r>
            <w:proofErr w:type="spellStart"/>
            <w:r>
              <w:rPr>
                <w:rFonts w:ascii="Times New Roman" w:eastAsia="Times New Roman" w:hAnsi="Times New Roman"/>
              </w:rPr>
              <w:t>Середньостроково</w:t>
            </w:r>
            <w:proofErr w:type="spellEnd"/>
            <w:r>
              <w:rPr>
                <w:rFonts w:ascii="Times New Roman" w:eastAsia="Times New Roman" w:hAnsi="Times New Roman"/>
              </w:rPr>
              <w:t xml:space="preserve"> Довгостроково</w:t>
            </w:r>
          </w:p>
        </w:tc>
      </w:tr>
      <w:tr w:rsidR="00E13F1A" w:rsidRPr="00C3487A" w14:paraId="1B79AEA5" w14:textId="77777777" w:rsidTr="00DC0B25">
        <w:trPr>
          <w:trHeight w:val="278"/>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7FD9FFBE" w14:textId="77777777" w:rsidR="00E13F1A" w:rsidRPr="00C3487A" w:rsidRDefault="00E13F1A" w:rsidP="00E13F1A">
            <w:pPr>
              <w:widowControl w:val="0"/>
              <w:spacing w:after="0" w:line="240" w:lineRule="auto"/>
              <w:ind w:firstLine="142"/>
              <w:rPr>
                <w:rFonts w:ascii="Times New Roman" w:hAnsi="Times New Roman" w:cs="Times New Roman"/>
              </w:rPr>
            </w:pPr>
            <w:r w:rsidRPr="00C3487A">
              <w:rPr>
                <w:rFonts w:ascii="Times New Roman" w:eastAsia="Times New Roman" w:hAnsi="Times New Roman" w:cs="Times New Roman"/>
                <w:kern w:val="2"/>
              </w:rPr>
              <w:t>Сильний вітер</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352092" w14:textId="165F761D"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Низька</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F6751" w14:textId="0E0F7BA5"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Середній</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B65F1" w14:textId="416A1719"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Без змін</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2AE63" w14:textId="3D8D5EBD"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Без змін</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8CBA7" w14:textId="2FE0C559" w:rsidR="00E13F1A" w:rsidRPr="00C3487A" w:rsidRDefault="00E13F1A" w:rsidP="00E13F1A">
            <w:pPr>
              <w:widowControl w:val="0"/>
              <w:spacing w:after="0" w:line="240" w:lineRule="auto"/>
              <w:ind w:hanging="5"/>
              <w:jc w:val="center"/>
              <w:rPr>
                <w:rFonts w:ascii="Times New Roman" w:hAnsi="Times New Roman" w:cs="Times New Roman"/>
              </w:rPr>
            </w:pPr>
            <w:proofErr w:type="spellStart"/>
            <w:r>
              <w:rPr>
                <w:rFonts w:ascii="Times New Roman" w:eastAsia="Times New Roman" w:hAnsi="Times New Roman"/>
              </w:rPr>
              <w:t>Короткостроково</w:t>
            </w:r>
            <w:proofErr w:type="spellEnd"/>
            <w:r>
              <w:rPr>
                <w:rFonts w:ascii="Times New Roman" w:eastAsia="Times New Roman" w:hAnsi="Times New Roman"/>
              </w:rPr>
              <w:t xml:space="preserve"> </w:t>
            </w:r>
            <w:proofErr w:type="spellStart"/>
            <w:r>
              <w:rPr>
                <w:rFonts w:ascii="Times New Roman" w:eastAsia="Times New Roman" w:hAnsi="Times New Roman"/>
              </w:rPr>
              <w:t>Середньостроково</w:t>
            </w:r>
            <w:proofErr w:type="spellEnd"/>
            <w:r>
              <w:rPr>
                <w:rFonts w:ascii="Times New Roman" w:eastAsia="Times New Roman" w:hAnsi="Times New Roman"/>
              </w:rPr>
              <w:t xml:space="preserve"> Довгостроково</w:t>
            </w:r>
          </w:p>
        </w:tc>
      </w:tr>
      <w:tr w:rsidR="00E13F1A" w:rsidRPr="00C3487A" w14:paraId="48236779" w14:textId="77777777" w:rsidTr="00DC0B25">
        <w:trPr>
          <w:trHeight w:val="273"/>
        </w:trPr>
        <w:tc>
          <w:tcPr>
            <w:tcW w:w="2412" w:type="dxa"/>
            <w:tcBorders>
              <w:top w:val="single" w:sz="4" w:space="0" w:color="000000"/>
              <w:left w:val="single" w:sz="4" w:space="0" w:color="000000"/>
              <w:bottom w:val="single" w:sz="4" w:space="0" w:color="000000"/>
              <w:right w:val="single" w:sz="4" w:space="0" w:color="000000"/>
            </w:tcBorders>
            <w:shd w:val="clear" w:color="auto" w:fill="EEECE1" w:themeFill="background2"/>
          </w:tcPr>
          <w:p w14:paraId="262DB5DA" w14:textId="77777777" w:rsidR="00E13F1A" w:rsidRPr="00C3487A" w:rsidRDefault="00E13F1A" w:rsidP="00E13F1A">
            <w:pPr>
              <w:widowControl w:val="0"/>
              <w:spacing w:after="0" w:line="240" w:lineRule="auto"/>
              <w:rPr>
                <w:rFonts w:ascii="Times New Roman" w:eastAsia="Times New Roman" w:hAnsi="Times New Roman" w:cs="Times New Roman"/>
                <w:kern w:val="2"/>
              </w:rPr>
            </w:pPr>
            <w:r w:rsidRPr="00C3487A">
              <w:rPr>
                <w:rFonts w:ascii="Times New Roman" w:eastAsia="Times New Roman" w:hAnsi="Times New Roman" w:cs="Times New Roman"/>
                <w:kern w:val="2"/>
              </w:rPr>
              <w:t>Стихійні пожежі:</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42A631BB" w14:textId="0ED93742"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Середня</w:t>
            </w:r>
          </w:p>
        </w:tc>
        <w:tc>
          <w:tcPr>
            <w:tcW w:w="991"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7CCE9BFC" w14:textId="5ADEA994"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Високий</w:t>
            </w:r>
          </w:p>
        </w:tc>
        <w:tc>
          <w:tcPr>
            <w:tcW w:w="1560"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1D431693" w14:textId="00E3356B"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Без змін</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31C5BAFA" w14:textId="33E3F1E9"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Зростання</w:t>
            </w:r>
          </w:p>
        </w:tc>
        <w:tc>
          <w:tcPr>
            <w:tcW w:w="198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09A2DDCB" w14:textId="6E37C86B"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proofErr w:type="spellStart"/>
            <w:r>
              <w:rPr>
                <w:rFonts w:ascii="Times New Roman" w:eastAsia="Times New Roman" w:hAnsi="Times New Roman"/>
              </w:rPr>
              <w:t>Короткостроково</w:t>
            </w:r>
            <w:proofErr w:type="spellEnd"/>
            <w:r>
              <w:rPr>
                <w:rFonts w:ascii="Times New Roman" w:eastAsia="Times New Roman" w:hAnsi="Times New Roman"/>
              </w:rPr>
              <w:t xml:space="preserve"> </w:t>
            </w:r>
            <w:proofErr w:type="spellStart"/>
            <w:r>
              <w:rPr>
                <w:rFonts w:ascii="Times New Roman" w:eastAsia="Times New Roman" w:hAnsi="Times New Roman"/>
              </w:rPr>
              <w:t>Середньостроково</w:t>
            </w:r>
            <w:proofErr w:type="spellEnd"/>
            <w:r>
              <w:rPr>
                <w:rFonts w:ascii="Times New Roman" w:eastAsia="Times New Roman" w:hAnsi="Times New Roman"/>
              </w:rPr>
              <w:t xml:space="preserve"> Довгостроково</w:t>
            </w:r>
          </w:p>
        </w:tc>
      </w:tr>
      <w:tr w:rsidR="00E13F1A" w:rsidRPr="00C3487A" w14:paraId="00E48FDB" w14:textId="77777777" w:rsidTr="00DC0B25">
        <w:trPr>
          <w:trHeight w:val="273"/>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114565AD" w14:textId="77777777" w:rsidR="00E13F1A" w:rsidRPr="00C3487A" w:rsidRDefault="00E13F1A" w:rsidP="00E13F1A">
            <w:pPr>
              <w:widowControl w:val="0"/>
              <w:spacing w:after="0" w:line="240" w:lineRule="auto"/>
              <w:ind w:firstLine="142"/>
              <w:rPr>
                <w:rFonts w:ascii="Times New Roman" w:hAnsi="Times New Roman" w:cs="Times New Roman"/>
              </w:rPr>
            </w:pPr>
            <w:r w:rsidRPr="00C3487A">
              <w:rPr>
                <w:rFonts w:ascii="Times New Roman" w:eastAsia="Times New Roman" w:hAnsi="Times New Roman" w:cs="Times New Roman"/>
                <w:kern w:val="2"/>
              </w:rPr>
              <w:t>Лісові пожежі</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A53B9" w14:textId="287D8F1E"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Середня</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AAAAF" w14:textId="2D10F87D"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Високий</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2EA8A" w14:textId="12277AD4"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Без змін</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CB0B6" w14:textId="01A38461"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Зростання</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C40445" w14:textId="30E7FFCC" w:rsidR="00E13F1A" w:rsidRPr="00C3487A" w:rsidRDefault="00E13F1A" w:rsidP="00E13F1A">
            <w:pPr>
              <w:widowControl w:val="0"/>
              <w:spacing w:after="0" w:line="240" w:lineRule="auto"/>
              <w:ind w:hanging="5"/>
              <w:jc w:val="center"/>
              <w:rPr>
                <w:rFonts w:ascii="Times New Roman" w:hAnsi="Times New Roman" w:cs="Times New Roman"/>
              </w:rPr>
            </w:pPr>
            <w:proofErr w:type="spellStart"/>
            <w:r>
              <w:rPr>
                <w:rFonts w:ascii="Times New Roman" w:eastAsia="Times New Roman" w:hAnsi="Times New Roman"/>
              </w:rPr>
              <w:t>Короткостроково</w:t>
            </w:r>
            <w:proofErr w:type="spellEnd"/>
            <w:r>
              <w:rPr>
                <w:rFonts w:ascii="Times New Roman" w:eastAsia="Times New Roman" w:hAnsi="Times New Roman"/>
              </w:rPr>
              <w:t xml:space="preserve"> </w:t>
            </w:r>
            <w:proofErr w:type="spellStart"/>
            <w:r>
              <w:rPr>
                <w:rFonts w:ascii="Times New Roman" w:eastAsia="Times New Roman" w:hAnsi="Times New Roman"/>
              </w:rPr>
              <w:t>Середньостроково</w:t>
            </w:r>
            <w:proofErr w:type="spellEnd"/>
            <w:r>
              <w:rPr>
                <w:rFonts w:ascii="Times New Roman" w:eastAsia="Times New Roman" w:hAnsi="Times New Roman"/>
              </w:rPr>
              <w:t xml:space="preserve"> Довгостроково</w:t>
            </w:r>
          </w:p>
        </w:tc>
      </w:tr>
      <w:tr w:rsidR="00E13F1A" w:rsidRPr="00C3487A" w14:paraId="29813481" w14:textId="77777777" w:rsidTr="00DC0B25">
        <w:trPr>
          <w:trHeight w:val="238"/>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5B6F6E4B" w14:textId="77777777" w:rsidR="00E13F1A" w:rsidRPr="00C3487A" w:rsidRDefault="00E13F1A" w:rsidP="00E13F1A">
            <w:pPr>
              <w:widowControl w:val="0"/>
              <w:spacing w:after="0" w:line="240" w:lineRule="auto"/>
              <w:ind w:firstLine="142"/>
              <w:rPr>
                <w:rFonts w:ascii="Times New Roman" w:hAnsi="Times New Roman" w:cs="Times New Roman"/>
              </w:rPr>
            </w:pPr>
            <w:r w:rsidRPr="00C3487A">
              <w:rPr>
                <w:rFonts w:ascii="Times New Roman" w:eastAsia="Times New Roman" w:hAnsi="Times New Roman" w:cs="Times New Roman"/>
                <w:kern w:val="2"/>
              </w:rPr>
              <w:t>Пожежі на землі</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E713C1" w14:textId="23181F77"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Середня</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EDB69F" w14:textId="7CCF5E93"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Середній</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83ADA1" w14:textId="640FDA31"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Без змін</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A8D85A" w14:textId="5BFCF28D"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Зростання</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0A685" w14:textId="56CDF9C8" w:rsidR="00E13F1A" w:rsidRPr="00C3487A" w:rsidRDefault="00E13F1A" w:rsidP="00E13F1A">
            <w:pPr>
              <w:widowControl w:val="0"/>
              <w:spacing w:after="0" w:line="240" w:lineRule="auto"/>
              <w:ind w:hanging="5"/>
              <w:jc w:val="center"/>
              <w:rPr>
                <w:rFonts w:ascii="Times New Roman" w:hAnsi="Times New Roman" w:cs="Times New Roman"/>
              </w:rPr>
            </w:pPr>
            <w:proofErr w:type="spellStart"/>
            <w:r>
              <w:rPr>
                <w:rFonts w:ascii="Times New Roman" w:eastAsia="Times New Roman" w:hAnsi="Times New Roman"/>
              </w:rPr>
              <w:t>Короткостроково</w:t>
            </w:r>
            <w:proofErr w:type="spellEnd"/>
            <w:r>
              <w:rPr>
                <w:rFonts w:ascii="Times New Roman" w:eastAsia="Times New Roman" w:hAnsi="Times New Roman"/>
              </w:rPr>
              <w:t xml:space="preserve"> </w:t>
            </w:r>
            <w:proofErr w:type="spellStart"/>
            <w:r>
              <w:rPr>
                <w:rFonts w:ascii="Times New Roman" w:eastAsia="Times New Roman" w:hAnsi="Times New Roman"/>
              </w:rPr>
              <w:t>Середньостроково</w:t>
            </w:r>
            <w:proofErr w:type="spellEnd"/>
            <w:r>
              <w:rPr>
                <w:rFonts w:ascii="Times New Roman" w:eastAsia="Times New Roman" w:hAnsi="Times New Roman"/>
              </w:rPr>
              <w:t xml:space="preserve"> Довгостроково</w:t>
            </w:r>
          </w:p>
        </w:tc>
      </w:tr>
      <w:tr w:rsidR="00E13F1A" w:rsidRPr="00C3487A" w14:paraId="567638BF" w14:textId="77777777" w:rsidTr="00DC0B25">
        <w:trPr>
          <w:trHeight w:val="297"/>
        </w:trPr>
        <w:tc>
          <w:tcPr>
            <w:tcW w:w="2412" w:type="dxa"/>
            <w:tcBorders>
              <w:top w:val="single" w:sz="4" w:space="0" w:color="000000"/>
              <w:left w:val="single" w:sz="4" w:space="0" w:color="000000"/>
              <w:bottom w:val="single" w:sz="4" w:space="0" w:color="000000"/>
              <w:right w:val="single" w:sz="4" w:space="0" w:color="000000"/>
            </w:tcBorders>
            <w:shd w:val="clear" w:color="auto" w:fill="EEECE1" w:themeFill="background2"/>
          </w:tcPr>
          <w:p w14:paraId="5CC7F9D3" w14:textId="77777777" w:rsidR="00E13F1A" w:rsidRPr="00C3487A" w:rsidRDefault="00E13F1A" w:rsidP="00E13F1A">
            <w:pPr>
              <w:widowControl w:val="0"/>
              <w:spacing w:after="0" w:line="240" w:lineRule="auto"/>
              <w:ind w:hanging="5"/>
              <w:rPr>
                <w:rFonts w:ascii="Times New Roman" w:eastAsia="Times New Roman" w:hAnsi="Times New Roman" w:cs="Times New Roman"/>
                <w:kern w:val="2"/>
              </w:rPr>
            </w:pPr>
            <w:r w:rsidRPr="00C3487A">
              <w:rPr>
                <w:rFonts w:ascii="Times New Roman" w:eastAsia="Times New Roman" w:hAnsi="Times New Roman" w:cs="Times New Roman"/>
                <w:kern w:val="2"/>
              </w:rPr>
              <w:t>Біологічні загрози:</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7EC7FFFF" w14:textId="439C3DD1"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Низька</w:t>
            </w:r>
          </w:p>
        </w:tc>
        <w:tc>
          <w:tcPr>
            <w:tcW w:w="991"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59B4CC80" w14:textId="79699F17"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Низький</w:t>
            </w:r>
          </w:p>
        </w:tc>
        <w:tc>
          <w:tcPr>
            <w:tcW w:w="1560"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081635E0" w14:textId="4D53438F"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Зростання</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571D9104" w14:textId="3A6C8CA2"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Зростання</w:t>
            </w:r>
          </w:p>
        </w:tc>
        <w:tc>
          <w:tcPr>
            <w:tcW w:w="198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24511A9A" w14:textId="54D4DFE5" w:rsidR="00E13F1A" w:rsidRPr="00C3487A" w:rsidRDefault="00E13F1A" w:rsidP="00E13F1A">
            <w:pPr>
              <w:widowControl w:val="0"/>
              <w:spacing w:after="0" w:line="240" w:lineRule="auto"/>
              <w:ind w:hanging="5"/>
              <w:jc w:val="center"/>
              <w:rPr>
                <w:rFonts w:ascii="Times New Roman" w:eastAsia="Times New Roman" w:hAnsi="Times New Roman" w:cs="Times New Roman"/>
                <w:kern w:val="2"/>
              </w:rPr>
            </w:pPr>
            <w:proofErr w:type="spellStart"/>
            <w:r>
              <w:rPr>
                <w:rFonts w:ascii="Times New Roman" w:eastAsia="Times New Roman" w:hAnsi="Times New Roman"/>
              </w:rPr>
              <w:t>Короткостроково</w:t>
            </w:r>
            <w:proofErr w:type="spellEnd"/>
            <w:r>
              <w:rPr>
                <w:rFonts w:ascii="Times New Roman" w:eastAsia="Times New Roman" w:hAnsi="Times New Roman"/>
              </w:rPr>
              <w:t xml:space="preserve"> </w:t>
            </w:r>
            <w:proofErr w:type="spellStart"/>
            <w:r>
              <w:rPr>
                <w:rFonts w:ascii="Times New Roman" w:eastAsia="Times New Roman" w:hAnsi="Times New Roman"/>
              </w:rPr>
              <w:t>Середньостроково</w:t>
            </w:r>
            <w:proofErr w:type="spellEnd"/>
            <w:r>
              <w:rPr>
                <w:rFonts w:ascii="Times New Roman" w:eastAsia="Times New Roman" w:hAnsi="Times New Roman"/>
              </w:rPr>
              <w:t xml:space="preserve"> Довгостроково</w:t>
            </w:r>
          </w:p>
        </w:tc>
      </w:tr>
      <w:tr w:rsidR="00E13F1A" w:rsidRPr="00C3487A" w14:paraId="4BCE22F5" w14:textId="77777777" w:rsidTr="00DC0B25">
        <w:trPr>
          <w:trHeight w:val="513"/>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106BD713" w14:textId="77777777" w:rsidR="00E13F1A" w:rsidRPr="00C3487A" w:rsidRDefault="00E13F1A" w:rsidP="00E13F1A">
            <w:pPr>
              <w:widowControl w:val="0"/>
              <w:spacing w:after="0" w:line="240" w:lineRule="auto"/>
              <w:ind w:hanging="5"/>
              <w:rPr>
                <w:rFonts w:ascii="Times New Roman" w:hAnsi="Times New Roman" w:cs="Times New Roman"/>
              </w:rPr>
            </w:pPr>
            <w:r w:rsidRPr="00C3487A">
              <w:rPr>
                <w:rFonts w:ascii="Times New Roman" w:eastAsia="Times New Roman" w:hAnsi="Times New Roman" w:cs="Times New Roman"/>
                <w:kern w:val="2"/>
              </w:rPr>
              <w:t>Захворювання спричинені водою</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6A5A8" w14:textId="2B6C5F14"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Низька</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DE8E3" w14:textId="4228ED2D"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Низький</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C118D" w14:textId="53CC67E8"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Зростання</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A13D5" w14:textId="17EF8C3B" w:rsidR="00E13F1A" w:rsidRPr="00C3487A" w:rsidRDefault="00E13F1A" w:rsidP="00E13F1A">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Зростання</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7A267" w14:textId="1FCEC0CA" w:rsidR="00E13F1A" w:rsidRPr="00C3487A" w:rsidRDefault="00E13F1A" w:rsidP="00E13F1A">
            <w:pPr>
              <w:widowControl w:val="0"/>
              <w:spacing w:after="0" w:line="240" w:lineRule="auto"/>
              <w:ind w:hanging="5"/>
              <w:jc w:val="center"/>
              <w:rPr>
                <w:rFonts w:ascii="Times New Roman" w:hAnsi="Times New Roman" w:cs="Times New Roman"/>
              </w:rPr>
            </w:pPr>
            <w:proofErr w:type="spellStart"/>
            <w:r>
              <w:rPr>
                <w:rFonts w:ascii="Times New Roman" w:eastAsia="Times New Roman" w:hAnsi="Times New Roman"/>
              </w:rPr>
              <w:t>Короткостроково</w:t>
            </w:r>
            <w:proofErr w:type="spellEnd"/>
            <w:r>
              <w:rPr>
                <w:rFonts w:ascii="Times New Roman" w:eastAsia="Times New Roman" w:hAnsi="Times New Roman"/>
              </w:rPr>
              <w:t xml:space="preserve"> </w:t>
            </w:r>
            <w:proofErr w:type="spellStart"/>
            <w:r>
              <w:rPr>
                <w:rFonts w:ascii="Times New Roman" w:eastAsia="Times New Roman" w:hAnsi="Times New Roman"/>
              </w:rPr>
              <w:t>Середньостроково</w:t>
            </w:r>
            <w:proofErr w:type="spellEnd"/>
            <w:r>
              <w:rPr>
                <w:rFonts w:ascii="Times New Roman" w:eastAsia="Times New Roman" w:hAnsi="Times New Roman"/>
              </w:rPr>
              <w:t xml:space="preserve"> Довгостроково</w:t>
            </w:r>
          </w:p>
        </w:tc>
      </w:tr>
    </w:tbl>
    <w:p w14:paraId="69DA4E21" w14:textId="77777777" w:rsidR="00465FEB" w:rsidRPr="00C3487A" w:rsidRDefault="00EB7373">
      <w:pPr>
        <w:pStyle w:val="1"/>
        <w:numPr>
          <w:ilvl w:val="0"/>
          <w:numId w:val="31"/>
        </w:numPr>
        <w:spacing w:before="240"/>
        <w:ind w:left="426" w:hanging="426"/>
        <w:rPr>
          <w:rFonts w:ascii="Times New Roman" w:hAnsi="Times New Roman" w:cs="Times New Roman"/>
          <w:color w:val="auto"/>
          <w:sz w:val="24"/>
        </w:rPr>
      </w:pPr>
      <w:bookmarkStart w:id="94" w:name="_Toc160004526"/>
      <w:bookmarkStart w:id="95" w:name="_Toc186533549"/>
      <w:r w:rsidRPr="00C3487A">
        <w:rPr>
          <w:rFonts w:ascii="Times New Roman" w:hAnsi="Times New Roman" w:cs="Times New Roman"/>
          <w:color w:val="auto"/>
          <w:sz w:val="24"/>
        </w:rPr>
        <w:lastRenderedPageBreak/>
        <w:t>Оцінка ризиків виникнення та чутливості громади до загроз, пов’язаних зі зміною клімату</w:t>
      </w:r>
      <w:bookmarkEnd w:id="94"/>
      <w:bookmarkEnd w:id="95"/>
    </w:p>
    <w:p w14:paraId="76F43B13" w14:textId="77777777" w:rsidR="00465FEB" w:rsidRPr="00C3487A" w:rsidRDefault="00EB7373" w:rsidP="00A21826">
      <w:pPr>
        <w:pStyle w:val="1"/>
        <w:numPr>
          <w:ilvl w:val="0"/>
          <w:numId w:val="32"/>
        </w:numPr>
        <w:spacing w:before="0"/>
        <w:ind w:left="709" w:hanging="709"/>
        <w:jc w:val="both"/>
        <w:rPr>
          <w:rFonts w:ascii="Times New Roman" w:hAnsi="Times New Roman" w:cs="Times New Roman"/>
          <w:color w:val="auto"/>
          <w:sz w:val="24"/>
        </w:rPr>
      </w:pPr>
      <w:bookmarkStart w:id="96" w:name="_Toc160004527"/>
      <w:bookmarkStart w:id="97" w:name="_Toc186533550"/>
      <w:r w:rsidRPr="00C3487A">
        <w:rPr>
          <w:rFonts w:ascii="Times New Roman" w:hAnsi="Times New Roman" w:cs="Times New Roman"/>
          <w:color w:val="auto"/>
          <w:sz w:val="24"/>
        </w:rPr>
        <w:t>Оцінка ризиків виникнення та чутливості до екстремальної спеки</w:t>
      </w:r>
      <w:bookmarkEnd w:id="96"/>
      <w:bookmarkEnd w:id="97"/>
    </w:p>
    <w:p w14:paraId="5ACFB220" w14:textId="77777777" w:rsidR="00DC0B25" w:rsidRPr="00DC0B25" w:rsidRDefault="00DC0B25" w:rsidP="00DC0B25">
      <w:pPr>
        <w:ind w:firstLine="709"/>
        <w:jc w:val="both"/>
        <w:rPr>
          <w:rFonts w:ascii="Times New Roman" w:eastAsia="Times New Roman" w:hAnsi="Times New Roman" w:cs="Times New Roman"/>
          <w:sz w:val="24"/>
          <w:szCs w:val="24"/>
        </w:rPr>
      </w:pPr>
      <w:r w:rsidRPr="00DC0B25">
        <w:rPr>
          <w:rFonts w:ascii="Times New Roman" w:eastAsia="Times New Roman" w:hAnsi="Times New Roman" w:cs="Times New Roman"/>
          <w:sz w:val="24"/>
          <w:szCs w:val="24"/>
        </w:rPr>
        <w:t xml:space="preserve">За результатами аналізу кліматичних спостережень на території Бучанської громади відмічається тенденція до збільшення повторюваності і тривалості періодів із високою температурою повітря (вище 25, 30 </w:t>
      </w:r>
      <w:r w:rsidRPr="00DC0B25">
        <w:rPr>
          <w:rFonts w:ascii="Calibri" w:eastAsia="Calibri" w:hAnsi="Calibri" w:cs="Calibri"/>
        </w:rPr>
        <w:t>°</w:t>
      </w:r>
      <w:r w:rsidRPr="00DC0B25">
        <w:rPr>
          <w:rFonts w:ascii="Times New Roman" w:eastAsia="Times New Roman" w:hAnsi="Times New Roman" w:cs="Times New Roman"/>
          <w:sz w:val="24"/>
          <w:szCs w:val="24"/>
        </w:rPr>
        <w:t>С), що суттєво впливають на стан здоров’я людини та її життєдіяльність.</w:t>
      </w:r>
    </w:p>
    <w:p w14:paraId="6CF14ABE" w14:textId="1044AAD9" w:rsidR="00DC0B25" w:rsidRPr="00DC0B25" w:rsidRDefault="00DC0B25" w:rsidP="00DC0B25">
      <w:pPr>
        <w:spacing w:line="240" w:lineRule="auto"/>
        <w:jc w:val="center"/>
        <w:rPr>
          <w:rFonts w:ascii="Times New Roman" w:eastAsia="Times New Roman" w:hAnsi="Times New Roman" w:cs="Times New Roman"/>
          <w:sz w:val="24"/>
          <w:szCs w:val="24"/>
        </w:rPr>
      </w:pPr>
      <w:r>
        <w:rPr>
          <w:noProof/>
          <w:lang w:eastAsia="uk-UA"/>
        </w:rPr>
        <w:drawing>
          <wp:inline distT="0" distB="0" distL="0" distR="0" wp14:anchorId="4EE24DCE" wp14:editId="1D23536D">
            <wp:extent cx="5731510" cy="3440430"/>
            <wp:effectExtent l="0" t="0" r="2540" b="7620"/>
            <wp:docPr id="356756145"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31510" cy="3440430"/>
                    </a:xfrm>
                    <a:prstGeom prst="rect">
                      <a:avLst/>
                    </a:prstGeom>
                    <a:noFill/>
                    <a:ln>
                      <a:noFill/>
                    </a:ln>
                  </pic:spPr>
                </pic:pic>
              </a:graphicData>
            </a:graphic>
          </wp:inline>
        </w:drawing>
      </w:r>
    </w:p>
    <w:p w14:paraId="7FCD420C" w14:textId="0673DCE0" w:rsidR="00DC0B25" w:rsidRPr="00DC0B25" w:rsidRDefault="00DC0B25" w:rsidP="004C584B">
      <w:pPr>
        <w:ind w:left="414" w:hanging="414"/>
        <w:jc w:val="both"/>
        <w:rPr>
          <w:rFonts w:ascii="Times New Roman" w:eastAsia="Times New Roman" w:hAnsi="Times New Roman" w:cs="Times New Roman"/>
          <w:sz w:val="24"/>
          <w:szCs w:val="24"/>
        </w:rPr>
      </w:pPr>
      <w:r w:rsidRPr="00DC0B25">
        <w:rPr>
          <w:rFonts w:ascii="Times New Roman" w:eastAsia="Times New Roman" w:hAnsi="Times New Roman" w:cs="Times New Roman"/>
          <w:sz w:val="24"/>
          <w:szCs w:val="24"/>
        </w:rPr>
        <w:t>Рис. 6.</w:t>
      </w:r>
      <w:r w:rsidR="00EF0838">
        <w:rPr>
          <w:rFonts w:ascii="Times New Roman" w:eastAsia="Times New Roman" w:hAnsi="Times New Roman" w:cs="Times New Roman"/>
          <w:sz w:val="24"/>
          <w:szCs w:val="24"/>
        </w:rPr>
        <w:t>6</w:t>
      </w:r>
      <w:r w:rsidRPr="00DC0B25">
        <w:rPr>
          <w:rFonts w:ascii="Times New Roman" w:eastAsia="Times New Roman" w:hAnsi="Times New Roman" w:cs="Times New Roman"/>
          <w:sz w:val="24"/>
          <w:szCs w:val="24"/>
        </w:rPr>
        <w:t>. Середні річні температури, тренди і аномалії, 1979-2023 рр.</w:t>
      </w:r>
    </w:p>
    <w:p w14:paraId="23C22605" w14:textId="2F1AB348" w:rsidR="00465FEB" w:rsidRPr="00C3487A" w:rsidRDefault="00EB7373">
      <w:pPr>
        <w:spacing w:after="0"/>
        <w:ind w:firstLine="709"/>
        <w:jc w:val="both"/>
        <w:rPr>
          <w:rFonts w:ascii="Times New Roman" w:hAnsi="Times New Roman" w:cs="Times New Roman"/>
          <w:sz w:val="24"/>
          <w:szCs w:val="24"/>
        </w:rPr>
      </w:pPr>
      <w:r w:rsidRPr="00725235">
        <w:rPr>
          <w:rFonts w:ascii="Times New Roman" w:hAnsi="Times New Roman" w:cs="Times New Roman"/>
          <w:sz w:val="24"/>
          <w:szCs w:val="24"/>
        </w:rPr>
        <w:t>Середньорічна температура у 2023 році досягла значення +10,</w:t>
      </w:r>
      <w:r w:rsidR="00725235" w:rsidRPr="00725235">
        <w:rPr>
          <w:rFonts w:ascii="Times New Roman" w:hAnsi="Times New Roman" w:cs="Times New Roman"/>
          <w:sz w:val="24"/>
          <w:szCs w:val="24"/>
        </w:rPr>
        <w:t>4</w:t>
      </w:r>
      <w:r w:rsidRPr="00725235">
        <w:rPr>
          <w:rFonts w:ascii="Times New Roman" w:hAnsi="Times New Roman" w:cs="Times New Roman"/>
          <w:sz w:val="24"/>
          <w:szCs w:val="24"/>
        </w:rPr>
        <w:t xml:space="preserve"> </w:t>
      </w:r>
      <w:r w:rsidRPr="00725235">
        <w:rPr>
          <w:rFonts w:ascii="Symbol" w:eastAsia="Symbol" w:hAnsi="Symbol" w:cs="Symbol"/>
          <w:sz w:val="24"/>
          <w:szCs w:val="24"/>
        </w:rPr>
        <w:sym w:font="Symbol" w:char="F0B0"/>
      </w:r>
      <w:r w:rsidRPr="00725235">
        <w:rPr>
          <w:rFonts w:ascii="Times New Roman" w:hAnsi="Times New Roman" w:cs="Times New Roman"/>
          <w:sz w:val="24"/>
          <w:szCs w:val="24"/>
        </w:rPr>
        <w:t>С, що на 2,</w:t>
      </w:r>
      <w:r w:rsidR="00725235" w:rsidRPr="00725235">
        <w:rPr>
          <w:rFonts w:ascii="Times New Roman" w:hAnsi="Times New Roman" w:cs="Times New Roman"/>
          <w:sz w:val="24"/>
          <w:szCs w:val="24"/>
        </w:rPr>
        <w:t>4</w:t>
      </w:r>
      <w:r w:rsidRPr="00725235">
        <w:rPr>
          <w:rFonts w:ascii="Times New Roman" w:hAnsi="Times New Roman" w:cs="Times New Roman"/>
          <w:sz w:val="24"/>
          <w:szCs w:val="24"/>
        </w:rPr>
        <w:t xml:space="preserve"> </w:t>
      </w:r>
      <w:r w:rsidRPr="00725235">
        <w:rPr>
          <w:rFonts w:ascii="Symbol" w:eastAsia="Symbol" w:hAnsi="Symbol" w:cs="Symbol"/>
          <w:sz w:val="24"/>
          <w:szCs w:val="24"/>
        </w:rPr>
        <w:sym w:font="Symbol" w:char="F0B0"/>
      </w:r>
      <w:r w:rsidRPr="00725235">
        <w:rPr>
          <w:rFonts w:ascii="Times New Roman" w:hAnsi="Times New Roman" w:cs="Times New Roman"/>
          <w:sz w:val="24"/>
          <w:szCs w:val="24"/>
        </w:rPr>
        <w:t>С перевищило значення кліматичної норми для середньорічних температур.</w:t>
      </w:r>
    </w:p>
    <w:p w14:paraId="242C20D0" w14:textId="17107FE6" w:rsidR="00DC0B25" w:rsidRPr="00DC0B25" w:rsidRDefault="00DC0B25" w:rsidP="00DC6805">
      <w:pPr>
        <w:pStyle w:val="aff"/>
        <w:spacing w:after="60"/>
        <w:ind w:left="0" w:firstLine="709"/>
        <w:jc w:val="both"/>
        <w:rPr>
          <w:rFonts w:ascii="Times New Roman" w:hAnsi="Times New Roman" w:cs="Times New Roman"/>
          <w:sz w:val="24"/>
          <w:szCs w:val="24"/>
        </w:rPr>
      </w:pPr>
      <w:r w:rsidRPr="00DC0B25">
        <w:rPr>
          <w:rFonts w:ascii="Times New Roman" w:hAnsi="Times New Roman" w:cs="Times New Roman"/>
          <w:sz w:val="24"/>
          <w:szCs w:val="24"/>
        </w:rPr>
        <w:t>На рисунку 6.</w:t>
      </w:r>
      <w:r w:rsidR="00EF0838">
        <w:rPr>
          <w:rFonts w:ascii="Times New Roman" w:hAnsi="Times New Roman" w:cs="Times New Roman"/>
          <w:sz w:val="24"/>
          <w:szCs w:val="24"/>
        </w:rPr>
        <w:t>7</w:t>
      </w:r>
      <w:r w:rsidRPr="00DC0B25">
        <w:rPr>
          <w:rFonts w:ascii="Times New Roman" w:hAnsi="Times New Roman" w:cs="Times New Roman"/>
          <w:sz w:val="24"/>
          <w:szCs w:val="24"/>
        </w:rPr>
        <w:t xml:space="preserve">. наведені відхилення середньомісячних температур літніх місяців відносно кліматичної норми </w:t>
      </w:r>
      <w:r w:rsidR="00725235">
        <w:rPr>
          <w:rFonts w:ascii="Times New Roman" w:hAnsi="Times New Roman" w:cs="Times New Roman"/>
          <w:sz w:val="24"/>
          <w:szCs w:val="24"/>
        </w:rPr>
        <w:t>19</w:t>
      </w:r>
      <w:r w:rsidRPr="00DC0B25">
        <w:rPr>
          <w:rFonts w:ascii="Times New Roman" w:hAnsi="Times New Roman" w:cs="Times New Roman"/>
          <w:sz w:val="24"/>
          <w:szCs w:val="24"/>
        </w:rPr>
        <w:t>80-2010 рр.</w:t>
      </w:r>
    </w:p>
    <w:p w14:paraId="4BF38D46" w14:textId="20C2848D" w:rsidR="00DC0B25" w:rsidRPr="00DC0B25" w:rsidRDefault="00DC0B25" w:rsidP="00DC6805">
      <w:pPr>
        <w:pStyle w:val="aff"/>
        <w:spacing w:after="60"/>
        <w:ind w:left="0"/>
        <w:jc w:val="center"/>
        <w:rPr>
          <w:rFonts w:ascii="Times New Roman" w:hAnsi="Times New Roman" w:cs="Times New Roman"/>
          <w:sz w:val="24"/>
          <w:szCs w:val="24"/>
        </w:rPr>
      </w:pPr>
      <w:r w:rsidRPr="00DC0B25">
        <w:rPr>
          <w:rFonts w:ascii="Times New Roman" w:hAnsi="Times New Roman" w:cs="Times New Roman"/>
          <w:noProof/>
          <w:sz w:val="24"/>
          <w:szCs w:val="24"/>
          <w:lang w:eastAsia="uk-UA"/>
        </w:rPr>
        <w:drawing>
          <wp:inline distT="0" distB="0" distL="0" distR="0" wp14:anchorId="4EBD8CDA" wp14:editId="06998645">
            <wp:extent cx="5731510" cy="1727835"/>
            <wp:effectExtent l="0" t="0" r="2540" b="5715"/>
            <wp:docPr id="405730007"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31510" cy="1727835"/>
                    </a:xfrm>
                    <a:prstGeom prst="rect">
                      <a:avLst/>
                    </a:prstGeom>
                    <a:noFill/>
                    <a:ln>
                      <a:noFill/>
                    </a:ln>
                  </pic:spPr>
                </pic:pic>
              </a:graphicData>
            </a:graphic>
          </wp:inline>
        </w:drawing>
      </w:r>
    </w:p>
    <w:p w14:paraId="597F9BBB" w14:textId="29957428" w:rsidR="00DC0B25" w:rsidRPr="00DC0B25" w:rsidRDefault="00DC0B25" w:rsidP="00DC6805">
      <w:pPr>
        <w:pStyle w:val="aff"/>
        <w:spacing w:after="60"/>
        <w:ind w:left="0"/>
        <w:jc w:val="center"/>
        <w:rPr>
          <w:rFonts w:ascii="Times New Roman" w:hAnsi="Times New Roman" w:cs="Times New Roman"/>
          <w:sz w:val="24"/>
          <w:szCs w:val="24"/>
        </w:rPr>
      </w:pPr>
      <w:r w:rsidRPr="00DC0B25">
        <w:rPr>
          <w:rFonts w:ascii="Times New Roman" w:hAnsi="Times New Roman" w:cs="Times New Roman"/>
          <w:noProof/>
          <w:sz w:val="24"/>
          <w:szCs w:val="24"/>
          <w:lang w:eastAsia="uk-UA"/>
        </w:rPr>
        <w:lastRenderedPageBreak/>
        <w:drawing>
          <wp:inline distT="0" distB="0" distL="0" distR="0" wp14:anchorId="58D156D8" wp14:editId="2AAE9511">
            <wp:extent cx="5731510" cy="1735455"/>
            <wp:effectExtent l="0" t="0" r="2540" b="0"/>
            <wp:docPr id="279478958"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31510" cy="1735455"/>
                    </a:xfrm>
                    <a:prstGeom prst="rect">
                      <a:avLst/>
                    </a:prstGeom>
                    <a:noFill/>
                    <a:ln>
                      <a:noFill/>
                    </a:ln>
                  </pic:spPr>
                </pic:pic>
              </a:graphicData>
            </a:graphic>
          </wp:inline>
        </w:drawing>
      </w:r>
    </w:p>
    <w:p w14:paraId="0F8644F4" w14:textId="30DE0DFE" w:rsidR="00DC0B25" w:rsidRPr="00DC0B25" w:rsidRDefault="00DC0B25" w:rsidP="00DC6805">
      <w:pPr>
        <w:pStyle w:val="aff"/>
        <w:spacing w:after="60"/>
        <w:ind w:left="0"/>
        <w:jc w:val="center"/>
        <w:rPr>
          <w:rFonts w:ascii="Times New Roman" w:hAnsi="Times New Roman" w:cs="Times New Roman"/>
          <w:sz w:val="24"/>
          <w:szCs w:val="24"/>
        </w:rPr>
      </w:pPr>
      <w:r w:rsidRPr="00DC0B25">
        <w:rPr>
          <w:rFonts w:ascii="Times New Roman" w:hAnsi="Times New Roman" w:cs="Times New Roman"/>
          <w:noProof/>
          <w:sz w:val="24"/>
          <w:szCs w:val="24"/>
          <w:lang w:eastAsia="uk-UA"/>
        </w:rPr>
        <w:drawing>
          <wp:inline distT="0" distB="0" distL="0" distR="0" wp14:anchorId="71FD7987" wp14:editId="099B6CEE">
            <wp:extent cx="5731510" cy="1735455"/>
            <wp:effectExtent l="0" t="0" r="2540" b="0"/>
            <wp:docPr id="945534471"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31510" cy="1735455"/>
                    </a:xfrm>
                    <a:prstGeom prst="rect">
                      <a:avLst/>
                    </a:prstGeom>
                    <a:noFill/>
                    <a:ln>
                      <a:noFill/>
                    </a:ln>
                  </pic:spPr>
                </pic:pic>
              </a:graphicData>
            </a:graphic>
          </wp:inline>
        </w:drawing>
      </w:r>
    </w:p>
    <w:p w14:paraId="2D100D53" w14:textId="070E41B9" w:rsidR="00DC0B25" w:rsidRPr="00DC0B25" w:rsidRDefault="00DC0B25" w:rsidP="00DC6805">
      <w:pPr>
        <w:pStyle w:val="aff"/>
        <w:ind w:left="0"/>
        <w:jc w:val="both"/>
        <w:rPr>
          <w:rFonts w:ascii="Times New Roman" w:hAnsi="Times New Roman" w:cs="Times New Roman"/>
          <w:sz w:val="24"/>
          <w:szCs w:val="24"/>
        </w:rPr>
      </w:pPr>
      <w:r w:rsidRPr="00DC0B25">
        <w:rPr>
          <w:rFonts w:ascii="Times New Roman" w:hAnsi="Times New Roman" w:cs="Times New Roman"/>
          <w:sz w:val="24"/>
          <w:szCs w:val="24"/>
        </w:rPr>
        <w:t>Рис.6.</w:t>
      </w:r>
      <w:r w:rsidR="00EF0838">
        <w:rPr>
          <w:rFonts w:ascii="Times New Roman" w:hAnsi="Times New Roman" w:cs="Times New Roman"/>
          <w:sz w:val="24"/>
          <w:szCs w:val="24"/>
        </w:rPr>
        <w:t>7</w:t>
      </w:r>
      <w:r w:rsidRPr="00DC0B25">
        <w:rPr>
          <w:rFonts w:ascii="Times New Roman" w:hAnsi="Times New Roman" w:cs="Times New Roman"/>
          <w:sz w:val="24"/>
          <w:szCs w:val="24"/>
        </w:rPr>
        <w:t>. Середньомісячні відхилення у червні, липні, серпні відносно кліматичної норми 1981-2010 рр.</w:t>
      </w:r>
    </w:p>
    <w:p w14:paraId="59093194" w14:textId="0FCA328B" w:rsidR="00465FEB" w:rsidRDefault="00DC6805">
      <w:pPr>
        <w:pStyle w:val="aff"/>
        <w:spacing w:after="60"/>
        <w:ind w:left="0" w:firstLine="720"/>
        <w:contextualSpacing w:val="0"/>
        <w:jc w:val="both"/>
        <w:rPr>
          <w:rFonts w:ascii="Times New Roman" w:hAnsi="Times New Roman" w:cs="Times New Roman"/>
          <w:sz w:val="24"/>
          <w:lang w:val="en-US"/>
        </w:rPr>
      </w:pPr>
      <w:r w:rsidRPr="00DC6805">
        <w:rPr>
          <w:rFonts w:ascii="Times New Roman" w:hAnsi="Times New Roman" w:cs="Times New Roman"/>
          <w:sz w:val="24"/>
        </w:rPr>
        <w:t>Аналізуючи інформацію на рисунку 6.</w:t>
      </w:r>
      <w:r w:rsidR="00725235">
        <w:rPr>
          <w:rFonts w:ascii="Times New Roman" w:hAnsi="Times New Roman" w:cs="Times New Roman"/>
          <w:sz w:val="24"/>
        </w:rPr>
        <w:t>10</w:t>
      </w:r>
      <w:r w:rsidRPr="00DC6805">
        <w:rPr>
          <w:rFonts w:ascii="Times New Roman" w:hAnsi="Times New Roman" w:cs="Times New Roman"/>
          <w:sz w:val="24"/>
        </w:rPr>
        <w:t xml:space="preserve"> бачимо, що в літні місяці є стійка тенденція щодо зростання середніх температур. Особливо чітко це видно по графіку серпня, де починаючи з 20</w:t>
      </w:r>
      <w:r w:rsidR="00725235">
        <w:rPr>
          <w:rFonts w:ascii="Times New Roman" w:hAnsi="Times New Roman" w:cs="Times New Roman"/>
          <w:sz w:val="24"/>
        </w:rPr>
        <w:t>14</w:t>
      </w:r>
      <w:r w:rsidRPr="00DC6805">
        <w:rPr>
          <w:rFonts w:ascii="Times New Roman" w:hAnsi="Times New Roman" w:cs="Times New Roman"/>
          <w:sz w:val="24"/>
        </w:rPr>
        <w:t xml:space="preserve"> року всі роки температура постійно перевищувала показник кліматичної норми. А у червні та липні є тільки поодинокі випадки, коли температура була нижча, ніж кліматична норма. Максимальне перевищення літніх середньомісячних показників від кліматичної норми періоду 2081-2010 року складає 4,</w:t>
      </w:r>
      <w:r w:rsidR="00725235">
        <w:rPr>
          <w:rFonts w:ascii="Times New Roman" w:hAnsi="Times New Roman" w:cs="Times New Roman"/>
          <w:sz w:val="24"/>
        </w:rPr>
        <w:t>8</w:t>
      </w:r>
      <w:r w:rsidRPr="00DC6805">
        <w:rPr>
          <w:rFonts w:ascii="Times New Roman" w:hAnsi="Times New Roman" w:cs="Times New Roman"/>
          <w:sz w:val="24"/>
        </w:rPr>
        <w:t xml:space="preserve"> </w:t>
      </w:r>
      <w:r w:rsidRPr="00DC6805">
        <w:rPr>
          <w:rFonts w:ascii="Symbol" w:eastAsia="Symbol" w:hAnsi="Symbol" w:cs="Symbol"/>
          <w:sz w:val="24"/>
          <w:szCs w:val="24"/>
        </w:rPr>
        <w:sym w:font="Symbol" w:char="F0B0"/>
      </w:r>
      <w:r w:rsidRPr="00DC6805">
        <w:rPr>
          <w:rFonts w:ascii="Times New Roman" w:hAnsi="Times New Roman" w:cs="Times New Roman"/>
          <w:sz w:val="24"/>
        </w:rPr>
        <w:t>С.</w:t>
      </w:r>
    </w:p>
    <w:p w14:paraId="265476F3" w14:textId="77777777" w:rsidR="002D33BE" w:rsidRPr="002D33BE" w:rsidRDefault="002D33BE" w:rsidP="00DB6C73">
      <w:pPr>
        <w:spacing w:after="60"/>
        <w:ind w:firstLine="709"/>
        <w:jc w:val="both"/>
        <w:rPr>
          <w:rFonts w:ascii="Times New Roman" w:hAnsi="Times New Roman" w:cs="Times New Roman"/>
          <w:i/>
          <w:sz w:val="24"/>
        </w:rPr>
      </w:pPr>
      <w:r w:rsidRPr="002D33BE">
        <w:rPr>
          <w:rFonts w:ascii="Times New Roman" w:hAnsi="Times New Roman" w:cs="Times New Roman"/>
          <w:i/>
          <w:sz w:val="24"/>
        </w:rPr>
        <w:t>Висновки:</w:t>
      </w:r>
    </w:p>
    <w:p w14:paraId="116407D2" w14:textId="77777777" w:rsidR="002D33BE" w:rsidRPr="002D33BE" w:rsidRDefault="002D33BE" w:rsidP="00725235">
      <w:pPr>
        <w:spacing w:after="60"/>
        <w:ind w:firstLine="709"/>
        <w:jc w:val="both"/>
        <w:rPr>
          <w:rFonts w:ascii="Times New Roman" w:hAnsi="Times New Roman" w:cs="Times New Roman"/>
          <w:sz w:val="24"/>
        </w:rPr>
      </w:pPr>
      <w:r w:rsidRPr="002D33BE">
        <w:rPr>
          <w:rFonts w:ascii="Times New Roman" w:hAnsi="Times New Roman" w:cs="Times New Roman"/>
          <w:sz w:val="24"/>
        </w:rPr>
        <w:t>Явище екстремальної спеки останні роки на території Бучанської громади виникає все частіше. На даний момент:</w:t>
      </w:r>
    </w:p>
    <w:p w14:paraId="458CB7F7"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висока</w:t>
      </w:r>
      <w:r w:rsidRPr="002D33BE">
        <w:rPr>
          <w:rFonts w:ascii="Times New Roman" w:hAnsi="Times New Roman" w:cs="Times New Roman"/>
          <w:sz w:val="24"/>
        </w:rPr>
        <w:t xml:space="preserve">, вплив – </w:t>
      </w:r>
      <w:r w:rsidRPr="002D33BE">
        <w:rPr>
          <w:rFonts w:ascii="Times New Roman" w:hAnsi="Times New Roman" w:cs="Times New Roman"/>
          <w:b/>
          <w:sz w:val="24"/>
        </w:rPr>
        <w:t>середній</w:t>
      </w:r>
      <w:r w:rsidRPr="002D33BE">
        <w:rPr>
          <w:rFonts w:ascii="Times New Roman" w:hAnsi="Times New Roman" w:cs="Times New Roman"/>
          <w:sz w:val="24"/>
        </w:rPr>
        <w:t>.</w:t>
      </w:r>
    </w:p>
    <w:p w14:paraId="427A4CCE" w14:textId="77777777" w:rsidR="002D33BE" w:rsidRPr="002D33BE" w:rsidRDefault="002D33BE" w:rsidP="00725235">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Очікувані зміни в </w:t>
      </w:r>
      <w:r w:rsidRPr="002D33BE">
        <w:rPr>
          <w:rFonts w:ascii="Times New Roman" w:hAnsi="Times New Roman" w:cs="Times New Roman"/>
          <w:i/>
          <w:sz w:val="24"/>
        </w:rPr>
        <w:t>короткочасній, середній до довгостроковій перспективі</w:t>
      </w:r>
      <w:r w:rsidRPr="002D33BE">
        <w:rPr>
          <w:rFonts w:ascii="Times New Roman" w:hAnsi="Times New Roman" w:cs="Times New Roman"/>
          <w:sz w:val="24"/>
        </w:rPr>
        <w:t>:</w:t>
      </w:r>
    </w:p>
    <w:p w14:paraId="68E15F03"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зростання</w:t>
      </w:r>
      <w:r w:rsidRPr="002D33BE">
        <w:rPr>
          <w:rFonts w:ascii="Times New Roman" w:hAnsi="Times New Roman" w:cs="Times New Roman"/>
          <w:sz w:val="24"/>
        </w:rPr>
        <w:t xml:space="preserve">, вплив – </w:t>
      </w:r>
      <w:r w:rsidRPr="002D33BE">
        <w:rPr>
          <w:rFonts w:ascii="Times New Roman" w:hAnsi="Times New Roman" w:cs="Times New Roman"/>
          <w:b/>
          <w:sz w:val="24"/>
        </w:rPr>
        <w:t>зростання</w:t>
      </w:r>
      <w:r w:rsidRPr="002D33BE">
        <w:rPr>
          <w:rFonts w:ascii="Times New Roman" w:hAnsi="Times New Roman" w:cs="Times New Roman"/>
          <w:sz w:val="24"/>
        </w:rPr>
        <w:t>.</w:t>
      </w:r>
    </w:p>
    <w:p w14:paraId="2906F0AD" w14:textId="77777777" w:rsidR="002D33BE" w:rsidRPr="002D33BE" w:rsidRDefault="002D33BE" w:rsidP="00DB6C73">
      <w:pPr>
        <w:spacing w:after="60"/>
        <w:ind w:firstLine="709"/>
        <w:jc w:val="both"/>
        <w:rPr>
          <w:rFonts w:ascii="Times New Roman" w:hAnsi="Times New Roman" w:cs="Times New Roman"/>
          <w:i/>
          <w:sz w:val="24"/>
        </w:rPr>
      </w:pPr>
      <w:r w:rsidRPr="002D33BE">
        <w:rPr>
          <w:rFonts w:ascii="Times New Roman" w:hAnsi="Times New Roman" w:cs="Times New Roman"/>
          <w:i/>
          <w:sz w:val="24"/>
        </w:rPr>
        <w:t>Вразливі сектори</w:t>
      </w:r>
    </w:p>
    <w:p w14:paraId="0A4BD69F" w14:textId="53944DC1" w:rsidR="002D33BE" w:rsidRPr="002D33BE" w:rsidRDefault="002D33BE" w:rsidP="00725235">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Зростання літніх температур та періоди екстремальної спеки, що відбуваються безперервно протягом від 3 до 15 днів має дуже багато негативних наслідків як у природній так і у господарській сфері на території Бучанської громади: призводить до </w:t>
      </w:r>
      <w:r w:rsidR="00725235">
        <w:rPr>
          <w:rFonts w:ascii="Times New Roman" w:hAnsi="Times New Roman" w:cs="Times New Roman"/>
          <w:sz w:val="24"/>
        </w:rPr>
        <w:t>пониження рівня</w:t>
      </w:r>
      <w:r w:rsidRPr="002D33BE">
        <w:rPr>
          <w:rFonts w:ascii="Times New Roman" w:hAnsi="Times New Roman" w:cs="Times New Roman"/>
          <w:sz w:val="24"/>
        </w:rPr>
        <w:t xml:space="preserve"> малих річок та водойм, зниження рівня ґрунтових вод, </w:t>
      </w:r>
      <w:r w:rsidR="00725235">
        <w:rPr>
          <w:rFonts w:ascii="Times New Roman" w:hAnsi="Times New Roman" w:cs="Times New Roman"/>
          <w:sz w:val="24"/>
        </w:rPr>
        <w:t>пере</w:t>
      </w:r>
      <w:r w:rsidRPr="002D33BE">
        <w:rPr>
          <w:rFonts w:ascii="Times New Roman" w:hAnsi="Times New Roman" w:cs="Times New Roman"/>
          <w:sz w:val="24"/>
        </w:rPr>
        <w:t>сихання трав’яного покрову, збільшення за кількістю проявів серцевих-судинних захворювань в цей період, небезпеки щодо перегріву та сонячного удару, погіршує якість дорожнього покриття</w:t>
      </w:r>
      <w:r w:rsidR="005338B2">
        <w:rPr>
          <w:rFonts w:ascii="Times New Roman" w:hAnsi="Times New Roman" w:cs="Times New Roman"/>
          <w:sz w:val="24"/>
        </w:rPr>
        <w:t>, а потреба у охолодженні приміщень створює серйозні навантаження на енергетичну систему</w:t>
      </w:r>
      <w:r w:rsidRPr="002D33BE">
        <w:rPr>
          <w:rFonts w:ascii="Times New Roman" w:hAnsi="Times New Roman" w:cs="Times New Roman"/>
          <w:sz w:val="24"/>
        </w:rPr>
        <w:t>.</w:t>
      </w:r>
    </w:p>
    <w:p w14:paraId="1A7546F7" w14:textId="0FEE46F5" w:rsidR="002D33BE" w:rsidRPr="002D33BE" w:rsidRDefault="002D33BE" w:rsidP="00725235">
      <w:pPr>
        <w:spacing w:after="60"/>
        <w:ind w:firstLine="709"/>
        <w:jc w:val="both"/>
        <w:rPr>
          <w:rFonts w:ascii="Times New Roman" w:hAnsi="Times New Roman" w:cs="Times New Roman"/>
          <w:sz w:val="24"/>
        </w:rPr>
      </w:pPr>
      <w:r w:rsidRPr="002D33BE">
        <w:rPr>
          <w:rFonts w:ascii="Times New Roman" w:hAnsi="Times New Roman" w:cs="Times New Roman"/>
          <w:sz w:val="24"/>
        </w:rPr>
        <w:t>Наслідком екстремальної спеки</w:t>
      </w:r>
      <w:r w:rsidR="00725235">
        <w:rPr>
          <w:rFonts w:ascii="Times New Roman" w:hAnsi="Times New Roman" w:cs="Times New Roman"/>
          <w:sz w:val="24"/>
        </w:rPr>
        <w:t>, особливо у поєднанні з відсутністю опадів,</w:t>
      </w:r>
      <w:r w:rsidRPr="002D33BE">
        <w:rPr>
          <w:rFonts w:ascii="Times New Roman" w:hAnsi="Times New Roman" w:cs="Times New Roman"/>
          <w:sz w:val="24"/>
        </w:rPr>
        <w:t xml:space="preserve"> стає збільшення імовірності виникнення лісових пожеж</w:t>
      </w:r>
      <w:r w:rsidR="00725235">
        <w:rPr>
          <w:rFonts w:ascii="Times New Roman" w:hAnsi="Times New Roman" w:cs="Times New Roman"/>
          <w:sz w:val="24"/>
        </w:rPr>
        <w:t xml:space="preserve"> і самозаймання торфовищ</w:t>
      </w:r>
      <w:r w:rsidRPr="002D33BE">
        <w:rPr>
          <w:rFonts w:ascii="Times New Roman" w:hAnsi="Times New Roman" w:cs="Times New Roman"/>
          <w:sz w:val="24"/>
        </w:rPr>
        <w:t xml:space="preserve">. </w:t>
      </w:r>
    </w:p>
    <w:p w14:paraId="203023DC" w14:textId="6DCC0BB0" w:rsidR="002D33BE" w:rsidRDefault="002D33BE" w:rsidP="00725235">
      <w:pPr>
        <w:spacing w:after="60"/>
        <w:ind w:firstLine="709"/>
        <w:jc w:val="both"/>
        <w:rPr>
          <w:rFonts w:ascii="Times New Roman" w:hAnsi="Times New Roman" w:cs="Times New Roman"/>
          <w:sz w:val="24"/>
        </w:rPr>
      </w:pPr>
      <w:r w:rsidRPr="002D33BE">
        <w:rPr>
          <w:rFonts w:ascii="Times New Roman" w:hAnsi="Times New Roman" w:cs="Times New Roman"/>
          <w:sz w:val="24"/>
        </w:rPr>
        <w:t>По результатам проведеного аналізу оцінимо чутливість громади до виникнення екстремальної спеки, таблиця 6.</w:t>
      </w:r>
      <w:r w:rsidR="000C5303">
        <w:rPr>
          <w:rFonts w:ascii="Times New Roman" w:hAnsi="Times New Roman" w:cs="Times New Roman"/>
          <w:sz w:val="24"/>
        </w:rPr>
        <w:t>8</w:t>
      </w:r>
      <w:r w:rsidRPr="002D33BE">
        <w:rPr>
          <w:rFonts w:ascii="Times New Roman" w:hAnsi="Times New Roman" w:cs="Times New Roman"/>
          <w:sz w:val="24"/>
        </w:rPr>
        <w:t>.</w:t>
      </w:r>
    </w:p>
    <w:p w14:paraId="47E94FEE" w14:textId="77777777" w:rsidR="00511A13" w:rsidRPr="002D33BE" w:rsidRDefault="00511A13" w:rsidP="00725235">
      <w:pPr>
        <w:spacing w:after="60"/>
        <w:ind w:firstLine="709"/>
        <w:jc w:val="both"/>
        <w:rPr>
          <w:rFonts w:ascii="Times New Roman" w:hAnsi="Times New Roman" w:cs="Times New Roman"/>
          <w:sz w:val="24"/>
        </w:rPr>
      </w:pPr>
    </w:p>
    <w:p w14:paraId="71DC7640" w14:textId="2CAA4A24" w:rsidR="002D33BE" w:rsidRPr="002D33BE" w:rsidRDefault="002D33BE" w:rsidP="00725235">
      <w:pPr>
        <w:spacing w:after="60"/>
        <w:jc w:val="right"/>
        <w:rPr>
          <w:rFonts w:ascii="Times New Roman" w:hAnsi="Times New Roman" w:cs="Times New Roman"/>
          <w:sz w:val="24"/>
        </w:rPr>
      </w:pPr>
      <w:r w:rsidRPr="002D33BE">
        <w:rPr>
          <w:rFonts w:ascii="Times New Roman" w:hAnsi="Times New Roman" w:cs="Times New Roman"/>
          <w:sz w:val="24"/>
        </w:rPr>
        <w:lastRenderedPageBreak/>
        <w:t>Таблиця 6.</w:t>
      </w:r>
      <w:r w:rsidR="000C5303">
        <w:rPr>
          <w:rFonts w:ascii="Times New Roman" w:hAnsi="Times New Roman" w:cs="Times New Roman"/>
          <w:sz w:val="24"/>
        </w:rPr>
        <w:t>8</w:t>
      </w:r>
    </w:p>
    <w:p w14:paraId="31B17275" w14:textId="77777777" w:rsidR="002D33BE" w:rsidRPr="002D33BE" w:rsidRDefault="002D33BE" w:rsidP="005338B2">
      <w:pPr>
        <w:spacing w:after="60"/>
        <w:jc w:val="center"/>
        <w:rPr>
          <w:rFonts w:ascii="Times New Roman" w:hAnsi="Times New Roman" w:cs="Times New Roman"/>
          <w:sz w:val="24"/>
        </w:rPr>
      </w:pPr>
      <w:r w:rsidRPr="002D33BE">
        <w:rPr>
          <w:rFonts w:ascii="Times New Roman" w:hAnsi="Times New Roman" w:cs="Times New Roman"/>
          <w:sz w:val="24"/>
        </w:rPr>
        <w:t>Оцінка чутливості до екстремальної спеки</w:t>
      </w:r>
    </w:p>
    <w:tbl>
      <w:tblPr>
        <w:tblW w:w="103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50"/>
        <w:gridCol w:w="704"/>
        <w:gridCol w:w="597"/>
        <w:gridCol w:w="601"/>
        <w:gridCol w:w="601"/>
        <w:gridCol w:w="601"/>
        <w:gridCol w:w="601"/>
        <w:gridCol w:w="603"/>
        <w:gridCol w:w="603"/>
        <w:gridCol w:w="603"/>
        <w:gridCol w:w="603"/>
        <w:gridCol w:w="630"/>
        <w:gridCol w:w="630"/>
        <w:gridCol w:w="630"/>
        <w:gridCol w:w="638"/>
      </w:tblGrid>
      <w:tr w:rsidR="002D33BE" w:rsidRPr="002D33BE" w14:paraId="5B274795" w14:textId="77777777" w:rsidTr="002D33BE">
        <w:trPr>
          <w:jc w:val="center"/>
        </w:trPr>
        <w:tc>
          <w:tcPr>
            <w:tcW w:w="1751"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7F80BA0F" w14:textId="77777777" w:rsidR="002D33BE" w:rsidRPr="002D33BE" w:rsidRDefault="002D33BE" w:rsidP="002D33BE">
            <w:pPr>
              <w:spacing w:after="60"/>
              <w:jc w:val="both"/>
              <w:rPr>
                <w:rFonts w:ascii="Times New Roman" w:hAnsi="Times New Roman" w:cs="Times New Roman"/>
                <w:b/>
                <w:sz w:val="24"/>
              </w:rPr>
            </w:pPr>
            <w:r w:rsidRPr="002D33BE">
              <w:rPr>
                <w:rFonts w:ascii="Times New Roman" w:hAnsi="Times New Roman" w:cs="Times New Roman"/>
                <w:b/>
                <w:sz w:val="24"/>
              </w:rPr>
              <w:t>Загрози</w:t>
            </w:r>
          </w:p>
        </w:tc>
        <w:tc>
          <w:tcPr>
            <w:tcW w:w="705" w:type="dxa"/>
            <w:vMerge w:val="restart"/>
            <w:tcBorders>
              <w:top w:val="single" w:sz="4" w:space="0" w:color="000000"/>
              <w:left w:val="single" w:sz="4" w:space="0" w:color="000000"/>
              <w:bottom w:val="single" w:sz="4" w:space="0" w:color="000000"/>
              <w:right w:val="single" w:sz="4" w:space="0" w:color="000000"/>
            </w:tcBorders>
            <w:shd w:val="clear" w:color="auto" w:fill="F2F2F2"/>
            <w:textDirection w:val="btLr"/>
            <w:vAlign w:val="center"/>
            <w:hideMark/>
          </w:tcPr>
          <w:p w14:paraId="086EBD33" w14:textId="77777777" w:rsidR="002D33BE" w:rsidRPr="002D33BE" w:rsidRDefault="002D33BE" w:rsidP="002D33BE">
            <w:pPr>
              <w:spacing w:after="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Імовірність</w:t>
            </w:r>
            <w:r w:rsidRPr="002D33BE">
              <w:rPr>
                <w:rFonts w:ascii="Times New Roman" w:hAnsi="Times New Roman" w:cs="Times New Roman"/>
                <w:b/>
                <w:sz w:val="24"/>
              </w:rPr>
              <w:br/>
              <w:t xml:space="preserve"> виникнення</w:t>
            </w:r>
          </w:p>
        </w:tc>
        <w:tc>
          <w:tcPr>
            <w:tcW w:w="7941" w:type="dxa"/>
            <w:gridSpan w:val="13"/>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1B5D08CC" w14:textId="77777777" w:rsidR="002D33BE" w:rsidRPr="002D33BE" w:rsidRDefault="002D33BE" w:rsidP="002D33BE">
            <w:pPr>
              <w:spacing w:after="60"/>
              <w:jc w:val="center"/>
              <w:rPr>
                <w:rFonts w:ascii="Times New Roman" w:hAnsi="Times New Roman" w:cs="Times New Roman"/>
                <w:b/>
                <w:sz w:val="24"/>
              </w:rPr>
            </w:pPr>
            <w:r w:rsidRPr="002D33BE">
              <w:rPr>
                <w:rFonts w:ascii="Times New Roman" w:hAnsi="Times New Roman" w:cs="Times New Roman"/>
                <w:b/>
                <w:sz w:val="24"/>
              </w:rPr>
              <w:t>Рівень впливу кліматичної загрози по секторах</w:t>
            </w:r>
          </w:p>
        </w:tc>
      </w:tr>
      <w:tr w:rsidR="002D33BE" w:rsidRPr="002D33BE" w14:paraId="70FE512B" w14:textId="77777777" w:rsidTr="002D33BE">
        <w:trPr>
          <w:cantSplit/>
          <w:trHeight w:val="2154"/>
          <w:jc w:val="center"/>
        </w:trPr>
        <w:tc>
          <w:tcPr>
            <w:tcW w:w="2456" w:type="dxa"/>
            <w:vMerge/>
            <w:tcBorders>
              <w:top w:val="single" w:sz="4" w:space="0" w:color="000000"/>
              <w:left w:val="single" w:sz="4" w:space="0" w:color="000000"/>
              <w:bottom w:val="single" w:sz="4" w:space="0" w:color="000000"/>
              <w:right w:val="single" w:sz="4" w:space="0" w:color="000000"/>
            </w:tcBorders>
            <w:vAlign w:val="center"/>
            <w:hideMark/>
          </w:tcPr>
          <w:p w14:paraId="0CF2184B" w14:textId="77777777" w:rsidR="002D33BE" w:rsidRPr="002D33BE" w:rsidRDefault="002D33BE" w:rsidP="002D33BE">
            <w:pPr>
              <w:spacing w:after="60"/>
              <w:jc w:val="both"/>
              <w:rPr>
                <w:rFonts w:ascii="Times New Roman" w:hAnsi="Times New Roman" w:cs="Times New Roman"/>
                <w:b/>
                <w:sz w:val="24"/>
              </w:rPr>
            </w:pPr>
          </w:p>
        </w:tc>
        <w:tc>
          <w:tcPr>
            <w:tcW w:w="705" w:type="dxa"/>
            <w:vMerge/>
            <w:tcBorders>
              <w:top w:val="single" w:sz="4" w:space="0" w:color="000000"/>
              <w:left w:val="single" w:sz="4" w:space="0" w:color="000000"/>
              <w:bottom w:val="single" w:sz="4" w:space="0" w:color="000000"/>
              <w:right w:val="single" w:sz="4" w:space="0" w:color="000000"/>
            </w:tcBorders>
            <w:vAlign w:val="center"/>
            <w:hideMark/>
          </w:tcPr>
          <w:p w14:paraId="3E9A9DB5" w14:textId="77777777" w:rsidR="002D33BE" w:rsidRPr="002D33BE" w:rsidRDefault="002D33BE" w:rsidP="002D33BE">
            <w:pPr>
              <w:spacing w:after="60"/>
              <w:jc w:val="both"/>
              <w:rPr>
                <w:rFonts w:ascii="Times New Roman" w:hAnsi="Times New Roman" w:cs="Times New Roman"/>
                <w:b/>
                <w:sz w:val="24"/>
              </w:rPr>
            </w:pPr>
          </w:p>
        </w:tc>
        <w:tc>
          <w:tcPr>
            <w:tcW w:w="597"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4CA105E4" w14:textId="77777777" w:rsidR="002D33BE" w:rsidRPr="002D33BE" w:rsidRDefault="002D33BE" w:rsidP="002D33BE">
            <w:pPr>
              <w:spacing w:after="60"/>
              <w:ind w:left="113" w:right="113"/>
              <w:jc w:val="center"/>
              <w:rPr>
                <w:rFonts w:ascii="Times New Roman" w:hAnsi="Times New Roman" w:cs="Times New Roman"/>
                <w:b/>
                <w:sz w:val="24"/>
              </w:rPr>
            </w:pPr>
            <w:r w:rsidRPr="002D33BE">
              <w:rPr>
                <w:rFonts w:ascii="Times New Roman" w:hAnsi="Times New Roman" w:cs="Times New Roman"/>
                <w:b/>
                <w:sz w:val="24"/>
              </w:rPr>
              <w:t>Будівлі</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586BCD33" w14:textId="77777777" w:rsidR="002D33BE" w:rsidRPr="002D33BE" w:rsidRDefault="002D33BE" w:rsidP="002D33BE">
            <w:pPr>
              <w:spacing w:after="60"/>
              <w:ind w:left="113" w:right="113"/>
              <w:jc w:val="center"/>
              <w:rPr>
                <w:rFonts w:ascii="Times New Roman" w:hAnsi="Times New Roman" w:cs="Times New Roman"/>
                <w:b/>
                <w:sz w:val="24"/>
              </w:rPr>
            </w:pPr>
            <w:r w:rsidRPr="002D33BE">
              <w:rPr>
                <w:rFonts w:ascii="Times New Roman" w:hAnsi="Times New Roman" w:cs="Times New Roman"/>
                <w:b/>
                <w:sz w:val="24"/>
              </w:rPr>
              <w:t>Транспорт</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3AAC0168" w14:textId="77777777" w:rsidR="002D33BE" w:rsidRPr="002D33BE" w:rsidRDefault="002D33BE" w:rsidP="002D33BE">
            <w:pPr>
              <w:spacing w:after="60"/>
              <w:ind w:left="113" w:right="113"/>
              <w:jc w:val="center"/>
              <w:rPr>
                <w:rFonts w:ascii="Times New Roman" w:hAnsi="Times New Roman" w:cs="Times New Roman"/>
                <w:b/>
                <w:sz w:val="24"/>
              </w:rPr>
            </w:pPr>
            <w:r w:rsidRPr="002D33BE">
              <w:rPr>
                <w:rFonts w:ascii="Times New Roman" w:hAnsi="Times New Roman" w:cs="Times New Roman"/>
                <w:b/>
                <w:sz w:val="24"/>
              </w:rPr>
              <w:t>Енергетика</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73BED17D" w14:textId="77777777" w:rsidR="002D33BE" w:rsidRPr="002D33BE" w:rsidRDefault="002D33BE" w:rsidP="002D33BE">
            <w:pPr>
              <w:spacing w:after="60"/>
              <w:ind w:left="113" w:right="113"/>
              <w:jc w:val="center"/>
              <w:rPr>
                <w:rFonts w:ascii="Times New Roman" w:hAnsi="Times New Roman" w:cs="Times New Roman"/>
                <w:b/>
                <w:sz w:val="24"/>
              </w:rPr>
            </w:pPr>
            <w:r w:rsidRPr="002D33BE">
              <w:rPr>
                <w:rFonts w:ascii="Times New Roman" w:hAnsi="Times New Roman" w:cs="Times New Roman"/>
                <w:b/>
                <w:sz w:val="24"/>
              </w:rPr>
              <w:t>Вода</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7A779906" w14:textId="77777777" w:rsidR="002D33BE" w:rsidRPr="002D33BE" w:rsidRDefault="002D33BE" w:rsidP="002D33BE">
            <w:pPr>
              <w:spacing w:after="60"/>
              <w:ind w:left="113" w:right="113"/>
              <w:jc w:val="center"/>
              <w:rPr>
                <w:rFonts w:ascii="Times New Roman" w:hAnsi="Times New Roman" w:cs="Times New Roman"/>
                <w:b/>
                <w:sz w:val="24"/>
              </w:rPr>
            </w:pPr>
            <w:r w:rsidRPr="002D33BE">
              <w:rPr>
                <w:rFonts w:ascii="Times New Roman" w:hAnsi="Times New Roman" w:cs="Times New Roman"/>
                <w:b/>
                <w:sz w:val="24"/>
              </w:rPr>
              <w:t>Відходи</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59367BAE" w14:textId="77777777" w:rsidR="002D33BE" w:rsidRPr="002D33BE" w:rsidRDefault="002D33BE" w:rsidP="002D33BE">
            <w:pPr>
              <w:spacing w:after="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Планування землекористування</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1A33AFD5"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Сільське та лісове господарство</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4BED4E41"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Навколишнє середовище біорізноманіття</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69DFDF37"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Охорона здоров'я</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4C832562"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Цивільний захист і надзвичайні ситуації</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5E3E09B9"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Туризм</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0D07F858"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Освіта</w:t>
            </w:r>
          </w:p>
        </w:tc>
        <w:tc>
          <w:tcPr>
            <w:tcW w:w="638"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05CEFE4C"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Інформаційно - комунікаційні технології</w:t>
            </w:r>
          </w:p>
        </w:tc>
      </w:tr>
      <w:tr w:rsidR="002D33BE" w:rsidRPr="002D33BE" w14:paraId="68EE9924" w14:textId="77777777" w:rsidTr="002D33BE">
        <w:trPr>
          <w:trHeight w:val="325"/>
          <w:jc w:val="center"/>
        </w:trPr>
        <w:tc>
          <w:tcPr>
            <w:tcW w:w="1751" w:type="dxa"/>
            <w:tcBorders>
              <w:top w:val="single" w:sz="4" w:space="0" w:color="000000"/>
              <w:left w:val="single" w:sz="4" w:space="0" w:color="000000"/>
              <w:bottom w:val="single" w:sz="4" w:space="0" w:color="000000"/>
              <w:right w:val="single" w:sz="4" w:space="0" w:color="000000"/>
            </w:tcBorders>
            <w:vAlign w:val="center"/>
            <w:hideMark/>
          </w:tcPr>
          <w:p w14:paraId="677CDB3A" w14:textId="77777777" w:rsidR="002D33BE" w:rsidRPr="002D33BE" w:rsidRDefault="002D33BE" w:rsidP="002D33BE">
            <w:pPr>
              <w:spacing w:after="60"/>
              <w:jc w:val="both"/>
              <w:rPr>
                <w:rFonts w:ascii="Times New Roman" w:hAnsi="Times New Roman" w:cs="Times New Roman"/>
                <w:b/>
                <w:sz w:val="24"/>
              </w:rPr>
            </w:pPr>
            <w:r w:rsidRPr="002D33BE">
              <w:rPr>
                <w:rFonts w:ascii="Times New Roman" w:hAnsi="Times New Roman" w:cs="Times New Roman"/>
                <w:sz w:val="24"/>
              </w:rPr>
              <w:t xml:space="preserve">Екстремальна </w:t>
            </w:r>
            <w:r w:rsidRPr="002D33BE">
              <w:rPr>
                <w:rFonts w:ascii="Times New Roman" w:hAnsi="Times New Roman" w:cs="Times New Roman"/>
                <w:sz w:val="24"/>
              </w:rPr>
              <w:br/>
              <w:t xml:space="preserve">спека </w:t>
            </w:r>
          </w:p>
        </w:tc>
        <w:tc>
          <w:tcPr>
            <w:tcW w:w="705" w:type="dxa"/>
            <w:tcBorders>
              <w:top w:val="single" w:sz="8" w:space="0" w:color="000000"/>
              <w:left w:val="single" w:sz="8" w:space="0" w:color="000000"/>
              <w:bottom w:val="single" w:sz="8" w:space="0" w:color="000000"/>
              <w:right w:val="single" w:sz="8" w:space="0" w:color="000000"/>
            </w:tcBorders>
            <w:shd w:val="clear" w:color="auto" w:fill="F2F2F2"/>
            <w:tcMar>
              <w:top w:w="0" w:type="dxa"/>
              <w:left w:w="40" w:type="dxa"/>
              <w:bottom w:w="0" w:type="dxa"/>
              <w:right w:w="40" w:type="dxa"/>
            </w:tcMar>
            <w:vAlign w:val="center"/>
            <w:hideMark/>
          </w:tcPr>
          <w:p w14:paraId="3BF31C9B"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97"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789D4CA8"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592CDE1"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BF10C87" w14:textId="3D79C30A" w:rsidR="002D33BE" w:rsidRPr="002D33BE" w:rsidRDefault="00497E11" w:rsidP="002D33BE">
            <w:pPr>
              <w:spacing w:after="60"/>
              <w:jc w:val="center"/>
              <w:rPr>
                <w:rFonts w:ascii="Times New Roman" w:hAnsi="Times New Roman" w:cs="Times New Roman"/>
                <w:sz w:val="24"/>
              </w:rPr>
            </w:pPr>
            <w:r>
              <w:rPr>
                <w:rFonts w:ascii="Times New Roman" w:hAnsi="Times New Roman" w:cs="Times New Roman"/>
                <w:sz w:val="24"/>
              </w:rPr>
              <w:t>2</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97A5E13"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677E03C"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7FE235C2"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4355D1F"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E423BAA"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3DF7B496"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2D7B170"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7BEF274"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367FAAC"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38"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7086A9C"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55626274" w14:textId="77777777" w:rsidTr="002D33BE">
        <w:trPr>
          <w:trHeight w:val="325"/>
          <w:jc w:val="center"/>
        </w:trPr>
        <w:tc>
          <w:tcPr>
            <w:tcW w:w="2456" w:type="dxa"/>
            <w:gridSpan w:val="2"/>
            <w:tcBorders>
              <w:top w:val="single" w:sz="4" w:space="0" w:color="000000"/>
              <w:left w:val="single" w:sz="4" w:space="0" w:color="000000"/>
              <w:bottom w:val="single" w:sz="4" w:space="0" w:color="000000"/>
              <w:right w:val="single" w:sz="4" w:space="0" w:color="000000"/>
            </w:tcBorders>
            <w:vAlign w:val="center"/>
            <w:hideMark/>
          </w:tcPr>
          <w:p w14:paraId="2475FC4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Загальна оцінка</w:t>
            </w:r>
          </w:p>
        </w:tc>
        <w:tc>
          <w:tcPr>
            <w:tcW w:w="7941" w:type="dxa"/>
            <w:gridSpan w:val="13"/>
            <w:tcBorders>
              <w:top w:val="single" w:sz="4" w:space="0" w:color="000000"/>
              <w:left w:val="single" w:sz="4" w:space="0" w:color="000000"/>
              <w:bottom w:val="single" w:sz="4" w:space="0" w:color="000000"/>
              <w:right w:val="single" w:sz="4" w:space="0" w:color="000000"/>
            </w:tcBorders>
            <w:vAlign w:val="center"/>
            <w:hideMark/>
          </w:tcPr>
          <w:p w14:paraId="5D5D0A56" w14:textId="7BDFA50D"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4</w:t>
            </w:r>
            <w:r w:rsidR="000E5F42">
              <w:rPr>
                <w:rFonts w:ascii="Times New Roman" w:hAnsi="Times New Roman" w:cs="Times New Roman"/>
                <w:sz w:val="24"/>
              </w:rPr>
              <w:t>5</w:t>
            </w:r>
          </w:p>
        </w:tc>
      </w:tr>
    </w:tbl>
    <w:p w14:paraId="3A67D47B" w14:textId="77777777" w:rsidR="002D33BE" w:rsidRPr="00291A8F" w:rsidRDefault="002D33BE" w:rsidP="00A21826">
      <w:pPr>
        <w:pStyle w:val="1"/>
        <w:numPr>
          <w:ilvl w:val="0"/>
          <w:numId w:val="32"/>
        </w:numPr>
        <w:spacing w:before="240"/>
        <w:ind w:left="709" w:hanging="709"/>
        <w:jc w:val="both"/>
        <w:rPr>
          <w:rFonts w:ascii="Times New Roman" w:hAnsi="Times New Roman" w:cs="Times New Roman"/>
          <w:color w:val="auto"/>
          <w:sz w:val="24"/>
        </w:rPr>
      </w:pPr>
      <w:bookmarkStart w:id="98" w:name="_43ky6rz"/>
      <w:bookmarkStart w:id="99" w:name="_Toc186533551"/>
      <w:bookmarkEnd w:id="98"/>
      <w:r w:rsidRPr="00291A8F">
        <w:rPr>
          <w:rFonts w:ascii="Times New Roman" w:hAnsi="Times New Roman" w:cs="Times New Roman"/>
          <w:color w:val="auto"/>
          <w:sz w:val="24"/>
        </w:rPr>
        <w:t>Оцінка ризиків виникнення та чутливості до екстремального холоду</w:t>
      </w:r>
      <w:bookmarkEnd w:id="99"/>
    </w:p>
    <w:p w14:paraId="3C4F5271" w14:textId="108A7566"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Глобальне потепління впливає і на зміну клімату в холодний період року. Тривалість холодного періоду зменшилася на 10-23 дні: починається на 5-12 днів пізніше і закінчується на 5-11 днів раніше. Відповідно до ДСТУ-Н Б В.1.1. 27:2010 «Будівельна кліматологія» середня температура </w:t>
      </w:r>
      <w:r w:rsidR="00725235">
        <w:rPr>
          <w:rFonts w:ascii="Times New Roman" w:hAnsi="Times New Roman" w:cs="Times New Roman"/>
          <w:sz w:val="24"/>
        </w:rPr>
        <w:t xml:space="preserve">для м. Київ </w:t>
      </w:r>
      <w:r w:rsidRPr="002D33BE">
        <w:rPr>
          <w:rFonts w:ascii="Times New Roman" w:hAnsi="Times New Roman" w:cs="Times New Roman"/>
          <w:sz w:val="24"/>
        </w:rPr>
        <w:t xml:space="preserve">в опалювальний період дорівнює </w:t>
      </w:r>
      <w:r w:rsidR="004423B0">
        <w:rPr>
          <w:rFonts w:ascii="Times New Roman" w:hAnsi="Times New Roman" w:cs="Times New Roman"/>
          <w:sz w:val="24"/>
        </w:rPr>
        <w:t>-0,1</w:t>
      </w:r>
      <w:r w:rsidRPr="002D33BE">
        <w:rPr>
          <w:rFonts w:ascii="Times New Roman" w:hAnsi="Times New Roman" w:cs="Times New Roman"/>
          <w:sz w:val="24"/>
        </w:rPr>
        <w:t xml:space="preserve">°С, опалювальний період (період з температурою нижчою ніж +8 °С ) складає для м. Буча </w:t>
      </w:r>
      <w:r w:rsidR="004423B0">
        <w:rPr>
          <w:rFonts w:ascii="Times New Roman" w:hAnsi="Times New Roman" w:cs="Times New Roman"/>
          <w:sz w:val="24"/>
        </w:rPr>
        <w:t>176</w:t>
      </w:r>
      <w:r w:rsidRPr="002D33BE">
        <w:rPr>
          <w:rFonts w:ascii="Times New Roman" w:hAnsi="Times New Roman" w:cs="Times New Roman"/>
          <w:sz w:val="24"/>
        </w:rPr>
        <w:t xml:space="preserve"> діб. По факту, протягом 2020-2023 рр. середній термін опалювального періоду дорівнював 1</w:t>
      </w:r>
      <w:r w:rsidR="004423B0">
        <w:rPr>
          <w:rFonts w:ascii="Times New Roman" w:hAnsi="Times New Roman" w:cs="Times New Roman"/>
          <w:sz w:val="24"/>
        </w:rPr>
        <w:t>65</w:t>
      </w:r>
      <w:r w:rsidRPr="002D33BE">
        <w:rPr>
          <w:rFonts w:ascii="Times New Roman" w:hAnsi="Times New Roman" w:cs="Times New Roman"/>
          <w:sz w:val="24"/>
        </w:rPr>
        <w:t xml:space="preserve">-175 діб. </w:t>
      </w:r>
    </w:p>
    <w:p w14:paraId="4A1A9822" w14:textId="3A2C71CF"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Рисунок 6.</w:t>
      </w:r>
      <w:r w:rsidR="00EF0838">
        <w:rPr>
          <w:rFonts w:ascii="Times New Roman" w:hAnsi="Times New Roman" w:cs="Times New Roman"/>
          <w:sz w:val="24"/>
        </w:rPr>
        <w:t>8</w:t>
      </w:r>
      <w:r w:rsidRPr="002D33BE">
        <w:rPr>
          <w:rFonts w:ascii="Times New Roman" w:hAnsi="Times New Roman" w:cs="Times New Roman"/>
          <w:sz w:val="24"/>
        </w:rPr>
        <w:t>. демонструє візуалізацію зміни середньомісячних температур за період грудень-березень відносно кліматичної норми 1981-2010 рр.</w:t>
      </w:r>
    </w:p>
    <w:p w14:paraId="794B3D72" w14:textId="76763CB6"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72862166" wp14:editId="56F82B21">
            <wp:extent cx="5731510" cy="1735455"/>
            <wp:effectExtent l="0" t="0" r="2540" b="0"/>
            <wp:docPr id="670702150"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31510" cy="1735455"/>
                    </a:xfrm>
                    <a:prstGeom prst="rect">
                      <a:avLst/>
                    </a:prstGeom>
                    <a:noFill/>
                    <a:ln>
                      <a:noFill/>
                    </a:ln>
                  </pic:spPr>
                </pic:pic>
              </a:graphicData>
            </a:graphic>
          </wp:inline>
        </w:drawing>
      </w:r>
    </w:p>
    <w:p w14:paraId="56812A3C" w14:textId="50DD0DD3"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1EBC38B3" wp14:editId="7889BBD7">
            <wp:extent cx="5731510" cy="1735455"/>
            <wp:effectExtent l="0" t="0" r="2540" b="0"/>
            <wp:docPr id="1215281990"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31510" cy="1735455"/>
                    </a:xfrm>
                    <a:prstGeom prst="rect">
                      <a:avLst/>
                    </a:prstGeom>
                    <a:noFill/>
                    <a:ln>
                      <a:noFill/>
                    </a:ln>
                  </pic:spPr>
                </pic:pic>
              </a:graphicData>
            </a:graphic>
          </wp:inline>
        </w:drawing>
      </w:r>
    </w:p>
    <w:p w14:paraId="343E2853" w14:textId="5DB35A65"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noProof/>
          <w:sz w:val="24"/>
          <w:lang w:eastAsia="uk-UA"/>
        </w:rPr>
        <w:lastRenderedPageBreak/>
        <w:drawing>
          <wp:inline distT="0" distB="0" distL="0" distR="0" wp14:anchorId="35D7DB35" wp14:editId="37B6BD52">
            <wp:extent cx="5776537" cy="1859058"/>
            <wp:effectExtent l="0" t="0" r="0" b="8255"/>
            <wp:docPr id="1241926779"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851304" cy="1883120"/>
                    </a:xfrm>
                    <a:prstGeom prst="rect">
                      <a:avLst/>
                    </a:prstGeom>
                    <a:noFill/>
                    <a:ln>
                      <a:noFill/>
                    </a:ln>
                  </pic:spPr>
                </pic:pic>
              </a:graphicData>
            </a:graphic>
          </wp:inline>
        </w:drawing>
      </w:r>
    </w:p>
    <w:p w14:paraId="4F9DBA8A" w14:textId="3D036F43"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3501523A" wp14:editId="7911B76D">
            <wp:extent cx="5731510" cy="1735455"/>
            <wp:effectExtent l="0" t="0" r="2540" b="0"/>
            <wp:docPr id="496459614"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31510" cy="1735455"/>
                    </a:xfrm>
                    <a:prstGeom prst="rect">
                      <a:avLst/>
                    </a:prstGeom>
                    <a:noFill/>
                    <a:ln>
                      <a:noFill/>
                    </a:ln>
                  </pic:spPr>
                </pic:pic>
              </a:graphicData>
            </a:graphic>
          </wp:inline>
        </w:drawing>
      </w:r>
    </w:p>
    <w:p w14:paraId="710A176C" w14:textId="08CFC775"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Рис. 6.</w:t>
      </w:r>
      <w:r w:rsidR="00EF0838">
        <w:rPr>
          <w:rFonts w:ascii="Times New Roman" w:hAnsi="Times New Roman" w:cs="Times New Roman"/>
          <w:sz w:val="24"/>
        </w:rPr>
        <w:t>8</w:t>
      </w:r>
      <w:r w:rsidRPr="002D33BE">
        <w:rPr>
          <w:rFonts w:ascii="Times New Roman" w:hAnsi="Times New Roman" w:cs="Times New Roman"/>
          <w:sz w:val="24"/>
        </w:rPr>
        <w:t>. Зміна середньомісячних температур за грудень, січень, лютий та березень відносно кліматичної норми 1981-2010 рр., meteoblue.com</w:t>
      </w:r>
    </w:p>
    <w:p w14:paraId="2B317B87" w14:textId="6040657A"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Помітна тенденція щодо підвищення середньомісячних температур, але як і у попередні роки температура в зимові місяці не є стабільно низькою або стабільно високою. У період 1981 – 2010 р. коливання середньомісячної температури відносно значень кліматичної норми складало до -1</w:t>
      </w:r>
      <w:r w:rsidR="009F1E99">
        <w:rPr>
          <w:rFonts w:ascii="Times New Roman" w:hAnsi="Times New Roman" w:cs="Times New Roman"/>
          <w:sz w:val="24"/>
        </w:rPr>
        <w:t>1,2</w:t>
      </w:r>
      <w:r w:rsidRPr="002D33BE">
        <w:rPr>
          <w:rFonts w:ascii="Times New Roman" w:hAnsi="Times New Roman" w:cs="Times New Roman"/>
          <w:sz w:val="24"/>
        </w:rPr>
        <w:t xml:space="preserve"> …+ 5,</w:t>
      </w:r>
      <w:r w:rsidR="009F1E99">
        <w:rPr>
          <w:rFonts w:ascii="Times New Roman" w:hAnsi="Times New Roman" w:cs="Times New Roman"/>
          <w:sz w:val="24"/>
        </w:rPr>
        <w:t>8</w:t>
      </w:r>
      <w:r w:rsidRPr="002D33BE">
        <w:rPr>
          <w:rFonts w:ascii="Times New Roman" w:hAnsi="Times New Roman" w:cs="Times New Roman"/>
          <w:sz w:val="24"/>
        </w:rPr>
        <w:t xml:space="preserve"> °С. В період з 2011 по теперішній час максимальні коливання складають -7,</w:t>
      </w:r>
      <w:r w:rsidR="009F1E99">
        <w:rPr>
          <w:rFonts w:ascii="Times New Roman" w:hAnsi="Times New Roman" w:cs="Times New Roman"/>
          <w:sz w:val="24"/>
        </w:rPr>
        <w:t>7</w:t>
      </w:r>
      <w:r w:rsidRPr="002D33BE">
        <w:rPr>
          <w:rFonts w:ascii="Times New Roman" w:hAnsi="Times New Roman" w:cs="Times New Roman"/>
          <w:sz w:val="24"/>
        </w:rPr>
        <w:t xml:space="preserve"> …+ 5,</w:t>
      </w:r>
      <w:r w:rsidR="009F1E99">
        <w:rPr>
          <w:rFonts w:ascii="Times New Roman" w:hAnsi="Times New Roman" w:cs="Times New Roman"/>
          <w:sz w:val="24"/>
        </w:rPr>
        <w:t>1</w:t>
      </w:r>
      <w:r w:rsidRPr="002D33BE">
        <w:rPr>
          <w:rFonts w:ascii="Times New Roman" w:hAnsi="Times New Roman" w:cs="Times New Roman"/>
          <w:sz w:val="24"/>
        </w:rPr>
        <w:t xml:space="preserve"> °С відносно кліматичної норми. Тобто холодні місяці стають помітно теплішими, але максимальні середньомісячні температури не збільшуються.</w:t>
      </w:r>
    </w:p>
    <w:p w14:paraId="245CB619" w14:textId="77777777"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Аналізуючи температури помісячно – бачимо:</w:t>
      </w:r>
    </w:p>
    <w:p w14:paraId="13C29E93" w14:textId="4BA2498B" w:rsidR="002D33BE" w:rsidRPr="002D33BE" w:rsidRDefault="002D33BE">
      <w:pPr>
        <w:numPr>
          <w:ilvl w:val="0"/>
          <w:numId w:val="49"/>
        </w:numPr>
        <w:spacing w:after="60"/>
        <w:jc w:val="both"/>
        <w:rPr>
          <w:rFonts w:ascii="Times New Roman" w:hAnsi="Times New Roman" w:cs="Times New Roman"/>
          <w:sz w:val="24"/>
        </w:rPr>
      </w:pPr>
      <w:r w:rsidRPr="002D33BE">
        <w:rPr>
          <w:rFonts w:ascii="Times New Roman" w:hAnsi="Times New Roman" w:cs="Times New Roman"/>
          <w:sz w:val="24"/>
        </w:rPr>
        <w:t xml:space="preserve">грудень стає стабільно </w:t>
      </w:r>
      <w:r w:rsidR="009F1E99">
        <w:rPr>
          <w:rFonts w:ascii="Times New Roman" w:hAnsi="Times New Roman" w:cs="Times New Roman"/>
          <w:sz w:val="24"/>
        </w:rPr>
        <w:t xml:space="preserve">помітно </w:t>
      </w:r>
      <w:r w:rsidRPr="002D33BE">
        <w:rPr>
          <w:rFonts w:ascii="Times New Roman" w:hAnsi="Times New Roman" w:cs="Times New Roman"/>
          <w:sz w:val="24"/>
        </w:rPr>
        <w:t>теплішим, через що все частіше спостерігаємо, що у грудні сніговий покр</w:t>
      </w:r>
      <w:r w:rsidR="009F1E99">
        <w:rPr>
          <w:rFonts w:ascii="Times New Roman" w:hAnsi="Times New Roman" w:cs="Times New Roman"/>
          <w:sz w:val="24"/>
        </w:rPr>
        <w:t>о</w:t>
      </w:r>
      <w:r w:rsidRPr="002D33BE">
        <w:rPr>
          <w:rFonts w:ascii="Times New Roman" w:hAnsi="Times New Roman" w:cs="Times New Roman"/>
          <w:sz w:val="24"/>
        </w:rPr>
        <w:t>в не лягає, а навіть якщо випадає сніг, то він та</w:t>
      </w:r>
      <w:r w:rsidR="009F1E99">
        <w:rPr>
          <w:rFonts w:ascii="Times New Roman" w:hAnsi="Times New Roman" w:cs="Times New Roman"/>
          <w:sz w:val="24"/>
        </w:rPr>
        <w:t>н</w:t>
      </w:r>
      <w:r w:rsidRPr="002D33BE">
        <w:rPr>
          <w:rFonts w:ascii="Times New Roman" w:hAnsi="Times New Roman" w:cs="Times New Roman"/>
          <w:sz w:val="24"/>
        </w:rPr>
        <w:t xml:space="preserve">е </w:t>
      </w:r>
      <w:r w:rsidR="009F1E99">
        <w:rPr>
          <w:rFonts w:ascii="Times New Roman" w:hAnsi="Times New Roman" w:cs="Times New Roman"/>
          <w:sz w:val="24"/>
        </w:rPr>
        <w:t>протягом кількох</w:t>
      </w:r>
      <w:r w:rsidRPr="002D33BE">
        <w:rPr>
          <w:rFonts w:ascii="Times New Roman" w:hAnsi="Times New Roman" w:cs="Times New Roman"/>
          <w:sz w:val="24"/>
        </w:rPr>
        <w:t xml:space="preserve"> наступн</w:t>
      </w:r>
      <w:r w:rsidR="009F1E99">
        <w:rPr>
          <w:rFonts w:ascii="Times New Roman" w:hAnsi="Times New Roman" w:cs="Times New Roman"/>
          <w:sz w:val="24"/>
        </w:rPr>
        <w:t>их</w:t>
      </w:r>
      <w:r w:rsidRPr="002D33BE">
        <w:rPr>
          <w:rFonts w:ascii="Times New Roman" w:hAnsi="Times New Roman" w:cs="Times New Roman"/>
          <w:sz w:val="24"/>
        </w:rPr>
        <w:t xml:space="preserve"> дні</w:t>
      </w:r>
      <w:r w:rsidR="009F1E99">
        <w:rPr>
          <w:rFonts w:ascii="Times New Roman" w:hAnsi="Times New Roman" w:cs="Times New Roman"/>
          <w:sz w:val="24"/>
        </w:rPr>
        <w:t>в</w:t>
      </w:r>
      <w:r w:rsidRPr="002D33BE">
        <w:rPr>
          <w:rFonts w:ascii="Times New Roman" w:hAnsi="Times New Roman" w:cs="Times New Roman"/>
          <w:sz w:val="24"/>
        </w:rPr>
        <w:t>.</w:t>
      </w:r>
    </w:p>
    <w:p w14:paraId="2C4A1770" w14:textId="77777777" w:rsidR="002D33BE" w:rsidRPr="002D33BE" w:rsidRDefault="002D33BE">
      <w:pPr>
        <w:numPr>
          <w:ilvl w:val="0"/>
          <w:numId w:val="49"/>
        </w:numPr>
        <w:spacing w:after="60"/>
        <w:jc w:val="both"/>
        <w:rPr>
          <w:rFonts w:ascii="Times New Roman" w:hAnsi="Times New Roman" w:cs="Times New Roman"/>
          <w:sz w:val="24"/>
        </w:rPr>
      </w:pPr>
      <w:r w:rsidRPr="002D33BE">
        <w:rPr>
          <w:rFonts w:ascii="Times New Roman" w:hAnsi="Times New Roman" w:cs="Times New Roman"/>
          <w:sz w:val="24"/>
        </w:rPr>
        <w:t>у січні середнє відхилення температур сильно не змінюється, але стає менше днів з сильним від’ємним відхиленням, тобто імовірність появи періодів з екстремальним морозом у січні стає меншою.</w:t>
      </w:r>
    </w:p>
    <w:p w14:paraId="3171F9B5" w14:textId="02C51A31" w:rsidR="002D33BE" w:rsidRPr="002D33BE" w:rsidRDefault="002D33BE">
      <w:pPr>
        <w:numPr>
          <w:ilvl w:val="0"/>
          <w:numId w:val="49"/>
        </w:numPr>
        <w:spacing w:after="60"/>
        <w:jc w:val="both"/>
        <w:rPr>
          <w:rFonts w:ascii="Times New Roman" w:hAnsi="Times New Roman" w:cs="Times New Roman"/>
          <w:sz w:val="24"/>
        </w:rPr>
      </w:pPr>
      <w:r w:rsidRPr="002D33BE">
        <w:rPr>
          <w:rFonts w:ascii="Times New Roman" w:hAnsi="Times New Roman" w:cs="Times New Roman"/>
          <w:sz w:val="24"/>
        </w:rPr>
        <w:t>У лютому і досі бувають середньомісячн</w:t>
      </w:r>
      <w:r w:rsidR="009F1E99">
        <w:rPr>
          <w:rFonts w:ascii="Times New Roman" w:hAnsi="Times New Roman" w:cs="Times New Roman"/>
          <w:sz w:val="24"/>
        </w:rPr>
        <w:t>ими значеннями</w:t>
      </w:r>
      <w:r w:rsidRPr="002D33BE">
        <w:rPr>
          <w:rFonts w:ascii="Times New Roman" w:hAnsi="Times New Roman" w:cs="Times New Roman"/>
          <w:sz w:val="24"/>
        </w:rPr>
        <w:t xml:space="preserve"> температури </w:t>
      </w:r>
      <w:r w:rsidR="009F1E99">
        <w:rPr>
          <w:rFonts w:ascii="Times New Roman" w:hAnsi="Times New Roman" w:cs="Times New Roman"/>
          <w:sz w:val="24"/>
        </w:rPr>
        <w:t xml:space="preserve">значно </w:t>
      </w:r>
      <w:r w:rsidRPr="002D33BE">
        <w:rPr>
          <w:rFonts w:ascii="Times New Roman" w:hAnsi="Times New Roman" w:cs="Times New Roman"/>
          <w:sz w:val="24"/>
        </w:rPr>
        <w:t xml:space="preserve">нижче кліматичної норми, але починаючи з 2013 року таке відхилення </w:t>
      </w:r>
      <w:r w:rsidR="009F1E99">
        <w:rPr>
          <w:rFonts w:ascii="Times New Roman" w:hAnsi="Times New Roman" w:cs="Times New Roman"/>
          <w:sz w:val="24"/>
        </w:rPr>
        <w:t>склало</w:t>
      </w:r>
      <w:r w:rsidRPr="002D33BE">
        <w:rPr>
          <w:rFonts w:ascii="Times New Roman" w:hAnsi="Times New Roman" w:cs="Times New Roman"/>
          <w:sz w:val="24"/>
        </w:rPr>
        <w:t xml:space="preserve"> </w:t>
      </w:r>
      <w:r w:rsidR="009F1E99">
        <w:rPr>
          <w:rFonts w:ascii="Times New Roman" w:hAnsi="Times New Roman" w:cs="Times New Roman"/>
          <w:sz w:val="24"/>
        </w:rPr>
        <w:t xml:space="preserve">в </w:t>
      </w:r>
      <w:r w:rsidRPr="002D33BE">
        <w:rPr>
          <w:rFonts w:ascii="Times New Roman" w:hAnsi="Times New Roman" w:cs="Times New Roman"/>
          <w:sz w:val="24"/>
        </w:rPr>
        <w:t>мінім</w:t>
      </w:r>
      <w:r w:rsidR="009F1E99">
        <w:rPr>
          <w:rFonts w:ascii="Times New Roman" w:hAnsi="Times New Roman" w:cs="Times New Roman"/>
          <w:sz w:val="24"/>
        </w:rPr>
        <w:t>умі</w:t>
      </w:r>
      <w:r w:rsidRPr="002D33BE">
        <w:rPr>
          <w:rFonts w:ascii="Times New Roman" w:hAnsi="Times New Roman" w:cs="Times New Roman"/>
          <w:sz w:val="24"/>
        </w:rPr>
        <w:t xml:space="preserve"> </w:t>
      </w:r>
      <w:r w:rsidR="009F1E99">
        <w:rPr>
          <w:rFonts w:ascii="Times New Roman" w:hAnsi="Times New Roman" w:cs="Times New Roman"/>
          <w:sz w:val="24"/>
        </w:rPr>
        <w:br/>
      </w:r>
      <w:r w:rsidRPr="002D33BE">
        <w:rPr>
          <w:rFonts w:ascii="Times New Roman" w:hAnsi="Times New Roman" w:cs="Times New Roman"/>
          <w:sz w:val="24"/>
        </w:rPr>
        <w:t>-</w:t>
      </w:r>
      <w:r w:rsidR="009F1E99">
        <w:rPr>
          <w:rFonts w:ascii="Times New Roman" w:hAnsi="Times New Roman" w:cs="Times New Roman"/>
          <w:sz w:val="24"/>
        </w:rPr>
        <w:t>1,5</w:t>
      </w:r>
      <w:r w:rsidRPr="002D33BE">
        <w:rPr>
          <w:rFonts w:ascii="Times New Roman" w:hAnsi="Times New Roman" w:cs="Times New Roman"/>
          <w:sz w:val="24"/>
        </w:rPr>
        <w:t xml:space="preserve"> °С.</w:t>
      </w:r>
    </w:p>
    <w:p w14:paraId="7C855C4F" w14:textId="0314518A" w:rsidR="002D33BE" w:rsidRPr="002D33BE" w:rsidRDefault="002D33BE">
      <w:pPr>
        <w:numPr>
          <w:ilvl w:val="0"/>
          <w:numId w:val="49"/>
        </w:numPr>
        <w:spacing w:after="60"/>
        <w:jc w:val="both"/>
        <w:rPr>
          <w:rFonts w:ascii="Times New Roman" w:hAnsi="Times New Roman" w:cs="Times New Roman"/>
          <w:sz w:val="24"/>
        </w:rPr>
      </w:pPr>
      <w:r w:rsidRPr="002D33BE">
        <w:rPr>
          <w:rFonts w:ascii="Times New Roman" w:hAnsi="Times New Roman" w:cs="Times New Roman"/>
          <w:sz w:val="24"/>
        </w:rPr>
        <w:t xml:space="preserve">Березень стає помітно теплішим, і починаючи з 2007 року спостерігалося тільки </w:t>
      </w:r>
      <w:r w:rsidR="009F1E99">
        <w:rPr>
          <w:rFonts w:ascii="Times New Roman" w:hAnsi="Times New Roman" w:cs="Times New Roman"/>
          <w:sz w:val="24"/>
        </w:rPr>
        <w:t>4</w:t>
      </w:r>
      <w:r w:rsidRPr="002D33BE">
        <w:rPr>
          <w:rFonts w:ascii="Times New Roman" w:hAnsi="Times New Roman" w:cs="Times New Roman"/>
          <w:sz w:val="24"/>
        </w:rPr>
        <w:t xml:space="preserve"> роки, коли відхилення середньомісячної температури у березні було від’ємним.</w:t>
      </w:r>
    </w:p>
    <w:p w14:paraId="23332E73" w14:textId="77777777"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Підвищення температур в зимовий період призводить до того, що сніговий покрив лягає значно пізніше, наприкінці грудня, або у січні. Кількість днів екстремального холоду зменшується.</w:t>
      </w:r>
    </w:p>
    <w:p w14:paraId="551312B6" w14:textId="77777777" w:rsidR="00837C3B" w:rsidRDefault="002D33BE" w:rsidP="00837C3B">
      <w:pPr>
        <w:spacing w:after="60"/>
        <w:ind w:firstLine="709"/>
        <w:jc w:val="both"/>
        <w:rPr>
          <w:rFonts w:ascii="Times New Roman" w:hAnsi="Times New Roman" w:cs="Times New Roman"/>
          <w:i/>
          <w:sz w:val="24"/>
        </w:rPr>
      </w:pPr>
      <w:r w:rsidRPr="002D33BE">
        <w:rPr>
          <w:rFonts w:ascii="Times New Roman" w:hAnsi="Times New Roman" w:cs="Times New Roman"/>
          <w:i/>
          <w:sz w:val="24"/>
        </w:rPr>
        <w:t>Висновки</w:t>
      </w:r>
    </w:p>
    <w:p w14:paraId="25C072D6" w14:textId="06D283B3" w:rsidR="002D33BE" w:rsidRPr="00837C3B" w:rsidRDefault="002D33BE" w:rsidP="00837C3B">
      <w:pPr>
        <w:spacing w:after="60"/>
        <w:ind w:firstLine="709"/>
        <w:jc w:val="both"/>
        <w:rPr>
          <w:rFonts w:ascii="Times New Roman" w:hAnsi="Times New Roman" w:cs="Times New Roman"/>
          <w:i/>
          <w:sz w:val="24"/>
        </w:rPr>
      </w:pPr>
      <w:r w:rsidRPr="002D33BE">
        <w:rPr>
          <w:rFonts w:ascii="Times New Roman" w:hAnsi="Times New Roman" w:cs="Times New Roman"/>
          <w:sz w:val="24"/>
        </w:rPr>
        <w:t>Явище екстремального холоду останні роки на території Бучанської громади зустрічається все менше. На даний момент:</w:t>
      </w:r>
    </w:p>
    <w:p w14:paraId="63024EB0"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lastRenderedPageBreak/>
        <w:t xml:space="preserve">імовірність виникнення – </w:t>
      </w:r>
      <w:r w:rsidRPr="002D33BE">
        <w:rPr>
          <w:rFonts w:ascii="Times New Roman" w:hAnsi="Times New Roman" w:cs="Times New Roman"/>
          <w:b/>
          <w:sz w:val="24"/>
        </w:rPr>
        <w:t>низька</w:t>
      </w:r>
      <w:r w:rsidRPr="002D33BE">
        <w:rPr>
          <w:rFonts w:ascii="Times New Roman" w:hAnsi="Times New Roman" w:cs="Times New Roman"/>
          <w:sz w:val="24"/>
        </w:rPr>
        <w:t xml:space="preserve">, вплив – </w:t>
      </w:r>
      <w:r w:rsidRPr="002D33BE">
        <w:rPr>
          <w:rFonts w:ascii="Times New Roman" w:hAnsi="Times New Roman" w:cs="Times New Roman"/>
          <w:b/>
          <w:sz w:val="24"/>
        </w:rPr>
        <w:t>середній</w:t>
      </w:r>
      <w:r w:rsidRPr="002D33BE">
        <w:rPr>
          <w:rFonts w:ascii="Times New Roman" w:hAnsi="Times New Roman" w:cs="Times New Roman"/>
          <w:sz w:val="24"/>
        </w:rPr>
        <w:t>.</w:t>
      </w:r>
    </w:p>
    <w:p w14:paraId="6A9192B2"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Очікувані зміни в </w:t>
      </w:r>
      <w:r w:rsidRPr="002D33BE">
        <w:rPr>
          <w:rFonts w:ascii="Times New Roman" w:hAnsi="Times New Roman" w:cs="Times New Roman"/>
          <w:i/>
          <w:sz w:val="24"/>
        </w:rPr>
        <w:t>короткочасній та середній перспективі</w:t>
      </w:r>
      <w:r w:rsidRPr="002D33BE">
        <w:rPr>
          <w:rFonts w:ascii="Times New Roman" w:hAnsi="Times New Roman" w:cs="Times New Roman"/>
          <w:sz w:val="24"/>
        </w:rPr>
        <w:t>:</w:t>
      </w:r>
    </w:p>
    <w:p w14:paraId="6DB5B1EB"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зменшення</w:t>
      </w:r>
      <w:r w:rsidRPr="002D33BE">
        <w:rPr>
          <w:rFonts w:ascii="Times New Roman" w:hAnsi="Times New Roman" w:cs="Times New Roman"/>
          <w:sz w:val="24"/>
        </w:rPr>
        <w:t xml:space="preserve">, вплив – </w:t>
      </w:r>
      <w:r w:rsidRPr="002D33BE">
        <w:rPr>
          <w:rFonts w:ascii="Times New Roman" w:hAnsi="Times New Roman" w:cs="Times New Roman"/>
          <w:b/>
          <w:sz w:val="24"/>
        </w:rPr>
        <w:t>зменшення</w:t>
      </w:r>
      <w:r w:rsidRPr="002D33BE">
        <w:rPr>
          <w:rFonts w:ascii="Times New Roman" w:hAnsi="Times New Roman" w:cs="Times New Roman"/>
          <w:sz w:val="24"/>
        </w:rPr>
        <w:t>.</w:t>
      </w:r>
    </w:p>
    <w:p w14:paraId="6E777CDA" w14:textId="77777777" w:rsidR="002D33BE" w:rsidRPr="002D33BE" w:rsidRDefault="002D33BE" w:rsidP="002D33BE">
      <w:pPr>
        <w:spacing w:after="60"/>
        <w:ind w:firstLine="709"/>
        <w:jc w:val="both"/>
        <w:rPr>
          <w:rFonts w:ascii="Times New Roman" w:hAnsi="Times New Roman" w:cs="Times New Roman"/>
          <w:i/>
          <w:sz w:val="24"/>
        </w:rPr>
      </w:pPr>
      <w:r w:rsidRPr="002D33BE">
        <w:rPr>
          <w:rFonts w:ascii="Times New Roman" w:hAnsi="Times New Roman" w:cs="Times New Roman"/>
          <w:i/>
          <w:sz w:val="24"/>
        </w:rPr>
        <w:t>Вразливі сектори</w:t>
      </w:r>
    </w:p>
    <w:p w14:paraId="78FDBA64" w14:textId="77777777"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Вплив екстремального холоду є найбільш відчутним для сектору енергетики, оскільки викликає потребу у використанні більшої кількості природного газу, електроенергії і дров. В сільських населених пунктах в такі дні (особливо за відсутності вітру) може спостерігатися смог від спалювання дров, що призводить до загострень у хворих на легеневі захворювання. Менший чутливим до екстремального холоду є сектор освіти.</w:t>
      </w:r>
    </w:p>
    <w:p w14:paraId="38E490A1" w14:textId="66617D62"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По результатам проведеного аналізу оцінюємо чутливість громади до загрози виникнення екстремальної холоду та супутніх стихійних явищ, таблиця 6.</w:t>
      </w:r>
      <w:r w:rsidR="000C5303">
        <w:rPr>
          <w:rFonts w:ascii="Times New Roman" w:hAnsi="Times New Roman" w:cs="Times New Roman"/>
          <w:sz w:val="24"/>
        </w:rPr>
        <w:t>9</w:t>
      </w:r>
      <w:r w:rsidRPr="002D33BE">
        <w:rPr>
          <w:rFonts w:ascii="Times New Roman" w:hAnsi="Times New Roman" w:cs="Times New Roman"/>
          <w:sz w:val="24"/>
        </w:rPr>
        <w:t>.</w:t>
      </w:r>
    </w:p>
    <w:p w14:paraId="338D4588" w14:textId="35592557" w:rsidR="002D33BE" w:rsidRPr="002D33BE" w:rsidRDefault="002D33BE" w:rsidP="002D33BE">
      <w:pPr>
        <w:spacing w:after="60"/>
        <w:jc w:val="right"/>
        <w:rPr>
          <w:rFonts w:ascii="Times New Roman" w:hAnsi="Times New Roman" w:cs="Times New Roman"/>
          <w:sz w:val="24"/>
        </w:rPr>
      </w:pPr>
      <w:r w:rsidRPr="002D33BE">
        <w:rPr>
          <w:rFonts w:ascii="Times New Roman" w:hAnsi="Times New Roman" w:cs="Times New Roman"/>
          <w:sz w:val="24"/>
        </w:rPr>
        <w:t>Таблиця 6.</w:t>
      </w:r>
      <w:r w:rsidR="000C5303">
        <w:rPr>
          <w:rFonts w:ascii="Times New Roman" w:hAnsi="Times New Roman" w:cs="Times New Roman"/>
          <w:sz w:val="24"/>
        </w:rPr>
        <w:t>9</w:t>
      </w:r>
    </w:p>
    <w:p w14:paraId="4DB15277" w14:textId="77777777" w:rsidR="002D33BE" w:rsidRPr="002D33BE" w:rsidRDefault="002D33BE" w:rsidP="002D33BE">
      <w:pPr>
        <w:spacing w:after="60"/>
        <w:ind w:firstLine="709"/>
        <w:jc w:val="center"/>
        <w:rPr>
          <w:rFonts w:ascii="Times New Roman" w:hAnsi="Times New Roman" w:cs="Times New Roman"/>
          <w:sz w:val="24"/>
        </w:rPr>
      </w:pPr>
      <w:r w:rsidRPr="002D33BE">
        <w:rPr>
          <w:rFonts w:ascii="Times New Roman" w:hAnsi="Times New Roman" w:cs="Times New Roman"/>
          <w:sz w:val="24"/>
        </w:rPr>
        <w:t>Оцінка чутливості громади до екстремального холоду</w:t>
      </w:r>
    </w:p>
    <w:tbl>
      <w:tblPr>
        <w:tblW w:w="103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4"/>
        <w:gridCol w:w="989"/>
        <w:gridCol w:w="570"/>
        <w:gridCol w:w="574"/>
        <w:gridCol w:w="574"/>
        <w:gridCol w:w="574"/>
        <w:gridCol w:w="574"/>
        <w:gridCol w:w="576"/>
        <w:gridCol w:w="576"/>
        <w:gridCol w:w="576"/>
        <w:gridCol w:w="576"/>
        <w:gridCol w:w="603"/>
        <w:gridCol w:w="603"/>
        <w:gridCol w:w="603"/>
        <w:gridCol w:w="593"/>
      </w:tblGrid>
      <w:tr w:rsidR="002D33BE" w:rsidRPr="002D33BE" w14:paraId="1946BAC3" w14:textId="77777777" w:rsidTr="002D33BE">
        <w:trPr>
          <w:jc w:val="center"/>
        </w:trPr>
        <w:tc>
          <w:tcPr>
            <w:tcW w:w="1835"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26B573D4" w14:textId="77777777" w:rsidR="002D33BE" w:rsidRPr="002D33BE" w:rsidRDefault="002D33BE" w:rsidP="002D33BE">
            <w:pPr>
              <w:spacing w:after="60"/>
              <w:jc w:val="center"/>
              <w:rPr>
                <w:rFonts w:ascii="Times New Roman" w:hAnsi="Times New Roman" w:cs="Times New Roman"/>
                <w:b/>
                <w:sz w:val="24"/>
              </w:rPr>
            </w:pPr>
            <w:r w:rsidRPr="002D33BE">
              <w:rPr>
                <w:rFonts w:ascii="Times New Roman" w:hAnsi="Times New Roman" w:cs="Times New Roman"/>
                <w:b/>
                <w:sz w:val="24"/>
              </w:rPr>
              <w:t>Загрози</w:t>
            </w:r>
          </w:p>
        </w:tc>
        <w:tc>
          <w:tcPr>
            <w:tcW w:w="990" w:type="dxa"/>
            <w:vMerge w:val="restart"/>
            <w:tcBorders>
              <w:top w:val="single" w:sz="4" w:space="0" w:color="000000"/>
              <w:left w:val="single" w:sz="4" w:space="0" w:color="000000"/>
              <w:bottom w:val="single" w:sz="4" w:space="0" w:color="000000"/>
              <w:right w:val="single" w:sz="4" w:space="0" w:color="000000"/>
            </w:tcBorders>
            <w:shd w:val="clear" w:color="auto" w:fill="F2F2F2"/>
            <w:textDirection w:val="btLr"/>
            <w:vAlign w:val="center"/>
            <w:hideMark/>
          </w:tcPr>
          <w:p w14:paraId="1A294244"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Імовірність</w:t>
            </w:r>
            <w:r w:rsidRPr="002D33BE">
              <w:rPr>
                <w:rFonts w:ascii="Times New Roman" w:hAnsi="Times New Roman" w:cs="Times New Roman"/>
                <w:b/>
                <w:sz w:val="24"/>
              </w:rPr>
              <w:br/>
              <w:t xml:space="preserve"> виникнення</w:t>
            </w:r>
          </w:p>
        </w:tc>
        <w:tc>
          <w:tcPr>
            <w:tcW w:w="7572" w:type="dxa"/>
            <w:gridSpan w:val="13"/>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3BDFF1A9" w14:textId="77777777" w:rsidR="002D33BE" w:rsidRPr="002D33BE" w:rsidRDefault="002D33BE" w:rsidP="002D33BE">
            <w:pPr>
              <w:spacing w:after="60"/>
              <w:jc w:val="center"/>
              <w:rPr>
                <w:rFonts w:ascii="Times New Roman" w:hAnsi="Times New Roman" w:cs="Times New Roman"/>
                <w:b/>
                <w:sz w:val="24"/>
              </w:rPr>
            </w:pPr>
            <w:r w:rsidRPr="002D33BE">
              <w:rPr>
                <w:rFonts w:ascii="Times New Roman" w:hAnsi="Times New Roman" w:cs="Times New Roman"/>
                <w:b/>
                <w:sz w:val="24"/>
              </w:rPr>
              <w:t>Рівень впливу кліматичної загрози по секторах</w:t>
            </w:r>
          </w:p>
        </w:tc>
      </w:tr>
      <w:tr w:rsidR="002D33BE" w:rsidRPr="002D33BE" w14:paraId="4B67F106" w14:textId="77777777" w:rsidTr="00425D67">
        <w:trPr>
          <w:cantSplit/>
          <w:trHeight w:val="2250"/>
          <w:jc w:val="center"/>
        </w:trPr>
        <w:tc>
          <w:tcPr>
            <w:tcW w:w="2825" w:type="dxa"/>
            <w:vMerge/>
            <w:tcBorders>
              <w:top w:val="single" w:sz="4" w:space="0" w:color="000000"/>
              <w:left w:val="single" w:sz="4" w:space="0" w:color="000000"/>
              <w:bottom w:val="single" w:sz="4" w:space="0" w:color="000000"/>
              <w:right w:val="single" w:sz="4" w:space="0" w:color="000000"/>
            </w:tcBorders>
            <w:vAlign w:val="center"/>
            <w:hideMark/>
          </w:tcPr>
          <w:p w14:paraId="49778090" w14:textId="77777777" w:rsidR="002D33BE" w:rsidRPr="002D33BE" w:rsidRDefault="002D33BE" w:rsidP="002D33BE">
            <w:pPr>
              <w:spacing w:after="60"/>
              <w:jc w:val="both"/>
              <w:rPr>
                <w:rFonts w:ascii="Times New Roman" w:hAnsi="Times New Roman" w:cs="Times New Roman"/>
                <w:b/>
                <w:sz w:val="24"/>
              </w:rPr>
            </w:pPr>
          </w:p>
        </w:tc>
        <w:tc>
          <w:tcPr>
            <w:tcW w:w="990" w:type="dxa"/>
            <w:vMerge/>
            <w:tcBorders>
              <w:top w:val="single" w:sz="4" w:space="0" w:color="000000"/>
              <w:left w:val="single" w:sz="4" w:space="0" w:color="000000"/>
              <w:bottom w:val="single" w:sz="4" w:space="0" w:color="auto"/>
              <w:right w:val="single" w:sz="4" w:space="0" w:color="000000"/>
            </w:tcBorders>
            <w:vAlign w:val="center"/>
            <w:hideMark/>
          </w:tcPr>
          <w:p w14:paraId="088BF739" w14:textId="77777777" w:rsidR="002D33BE" w:rsidRPr="002D33BE" w:rsidRDefault="002D33BE" w:rsidP="002D33BE">
            <w:pPr>
              <w:spacing w:after="60"/>
              <w:jc w:val="both"/>
              <w:rPr>
                <w:rFonts w:ascii="Times New Roman" w:hAnsi="Times New Roman" w:cs="Times New Roman"/>
                <w:b/>
                <w:sz w:val="24"/>
              </w:rPr>
            </w:pPr>
          </w:p>
        </w:tc>
        <w:tc>
          <w:tcPr>
            <w:tcW w:w="570"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7C97F030"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Будівлі</w:t>
            </w:r>
          </w:p>
        </w:tc>
        <w:tc>
          <w:tcPr>
            <w:tcW w:w="574"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6BE66143"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Транспорт</w:t>
            </w:r>
          </w:p>
        </w:tc>
        <w:tc>
          <w:tcPr>
            <w:tcW w:w="574"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002E430D"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Енергетика</w:t>
            </w:r>
          </w:p>
        </w:tc>
        <w:tc>
          <w:tcPr>
            <w:tcW w:w="574"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09CEF902"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Вода</w:t>
            </w:r>
          </w:p>
        </w:tc>
        <w:tc>
          <w:tcPr>
            <w:tcW w:w="574"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64336671"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Відходи</w:t>
            </w:r>
          </w:p>
        </w:tc>
        <w:tc>
          <w:tcPr>
            <w:tcW w:w="576"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22EDE56B"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Планування землекористування</w:t>
            </w:r>
          </w:p>
        </w:tc>
        <w:tc>
          <w:tcPr>
            <w:tcW w:w="576"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1B870567"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Сільське та лісове господарство</w:t>
            </w:r>
          </w:p>
        </w:tc>
        <w:tc>
          <w:tcPr>
            <w:tcW w:w="576"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25E6F77E"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Навколишнє середовище біорізноманіття</w:t>
            </w:r>
          </w:p>
        </w:tc>
        <w:tc>
          <w:tcPr>
            <w:tcW w:w="576"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28B163A8"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Охорона здоров'я</w:t>
            </w:r>
          </w:p>
        </w:tc>
        <w:tc>
          <w:tcPr>
            <w:tcW w:w="60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3848F76D"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Цивільний захист і надзвичайні ситуації</w:t>
            </w:r>
          </w:p>
        </w:tc>
        <w:tc>
          <w:tcPr>
            <w:tcW w:w="60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6248F0CE"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Туризм</w:t>
            </w:r>
          </w:p>
        </w:tc>
        <w:tc>
          <w:tcPr>
            <w:tcW w:w="60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234AF15E"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Освіта</w:t>
            </w:r>
          </w:p>
        </w:tc>
        <w:tc>
          <w:tcPr>
            <w:tcW w:w="59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0D1A7785"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Інформаційно - комунікаційні технології</w:t>
            </w:r>
          </w:p>
        </w:tc>
      </w:tr>
      <w:tr w:rsidR="002D33BE" w:rsidRPr="002D33BE" w14:paraId="734F8DCD" w14:textId="77777777" w:rsidTr="00425D67">
        <w:trPr>
          <w:trHeight w:val="325"/>
          <w:jc w:val="center"/>
        </w:trPr>
        <w:tc>
          <w:tcPr>
            <w:tcW w:w="1835" w:type="dxa"/>
            <w:tcBorders>
              <w:top w:val="single" w:sz="4" w:space="0" w:color="000000"/>
              <w:left w:val="single" w:sz="4" w:space="0" w:color="000000"/>
              <w:bottom w:val="single" w:sz="4" w:space="0" w:color="000000"/>
              <w:right w:val="single" w:sz="4" w:space="0" w:color="auto"/>
            </w:tcBorders>
            <w:vAlign w:val="center"/>
            <w:hideMark/>
          </w:tcPr>
          <w:p w14:paraId="6D96467F" w14:textId="77777777" w:rsidR="002D33BE" w:rsidRPr="002D33BE" w:rsidRDefault="002D33BE" w:rsidP="002D33BE">
            <w:pPr>
              <w:spacing w:after="60"/>
              <w:jc w:val="both"/>
              <w:rPr>
                <w:rFonts w:ascii="Times New Roman" w:hAnsi="Times New Roman" w:cs="Times New Roman"/>
                <w:b/>
                <w:sz w:val="24"/>
              </w:rPr>
            </w:pPr>
            <w:r w:rsidRPr="002D33BE">
              <w:rPr>
                <w:rFonts w:ascii="Times New Roman" w:hAnsi="Times New Roman" w:cs="Times New Roman"/>
                <w:sz w:val="24"/>
              </w:rPr>
              <w:t xml:space="preserve">Екстремальний </w:t>
            </w:r>
            <w:r w:rsidRPr="002D33BE">
              <w:rPr>
                <w:rFonts w:ascii="Times New Roman" w:hAnsi="Times New Roman" w:cs="Times New Roman"/>
                <w:sz w:val="24"/>
              </w:rPr>
              <w:br/>
              <w:t>холод</w:t>
            </w:r>
          </w:p>
        </w:tc>
        <w:tc>
          <w:tcPr>
            <w:tcW w:w="990" w:type="dxa"/>
            <w:tcBorders>
              <w:top w:val="single" w:sz="4" w:space="0" w:color="auto"/>
              <w:left w:val="single" w:sz="4" w:space="0" w:color="auto"/>
              <w:bottom w:val="single" w:sz="4" w:space="0" w:color="auto"/>
              <w:right w:val="single" w:sz="4" w:space="0" w:color="auto"/>
            </w:tcBorders>
            <w:shd w:val="clear" w:color="auto" w:fill="F2F2F2"/>
            <w:tcMar>
              <w:top w:w="0" w:type="dxa"/>
              <w:left w:w="40" w:type="dxa"/>
              <w:bottom w:w="0" w:type="dxa"/>
              <w:right w:w="40" w:type="dxa"/>
            </w:tcMar>
            <w:vAlign w:val="center"/>
            <w:hideMark/>
          </w:tcPr>
          <w:p w14:paraId="391B75BE"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7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6D80BA62"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74"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7E7B42ED"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74"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59C36BB7"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74"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390841CB"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74"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0CD0DB52"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7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437A92B5"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7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505B1341"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7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50FE74DC"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7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4CD60A5E"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4A5887F2"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416439E9"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3D0E882C"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9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718AC25E"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6FD60039" w14:textId="77777777" w:rsidTr="002D33BE">
        <w:trPr>
          <w:trHeight w:val="325"/>
          <w:jc w:val="center"/>
        </w:trPr>
        <w:tc>
          <w:tcPr>
            <w:tcW w:w="2825" w:type="dxa"/>
            <w:gridSpan w:val="2"/>
            <w:tcBorders>
              <w:top w:val="single" w:sz="4" w:space="0" w:color="000000"/>
              <w:left w:val="single" w:sz="4" w:space="0" w:color="000000"/>
              <w:bottom w:val="single" w:sz="4" w:space="0" w:color="000000"/>
              <w:right w:val="single" w:sz="4" w:space="0" w:color="000000"/>
            </w:tcBorders>
            <w:vAlign w:val="center"/>
            <w:hideMark/>
          </w:tcPr>
          <w:p w14:paraId="4DFFE2D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Загальна оцінка</w:t>
            </w:r>
          </w:p>
        </w:tc>
        <w:tc>
          <w:tcPr>
            <w:tcW w:w="7572" w:type="dxa"/>
            <w:gridSpan w:val="13"/>
            <w:tcBorders>
              <w:top w:val="single" w:sz="4" w:space="0" w:color="000000"/>
              <w:left w:val="single" w:sz="4" w:space="0" w:color="000000"/>
              <w:bottom w:val="single" w:sz="4" w:space="0" w:color="000000"/>
              <w:right w:val="single" w:sz="4" w:space="0" w:color="000000"/>
            </w:tcBorders>
            <w:vAlign w:val="center"/>
            <w:hideMark/>
          </w:tcPr>
          <w:p w14:paraId="6CAE2533"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8</w:t>
            </w:r>
          </w:p>
        </w:tc>
      </w:tr>
    </w:tbl>
    <w:p w14:paraId="7FD37DB8" w14:textId="77777777" w:rsidR="002D33BE" w:rsidRPr="00291A8F" w:rsidRDefault="002D33BE" w:rsidP="00A21826">
      <w:pPr>
        <w:pStyle w:val="1"/>
        <w:numPr>
          <w:ilvl w:val="0"/>
          <w:numId w:val="32"/>
        </w:numPr>
        <w:spacing w:before="240"/>
        <w:ind w:left="709" w:hanging="709"/>
        <w:jc w:val="both"/>
        <w:rPr>
          <w:rFonts w:ascii="Times New Roman" w:hAnsi="Times New Roman" w:cs="Times New Roman"/>
          <w:color w:val="auto"/>
          <w:sz w:val="24"/>
        </w:rPr>
      </w:pPr>
      <w:bookmarkStart w:id="100" w:name="_2iq8gzs"/>
      <w:bookmarkStart w:id="101" w:name="_Toc186533552"/>
      <w:bookmarkEnd w:id="100"/>
      <w:r w:rsidRPr="00291A8F">
        <w:rPr>
          <w:rFonts w:ascii="Times New Roman" w:hAnsi="Times New Roman" w:cs="Times New Roman"/>
          <w:color w:val="auto"/>
          <w:sz w:val="24"/>
        </w:rPr>
        <w:t>Оцінка ризиків виникнення та чутливості до екстремальних опадів</w:t>
      </w:r>
      <w:bookmarkEnd w:id="101"/>
    </w:p>
    <w:p w14:paraId="6F8AF526" w14:textId="211E0201"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Середня кількість річних опадів у Бучанській МТГ складає приблизно </w:t>
      </w:r>
      <w:r w:rsidR="00A05823">
        <w:rPr>
          <w:rFonts w:ascii="Times New Roman" w:hAnsi="Times New Roman" w:cs="Times New Roman"/>
          <w:sz w:val="24"/>
        </w:rPr>
        <w:t>650</w:t>
      </w:r>
      <w:r w:rsidRPr="002D33BE">
        <w:rPr>
          <w:rFonts w:ascii="Times New Roman" w:hAnsi="Times New Roman" w:cs="Times New Roman"/>
          <w:sz w:val="24"/>
        </w:rPr>
        <w:t xml:space="preserve"> мм/рік. Найбільша місячна кількість опадів припадає на червень-липень, найменша – на </w:t>
      </w:r>
      <w:r w:rsidR="00A05823">
        <w:rPr>
          <w:rFonts w:ascii="Times New Roman" w:hAnsi="Times New Roman" w:cs="Times New Roman"/>
          <w:sz w:val="24"/>
        </w:rPr>
        <w:t>жовтень</w:t>
      </w:r>
      <w:r w:rsidRPr="002D33BE">
        <w:rPr>
          <w:rFonts w:ascii="Times New Roman" w:hAnsi="Times New Roman" w:cs="Times New Roman"/>
          <w:sz w:val="24"/>
        </w:rPr>
        <w:t xml:space="preserve">-березень. Суми опадів в окремі роки складають від </w:t>
      </w:r>
      <w:r w:rsidR="00A05823">
        <w:rPr>
          <w:rFonts w:ascii="Times New Roman" w:hAnsi="Times New Roman" w:cs="Times New Roman"/>
          <w:sz w:val="24"/>
        </w:rPr>
        <w:t>492</w:t>
      </w:r>
      <w:r w:rsidRPr="002D33BE">
        <w:rPr>
          <w:rFonts w:ascii="Times New Roman" w:hAnsi="Times New Roman" w:cs="Times New Roman"/>
          <w:sz w:val="24"/>
        </w:rPr>
        <w:t xml:space="preserve"> до </w:t>
      </w:r>
      <w:r w:rsidR="00A05823">
        <w:rPr>
          <w:rFonts w:ascii="Times New Roman" w:hAnsi="Times New Roman" w:cs="Times New Roman"/>
          <w:sz w:val="24"/>
        </w:rPr>
        <w:t>890</w:t>
      </w:r>
      <w:r w:rsidRPr="002D33BE">
        <w:rPr>
          <w:rFonts w:ascii="Times New Roman" w:hAnsi="Times New Roman" w:cs="Times New Roman"/>
          <w:sz w:val="24"/>
        </w:rPr>
        <w:t xml:space="preserve"> мм.</w:t>
      </w:r>
    </w:p>
    <w:p w14:paraId="40EBB601" w14:textId="1D8D9352"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В якості характеристики кліматичної норми на рисунку 6.13 приведено діаграму середньої кількості опадів, яка спостерігалася по метеостанції </w:t>
      </w:r>
      <w:r w:rsidR="00A05823">
        <w:rPr>
          <w:rFonts w:ascii="Times New Roman" w:hAnsi="Times New Roman" w:cs="Times New Roman"/>
          <w:sz w:val="24"/>
        </w:rPr>
        <w:t>Київ</w:t>
      </w:r>
      <w:r w:rsidRPr="002D33BE">
        <w:rPr>
          <w:rFonts w:ascii="Times New Roman" w:hAnsi="Times New Roman" w:cs="Times New Roman"/>
          <w:sz w:val="24"/>
        </w:rPr>
        <w:t>.</w:t>
      </w:r>
    </w:p>
    <w:p w14:paraId="2DB2204D" w14:textId="009E2E58"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0EBC49F9" wp14:editId="603F8A01">
            <wp:extent cx="5730240" cy="1813560"/>
            <wp:effectExtent l="0" t="0" r="3810" b="0"/>
            <wp:docPr id="1353504530"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30240" cy="1813560"/>
                    </a:xfrm>
                    <a:prstGeom prst="rect">
                      <a:avLst/>
                    </a:prstGeom>
                    <a:noFill/>
                    <a:ln>
                      <a:noFill/>
                    </a:ln>
                  </pic:spPr>
                </pic:pic>
              </a:graphicData>
            </a:graphic>
          </wp:inline>
        </w:drawing>
      </w:r>
    </w:p>
    <w:p w14:paraId="258DFEF1" w14:textId="44E935A8"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Рисунок 6.</w:t>
      </w:r>
      <w:r w:rsidR="00EF0838">
        <w:rPr>
          <w:rFonts w:ascii="Times New Roman" w:hAnsi="Times New Roman" w:cs="Times New Roman"/>
          <w:sz w:val="24"/>
        </w:rPr>
        <w:t>9</w:t>
      </w:r>
      <w:r w:rsidRPr="002D33BE">
        <w:rPr>
          <w:rFonts w:ascii="Times New Roman" w:hAnsi="Times New Roman" w:cs="Times New Roman"/>
          <w:sz w:val="24"/>
        </w:rPr>
        <w:t xml:space="preserve"> Середньомісячна кількість опадів та кількість днів на місяць з опадами, дельти відхилень, метеостанція </w:t>
      </w:r>
      <w:r w:rsidR="00A05823">
        <w:rPr>
          <w:rFonts w:ascii="Times New Roman" w:hAnsi="Times New Roman" w:cs="Times New Roman"/>
          <w:sz w:val="24"/>
        </w:rPr>
        <w:t>Київ</w:t>
      </w:r>
      <w:r w:rsidRPr="002D33BE">
        <w:rPr>
          <w:rFonts w:ascii="Times New Roman" w:hAnsi="Times New Roman" w:cs="Times New Roman"/>
          <w:sz w:val="24"/>
        </w:rPr>
        <w:t>, meteoblue.com.</w:t>
      </w:r>
    </w:p>
    <w:p w14:paraId="537A3CA4" w14:textId="22164788" w:rsidR="002D33BE" w:rsidRPr="002D33BE" w:rsidRDefault="002D33BE" w:rsidP="00B409CA">
      <w:pPr>
        <w:spacing w:after="60"/>
        <w:jc w:val="both"/>
        <w:rPr>
          <w:rFonts w:ascii="Times New Roman" w:hAnsi="Times New Roman" w:cs="Times New Roman"/>
          <w:sz w:val="24"/>
        </w:rPr>
      </w:pPr>
      <w:r w:rsidRPr="002D33BE">
        <w:rPr>
          <w:rFonts w:ascii="Times New Roman" w:hAnsi="Times New Roman" w:cs="Times New Roman"/>
          <w:sz w:val="24"/>
        </w:rPr>
        <w:t>На рисунку 6.</w:t>
      </w:r>
      <w:r w:rsidR="00EF0838">
        <w:rPr>
          <w:rFonts w:ascii="Times New Roman" w:hAnsi="Times New Roman" w:cs="Times New Roman"/>
          <w:sz w:val="24"/>
        </w:rPr>
        <w:t>10.</w:t>
      </w:r>
      <w:r w:rsidRPr="002D33BE">
        <w:rPr>
          <w:rFonts w:ascii="Times New Roman" w:hAnsi="Times New Roman" w:cs="Times New Roman"/>
          <w:sz w:val="24"/>
        </w:rPr>
        <w:t xml:space="preserve"> наведена інформація стосовно динаміки зміни кількості опадів </w:t>
      </w:r>
      <w:r w:rsidR="00A05823">
        <w:rPr>
          <w:rFonts w:ascii="Times New Roman" w:hAnsi="Times New Roman" w:cs="Times New Roman"/>
          <w:sz w:val="24"/>
        </w:rPr>
        <w:t>для</w:t>
      </w:r>
      <w:r w:rsidRPr="002D33BE">
        <w:rPr>
          <w:rFonts w:ascii="Times New Roman" w:hAnsi="Times New Roman" w:cs="Times New Roman"/>
          <w:sz w:val="24"/>
        </w:rPr>
        <w:t xml:space="preserve"> м. </w:t>
      </w:r>
      <w:r w:rsidR="00A05823">
        <w:rPr>
          <w:rFonts w:ascii="Times New Roman" w:hAnsi="Times New Roman" w:cs="Times New Roman"/>
          <w:sz w:val="24"/>
        </w:rPr>
        <w:t>Буча</w:t>
      </w:r>
      <w:r w:rsidRPr="002D33BE">
        <w:rPr>
          <w:rFonts w:ascii="Times New Roman" w:hAnsi="Times New Roman" w:cs="Times New Roman"/>
          <w:sz w:val="24"/>
        </w:rPr>
        <w:t>.</w:t>
      </w:r>
    </w:p>
    <w:p w14:paraId="1375384C" w14:textId="3BE3C775"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noProof/>
          <w:sz w:val="24"/>
          <w:lang w:eastAsia="uk-UA"/>
        </w:rPr>
        <w:lastRenderedPageBreak/>
        <w:drawing>
          <wp:inline distT="0" distB="0" distL="0" distR="0" wp14:anchorId="686E9332" wp14:editId="23A4FDF9">
            <wp:extent cx="5731510" cy="3440430"/>
            <wp:effectExtent l="0" t="0" r="2540" b="7620"/>
            <wp:docPr id="2082255341"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31510" cy="3440430"/>
                    </a:xfrm>
                    <a:prstGeom prst="rect">
                      <a:avLst/>
                    </a:prstGeom>
                    <a:noFill/>
                    <a:ln>
                      <a:noFill/>
                    </a:ln>
                  </pic:spPr>
                </pic:pic>
              </a:graphicData>
            </a:graphic>
          </wp:inline>
        </w:drawing>
      </w:r>
    </w:p>
    <w:p w14:paraId="12FD717C" w14:textId="012BE5FF"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Рис. 6.</w:t>
      </w:r>
      <w:r w:rsidR="00EF0838">
        <w:rPr>
          <w:rFonts w:ascii="Times New Roman" w:hAnsi="Times New Roman" w:cs="Times New Roman"/>
          <w:sz w:val="24"/>
        </w:rPr>
        <w:t>10</w:t>
      </w:r>
      <w:r w:rsidRPr="002D33BE">
        <w:rPr>
          <w:rFonts w:ascii="Times New Roman" w:hAnsi="Times New Roman" w:cs="Times New Roman"/>
          <w:sz w:val="24"/>
        </w:rPr>
        <w:t xml:space="preserve">. Річна кількість опадів у м. </w:t>
      </w:r>
      <w:r w:rsidR="00A05823">
        <w:rPr>
          <w:rFonts w:ascii="Times New Roman" w:hAnsi="Times New Roman" w:cs="Times New Roman"/>
          <w:sz w:val="24"/>
        </w:rPr>
        <w:t>Буча</w:t>
      </w:r>
      <w:r w:rsidRPr="002D33BE">
        <w:rPr>
          <w:rFonts w:ascii="Times New Roman" w:hAnsi="Times New Roman" w:cs="Times New Roman"/>
          <w:sz w:val="24"/>
        </w:rPr>
        <w:t>, сайт meteoblue.com</w:t>
      </w:r>
    </w:p>
    <w:p w14:paraId="1FF76C87" w14:textId="08540BDB"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Річна сума опадів має тенденцію до зменшення – за період починаючи від 1991 по 2023 рік зменшення річної кількості опадів склало 1</w:t>
      </w:r>
      <w:r w:rsidR="00A05823">
        <w:rPr>
          <w:rFonts w:ascii="Times New Roman" w:hAnsi="Times New Roman" w:cs="Times New Roman"/>
          <w:sz w:val="24"/>
        </w:rPr>
        <w:t>5</w:t>
      </w:r>
      <w:r w:rsidRPr="002D33BE">
        <w:rPr>
          <w:rFonts w:ascii="Times New Roman" w:hAnsi="Times New Roman" w:cs="Times New Roman"/>
          <w:sz w:val="24"/>
        </w:rPr>
        <w:t>% відповідно до тренду, що показаний на рисунку 6.1</w:t>
      </w:r>
      <w:r w:rsidR="00EF0838">
        <w:rPr>
          <w:rFonts w:ascii="Times New Roman" w:hAnsi="Times New Roman" w:cs="Times New Roman"/>
          <w:sz w:val="24"/>
        </w:rPr>
        <w:t>1</w:t>
      </w:r>
      <w:r w:rsidRPr="002D33BE">
        <w:rPr>
          <w:rFonts w:ascii="Times New Roman" w:hAnsi="Times New Roman" w:cs="Times New Roman"/>
          <w:sz w:val="24"/>
        </w:rPr>
        <w:t xml:space="preserve">. Починаючи з 2000 року тільки </w:t>
      </w:r>
      <w:r w:rsidR="00A05823">
        <w:rPr>
          <w:rFonts w:ascii="Times New Roman" w:hAnsi="Times New Roman" w:cs="Times New Roman"/>
          <w:sz w:val="24"/>
        </w:rPr>
        <w:t>5</w:t>
      </w:r>
      <w:r w:rsidRPr="002D33BE">
        <w:rPr>
          <w:rFonts w:ascii="Times New Roman" w:hAnsi="Times New Roman" w:cs="Times New Roman"/>
          <w:sz w:val="24"/>
        </w:rPr>
        <w:t xml:space="preserve"> років мали річну кількість опадів, що перевищувала кліматичну норму. </w:t>
      </w:r>
    </w:p>
    <w:p w14:paraId="720B3FA5" w14:textId="77777777"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Також відбувся перерозподіл сезонних та місячних значень кількості опадів.</w:t>
      </w:r>
    </w:p>
    <w:tbl>
      <w:tblPr>
        <w:tblW w:w="9390"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84"/>
        <w:gridCol w:w="8006"/>
      </w:tblGrid>
      <w:tr w:rsidR="002D33BE" w:rsidRPr="002D33BE" w14:paraId="334C5161"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34959D8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Місяць</w:t>
            </w:r>
          </w:p>
        </w:tc>
        <w:tc>
          <w:tcPr>
            <w:tcW w:w="8006" w:type="dxa"/>
            <w:tcBorders>
              <w:top w:val="single" w:sz="4" w:space="0" w:color="000000"/>
              <w:left w:val="single" w:sz="4" w:space="0" w:color="000000"/>
              <w:bottom w:val="single" w:sz="4" w:space="0" w:color="000000"/>
              <w:right w:val="single" w:sz="4" w:space="0" w:color="000000"/>
            </w:tcBorders>
            <w:hideMark/>
          </w:tcPr>
          <w:p w14:paraId="6AC8C57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Зміна середньомісячної кількості опадів відносно кліматичної норми 1981-2010 рр., мм/місяць, м. Бучанський,  meteoblue.com</w:t>
            </w:r>
          </w:p>
        </w:tc>
      </w:tr>
      <w:tr w:rsidR="002D33BE" w:rsidRPr="002D33BE" w14:paraId="65F7BE92"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11DAC67D"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Січень</w:t>
            </w:r>
          </w:p>
        </w:tc>
        <w:tc>
          <w:tcPr>
            <w:tcW w:w="8006" w:type="dxa"/>
            <w:tcBorders>
              <w:top w:val="single" w:sz="4" w:space="0" w:color="000000"/>
              <w:left w:val="single" w:sz="4" w:space="0" w:color="000000"/>
              <w:bottom w:val="single" w:sz="4" w:space="0" w:color="000000"/>
              <w:right w:val="single" w:sz="4" w:space="0" w:color="000000"/>
            </w:tcBorders>
            <w:hideMark/>
          </w:tcPr>
          <w:p w14:paraId="10FD717F" w14:textId="4208D126"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7511D8C7" wp14:editId="26ED4F8E">
                  <wp:extent cx="4991100" cy="1397209"/>
                  <wp:effectExtent l="0" t="0" r="0" b="0"/>
                  <wp:docPr id="1271334609"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93494" cy="1397879"/>
                          </a:xfrm>
                          <a:prstGeom prst="rect">
                            <a:avLst/>
                          </a:prstGeom>
                          <a:noFill/>
                          <a:ln>
                            <a:noFill/>
                          </a:ln>
                        </pic:spPr>
                      </pic:pic>
                    </a:graphicData>
                  </a:graphic>
                </wp:inline>
              </w:drawing>
            </w:r>
          </w:p>
        </w:tc>
      </w:tr>
      <w:tr w:rsidR="002D33BE" w:rsidRPr="002D33BE" w14:paraId="6433D392"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6C56D209"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Лютий</w:t>
            </w:r>
          </w:p>
        </w:tc>
        <w:tc>
          <w:tcPr>
            <w:tcW w:w="8006" w:type="dxa"/>
            <w:tcBorders>
              <w:top w:val="single" w:sz="4" w:space="0" w:color="000000"/>
              <w:left w:val="single" w:sz="4" w:space="0" w:color="000000"/>
              <w:bottom w:val="single" w:sz="4" w:space="0" w:color="000000"/>
              <w:right w:val="single" w:sz="4" w:space="0" w:color="000000"/>
            </w:tcBorders>
            <w:hideMark/>
          </w:tcPr>
          <w:p w14:paraId="59C48BCB" w14:textId="30CA09BF"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48B62E8C" wp14:editId="3EBAFF9F">
                  <wp:extent cx="4975860" cy="1370596"/>
                  <wp:effectExtent l="0" t="0" r="0" b="1270"/>
                  <wp:docPr id="1935398599"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982977" cy="1372556"/>
                          </a:xfrm>
                          <a:prstGeom prst="rect">
                            <a:avLst/>
                          </a:prstGeom>
                          <a:noFill/>
                          <a:ln>
                            <a:noFill/>
                          </a:ln>
                        </pic:spPr>
                      </pic:pic>
                    </a:graphicData>
                  </a:graphic>
                </wp:inline>
              </w:drawing>
            </w:r>
          </w:p>
        </w:tc>
      </w:tr>
      <w:tr w:rsidR="002D33BE" w:rsidRPr="002D33BE" w14:paraId="6005EB15"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3348664D"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lastRenderedPageBreak/>
              <w:t>Березень</w:t>
            </w:r>
          </w:p>
        </w:tc>
        <w:tc>
          <w:tcPr>
            <w:tcW w:w="8006" w:type="dxa"/>
            <w:tcBorders>
              <w:top w:val="single" w:sz="4" w:space="0" w:color="000000"/>
              <w:left w:val="single" w:sz="4" w:space="0" w:color="000000"/>
              <w:bottom w:val="single" w:sz="4" w:space="0" w:color="000000"/>
              <w:right w:val="single" w:sz="4" w:space="0" w:color="000000"/>
            </w:tcBorders>
            <w:hideMark/>
          </w:tcPr>
          <w:p w14:paraId="7B895EC7" w14:textId="7D8676C0"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10248C33" wp14:editId="6F1731BF">
                  <wp:extent cx="4998720" cy="1361927"/>
                  <wp:effectExtent l="0" t="0" r="0" b="0"/>
                  <wp:docPr id="180710283"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015147" cy="1366403"/>
                          </a:xfrm>
                          <a:prstGeom prst="rect">
                            <a:avLst/>
                          </a:prstGeom>
                          <a:noFill/>
                          <a:ln>
                            <a:noFill/>
                          </a:ln>
                        </pic:spPr>
                      </pic:pic>
                    </a:graphicData>
                  </a:graphic>
                </wp:inline>
              </w:drawing>
            </w:r>
          </w:p>
        </w:tc>
      </w:tr>
      <w:tr w:rsidR="002D33BE" w:rsidRPr="002D33BE" w14:paraId="56BF39C9"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5E1868F5"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Квітень</w:t>
            </w:r>
          </w:p>
        </w:tc>
        <w:tc>
          <w:tcPr>
            <w:tcW w:w="8006" w:type="dxa"/>
            <w:tcBorders>
              <w:top w:val="single" w:sz="4" w:space="0" w:color="000000"/>
              <w:left w:val="single" w:sz="4" w:space="0" w:color="000000"/>
              <w:bottom w:val="single" w:sz="4" w:space="0" w:color="000000"/>
              <w:right w:val="single" w:sz="4" w:space="0" w:color="000000"/>
            </w:tcBorders>
            <w:hideMark/>
          </w:tcPr>
          <w:p w14:paraId="697F6128" w14:textId="50C59B23"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6523441C" wp14:editId="1B4CDF17">
                  <wp:extent cx="5006340" cy="1386486"/>
                  <wp:effectExtent l="0" t="0" r="3810" b="4445"/>
                  <wp:docPr id="671985262"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011042" cy="1387788"/>
                          </a:xfrm>
                          <a:prstGeom prst="rect">
                            <a:avLst/>
                          </a:prstGeom>
                          <a:noFill/>
                          <a:ln>
                            <a:noFill/>
                          </a:ln>
                        </pic:spPr>
                      </pic:pic>
                    </a:graphicData>
                  </a:graphic>
                </wp:inline>
              </w:drawing>
            </w:r>
          </w:p>
        </w:tc>
      </w:tr>
      <w:tr w:rsidR="002D33BE" w:rsidRPr="002D33BE" w14:paraId="24C82101"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0118B056"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Травень</w:t>
            </w:r>
          </w:p>
        </w:tc>
        <w:tc>
          <w:tcPr>
            <w:tcW w:w="8006" w:type="dxa"/>
            <w:tcBorders>
              <w:top w:val="single" w:sz="4" w:space="0" w:color="000000"/>
              <w:left w:val="single" w:sz="4" w:space="0" w:color="000000"/>
              <w:bottom w:val="single" w:sz="4" w:space="0" w:color="000000"/>
              <w:right w:val="single" w:sz="4" w:space="0" w:color="000000"/>
            </w:tcBorders>
            <w:hideMark/>
          </w:tcPr>
          <w:p w14:paraId="2B317E54" w14:textId="6E38AB41"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14F8E03C" wp14:editId="5C85FD22">
                  <wp:extent cx="5021580" cy="1368155"/>
                  <wp:effectExtent l="0" t="0" r="7620" b="3810"/>
                  <wp:docPr id="903897665"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pn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29422" cy="1370292"/>
                          </a:xfrm>
                          <a:prstGeom prst="rect">
                            <a:avLst/>
                          </a:prstGeom>
                          <a:noFill/>
                          <a:ln>
                            <a:noFill/>
                          </a:ln>
                        </pic:spPr>
                      </pic:pic>
                    </a:graphicData>
                  </a:graphic>
                </wp:inline>
              </w:drawing>
            </w:r>
          </w:p>
        </w:tc>
      </w:tr>
      <w:tr w:rsidR="002D33BE" w:rsidRPr="002D33BE" w14:paraId="7CD197CD"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2CA6E317"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Червень</w:t>
            </w:r>
          </w:p>
        </w:tc>
        <w:tc>
          <w:tcPr>
            <w:tcW w:w="8006" w:type="dxa"/>
            <w:tcBorders>
              <w:top w:val="single" w:sz="4" w:space="0" w:color="000000"/>
              <w:left w:val="single" w:sz="4" w:space="0" w:color="000000"/>
              <w:bottom w:val="single" w:sz="4" w:space="0" w:color="000000"/>
              <w:right w:val="single" w:sz="4" w:space="0" w:color="000000"/>
            </w:tcBorders>
            <w:hideMark/>
          </w:tcPr>
          <w:p w14:paraId="1962C2A3" w14:textId="01E81A46"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2ABF0D27" wp14:editId="2FB20C13">
                  <wp:extent cx="4960620" cy="1366398"/>
                  <wp:effectExtent l="0" t="0" r="0" b="5715"/>
                  <wp:docPr id="1978760742"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967317" cy="1368243"/>
                          </a:xfrm>
                          <a:prstGeom prst="rect">
                            <a:avLst/>
                          </a:prstGeom>
                          <a:noFill/>
                          <a:ln>
                            <a:noFill/>
                          </a:ln>
                        </pic:spPr>
                      </pic:pic>
                    </a:graphicData>
                  </a:graphic>
                </wp:inline>
              </w:drawing>
            </w:r>
          </w:p>
        </w:tc>
      </w:tr>
      <w:tr w:rsidR="002D33BE" w:rsidRPr="002D33BE" w14:paraId="1409E930"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0FB99EF4"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Липень</w:t>
            </w:r>
          </w:p>
        </w:tc>
        <w:tc>
          <w:tcPr>
            <w:tcW w:w="8006" w:type="dxa"/>
            <w:tcBorders>
              <w:top w:val="single" w:sz="4" w:space="0" w:color="000000"/>
              <w:left w:val="single" w:sz="4" w:space="0" w:color="000000"/>
              <w:bottom w:val="single" w:sz="4" w:space="0" w:color="000000"/>
              <w:right w:val="single" w:sz="4" w:space="0" w:color="000000"/>
            </w:tcBorders>
            <w:hideMark/>
          </w:tcPr>
          <w:p w14:paraId="5F13C218" w14:textId="34589E91"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7E686336" wp14:editId="2A8E49CD">
                  <wp:extent cx="4930140" cy="1350622"/>
                  <wp:effectExtent l="0" t="0" r="3810" b="2540"/>
                  <wp:docPr id="743260557"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936480" cy="1352359"/>
                          </a:xfrm>
                          <a:prstGeom prst="rect">
                            <a:avLst/>
                          </a:prstGeom>
                          <a:noFill/>
                          <a:ln>
                            <a:noFill/>
                          </a:ln>
                        </pic:spPr>
                      </pic:pic>
                    </a:graphicData>
                  </a:graphic>
                </wp:inline>
              </w:drawing>
            </w:r>
          </w:p>
        </w:tc>
      </w:tr>
      <w:tr w:rsidR="002D33BE" w:rsidRPr="002D33BE" w14:paraId="14A17946"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5B43A170"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Серпень</w:t>
            </w:r>
          </w:p>
        </w:tc>
        <w:tc>
          <w:tcPr>
            <w:tcW w:w="8006" w:type="dxa"/>
            <w:tcBorders>
              <w:top w:val="single" w:sz="4" w:space="0" w:color="000000"/>
              <w:left w:val="single" w:sz="4" w:space="0" w:color="000000"/>
              <w:bottom w:val="single" w:sz="4" w:space="0" w:color="000000"/>
              <w:right w:val="single" w:sz="4" w:space="0" w:color="000000"/>
            </w:tcBorders>
            <w:hideMark/>
          </w:tcPr>
          <w:p w14:paraId="4C953F12" w14:textId="2450738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05B30ADA" wp14:editId="78DBFD38">
                  <wp:extent cx="5021580" cy="1375672"/>
                  <wp:effectExtent l="0" t="0" r="7620" b="0"/>
                  <wp:docPr id="1144978127"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pn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045366" cy="1382188"/>
                          </a:xfrm>
                          <a:prstGeom prst="rect">
                            <a:avLst/>
                          </a:prstGeom>
                          <a:noFill/>
                          <a:ln>
                            <a:noFill/>
                          </a:ln>
                        </pic:spPr>
                      </pic:pic>
                    </a:graphicData>
                  </a:graphic>
                </wp:inline>
              </w:drawing>
            </w:r>
          </w:p>
        </w:tc>
      </w:tr>
      <w:tr w:rsidR="002D33BE" w:rsidRPr="002D33BE" w14:paraId="68A48B42"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11B61CD8"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lastRenderedPageBreak/>
              <w:t>Вересень</w:t>
            </w:r>
          </w:p>
        </w:tc>
        <w:tc>
          <w:tcPr>
            <w:tcW w:w="8006" w:type="dxa"/>
            <w:tcBorders>
              <w:top w:val="single" w:sz="4" w:space="0" w:color="000000"/>
              <w:left w:val="single" w:sz="4" w:space="0" w:color="000000"/>
              <w:bottom w:val="single" w:sz="4" w:space="0" w:color="000000"/>
              <w:right w:val="single" w:sz="4" w:space="0" w:color="000000"/>
            </w:tcBorders>
            <w:hideMark/>
          </w:tcPr>
          <w:p w14:paraId="127D369B" w14:textId="54DDB75C"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40B406F7" wp14:editId="6F6B0CEE">
                  <wp:extent cx="4991100" cy="1367322"/>
                  <wp:effectExtent l="0" t="0" r="0" b="4445"/>
                  <wp:docPr id="2020474311"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02297" cy="1370389"/>
                          </a:xfrm>
                          <a:prstGeom prst="rect">
                            <a:avLst/>
                          </a:prstGeom>
                          <a:noFill/>
                          <a:ln>
                            <a:noFill/>
                          </a:ln>
                        </pic:spPr>
                      </pic:pic>
                    </a:graphicData>
                  </a:graphic>
                </wp:inline>
              </w:drawing>
            </w:r>
          </w:p>
        </w:tc>
      </w:tr>
      <w:tr w:rsidR="002D33BE" w:rsidRPr="002D33BE" w14:paraId="7A2DCD1A"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0B7F509A"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Жовтень</w:t>
            </w:r>
          </w:p>
        </w:tc>
        <w:tc>
          <w:tcPr>
            <w:tcW w:w="8006" w:type="dxa"/>
            <w:tcBorders>
              <w:top w:val="single" w:sz="4" w:space="0" w:color="000000"/>
              <w:left w:val="single" w:sz="4" w:space="0" w:color="000000"/>
              <w:bottom w:val="single" w:sz="4" w:space="0" w:color="000000"/>
              <w:right w:val="single" w:sz="4" w:space="0" w:color="000000"/>
            </w:tcBorders>
            <w:hideMark/>
          </w:tcPr>
          <w:p w14:paraId="2E43CD75" w14:textId="70F20CC8"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557C0D4B" wp14:editId="6A919E19">
                  <wp:extent cx="4914900" cy="1361162"/>
                  <wp:effectExtent l="0" t="0" r="0" b="0"/>
                  <wp:docPr id="324596536"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920708" cy="1362770"/>
                          </a:xfrm>
                          <a:prstGeom prst="rect">
                            <a:avLst/>
                          </a:prstGeom>
                          <a:noFill/>
                          <a:ln>
                            <a:noFill/>
                          </a:ln>
                        </pic:spPr>
                      </pic:pic>
                    </a:graphicData>
                  </a:graphic>
                </wp:inline>
              </w:drawing>
            </w:r>
          </w:p>
        </w:tc>
      </w:tr>
      <w:tr w:rsidR="002D33BE" w:rsidRPr="002D33BE" w14:paraId="0353BDCC" w14:textId="77777777" w:rsidTr="00DB6C73">
        <w:tc>
          <w:tcPr>
            <w:tcW w:w="138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hideMark/>
          </w:tcPr>
          <w:p w14:paraId="4A226936"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Листопад</w:t>
            </w:r>
          </w:p>
        </w:tc>
        <w:tc>
          <w:tcPr>
            <w:tcW w:w="8006" w:type="dxa"/>
            <w:tcBorders>
              <w:top w:val="single" w:sz="4" w:space="0" w:color="000000"/>
              <w:left w:val="single" w:sz="4" w:space="0" w:color="000000"/>
              <w:bottom w:val="single" w:sz="4" w:space="0" w:color="000000"/>
              <w:right w:val="single" w:sz="4" w:space="0" w:color="000000"/>
            </w:tcBorders>
            <w:hideMark/>
          </w:tcPr>
          <w:p w14:paraId="252B25BE" w14:textId="0B3E4BB0"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1316CEBD" wp14:editId="43FD617C">
                  <wp:extent cx="4892040" cy="1347508"/>
                  <wp:effectExtent l="0" t="0" r="3810" b="5080"/>
                  <wp:docPr id="630570384"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pn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899697" cy="1349617"/>
                          </a:xfrm>
                          <a:prstGeom prst="rect">
                            <a:avLst/>
                          </a:prstGeom>
                          <a:noFill/>
                          <a:ln>
                            <a:noFill/>
                          </a:ln>
                        </pic:spPr>
                      </pic:pic>
                    </a:graphicData>
                  </a:graphic>
                </wp:inline>
              </w:drawing>
            </w:r>
          </w:p>
        </w:tc>
      </w:tr>
      <w:tr w:rsidR="002D33BE" w:rsidRPr="002D33BE" w14:paraId="17D66D80"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3EA4F16F"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Грудень</w:t>
            </w:r>
          </w:p>
        </w:tc>
        <w:tc>
          <w:tcPr>
            <w:tcW w:w="8006" w:type="dxa"/>
            <w:tcBorders>
              <w:top w:val="single" w:sz="4" w:space="0" w:color="000000"/>
              <w:left w:val="single" w:sz="4" w:space="0" w:color="000000"/>
              <w:bottom w:val="single" w:sz="4" w:space="0" w:color="000000"/>
              <w:right w:val="single" w:sz="4" w:space="0" w:color="000000"/>
            </w:tcBorders>
            <w:hideMark/>
          </w:tcPr>
          <w:p w14:paraId="58CEFD40" w14:textId="30C2A068"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6D05EFFD" wp14:editId="3D06ABE6">
                  <wp:extent cx="4876800" cy="1350611"/>
                  <wp:effectExtent l="0" t="0" r="0" b="2540"/>
                  <wp:docPr id="402628246"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891983" cy="1354816"/>
                          </a:xfrm>
                          <a:prstGeom prst="rect">
                            <a:avLst/>
                          </a:prstGeom>
                          <a:noFill/>
                          <a:ln>
                            <a:noFill/>
                          </a:ln>
                        </pic:spPr>
                      </pic:pic>
                    </a:graphicData>
                  </a:graphic>
                </wp:inline>
              </w:drawing>
            </w:r>
          </w:p>
        </w:tc>
      </w:tr>
    </w:tbl>
    <w:p w14:paraId="18337489" w14:textId="3BD961EE"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Рис. 6.1</w:t>
      </w:r>
      <w:r w:rsidR="00EF0838">
        <w:rPr>
          <w:rFonts w:ascii="Times New Roman" w:hAnsi="Times New Roman" w:cs="Times New Roman"/>
          <w:sz w:val="24"/>
        </w:rPr>
        <w:t>1</w:t>
      </w:r>
      <w:r w:rsidRPr="002D33BE">
        <w:rPr>
          <w:rFonts w:ascii="Times New Roman" w:hAnsi="Times New Roman" w:cs="Times New Roman"/>
          <w:sz w:val="24"/>
        </w:rPr>
        <w:t>. Середньомісячні показники щодо опадів у м. Буча, сайт meteoblue.com</w:t>
      </w:r>
    </w:p>
    <w:p w14:paraId="090A659E" w14:textId="3AD8B52E" w:rsidR="002D33BE" w:rsidRPr="002D33BE" w:rsidRDefault="002D33BE" w:rsidP="00DB6C73">
      <w:pPr>
        <w:spacing w:before="120" w:after="0"/>
        <w:ind w:firstLine="709"/>
        <w:jc w:val="both"/>
        <w:rPr>
          <w:rFonts w:ascii="Times New Roman" w:hAnsi="Times New Roman" w:cs="Times New Roman"/>
          <w:sz w:val="24"/>
        </w:rPr>
      </w:pPr>
      <w:r w:rsidRPr="002D33BE">
        <w:rPr>
          <w:rFonts w:ascii="Times New Roman" w:hAnsi="Times New Roman" w:cs="Times New Roman"/>
          <w:sz w:val="24"/>
        </w:rPr>
        <w:t xml:space="preserve">Середня кількість опадів у лютому і березні залишається практично без змін, проте у </w:t>
      </w:r>
      <w:r w:rsidR="00FC2E87">
        <w:rPr>
          <w:rFonts w:ascii="Times New Roman" w:hAnsi="Times New Roman" w:cs="Times New Roman"/>
          <w:sz w:val="24"/>
        </w:rPr>
        <w:t xml:space="preserve">січні і </w:t>
      </w:r>
      <w:r w:rsidRPr="002D33BE">
        <w:rPr>
          <w:rFonts w:ascii="Times New Roman" w:hAnsi="Times New Roman" w:cs="Times New Roman"/>
          <w:sz w:val="24"/>
        </w:rPr>
        <w:t xml:space="preserve">грудні кількість опадів помітно збільшилася. У теплий період року, починаючи з квітня і по вересень включно маємо зменшення місячної кількості опадів. Особливо скоротилася кількість опадів у </w:t>
      </w:r>
      <w:r w:rsidR="00FC2E87">
        <w:rPr>
          <w:rFonts w:ascii="Times New Roman" w:hAnsi="Times New Roman" w:cs="Times New Roman"/>
          <w:sz w:val="24"/>
        </w:rPr>
        <w:t>червні</w:t>
      </w:r>
      <w:r w:rsidRPr="002D33BE">
        <w:rPr>
          <w:rFonts w:ascii="Times New Roman" w:hAnsi="Times New Roman" w:cs="Times New Roman"/>
          <w:sz w:val="24"/>
        </w:rPr>
        <w:t xml:space="preserve">, серпні, і вересні, через що в </w:t>
      </w:r>
      <w:r w:rsidR="00FC2E87">
        <w:rPr>
          <w:rFonts w:ascii="Times New Roman" w:hAnsi="Times New Roman" w:cs="Times New Roman"/>
          <w:sz w:val="24"/>
        </w:rPr>
        <w:t>наприкінці липня</w:t>
      </w:r>
      <w:r w:rsidRPr="002D33BE">
        <w:rPr>
          <w:rFonts w:ascii="Times New Roman" w:hAnsi="Times New Roman" w:cs="Times New Roman"/>
          <w:sz w:val="24"/>
        </w:rPr>
        <w:t xml:space="preserve"> та </w:t>
      </w:r>
      <w:r w:rsidR="00FC2E87">
        <w:rPr>
          <w:rFonts w:ascii="Times New Roman" w:hAnsi="Times New Roman" w:cs="Times New Roman"/>
          <w:sz w:val="24"/>
        </w:rPr>
        <w:t xml:space="preserve">у </w:t>
      </w:r>
      <w:r w:rsidRPr="002D33BE">
        <w:rPr>
          <w:rFonts w:ascii="Times New Roman" w:hAnsi="Times New Roman" w:cs="Times New Roman"/>
          <w:sz w:val="24"/>
        </w:rPr>
        <w:t xml:space="preserve">серпні останні роки починаються посухи. Середнє скорочення опадів у </w:t>
      </w:r>
      <w:r w:rsidR="00FC2E87">
        <w:rPr>
          <w:rFonts w:ascii="Times New Roman" w:hAnsi="Times New Roman" w:cs="Times New Roman"/>
          <w:sz w:val="24"/>
        </w:rPr>
        <w:t>червні</w:t>
      </w:r>
      <w:r w:rsidRPr="002D33BE">
        <w:rPr>
          <w:rFonts w:ascii="Times New Roman" w:hAnsi="Times New Roman" w:cs="Times New Roman"/>
          <w:sz w:val="24"/>
        </w:rPr>
        <w:t xml:space="preserve"> складає близько </w:t>
      </w:r>
      <w:r w:rsidR="00FC2E87">
        <w:rPr>
          <w:rFonts w:ascii="Times New Roman" w:hAnsi="Times New Roman" w:cs="Times New Roman"/>
          <w:sz w:val="24"/>
        </w:rPr>
        <w:t>5</w:t>
      </w:r>
      <w:r w:rsidRPr="002D33BE">
        <w:rPr>
          <w:rFonts w:ascii="Times New Roman" w:hAnsi="Times New Roman" w:cs="Times New Roman"/>
          <w:sz w:val="24"/>
        </w:rPr>
        <w:t xml:space="preserve">0% відносно кліматичної норми, а у серпні і вересні – </w:t>
      </w:r>
      <w:r w:rsidR="00FC2E87">
        <w:rPr>
          <w:rFonts w:ascii="Times New Roman" w:hAnsi="Times New Roman" w:cs="Times New Roman"/>
          <w:sz w:val="24"/>
        </w:rPr>
        <w:t>4</w:t>
      </w:r>
      <w:r w:rsidRPr="002D33BE">
        <w:rPr>
          <w:rFonts w:ascii="Times New Roman" w:hAnsi="Times New Roman" w:cs="Times New Roman"/>
          <w:sz w:val="24"/>
        </w:rPr>
        <w:t xml:space="preserve">0%. В осінні місяці </w:t>
      </w:r>
      <w:r w:rsidR="00FC2E87">
        <w:rPr>
          <w:rFonts w:ascii="Times New Roman" w:hAnsi="Times New Roman" w:cs="Times New Roman"/>
          <w:sz w:val="24"/>
        </w:rPr>
        <w:t>(</w:t>
      </w:r>
      <w:r w:rsidRPr="002D33BE">
        <w:rPr>
          <w:rFonts w:ascii="Times New Roman" w:hAnsi="Times New Roman" w:cs="Times New Roman"/>
          <w:sz w:val="24"/>
        </w:rPr>
        <w:t>жовтень і листопад</w:t>
      </w:r>
      <w:r w:rsidR="00FC2E87">
        <w:rPr>
          <w:rFonts w:ascii="Times New Roman" w:hAnsi="Times New Roman" w:cs="Times New Roman"/>
          <w:sz w:val="24"/>
        </w:rPr>
        <w:t>)</w:t>
      </w:r>
      <w:r w:rsidRPr="002D33BE">
        <w:rPr>
          <w:rFonts w:ascii="Times New Roman" w:hAnsi="Times New Roman" w:cs="Times New Roman"/>
          <w:sz w:val="24"/>
        </w:rPr>
        <w:t xml:space="preserve"> кількість опадів залишається без особливих змін.</w:t>
      </w:r>
    </w:p>
    <w:p w14:paraId="6EE91A90" w14:textId="60FE819E"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Змінюється структура опадів: збільшується кількість екстремальних стихійних опадів, зростає їх зливова складова, особливо в період з квітня по </w:t>
      </w:r>
      <w:r w:rsidR="00FC2E87">
        <w:rPr>
          <w:rFonts w:ascii="Times New Roman" w:hAnsi="Times New Roman" w:cs="Times New Roman"/>
          <w:sz w:val="24"/>
        </w:rPr>
        <w:t>липень</w:t>
      </w:r>
      <w:r w:rsidRPr="002D33BE">
        <w:rPr>
          <w:rFonts w:ascii="Times New Roman" w:hAnsi="Times New Roman" w:cs="Times New Roman"/>
          <w:sz w:val="24"/>
        </w:rPr>
        <w:t xml:space="preserve">. Фактично це призводить до збільшення кількості випадків раптових </w:t>
      </w:r>
      <w:r w:rsidR="00FC2E87">
        <w:rPr>
          <w:rFonts w:ascii="Times New Roman" w:hAnsi="Times New Roman" w:cs="Times New Roman"/>
          <w:sz w:val="24"/>
        </w:rPr>
        <w:t xml:space="preserve">опадів та виникнення </w:t>
      </w:r>
      <w:r w:rsidRPr="002D33BE">
        <w:rPr>
          <w:rFonts w:ascii="Times New Roman" w:hAnsi="Times New Roman" w:cs="Times New Roman"/>
          <w:sz w:val="24"/>
        </w:rPr>
        <w:t>підтоплень в зонах забудови з причин великої площі заасфальтованих територій та недостатності пропускної здатності зливової каналізації, пошкодженн</w:t>
      </w:r>
      <w:r w:rsidR="00FC2E87">
        <w:rPr>
          <w:rFonts w:ascii="Times New Roman" w:hAnsi="Times New Roman" w:cs="Times New Roman"/>
          <w:sz w:val="24"/>
        </w:rPr>
        <w:t>я</w:t>
      </w:r>
      <w:r w:rsidRPr="002D33BE">
        <w:rPr>
          <w:rFonts w:ascii="Times New Roman" w:hAnsi="Times New Roman" w:cs="Times New Roman"/>
          <w:sz w:val="24"/>
        </w:rPr>
        <w:t xml:space="preserve"> </w:t>
      </w:r>
      <w:proofErr w:type="spellStart"/>
      <w:r w:rsidRPr="002D33BE">
        <w:rPr>
          <w:rFonts w:ascii="Times New Roman" w:hAnsi="Times New Roman" w:cs="Times New Roman"/>
          <w:sz w:val="24"/>
        </w:rPr>
        <w:t>сільсько</w:t>
      </w:r>
      <w:proofErr w:type="spellEnd"/>
      <w:r w:rsidRPr="002D33BE">
        <w:rPr>
          <w:rFonts w:ascii="Times New Roman" w:hAnsi="Times New Roman" w:cs="Times New Roman"/>
          <w:sz w:val="24"/>
        </w:rPr>
        <w:t>-господарських земель, створенн</w:t>
      </w:r>
      <w:r w:rsidR="00FC2E87">
        <w:rPr>
          <w:rFonts w:ascii="Times New Roman" w:hAnsi="Times New Roman" w:cs="Times New Roman"/>
          <w:sz w:val="24"/>
        </w:rPr>
        <w:t>я</w:t>
      </w:r>
      <w:r w:rsidRPr="002D33BE">
        <w:rPr>
          <w:rFonts w:ascii="Times New Roman" w:hAnsi="Times New Roman" w:cs="Times New Roman"/>
          <w:sz w:val="24"/>
        </w:rPr>
        <w:t xml:space="preserve"> ярів.</w:t>
      </w:r>
    </w:p>
    <w:p w14:paraId="7FAD010B" w14:textId="77777777" w:rsidR="002D33BE" w:rsidRPr="002D33BE" w:rsidRDefault="002D33BE" w:rsidP="002D33BE">
      <w:pPr>
        <w:spacing w:after="60"/>
        <w:ind w:firstLine="709"/>
        <w:jc w:val="both"/>
        <w:rPr>
          <w:rFonts w:ascii="Times New Roman" w:hAnsi="Times New Roman" w:cs="Times New Roman"/>
          <w:i/>
          <w:sz w:val="24"/>
        </w:rPr>
      </w:pPr>
      <w:r w:rsidRPr="002D33BE">
        <w:rPr>
          <w:rFonts w:ascii="Times New Roman" w:hAnsi="Times New Roman" w:cs="Times New Roman"/>
          <w:i/>
          <w:sz w:val="24"/>
        </w:rPr>
        <w:t>Висновки</w:t>
      </w:r>
    </w:p>
    <w:p w14:paraId="2B0DF138" w14:textId="77777777"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Явище екстремальних опадів на території Бучанської громади було і залишається загрозливим для секторів господарювання. На даний момент можна зафіксувати наступні характеристики:</w:t>
      </w:r>
    </w:p>
    <w:tbl>
      <w:tblPr>
        <w:tblW w:w="92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13"/>
        <w:gridCol w:w="1701"/>
        <w:gridCol w:w="1701"/>
        <w:gridCol w:w="1843"/>
        <w:gridCol w:w="1482"/>
      </w:tblGrid>
      <w:tr w:rsidR="002D33BE" w:rsidRPr="002D33BE" w14:paraId="7E70D80D" w14:textId="77777777" w:rsidTr="00DB6C73">
        <w:tc>
          <w:tcPr>
            <w:tcW w:w="2513" w:type="dxa"/>
            <w:vMerge w:val="restart"/>
            <w:tcBorders>
              <w:top w:val="single" w:sz="4" w:space="0" w:color="000000"/>
              <w:left w:val="single" w:sz="4" w:space="0" w:color="000000"/>
              <w:bottom w:val="single" w:sz="4" w:space="0" w:color="000000"/>
              <w:right w:val="single" w:sz="4" w:space="0" w:color="000000"/>
            </w:tcBorders>
            <w:vAlign w:val="center"/>
            <w:hideMark/>
          </w:tcPr>
          <w:p w14:paraId="50EBAC50" w14:textId="77777777" w:rsidR="002D33BE" w:rsidRPr="002D33BE" w:rsidRDefault="002D33BE" w:rsidP="00DB6C73">
            <w:pPr>
              <w:spacing w:after="60"/>
              <w:jc w:val="both"/>
              <w:rPr>
                <w:rFonts w:ascii="Times New Roman" w:hAnsi="Times New Roman" w:cs="Times New Roman"/>
                <w:sz w:val="24"/>
              </w:rPr>
            </w:pPr>
            <w:r w:rsidRPr="002D33BE">
              <w:rPr>
                <w:rFonts w:ascii="Times New Roman" w:hAnsi="Times New Roman" w:cs="Times New Roman"/>
                <w:sz w:val="24"/>
              </w:rPr>
              <w:lastRenderedPageBreak/>
              <w:t>Кліматичні загрози</w:t>
            </w:r>
          </w:p>
        </w:tc>
        <w:tc>
          <w:tcPr>
            <w:tcW w:w="3402" w:type="dxa"/>
            <w:gridSpan w:val="2"/>
            <w:tcBorders>
              <w:top w:val="single" w:sz="4" w:space="0" w:color="000000"/>
              <w:left w:val="single" w:sz="4" w:space="0" w:color="000000"/>
              <w:bottom w:val="single" w:sz="4" w:space="0" w:color="000000"/>
              <w:right w:val="single" w:sz="4" w:space="0" w:color="000000"/>
            </w:tcBorders>
            <w:vAlign w:val="center"/>
            <w:hideMark/>
          </w:tcPr>
          <w:p w14:paraId="7C3E5106"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Поточний ризик виникнення небезпеки</w:t>
            </w:r>
          </w:p>
        </w:tc>
        <w:tc>
          <w:tcPr>
            <w:tcW w:w="3325" w:type="dxa"/>
            <w:gridSpan w:val="2"/>
            <w:tcBorders>
              <w:top w:val="single" w:sz="4" w:space="0" w:color="000000"/>
              <w:left w:val="single" w:sz="4" w:space="0" w:color="000000"/>
              <w:bottom w:val="single" w:sz="4" w:space="0" w:color="000000"/>
              <w:right w:val="single" w:sz="4" w:space="0" w:color="000000"/>
            </w:tcBorders>
            <w:vAlign w:val="center"/>
            <w:hideMark/>
          </w:tcPr>
          <w:p w14:paraId="7DB75CD2"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Очікувані зміни в середньостроковій та довгостроковій перспективі</w:t>
            </w:r>
          </w:p>
        </w:tc>
      </w:tr>
      <w:tr w:rsidR="002D33BE" w:rsidRPr="002D33BE" w14:paraId="5B88392F" w14:textId="77777777" w:rsidTr="00DB6C73">
        <w:tc>
          <w:tcPr>
            <w:tcW w:w="2513" w:type="dxa"/>
            <w:vMerge/>
            <w:tcBorders>
              <w:top w:val="single" w:sz="4" w:space="0" w:color="000000"/>
              <w:left w:val="single" w:sz="4" w:space="0" w:color="000000"/>
              <w:bottom w:val="single" w:sz="4" w:space="0" w:color="000000"/>
              <w:right w:val="single" w:sz="4" w:space="0" w:color="000000"/>
            </w:tcBorders>
            <w:vAlign w:val="center"/>
            <w:hideMark/>
          </w:tcPr>
          <w:p w14:paraId="4A1D5CFD" w14:textId="77777777" w:rsidR="002D33BE" w:rsidRPr="002D33BE" w:rsidRDefault="002D33BE" w:rsidP="00DB6C73">
            <w:pPr>
              <w:spacing w:after="60"/>
              <w:jc w:val="both"/>
              <w:rPr>
                <w:rFonts w:ascii="Times New Roman" w:hAnsi="Times New Roman" w:cs="Times New Roman"/>
                <w:sz w:val="24"/>
              </w:rPr>
            </w:pP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63852FE6"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імовірність</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078B6A2B"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вплив</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0A749E69"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імовірність</w:t>
            </w:r>
          </w:p>
        </w:tc>
        <w:tc>
          <w:tcPr>
            <w:tcW w:w="1482" w:type="dxa"/>
            <w:tcBorders>
              <w:top w:val="single" w:sz="4" w:space="0" w:color="000000"/>
              <w:left w:val="single" w:sz="4" w:space="0" w:color="000000"/>
              <w:bottom w:val="single" w:sz="4" w:space="0" w:color="000000"/>
              <w:right w:val="single" w:sz="4" w:space="0" w:color="000000"/>
            </w:tcBorders>
            <w:vAlign w:val="center"/>
            <w:hideMark/>
          </w:tcPr>
          <w:p w14:paraId="36EDCAC2"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вплив</w:t>
            </w:r>
          </w:p>
        </w:tc>
      </w:tr>
      <w:tr w:rsidR="002D33BE" w:rsidRPr="002D33BE" w14:paraId="02FDD29A" w14:textId="77777777" w:rsidTr="00DB6C73">
        <w:tc>
          <w:tcPr>
            <w:tcW w:w="2513" w:type="dxa"/>
            <w:tcBorders>
              <w:top w:val="single" w:sz="4" w:space="0" w:color="000000"/>
              <w:left w:val="single" w:sz="4" w:space="0" w:color="000000"/>
              <w:bottom w:val="single" w:sz="4" w:space="0" w:color="000000"/>
              <w:right w:val="single" w:sz="4" w:space="0" w:color="000000"/>
            </w:tcBorders>
            <w:vAlign w:val="center"/>
            <w:hideMark/>
          </w:tcPr>
          <w:p w14:paraId="1406AF92" w14:textId="77777777" w:rsidR="002D33BE" w:rsidRPr="002D33BE" w:rsidRDefault="002D33BE" w:rsidP="00DB6C73">
            <w:pPr>
              <w:spacing w:after="60"/>
              <w:jc w:val="both"/>
              <w:rPr>
                <w:rFonts w:ascii="Times New Roman" w:hAnsi="Times New Roman" w:cs="Times New Roman"/>
                <w:sz w:val="24"/>
              </w:rPr>
            </w:pPr>
            <w:r w:rsidRPr="002D33BE">
              <w:rPr>
                <w:rFonts w:ascii="Times New Roman" w:hAnsi="Times New Roman" w:cs="Times New Roman"/>
                <w:sz w:val="24"/>
              </w:rPr>
              <w:t>Екстремальні опади (разом)</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5F8A324E"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середня</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53B8B200"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середній</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6F9197C4"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зменшення</w:t>
            </w:r>
          </w:p>
        </w:tc>
        <w:tc>
          <w:tcPr>
            <w:tcW w:w="1482" w:type="dxa"/>
            <w:tcBorders>
              <w:top w:val="single" w:sz="4" w:space="0" w:color="000000"/>
              <w:left w:val="single" w:sz="4" w:space="0" w:color="000000"/>
              <w:bottom w:val="single" w:sz="4" w:space="0" w:color="000000"/>
              <w:right w:val="single" w:sz="4" w:space="0" w:color="000000"/>
            </w:tcBorders>
            <w:vAlign w:val="center"/>
            <w:hideMark/>
          </w:tcPr>
          <w:p w14:paraId="3F783E61"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без змін</w:t>
            </w:r>
          </w:p>
        </w:tc>
      </w:tr>
      <w:tr w:rsidR="002D33BE" w:rsidRPr="002D33BE" w14:paraId="039BCADB" w14:textId="77777777" w:rsidTr="00DB6C73">
        <w:tc>
          <w:tcPr>
            <w:tcW w:w="2513" w:type="dxa"/>
            <w:tcBorders>
              <w:top w:val="single" w:sz="4" w:space="0" w:color="000000"/>
              <w:left w:val="single" w:sz="4" w:space="0" w:color="000000"/>
              <w:bottom w:val="single" w:sz="4" w:space="0" w:color="000000"/>
              <w:right w:val="single" w:sz="4" w:space="0" w:color="000000"/>
            </w:tcBorders>
            <w:vAlign w:val="center"/>
            <w:hideMark/>
          </w:tcPr>
          <w:p w14:paraId="5E851CBC" w14:textId="77777777" w:rsidR="002D33BE" w:rsidRPr="002D33BE" w:rsidRDefault="002D33BE" w:rsidP="00DB6C73">
            <w:pPr>
              <w:spacing w:after="60"/>
              <w:jc w:val="both"/>
              <w:rPr>
                <w:rFonts w:ascii="Times New Roman" w:hAnsi="Times New Roman" w:cs="Times New Roman"/>
                <w:sz w:val="24"/>
              </w:rPr>
            </w:pPr>
            <w:r w:rsidRPr="002D33BE">
              <w:rPr>
                <w:rFonts w:ascii="Times New Roman" w:hAnsi="Times New Roman" w:cs="Times New Roman"/>
                <w:sz w:val="24"/>
              </w:rPr>
              <w:t>Екстремальні зливи</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33AC3A62"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середня</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71488329"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середній</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05DCB9A1"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зменшення</w:t>
            </w:r>
          </w:p>
        </w:tc>
        <w:tc>
          <w:tcPr>
            <w:tcW w:w="1482" w:type="dxa"/>
            <w:tcBorders>
              <w:top w:val="single" w:sz="4" w:space="0" w:color="000000"/>
              <w:left w:val="single" w:sz="4" w:space="0" w:color="000000"/>
              <w:bottom w:val="single" w:sz="4" w:space="0" w:color="000000"/>
              <w:right w:val="single" w:sz="4" w:space="0" w:color="000000"/>
            </w:tcBorders>
            <w:vAlign w:val="center"/>
            <w:hideMark/>
          </w:tcPr>
          <w:p w14:paraId="7FCA012B"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зменшення</w:t>
            </w:r>
          </w:p>
        </w:tc>
      </w:tr>
      <w:tr w:rsidR="002D33BE" w:rsidRPr="002D33BE" w14:paraId="4B35688D" w14:textId="77777777" w:rsidTr="00DB6C73">
        <w:tc>
          <w:tcPr>
            <w:tcW w:w="2513" w:type="dxa"/>
            <w:tcBorders>
              <w:top w:val="single" w:sz="4" w:space="0" w:color="000000"/>
              <w:left w:val="single" w:sz="4" w:space="0" w:color="000000"/>
              <w:bottom w:val="single" w:sz="4" w:space="0" w:color="000000"/>
              <w:right w:val="single" w:sz="4" w:space="0" w:color="000000"/>
            </w:tcBorders>
            <w:vAlign w:val="center"/>
            <w:hideMark/>
          </w:tcPr>
          <w:p w14:paraId="0AC1ED55" w14:textId="77777777" w:rsidR="002D33BE" w:rsidRPr="002D33BE" w:rsidRDefault="002D33BE" w:rsidP="00DB6C73">
            <w:pPr>
              <w:spacing w:after="60"/>
              <w:jc w:val="both"/>
              <w:rPr>
                <w:rFonts w:ascii="Times New Roman" w:hAnsi="Times New Roman" w:cs="Times New Roman"/>
                <w:sz w:val="24"/>
              </w:rPr>
            </w:pPr>
            <w:r w:rsidRPr="002D33BE">
              <w:rPr>
                <w:rFonts w:ascii="Times New Roman" w:hAnsi="Times New Roman" w:cs="Times New Roman"/>
                <w:sz w:val="24"/>
              </w:rPr>
              <w:t>Екстремальні снігопади</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4CBA8B14"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середня</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2B7656C2"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низькій</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75EB17CE"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зменшення</w:t>
            </w:r>
          </w:p>
        </w:tc>
        <w:tc>
          <w:tcPr>
            <w:tcW w:w="1482" w:type="dxa"/>
            <w:tcBorders>
              <w:top w:val="single" w:sz="4" w:space="0" w:color="000000"/>
              <w:left w:val="single" w:sz="4" w:space="0" w:color="000000"/>
              <w:bottom w:val="single" w:sz="4" w:space="0" w:color="000000"/>
              <w:right w:val="single" w:sz="4" w:space="0" w:color="000000"/>
            </w:tcBorders>
            <w:vAlign w:val="center"/>
            <w:hideMark/>
          </w:tcPr>
          <w:p w14:paraId="56FD370A"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зменшення</w:t>
            </w:r>
          </w:p>
        </w:tc>
      </w:tr>
      <w:tr w:rsidR="002D33BE" w:rsidRPr="002D33BE" w14:paraId="0140C176" w14:textId="77777777" w:rsidTr="00DB6C73">
        <w:tc>
          <w:tcPr>
            <w:tcW w:w="2513" w:type="dxa"/>
            <w:tcBorders>
              <w:top w:val="single" w:sz="4" w:space="0" w:color="000000"/>
              <w:left w:val="single" w:sz="4" w:space="0" w:color="000000"/>
              <w:bottom w:val="single" w:sz="4" w:space="0" w:color="000000"/>
              <w:right w:val="single" w:sz="4" w:space="0" w:color="000000"/>
            </w:tcBorders>
            <w:vAlign w:val="center"/>
            <w:hideMark/>
          </w:tcPr>
          <w:p w14:paraId="5AF8D4F8" w14:textId="77777777" w:rsidR="002D33BE" w:rsidRPr="002D33BE" w:rsidRDefault="002D33BE" w:rsidP="00DB6C73">
            <w:pPr>
              <w:spacing w:after="60"/>
              <w:jc w:val="both"/>
              <w:rPr>
                <w:rFonts w:ascii="Times New Roman" w:hAnsi="Times New Roman" w:cs="Times New Roman"/>
                <w:sz w:val="24"/>
              </w:rPr>
            </w:pPr>
            <w:r w:rsidRPr="002D33BE">
              <w:rPr>
                <w:rFonts w:ascii="Times New Roman" w:hAnsi="Times New Roman" w:cs="Times New Roman"/>
                <w:sz w:val="24"/>
              </w:rPr>
              <w:t>Град</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170F0F94"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низька</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37D5604E"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низькій</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0FDC6B61"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зростання</w:t>
            </w:r>
          </w:p>
        </w:tc>
        <w:tc>
          <w:tcPr>
            <w:tcW w:w="1482" w:type="dxa"/>
            <w:tcBorders>
              <w:top w:val="single" w:sz="4" w:space="0" w:color="000000"/>
              <w:left w:val="single" w:sz="4" w:space="0" w:color="000000"/>
              <w:bottom w:val="single" w:sz="4" w:space="0" w:color="000000"/>
              <w:right w:val="single" w:sz="4" w:space="0" w:color="000000"/>
            </w:tcBorders>
            <w:vAlign w:val="center"/>
            <w:hideMark/>
          </w:tcPr>
          <w:p w14:paraId="16100FF4"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зростання</w:t>
            </w:r>
          </w:p>
        </w:tc>
      </w:tr>
    </w:tbl>
    <w:p w14:paraId="2C4A79BA" w14:textId="77777777" w:rsidR="002D33BE" w:rsidRPr="002D33BE" w:rsidRDefault="002D33BE" w:rsidP="00DB6C73">
      <w:pPr>
        <w:spacing w:before="240" w:after="60"/>
        <w:ind w:firstLine="709"/>
        <w:jc w:val="both"/>
        <w:rPr>
          <w:rFonts w:ascii="Times New Roman" w:hAnsi="Times New Roman" w:cs="Times New Roman"/>
          <w:i/>
          <w:sz w:val="24"/>
        </w:rPr>
      </w:pPr>
      <w:r w:rsidRPr="002D33BE">
        <w:rPr>
          <w:rFonts w:ascii="Times New Roman" w:hAnsi="Times New Roman" w:cs="Times New Roman"/>
          <w:i/>
          <w:sz w:val="24"/>
        </w:rPr>
        <w:t>Вразливі сектори</w:t>
      </w:r>
    </w:p>
    <w:p w14:paraId="402C8E57" w14:textId="6C03C3DD"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Сильні зливові дощі для Бучанської МТГ є небезпечними для всіх видів транспорту, будівель, енергетики</w:t>
      </w:r>
      <w:r w:rsidR="00FC2E87">
        <w:rPr>
          <w:rFonts w:ascii="Times New Roman" w:hAnsi="Times New Roman" w:cs="Times New Roman"/>
          <w:sz w:val="24"/>
        </w:rPr>
        <w:t xml:space="preserve"> та повинно бути враховано у плануванні землекористування</w:t>
      </w:r>
      <w:r w:rsidRPr="002D33BE">
        <w:rPr>
          <w:rFonts w:ascii="Times New Roman" w:hAnsi="Times New Roman" w:cs="Times New Roman"/>
          <w:sz w:val="24"/>
        </w:rPr>
        <w:t xml:space="preserve"> тощо.</w:t>
      </w:r>
    </w:p>
    <w:p w14:paraId="085D86AC" w14:textId="77777777"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Сніжні опади в зимовий період стаються останні десятиріччя менше, але мають більш стихійний характер. Такі снігопади призводять до проблем на дорогах, налипання снігу на дроти та гілки дерев, утворення великого снігового покрову на покрівлях будинків та протікання дахів.</w:t>
      </w:r>
    </w:p>
    <w:p w14:paraId="0704353A" w14:textId="77777777"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Випадки граду на території громади іноді зустрічаються, але не призводять до великих втрат (величина граду 1-2 см).</w:t>
      </w:r>
    </w:p>
    <w:p w14:paraId="477AA326" w14:textId="624AB430"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За результатами проведеного аналізу оцінимо чутливість громади до загрози екстремальних опадів – злив, екстремальних снігопадів та граду (таблиця 6.1</w:t>
      </w:r>
      <w:r w:rsidR="000C5303">
        <w:rPr>
          <w:rFonts w:ascii="Times New Roman" w:hAnsi="Times New Roman" w:cs="Times New Roman"/>
          <w:sz w:val="24"/>
        </w:rPr>
        <w:t>0</w:t>
      </w:r>
      <w:r w:rsidRPr="002D33BE">
        <w:rPr>
          <w:rFonts w:ascii="Times New Roman" w:hAnsi="Times New Roman" w:cs="Times New Roman"/>
          <w:sz w:val="24"/>
        </w:rPr>
        <w:t xml:space="preserve">). </w:t>
      </w:r>
    </w:p>
    <w:p w14:paraId="46D1C1AB" w14:textId="1A98630E" w:rsidR="002D33BE" w:rsidRPr="002D33BE" w:rsidRDefault="002D33BE" w:rsidP="002D33BE">
      <w:pPr>
        <w:spacing w:after="60"/>
        <w:jc w:val="right"/>
        <w:rPr>
          <w:rFonts w:ascii="Times New Roman" w:hAnsi="Times New Roman" w:cs="Times New Roman"/>
          <w:sz w:val="24"/>
        </w:rPr>
      </w:pPr>
      <w:r w:rsidRPr="002D33BE">
        <w:rPr>
          <w:rFonts w:ascii="Times New Roman" w:hAnsi="Times New Roman" w:cs="Times New Roman"/>
          <w:sz w:val="24"/>
        </w:rPr>
        <w:t>Таблиця 6.1</w:t>
      </w:r>
      <w:r w:rsidR="000C5303">
        <w:rPr>
          <w:rFonts w:ascii="Times New Roman" w:hAnsi="Times New Roman" w:cs="Times New Roman"/>
          <w:sz w:val="24"/>
        </w:rPr>
        <w:t>0</w:t>
      </w:r>
    </w:p>
    <w:p w14:paraId="77FFA74B" w14:textId="29AA32E8"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Оцінка чутливості до екстремальних опадів</w:t>
      </w:r>
    </w:p>
    <w:tbl>
      <w:tblPr>
        <w:tblW w:w="103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50"/>
        <w:gridCol w:w="704"/>
        <w:gridCol w:w="597"/>
        <w:gridCol w:w="601"/>
        <w:gridCol w:w="601"/>
        <w:gridCol w:w="601"/>
        <w:gridCol w:w="601"/>
        <w:gridCol w:w="603"/>
        <w:gridCol w:w="603"/>
        <w:gridCol w:w="603"/>
        <w:gridCol w:w="603"/>
        <w:gridCol w:w="630"/>
        <w:gridCol w:w="630"/>
        <w:gridCol w:w="630"/>
        <w:gridCol w:w="638"/>
      </w:tblGrid>
      <w:tr w:rsidR="002D33BE" w:rsidRPr="002D33BE" w14:paraId="7C72EDF9" w14:textId="77777777" w:rsidTr="002D33BE">
        <w:trPr>
          <w:jc w:val="center"/>
        </w:trPr>
        <w:tc>
          <w:tcPr>
            <w:tcW w:w="1751"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25C1D0D9" w14:textId="77777777" w:rsidR="002D33BE" w:rsidRPr="002D33BE" w:rsidRDefault="002D33BE" w:rsidP="00DB6C73">
            <w:pPr>
              <w:spacing w:after="60"/>
              <w:jc w:val="center"/>
              <w:rPr>
                <w:rFonts w:ascii="Times New Roman" w:hAnsi="Times New Roman" w:cs="Times New Roman"/>
                <w:b/>
                <w:sz w:val="24"/>
              </w:rPr>
            </w:pPr>
            <w:r w:rsidRPr="002D33BE">
              <w:rPr>
                <w:rFonts w:ascii="Times New Roman" w:hAnsi="Times New Roman" w:cs="Times New Roman"/>
                <w:b/>
                <w:sz w:val="24"/>
              </w:rPr>
              <w:t>Загрози</w:t>
            </w:r>
          </w:p>
        </w:tc>
        <w:tc>
          <w:tcPr>
            <w:tcW w:w="705" w:type="dxa"/>
            <w:vMerge w:val="restart"/>
            <w:tcBorders>
              <w:top w:val="single" w:sz="4" w:space="0" w:color="000000"/>
              <w:left w:val="single" w:sz="4" w:space="0" w:color="000000"/>
              <w:bottom w:val="single" w:sz="4" w:space="0" w:color="000000"/>
              <w:right w:val="single" w:sz="4" w:space="0" w:color="000000"/>
            </w:tcBorders>
            <w:shd w:val="clear" w:color="auto" w:fill="F2F2F2"/>
            <w:textDirection w:val="btLr"/>
            <w:vAlign w:val="center"/>
            <w:hideMark/>
          </w:tcPr>
          <w:p w14:paraId="1775DE31"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Імовірність</w:t>
            </w:r>
            <w:r w:rsidRPr="002D33BE">
              <w:rPr>
                <w:rFonts w:ascii="Times New Roman" w:hAnsi="Times New Roman" w:cs="Times New Roman"/>
                <w:b/>
                <w:sz w:val="24"/>
              </w:rPr>
              <w:br/>
              <w:t xml:space="preserve"> виникнення</w:t>
            </w:r>
          </w:p>
        </w:tc>
        <w:tc>
          <w:tcPr>
            <w:tcW w:w="7941" w:type="dxa"/>
            <w:gridSpan w:val="13"/>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1FD9AA9C" w14:textId="77777777" w:rsidR="002D33BE" w:rsidRPr="002D33BE" w:rsidRDefault="002D33BE" w:rsidP="00DB6C73">
            <w:pPr>
              <w:spacing w:after="60"/>
              <w:jc w:val="center"/>
              <w:rPr>
                <w:rFonts w:ascii="Times New Roman" w:hAnsi="Times New Roman" w:cs="Times New Roman"/>
                <w:b/>
                <w:sz w:val="24"/>
              </w:rPr>
            </w:pPr>
            <w:r w:rsidRPr="002D33BE">
              <w:rPr>
                <w:rFonts w:ascii="Times New Roman" w:hAnsi="Times New Roman" w:cs="Times New Roman"/>
                <w:b/>
                <w:sz w:val="24"/>
              </w:rPr>
              <w:t>Рівень впливу кліматичної загрози по секторах</w:t>
            </w:r>
          </w:p>
        </w:tc>
      </w:tr>
      <w:tr w:rsidR="002D33BE" w:rsidRPr="002D33BE" w14:paraId="46EC1D6E" w14:textId="77777777" w:rsidTr="002D33BE">
        <w:trPr>
          <w:cantSplit/>
          <w:trHeight w:val="2250"/>
          <w:jc w:val="center"/>
        </w:trPr>
        <w:tc>
          <w:tcPr>
            <w:tcW w:w="2456" w:type="dxa"/>
            <w:vMerge/>
            <w:tcBorders>
              <w:top w:val="single" w:sz="4" w:space="0" w:color="000000"/>
              <w:left w:val="single" w:sz="4" w:space="0" w:color="000000"/>
              <w:bottom w:val="single" w:sz="4" w:space="0" w:color="000000"/>
              <w:right w:val="single" w:sz="4" w:space="0" w:color="000000"/>
            </w:tcBorders>
            <w:vAlign w:val="center"/>
            <w:hideMark/>
          </w:tcPr>
          <w:p w14:paraId="60205859" w14:textId="77777777" w:rsidR="002D33BE" w:rsidRPr="002D33BE" w:rsidRDefault="002D33BE" w:rsidP="002D33BE">
            <w:pPr>
              <w:spacing w:after="60"/>
              <w:jc w:val="both"/>
              <w:rPr>
                <w:rFonts w:ascii="Times New Roman" w:hAnsi="Times New Roman" w:cs="Times New Roman"/>
                <w:b/>
                <w:sz w:val="24"/>
              </w:rPr>
            </w:pPr>
          </w:p>
        </w:tc>
        <w:tc>
          <w:tcPr>
            <w:tcW w:w="705" w:type="dxa"/>
            <w:vMerge/>
            <w:tcBorders>
              <w:top w:val="single" w:sz="4" w:space="0" w:color="000000"/>
              <w:left w:val="single" w:sz="4" w:space="0" w:color="000000"/>
              <w:bottom w:val="single" w:sz="4" w:space="0" w:color="000000"/>
              <w:right w:val="single" w:sz="4" w:space="0" w:color="000000"/>
            </w:tcBorders>
            <w:vAlign w:val="center"/>
            <w:hideMark/>
          </w:tcPr>
          <w:p w14:paraId="53EA47F1" w14:textId="77777777" w:rsidR="002D33BE" w:rsidRPr="002D33BE" w:rsidRDefault="002D33BE" w:rsidP="002D33BE">
            <w:pPr>
              <w:spacing w:after="60"/>
              <w:jc w:val="both"/>
              <w:rPr>
                <w:rFonts w:ascii="Times New Roman" w:hAnsi="Times New Roman" w:cs="Times New Roman"/>
                <w:b/>
                <w:sz w:val="24"/>
              </w:rPr>
            </w:pPr>
          </w:p>
        </w:tc>
        <w:tc>
          <w:tcPr>
            <w:tcW w:w="597"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5DD6BAD2"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Будівлі</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11C9F511"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Транспорт</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0BCB3A70"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Енергетика</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0E8D8314"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Вода</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65EA4611"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Відходи</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678EF608"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Планування землекористування</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72817469"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Сільське та лісове господарство</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6B5BC260"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Навколишнє середовище біорізноманіття</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3A3CBBCF"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Охорона здоров'я</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46FDD36F"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Цивільний захист і надзвичайні ситуації</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12A51DFF"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Туризм</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637C7CDA"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Освіта</w:t>
            </w:r>
          </w:p>
        </w:tc>
        <w:tc>
          <w:tcPr>
            <w:tcW w:w="638"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39CEA065"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Інформаційно - комунікаційні технології</w:t>
            </w:r>
          </w:p>
        </w:tc>
      </w:tr>
      <w:tr w:rsidR="002D33BE" w:rsidRPr="002D33BE" w14:paraId="4E1CC25E" w14:textId="77777777" w:rsidTr="002D33BE">
        <w:trPr>
          <w:trHeight w:val="325"/>
          <w:jc w:val="center"/>
        </w:trPr>
        <w:tc>
          <w:tcPr>
            <w:tcW w:w="1751" w:type="dxa"/>
            <w:tcBorders>
              <w:top w:val="single" w:sz="4" w:space="0" w:color="000000"/>
              <w:left w:val="single" w:sz="4" w:space="0" w:color="000000"/>
              <w:bottom w:val="single" w:sz="4" w:space="0" w:color="000000"/>
              <w:right w:val="single" w:sz="4" w:space="0" w:color="000000"/>
            </w:tcBorders>
            <w:vAlign w:val="center"/>
            <w:hideMark/>
          </w:tcPr>
          <w:p w14:paraId="6B31DD86" w14:textId="77777777" w:rsidR="002D33BE" w:rsidRPr="002D33BE" w:rsidRDefault="002D33BE" w:rsidP="002D33BE">
            <w:pPr>
              <w:spacing w:after="60"/>
              <w:jc w:val="both"/>
              <w:rPr>
                <w:rFonts w:ascii="Times New Roman" w:hAnsi="Times New Roman" w:cs="Times New Roman"/>
                <w:b/>
                <w:sz w:val="24"/>
              </w:rPr>
            </w:pPr>
            <w:r w:rsidRPr="002D33BE">
              <w:rPr>
                <w:rFonts w:ascii="Times New Roman" w:hAnsi="Times New Roman" w:cs="Times New Roman"/>
                <w:sz w:val="24"/>
              </w:rPr>
              <w:t xml:space="preserve">Екстремальні </w:t>
            </w:r>
            <w:r w:rsidRPr="002D33BE">
              <w:rPr>
                <w:rFonts w:ascii="Times New Roman" w:hAnsi="Times New Roman" w:cs="Times New Roman"/>
                <w:sz w:val="24"/>
              </w:rPr>
              <w:br/>
              <w:t>опади</w:t>
            </w:r>
          </w:p>
        </w:tc>
        <w:tc>
          <w:tcPr>
            <w:tcW w:w="705" w:type="dxa"/>
            <w:tcBorders>
              <w:top w:val="single" w:sz="8" w:space="0" w:color="000000"/>
              <w:left w:val="single" w:sz="8" w:space="0" w:color="000000"/>
              <w:bottom w:val="single" w:sz="8" w:space="0" w:color="000000"/>
              <w:right w:val="single" w:sz="8" w:space="0" w:color="000000"/>
            </w:tcBorders>
            <w:shd w:val="clear" w:color="auto" w:fill="F2F2F2"/>
            <w:tcMar>
              <w:top w:w="0" w:type="dxa"/>
              <w:left w:w="40" w:type="dxa"/>
              <w:bottom w:w="0" w:type="dxa"/>
              <w:right w:w="40" w:type="dxa"/>
            </w:tcMar>
            <w:vAlign w:val="center"/>
            <w:hideMark/>
          </w:tcPr>
          <w:p w14:paraId="730C5257"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97"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3ABFCCC4"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B1F4A1A"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A6AAB8D"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9440D79"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2C5BF37"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74555CF"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9F99BD9"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7DCAFC5"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84FED89"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3D5879DC"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647C5A4"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A75DA75"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38"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64A5E9E"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0B6B9EFA" w14:textId="77777777" w:rsidTr="002D33BE">
        <w:trPr>
          <w:trHeight w:val="325"/>
          <w:jc w:val="center"/>
        </w:trPr>
        <w:tc>
          <w:tcPr>
            <w:tcW w:w="2456" w:type="dxa"/>
            <w:gridSpan w:val="2"/>
            <w:tcBorders>
              <w:top w:val="single" w:sz="4" w:space="0" w:color="000000"/>
              <w:left w:val="single" w:sz="4" w:space="0" w:color="000000"/>
              <w:bottom w:val="single" w:sz="4" w:space="0" w:color="000000"/>
              <w:right w:val="single" w:sz="4" w:space="0" w:color="000000"/>
            </w:tcBorders>
            <w:vAlign w:val="center"/>
            <w:hideMark/>
          </w:tcPr>
          <w:p w14:paraId="40596A5D"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Загальна оцінка</w:t>
            </w:r>
          </w:p>
        </w:tc>
        <w:tc>
          <w:tcPr>
            <w:tcW w:w="7941" w:type="dxa"/>
            <w:gridSpan w:val="13"/>
            <w:tcBorders>
              <w:top w:val="single" w:sz="4" w:space="0" w:color="000000"/>
              <w:left w:val="single" w:sz="4" w:space="0" w:color="000000"/>
              <w:bottom w:val="single" w:sz="4" w:space="0" w:color="000000"/>
              <w:right w:val="single" w:sz="4" w:space="0" w:color="000000"/>
            </w:tcBorders>
            <w:vAlign w:val="center"/>
            <w:hideMark/>
          </w:tcPr>
          <w:p w14:paraId="41523FF0"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12</w:t>
            </w:r>
          </w:p>
        </w:tc>
      </w:tr>
    </w:tbl>
    <w:p w14:paraId="5933B3E7" w14:textId="77777777" w:rsidR="005C0F63" w:rsidRDefault="005C0F63" w:rsidP="005C0F63">
      <w:pPr>
        <w:spacing w:before="240" w:after="60"/>
        <w:ind w:left="774"/>
        <w:jc w:val="both"/>
        <w:rPr>
          <w:rFonts w:ascii="Times New Roman" w:hAnsi="Times New Roman" w:cs="Times New Roman"/>
          <w:b/>
          <w:sz w:val="24"/>
        </w:rPr>
      </w:pPr>
      <w:bookmarkStart w:id="102" w:name="_xvir7l"/>
      <w:bookmarkEnd w:id="102"/>
    </w:p>
    <w:p w14:paraId="36FD15B2" w14:textId="77777777" w:rsidR="005C0F63" w:rsidRDefault="005C0F63" w:rsidP="005C0F63">
      <w:pPr>
        <w:spacing w:before="240" w:after="60"/>
        <w:ind w:left="774"/>
        <w:jc w:val="both"/>
        <w:rPr>
          <w:rFonts w:ascii="Times New Roman" w:hAnsi="Times New Roman" w:cs="Times New Roman"/>
          <w:b/>
          <w:sz w:val="24"/>
        </w:rPr>
      </w:pPr>
    </w:p>
    <w:p w14:paraId="5310FB95" w14:textId="77777777" w:rsidR="005C0F63" w:rsidRDefault="005C0F63" w:rsidP="005C0F63">
      <w:pPr>
        <w:spacing w:before="240" w:after="60"/>
        <w:ind w:left="774"/>
        <w:jc w:val="both"/>
        <w:rPr>
          <w:rFonts w:ascii="Times New Roman" w:hAnsi="Times New Roman" w:cs="Times New Roman"/>
          <w:b/>
          <w:sz w:val="24"/>
        </w:rPr>
      </w:pPr>
    </w:p>
    <w:p w14:paraId="599705AA" w14:textId="7A22E61E" w:rsidR="005C0F63" w:rsidRDefault="005C0F63" w:rsidP="002C7D92">
      <w:pPr>
        <w:spacing w:before="240" w:after="60"/>
        <w:jc w:val="both"/>
        <w:rPr>
          <w:rFonts w:ascii="Times New Roman" w:hAnsi="Times New Roman" w:cs="Times New Roman"/>
          <w:b/>
          <w:sz w:val="24"/>
        </w:rPr>
      </w:pPr>
    </w:p>
    <w:p w14:paraId="3A3CD618" w14:textId="4082161C" w:rsidR="002D33BE" w:rsidRPr="00291A8F" w:rsidRDefault="002D33BE" w:rsidP="00A21826">
      <w:pPr>
        <w:pStyle w:val="1"/>
        <w:numPr>
          <w:ilvl w:val="0"/>
          <w:numId w:val="32"/>
        </w:numPr>
        <w:spacing w:before="240"/>
        <w:ind w:left="709" w:hanging="709"/>
        <w:jc w:val="both"/>
        <w:rPr>
          <w:rFonts w:ascii="Times New Roman" w:hAnsi="Times New Roman" w:cs="Times New Roman"/>
          <w:color w:val="auto"/>
          <w:sz w:val="24"/>
        </w:rPr>
      </w:pPr>
      <w:bookmarkStart w:id="103" w:name="_Toc186533553"/>
      <w:r w:rsidRPr="00291A8F">
        <w:rPr>
          <w:rFonts w:ascii="Times New Roman" w:hAnsi="Times New Roman" w:cs="Times New Roman"/>
          <w:color w:val="auto"/>
          <w:sz w:val="24"/>
        </w:rPr>
        <w:lastRenderedPageBreak/>
        <w:t>Оцінка ризиків виникнення та чутливості до підтоплень (</w:t>
      </w:r>
      <w:r w:rsidR="00FC2E87" w:rsidRPr="00291A8F">
        <w:rPr>
          <w:rFonts w:ascii="Times New Roman" w:hAnsi="Times New Roman" w:cs="Times New Roman"/>
          <w:color w:val="auto"/>
          <w:sz w:val="24"/>
        </w:rPr>
        <w:t xml:space="preserve">річкових </w:t>
      </w:r>
      <w:r w:rsidRPr="00291A8F">
        <w:rPr>
          <w:rFonts w:ascii="Times New Roman" w:hAnsi="Times New Roman" w:cs="Times New Roman"/>
          <w:color w:val="auto"/>
          <w:sz w:val="24"/>
        </w:rPr>
        <w:t>повеней)</w:t>
      </w:r>
      <w:bookmarkEnd w:id="103"/>
    </w:p>
    <w:p w14:paraId="4AEE2EC2" w14:textId="77777777" w:rsidR="002D33BE" w:rsidRPr="002D33BE" w:rsidRDefault="002D33BE" w:rsidP="00DB6C73">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Період підняття рівня ґрунтових вод, рівня води у річках і виникнення повеней у Бучанській МТГ починається наприкінці березня і закінчується у квітні або першій половині травня. Об’єм сходу води залежить від кількості снігу, що випало в зимовий період, товщини снігового покриву і температурного режиму впродовж періоду танення снігу. </w:t>
      </w:r>
    </w:p>
    <w:p w14:paraId="2E84B2BA" w14:textId="26B68002" w:rsidR="002D33BE" w:rsidRPr="002D33BE" w:rsidRDefault="002D33BE" w:rsidP="00DB6C73">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В тому випадку коли весна буває холодна – танення снігу відбувається поступово і великої повені не стається. Найбільші повені відбуваються у випадку стрімкого потепління </w:t>
      </w:r>
      <w:r w:rsidR="0096654C">
        <w:rPr>
          <w:rFonts w:ascii="Times New Roman" w:hAnsi="Times New Roman" w:cs="Times New Roman"/>
          <w:sz w:val="24"/>
        </w:rPr>
        <w:t xml:space="preserve">наприкінці </w:t>
      </w:r>
      <w:r w:rsidR="00FC2E87">
        <w:rPr>
          <w:rFonts w:ascii="Times New Roman" w:hAnsi="Times New Roman" w:cs="Times New Roman"/>
          <w:sz w:val="24"/>
        </w:rPr>
        <w:t>березн</w:t>
      </w:r>
      <w:r w:rsidR="0096654C">
        <w:rPr>
          <w:rFonts w:ascii="Times New Roman" w:hAnsi="Times New Roman" w:cs="Times New Roman"/>
          <w:sz w:val="24"/>
        </w:rPr>
        <w:t>я</w:t>
      </w:r>
      <w:r w:rsidRPr="002D33BE">
        <w:rPr>
          <w:rFonts w:ascii="Times New Roman" w:hAnsi="Times New Roman" w:cs="Times New Roman"/>
          <w:sz w:val="24"/>
        </w:rPr>
        <w:t xml:space="preserve"> на фоні великої кількості снігу, що випало зимою, і холодної зими. </w:t>
      </w:r>
    </w:p>
    <w:p w14:paraId="33C952C7" w14:textId="7020F423" w:rsidR="002D33BE" w:rsidRPr="002D33BE" w:rsidRDefault="002D33BE" w:rsidP="00DB6C73">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Внаслідок зменшення снігового покриву в останні роки зменшується вплив можливих підтоплень підчас повеней, а відповідно і площа підтоплень зменшується. </w:t>
      </w:r>
      <w:r w:rsidR="0096654C">
        <w:rPr>
          <w:rFonts w:ascii="Times New Roman" w:hAnsi="Times New Roman" w:cs="Times New Roman"/>
          <w:sz w:val="24"/>
        </w:rPr>
        <w:t>У</w:t>
      </w:r>
      <w:r w:rsidRPr="002D33BE">
        <w:rPr>
          <w:rFonts w:ascii="Times New Roman" w:hAnsi="Times New Roman" w:cs="Times New Roman"/>
          <w:sz w:val="24"/>
        </w:rPr>
        <w:t xml:space="preserve"> Бучанській громаді відсутні великі річки, територія громади є рівнинною і віддалена від гірських масивів, </w:t>
      </w:r>
      <w:r w:rsidR="0096654C">
        <w:rPr>
          <w:rFonts w:ascii="Times New Roman" w:hAnsi="Times New Roman" w:cs="Times New Roman"/>
          <w:sz w:val="24"/>
        </w:rPr>
        <w:t>але</w:t>
      </w:r>
      <w:r w:rsidRPr="002D33BE">
        <w:rPr>
          <w:rFonts w:ascii="Times New Roman" w:hAnsi="Times New Roman" w:cs="Times New Roman"/>
          <w:sz w:val="24"/>
        </w:rPr>
        <w:t xml:space="preserve"> загрози, пов’язані з підтопленнями підчас повеней </w:t>
      </w:r>
      <w:r w:rsidR="0096654C">
        <w:rPr>
          <w:rFonts w:ascii="Times New Roman" w:hAnsi="Times New Roman" w:cs="Times New Roman"/>
          <w:sz w:val="24"/>
        </w:rPr>
        <w:t>все одно залишаються чутливими через невисокі береги річок і великої зони підтоплень</w:t>
      </w:r>
      <w:r w:rsidRPr="002D33BE">
        <w:rPr>
          <w:rFonts w:ascii="Times New Roman" w:hAnsi="Times New Roman" w:cs="Times New Roman"/>
          <w:sz w:val="24"/>
        </w:rPr>
        <w:t>.</w:t>
      </w:r>
    </w:p>
    <w:p w14:paraId="4D796187" w14:textId="77777777" w:rsidR="002D33BE" w:rsidRPr="002D33BE" w:rsidRDefault="002D33BE" w:rsidP="00DB6C73">
      <w:pPr>
        <w:spacing w:after="60"/>
        <w:ind w:firstLine="709"/>
        <w:jc w:val="both"/>
        <w:rPr>
          <w:rFonts w:ascii="Times New Roman" w:hAnsi="Times New Roman" w:cs="Times New Roman"/>
          <w:i/>
          <w:sz w:val="24"/>
        </w:rPr>
      </w:pPr>
      <w:r w:rsidRPr="002D33BE">
        <w:rPr>
          <w:rFonts w:ascii="Times New Roman" w:hAnsi="Times New Roman" w:cs="Times New Roman"/>
          <w:i/>
          <w:sz w:val="24"/>
        </w:rPr>
        <w:t>Висновки</w:t>
      </w:r>
    </w:p>
    <w:p w14:paraId="449F4B97" w14:textId="30EBEBE9" w:rsidR="002D33BE" w:rsidRPr="002D33BE" w:rsidRDefault="002D33BE" w:rsidP="00DB6C73">
      <w:pPr>
        <w:spacing w:after="60"/>
        <w:ind w:firstLine="709"/>
        <w:jc w:val="both"/>
        <w:rPr>
          <w:rFonts w:ascii="Times New Roman" w:hAnsi="Times New Roman" w:cs="Times New Roman"/>
          <w:sz w:val="24"/>
        </w:rPr>
      </w:pPr>
      <w:r w:rsidRPr="002D33BE">
        <w:rPr>
          <w:rFonts w:ascii="Times New Roman" w:hAnsi="Times New Roman" w:cs="Times New Roman"/>
          <w:sz w:val="24"/>
        </w:rPr>
        <w:t>Ризики, пов’язані з підтопленнями внаслідок повеней на території Бучанської громади</w:t>
      </w:r>
      <w:r w:rsidR="0096654C">
        <w:rPr>
          <w:rFonts w:ascii="Times New Roman" w:hAnsi="Times New Roman" w:cs="Times New Roman"/>
          <w:sz w:val="24"/>
        </w:rPr>
        <w:t>, потрібують уваги, вчасного реагування і профілактичних заходів</w:t>
      </w:r>
      <w:r w:rsidRPr="002D33BE">
        <w:rPr>
          <w:rFonts w:ascii="Times New Roman" w:hAnsi="Times New Roman" w:cs="Times New Roman"/>
          <w:sz w:val="24"/>
        </w:rPr>
        <w:t>. На даний момент:</w:t>
      </w:r>
    </w:p>
    <w:p w14:paraId="2E23A7A3"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середня</w:t>
      </w:r>
      <w:r w:rsidRPr="002D33BE">
        <w:rPr>
          <w:rFonts w:ascii="Times New Roman" w:hAnsi="Times New Roman" w:cs="Times New Roman"/>
          <w:sz w:val="24"/>
        </w:rPr>
        <w:t xml:space="preserve">, вплив – </w:t>
      </w:r>
      <w:r w:rsidRPr="002D33BE">
        <w:rPr>
          <w:rFonts w:ascii="Times New Roman" w:hAnsi="Times New Roman" w:cs="Times New Roman"/>
          <w:b/>
          <w:sz w:val="24"/>
        </w:rPr>
        <w:t>низький</w:t>
      </w:r>
      <w:r w:rsidRPr="002D33BE">
        <w:rPr>
          <w:rFonts w:ascii="Times New Roman" w:hAnsi="Times New Roman" w:cs="Times New Roman"/>
          <w:sz w:val="24"/>
        </w:rPr>
        <w:t>.</w:t>
      </w:r>
    </w:p>
    <w:p w14:paraId="28E2F28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Очікувані зміни в </w:t>
      </w:r>
      <w:r w:rsidRPr="002D33BE">
        <w:rPr>
          <w:rFonts w:ascii="Times New Roman" w:hAnsi="Times New Roman" w:cs="Times New Roman"/>
          <w:i/>
          <w:sz w:val="24"/>
        </w:rPr>
        <w:t>короткочасній та середній перспективі</w:t>
      </w:r>
      <w:r w:rsidRPr="002D33BE">
        <w:rPr>
          <w:rFonts w:ascii="Times New Roman" w:hAnsi="Times New Roman" w:cs="Times New Roman"/>
          <w:sz w:val="24"/>
        </w:rPr>
        <w:t>:</w:t>
      </w:r>
    </w:p>
    <w:p w14:paraId="257E13FC"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зменшення</w:t>
      </w:r>
      <w:r w:rsidRPr="002D33BE">
        <w:rPr>
          <w:rFonts w:ascii="Times New Roman" w:hAnsi="Times New Roman" w:cs="Times New Roman"/>
          <w:sz w:val="24"/>
        </w:rPr>
        <w:t xml:space="preserve">, вплив – </w:t>
      </w:r>
      <w:r w:rsidRPr="002D33BE">
        <w:rPr>
          <w:rFonts w:ascii="Times New Roman" w:hAnsi="Times New Roman" w:cs="Times New Roman"/>
          <w:b/>
          <w:sz w:val="24"/>
        </w:rPr>
        <w:t>без змін</w:t>
      </w:r>
      <w:r w:rsidRPr="002D33BE">
        <w:rPr>
          <w:rFonts w:ascii="Times New Roman" w:hAnsi="Times New Roman" w:cs="Times New Roman"/>
          <w:sz w:val="24"/>
        </w:rPr>
        <w:t>.</w:t>
      </w:r>
    </w:p>
    <w:p w14:paraId="70D16B35" w14:textId="77777777" w:rsidR="002D33BE" w:rsidRPr="002D33BE" w:rsidRDefault="002D33BE" w:rsidP="00DB6C73">
      <w:pPr>
        <w:spacing w:after="60"/>
        <w:ind w:firstLine="709"/>
        <w:jc w:val="both"/>
        <w:rPr>
          <w:rFonts w:ascii="Times New Roman" w:hAnsi="Times New Roman" w:cs="Times New Roman"/>
          <w:i/>
          <w:sz w:val="24"/>
        </w:rPr>
      </w:pPr>
      <w:r w:rsidRPr="002D33BE">
        <w:rPr>
          <w:rFonts w:ascii="Times New Roman" w:hAnsi="Times New Roman" w:cs="Times New Roman"/>
          <w:i/>
          <w:sz w:val="24"/>
        </w:rPr>
        <w:t>Вразливі сектори</w:t>
      </w:r>
    </w:p>
    <w:p w14:paraId="2D0AC717" w14:textId="44883AFB" w:rsidR="002D33BE" w:rsidRPr="002D33BE" w:rsidRDefault="002D33BE" w:rsidP="00DB6C73">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Чутливість Бучанської громади до річкових повеней та підтоплень є </w:t>
      </w:r>
      <w:r w:rsidR="0096654C">
        <w:rPr>
          <w:rFonts w:ascii="Times New Roman" w:hAnsi="Times New Roman" w:cs="Times New Roman"/>
          <w:sz w:val="24"/>
        </w:rPr>
        <w:t>середньою</w:t>
      </w:r>
      <w:r w:rsidRPr="002D33BE">
        <w:rPr>
          <w:rFonts w:ascii="Times New Roman" w:hAnsi="Times New Roman" w:cs="Times New Roman"/>
          <w:sz w:val="24"/>
        </w:rPr>
        <w:t>. Найбільш вразливими секторами є будівлі, транспорт, планування землекористування, сільське господарство</w:t>
      </w:r>
      <w:r w:rsidR="0096654C">
        <w:rPr>
          <w:rFonts w:ascii="Times New Roman" w:hAnsi="Times New Roman" w:cs="Times New Roman"/>
          <w:sz w:val="24"/>
        </w:rPr>
        <w:t>, освіта</w:t>
      </w:r>
      <w:r w:rsidRPr="002D33BE">
        <w:rPr>
          <w:rFonts w:ascii="Times New Roman" w:hAnsi="Times New Roman" w:cs="Times New Roman"/>
          <w:sz w:val="24"/>
        </w:rPr>
        <w:t>.</w:t>
      </w:r>
      <w:r w:rsidR="0096654C">
        <w:rPr>
          <w:rFonts w:ascii="Times New Roman" w:hAnsi="Times New Roman" w:cs="Times New Roman"/>
          <w:sz w:val="24"/>
        </w:rPr>
        <w:t xml:space="preserve"> Для попередження виникнення підтоплень і вчасного реагування залучаються служби цивільного захисту у надзвичайних ситуаціях.</w:t>
      </w:r>
    </w:p>
    <w:p w14:paraId="11849A7F" w14:textId="75A486F4" w:rsidR="002D33BE" w:rsidRDefault="002D33BE" w:rsidP="00DB6C73">
      <w:pPr>
        <w:spacing w:after="60"/>
        <w:ind w:firstLine="709"/>
        <w:jc w:val="both"/>
        <w:rPr>
          <w:rFonts w:ascii="Times New Roman" w:hAnsi="Times New Roman" w:cs="Times New Roman"/>
          <w:sz w:val="24"/>
          <w:lang w:val="en-US"/>
        </w:rPr>
      </w:pPr>
      <w:r w:rsidRPr="002D33BE">
        <w:rPr>
          <w:rFonts w:ascii="Times New Roman" w:hAnsi="Times New Roman" w:cs="Times New Roman"/>
          <w:sz w:val="24"/>
        </w:rPr>
        <w:t>В таблиці 6.1</w:t>
      </w:r>
      <w:r w:rsidR="000C5303">
        <w:rPr>
          <w:rFonts w:ascii="Times New Roman" w:hAnsi="Times New Roman" w:cs="Times New Roman"/>
          <w:sz w:val="24"/>
        </w:rPr>
        <w:t>1</w:t>
      </w:r>
      <w:r w:rsidRPr="002D33BE">
        <w:rPr>
          <w:rFonts w:ascii="Times New Roman" w:hAnsi="Times New Roman" w:cs="Times New Roman"/>
          <w:sz w:val="24"/>
        </w:rPr>
        <w:t xml:space="preserve"> приведена оцінка чутливості громади до підтоплень</w:t>
      </w:r>
      <w:r w:rsidR="00DB6C73">
        <w:rPr>
          <w:rFonts w:ascii="Times New Roman" w:hAnsi="Times New Roman" w:cs="Times New Roman"/>
          <w:sz w:val="24"/>
          <w:lang w:val="en-US"/>
        </w:rPr>
        <w:t>/</w:t>
      </w:r>
    </w:p>
    <w:p w14:paraId="2727A526" w14:textId="0E7ADB34" w:rsidR="002D33BE" w:rsidRPr="002D33BE" w:rsidRDefault="002D33BE" w:rsidP="00DB6C73">
      <w:pPr>
        <w:spacing w:after="60"/>
        <w:jc w:val="right"/>
        <w:rPr>
          <w:rFonts w:ascii="Times New Roman" w:hAnsi="Times New Roman" w:cs="Times New Roman"/>
          <w:sz w:val="24"/>
        </w:rPr>
      </w:pPr>
      <w:r w:rsidRPr="002D33BE">
        <w:rPr>
          <w:rFonts w:ascii="Times New Roman" w:hAnsi="Times New Roman" w:cs="Times New Roman"/>
          <w:sz w:val="24"/>
        </w:rPr>
        <w:t>Таблиця 6.1</w:t>
      </w:r>
      <w:r w:rsidR="000C5303">
        <w:rPr>
          <w:rFonts w:ascii="Times New Roman" w:hAnsi="Times New Roman" w:cs="Times New Roman"/>
          <w:sz w:val="24"/>
        </w:rPr>
        <w:t>1</w:t>
      </w:r>
    </w:p>
    <w:p w14:paraId="36F76052"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Оцінка чутливості до підтоплень внаслідок повеней</w:t>
      </w:r>
    </w:p>
    <w:tbl>
      <w:tblPr>
        <w:tblW w:w="103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50"/>
        <w:gridCol w:w="704"/>
        <w:gridCol w:w="597"/>
        <w:gridCol w:w="601"/>
        <w:gridCol w:w="601"/>
        <w:gridCol w:w="601"/>
        <w:gridCol w:w="601"/>
        <w:gridCol w:w="603"/>
        <w:gridCol w:w="603"/>
        <w:gridCol w:w="603"/>
        <w:gridCol w:w="603"/>
        <w:gridCol w:w="630"/>
        <w:gridCol w:w="630"/>
        <w:gridCol w:w="630"/>
        <w:gridCol w:w="638"/>
      </w:tblGrid>
      <w:tr w:rsidR="002D33BE" w:rsidRPr="002D33BE" w14:paraId="292972ED" w14:textId="77777777" w:rsidTr="00DB6C73">
        <w:trPr>
          <w:jc w:val="center"/>
        </w:trPr>
        <w:tc>
          <w:tcPr>
            <w:tcW w:w="1751"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4B370880" w14:textId="77777777" w:rsidR="002D33BE" w:rsidRPr="002D33BE" w:rsidRDefault="002D33BE" w:rsidP="00DB6C73">
            <w:pPr>
              <w:spacing w:after="60"/>
              <w:jc w:val="center"/>
              <w:rPr>
                <w:rFonts w:ascii="Times New Roman" w:hAnsi="Times New Roman" w:cs="Times New Roman"/>
                <w:b/>
                <w:sz w:val="24"/>
              </w:rPr>
            </w:pPr>
            <w:r w:rsidRPr="002D33BE">
              <w:rPr>
                <w:rFonts w:ascii="Times New Roman" w:hAnsi="Times New Roman" w:cs="Times New Roman"/>
                <w:b/>
                <w:sz w:val="24"/>
              </w:rPr>
              <w:t>Загрози</w:t>
            </w:r>
          </w:p>
        </w:tc>
        <w:tc>
          <w:tcPr>
            <w:tcW w:w="705" w:type="dxa"/>
            <w:vMerge w:val="restart"/>
            <w:tcBorders>
              <w:top w:val="single" w:sz="4" w:space="0" w:color="000000"/>
              <w:left w:val="single" w:sz="4" w:space="0" w:color="000000"/>
              <w:bottom w:val="single" w:sz="4" w:space="0" w:color="000000"/>
              <w:right w:val="single" w:sz="4" w:space="0" w:color="000000"/>
            </w:tcBorders>
            <w:shd w:val="clear" w:color="auto" w:fill="F2F2F2"/>
            <w:textDirection w:val="btLr"/>
            <w:vAlign w:val="center"/>
            <w:hideMark/>
          </w:tcPr>
          <w:p w14:paraId="194DE0C2" w14:textId="77777777" w:rsidR="002D33BE" w:rsidRPr="002D33BE" w:rsidRDefault="002D33BE" w:rsidP="00DB6C73">
            <w:pPr>
              <w:spacing w:after="60"/>
              <w:ind w:left="113" w:right="113"/>
              <w:jc w:val="center"/>
              <w:rPr>
                <w:rFonts w:ascii="Times New Roman" w:hAnsi="Times New Roman" w:cs="Times New Roman"/>
                <w:b/>
                <w:sz w:val="24"/>
              </w:rPr>
            </w:pPr>
            <w:r w:rsidRPr="002D33BE">
              <w:rPr>
                <w:rFonts w:ascii="Times New Roman" w:hAnsi="Times New Roman" w:cs="Times New Roman"/>
                <w:b/>
                <w:sz w:val="24"/>
              </w:rPr>
              <w:t>Імовірність</w:t>
            </w:r>
            <w:r w:rsidRPr="002D33BE">
              <w:rPr>
                <w:rFonts w:ascii="Times New Roman" w:hAnsi="Times New Roman" w:cs="Times New Roman"/>
                <w:b/>
                <w:sz w:val="24"/>
              </w:rPr>
              <w:br/>
              <w:t xml:space="preserve"> виникнення</w:t>
            </w:r>
          </w:p>
        </w:tc>
        <w:tc>
          <w:tcPr>
            <w:tcW w:w="7941" w:type="dxa"/>
            <w:gridSpan w:val="13"/>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5BB4262D" w14:textId="77777777" w:rsidR="002D33BE" w:rsidRPr="002D33BE" w:rsidRDefault="002D33BE" w:rsidP="00DB6C73">
            <w:pPr>
              <w:spacing w:after="60"/>
              <w:jc w:val="center"/>
              <w:rPr>
                <w:rFonts w:ascii="Times New Roman" w:hAnsi="Times New Roman" w:cs="Times New Roman"/>
                <w:b/>
                <w:sz w:val="24"/>
              </w:rPr>
            </w:pPr>
            <w:r w:rsidRPr="002D33BE">
              <w:rPr>
                <w:rFonts w:ascii="Times New Roman" w:hAnsi="Times New Roman" w:cs="Times New Roman"/>
                <w:b/>
                <w:sz w:val="24"/>
              </w:rPr>
              <w:t>Рівень впливу кліматичної загрози по секторах</w:t>
            </w:r>
          </w:p>
        </w:tc>
      </w:tr>
      <w:tr w:rsidR="002D33BE" w:rsidRPr="002D33BE" w14:paraId="54C87258" w14:textId="77777777" w:rsidTr="00DB6C73">
        <w:trPr>
          <w:cantSplit/>
          <w:trHeight w:val="2250"/>
          <w:jc w:val="center"/>
        </w:trPr>
        <w:tc>
          <w:tcPr>
            <w:tcW w:w="2456" w:type="dxa"/>
            <w:vMerge/>
            <w:tcBorders>
              <w:top w:val="single" w:sz="4" w:space="0" w:color="000000"/>
              <w:left w:val="single" w:sz="4" w:space="0" w:color="000000"/>
              <w:bottom w:val="single" w:sz="4" w:space="0" w:color="000000"/>
              <w:right w:val="single" w:sz="4" w:space="0" w:color="000000"/>
            </w:tcBorders>
            <w:vAlign w:val="center"/>
            <w:hideMark/>
          </w:tcPr>
          <w:p w14:paraId="362ABB20" w14:textId="77777777" w:rsidR="002D33BE" w:rsidRPr="002D33BE" w:rsidRDefault="002D33BE" w:rsidP="002D33BE">
            <w:pPr>
              <w:spacing w:after="60"/>
              <w:jc w:val="both"/>
              <w:rPr>
                <w:rFonts w:ascii="Times New Roman" w:hAnsi="Times New Roman" w:cs="Times New Roman"/>
                <w:b/>
                <w:sz w:val="24"/>
              </w:rPr>
            </w:pPr>
          </w:p>
        </w:tc>
        <w:tc>
          <w:tcPr>
            <w:tcW w:w="705" w:type="dxa"/>
            <w:vMerge/>
            <w:tcBorders>
              <w:top w:val="single" w:sz="4" w:space="0" w:color="000000"/>
              <w:left w:val="single" w:sz="4" w:space="0" w:color="000000"/>
              <w:bottom w:val="single" w:sz="4" w:space="0" w:color="000000"/>
              <w:right w:val="single" w:sz="4" w:space="0" w:color="000000"/>
            </w:tcBorders>
            <w:vAlign w:val="center"/>
            <w:hideMark/>
          </w:tcPr>
          <w:p w14:paraId="205989FA" w14:textId="77777777" w:rsidR="002D33BE" w:rsidRPr="002D33BE" w:rsidRDefault="002D33BE" w:rsidP="002D33BE">
            <w:pPr>
              <w:spacing w:after="60"/>
              <w:jc w:val="both"/>
              <w:rPr>
                <w:rFonts w:ascii="Times New Roman" w:hAnsi="Times New Roman" w:cs="Times New Roman"/>
                <w:b/>
                <w:sz w:val="24"/>
              </w:rPr>
            </w:pPr>
          </w:p>
        </w:tc>
        <w:tc>
          <w:tcPr>
            <w:tcW w:w="597"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260EFD03"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Будівлі</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280D109E"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Транспорт</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18433D8A"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Енергетика</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669C9D30"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Вода</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21473446"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Відходи</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43AD223E"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Планування землекористування</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640782EE"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Сільське та лісове господарство</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0F36DF92"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Навколишнє середовище біорізноманіття</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472BA839"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Охорона здоров'я</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70E177C8"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Цивільний захист і надзвичайні ситуації</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14BD3523"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Туризм</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39AC2E65"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Освіта</w:t>
            </w:r>
          </w:p>
        </w:tc>
        <w:tc>
          <w:tcPr>
            <w:tcW w:w="638"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1D7CB8C0"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Інформаційно - комунікаційні технології</w:t>
            </w:r>
          </w:p>
        </w:tc>
      </w:tr>
      <w:tr w:rsidR="002D33BE" w:rsidRPr="002D33BE" w14:paraId="2E739DEF" w14:textId="77777777" w:rsidTr="00DB6C73">
        <w:trPr>
          <w:trHeight w:val="325"/>
          <w:jc w:val="center"/>
        </w:trPr>
        <w:tc>
          <w:tcPr>
            <w:tcW w:w="1751" w:type="dxa"/>
            <w:tcBorders>
              <w:top w:val="single" w:sz="4" w:space="0" w:color="000000"/>
              <w:left w:val="single" w:sz="4" w:space="0" w:color="000000"/>
              <w:bottom w:val="single" w:sz="4" w:space="0" w:color="000000"/>
              <w:right w:val="single" w:sz="4" w:space="0" w:color="000000"/>
            </w:tcBorders>
            <w:vAlign w:val="center"/>
            <w:hideMark/>
          </w:tcPr>
          <w:p w14:paraId="28D77695" w14:textId="0A08983E"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Підтоплення</w:t>
            </w:r>
            <w:r w:rsidRPr="002D33BE">
              <w:rPr>
                <w:rFonts w:ascii="Times New Roman" w:hAnsi="Times New Roman" w:cs="Times New Roman"/>
                <w:sz w:val="24"/>
              </w:rPr>
              <w:br/>
              <w:t>(повені)</w:t>
            </w:r>
          </w:p>
        </w:tc>
        <w:tc>
          <w:tcPr>
            <w:tcW w:w="705" w:type="dxa"/>
            <w:tcBorders>
              <w:top w:val="single" w:sz="8" w:space="0" w:color="000000"/>
              <w:left w:val="single" w:sz="8" w:space="0" w:color="000000"/>
              <w:bottom w:val="single" w:sz="8" w:space="0" w:color="000000"/>
              <w:right w:val="single" w:sz="8" w:space="0" w:color="000000"/>
            </w:tcBorders>
            <w:shd w:val="clear" w:color="auto" w:fill="F2F2F2"/>
            <w:tcMar>
              <w:top w:w="0" w:type="dxa"/>
              <w:left w:w="40" w:type="dxa"/>
              <w:bottom w:w="0" w:type="dxa"/>
              <w:right w:w="40" w:type="dxa"/>
            </w:tcMar>
            <w:vAlign w:val="center"/>
            <w:hideMark/>
          </w:tcPr>
          <w:p w14:paraId="6CECF915"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97"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A1C9B5B"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680CE4C"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6770416"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7EE4AEF5"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618ED95"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55F3B48"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171FDF1"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D27D6A7"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C627ED1"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9A7C99B"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4EE0333"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39FD5E5F"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38"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81A27BF"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15806FB4" w14:textId="77777777" w:rsidTr="00DB6C73">
        <w:trPr>
          <w:trHeight w:val="325"/>
          <w:jc w:val="center"/>
        </w:trPr>
        <w:tc>
          <w:tcPr>
            <w:tcW w:w="2456" w:type="dxa"/>
            <w:gridSpan w:val="2"/>
            <w:tcBorders>
              <w:top w:val="single" w:sz="4" w:space="0" w:color="000000"/>
              <w:left w:val="single" w:sz="4" w:space="0" w:color="000000"/>
              <w:bottom w:val="single" w:sz="4" w:space="0" w:color="000000"/>
              <w:right w:val="single" w:sz="4" w:space="0" w:color="000000"/>
            </w:tcBorders>
            <w:vAlign w:val="center"/>
            <w:hideMark/>
          </w:tcPr>
          <w:p w14:paraId="247EA19C"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Загальна оцінка</w:t>
            </w:r>
          </w:p>
        </w:tc>
        <w:tc>
          <w:tcPr>
            <w:tcW w:w="7941" w:type="dxa"/>
            <w:gridSpan w:val="13"/>
            <w:tcBorders>
              <w:top w:val="single" w:sz="4" w:space="0" w:color="000000"/>
              <w:left w:val="single" w:sz="4" w:space="0" w:color="000000"/>
              <w:bottom w:val="single" w:sz="4" w:space="0" w:color="000000"/>
              <w:right w:val="single" w:sz="4" w:space="0" w:color="000000"/>
            </w:tcBorders>
            <w:vAlign w:val="center"/>
            <w:hideMark/>
          </w:tcPr>
          <w:p w14:paraId="290A9199"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30</w:t>
            </w:r>
          </w:p>
        </w:tc>
      </w:tr>
    </w:tbl>
    <w:p w14:paraId="3435994C" w14:textId="77777777" w:rsidR="00644A9F" w:rsidRPr="00644A9F" w:rsidRDefault="00644A9F" w:rsidP="00644A9F">
      <w:pPr>
        <w:spacing w:after="60"/>
        <w:ind w:firstLine="709"/>
        <w:jc w:val="both"/>
        <w:rPr>
          <w:rFonts w:ascii="Times New Roman" w:hAnsi="Times New Roman" w:cs="Times New Roman"/>
          <w:bCs/>
          <w:sz w:val="24"/>
        </w:rPr>
      </w:pPr>
      <w:bookmarkStart w:id="104" w:name="_3hv69ve"/>
      <w:bookmarkEnd w:id="104"/>
    </w:p>
    <w:p w14:paraId="69673D4F" w14:textId="77777777" w:rsidR="00644A9F" w:rsidRPr="00644A9F" w:rsidRDefault="00644A9F" w:rsidP="00644A9F">
      <w:pPr>
        <w:spacing w:after="60"/>
        <w:ind w:firstLine="709"/>
        <w:jc w:val="both"/>
        <w:rPr>
          <w:rFonts w:ascii="Times New Roman" w:hAnsi="Times New Roman" w:cs="Times New Roman"/>
          <w:bCs/>
          <w:sz w:val="24"/>
        </w:rPr>
      </w:pPr>
    </w:p>
    <w:p w14:paraId="1DC98CD8" w14:textId="77777777" w:rsidR="00644A9F" w:rsidRPr="00644A9F" w:rsidRDefault="00644A9F" w:rsidP="00644A9F">
      <w:pPr>
        <w:spacing w:after="60"/>
        <w:ind w:firstLine="709"/>
        <w:jc w:val="both"/>
        <w:rPr>
          <w:rFonts w:ascii="Times New Roman" w:hAnsi="Times New Roman" w:cs="Times New Roman"/>
          <w:bCs/>
          <w:sz w:val="24"/>
        </w:rPr>
      </w:pPr>
    </w:p>
    <w:p w14:paraId="534319F3" w14:textId="77777777" w:rsidR="00644A9F" w:rsidRPr="00644A9F" w:rsidRDefault="00644A9F" w:rsidP="00644A9F">
      <w:pPr>
        <w:spacing w:after="60"/>
        <w:ind w:firstLine="709"/>
        <w:jc w:val="both"/>
        <w:rPr>
          <w:rFonts w:ascii="Times New Roman" w:hAnsi="Times New Roman" w:cs="Times New Roman"/>
          <w:bCs/>
          <w:sz w:val="24"/>
        </w:rPr>
      </w:pPr>
    </w:p>
    <w:p w14:paraId="7B4A0D0D" w14:textId="6974783D" w:rsidR="002D33BE" w:rsidRPr="00291A8F" w:rsidRDefault="002D33BE" w:rsidP="00291A8F">
      <w:pPr>
        <w:pStyle w:val="1"/>
        <w:numPr>
          <w:ilvl w:val="0"/>
          <w:numId w:val="32"/>
        </w:numPr>
        <w:spacing w:before="240"/>
        <w:ind w:left="709" w:hanging="709"/>
        <w:rPr>
          <w:rFonts w:ascii="Times New Roman" w:hAnsi="Times New Roman" w:cs="Times New Roman"/>
          <w:color w:val="auto"/>
          <w:sz w:val="24"/>
        </w:rPr>
      </w:pPr>
      <w:bookmarkStart w:id="105" w:name="_Toc186533554"/>
      <w:r w:rsidRPr="00291A8F">
        <w:rPr>
          <w:rFonts w:ascii="Times New Roman" w:hAnsi="Times New Roman" w:cs="Times New Roman"/>
          <w:color w:val="auto"/>
          <w:sz w:val="24"/>
        </w:rPr>
        <w:lastRenderedPageBreak/>
        <w:t>Оцінка ризиків виникнення та чутливості до посухи</w:t>
      </w:r>
      <w:bookmarkEnd w:id="105"/>
    </w:p>
    <w:p w14:paraId="6772BC74" w14:textId="7378709D" w:rsidR="005C0F63" w:rsidRDefault="002D33BE" w:rsidP="003751DB">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Підвищення температури повітря та нерівномірний розподіл опадів, які мають зливовий, локальний характер у теплий період року і не забезпечують ефективне накопичення </w:t>
      </w:r>
    </w:p>
    <w:p w14:paraId="62E3A28F" w14:textId="4280EF8D"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вологи в ґрунті, зумовило збільшення кількості та інтенсивності посушливих явищ. За останні 20 років повторюваність посухи збільшилася </w:t>
      </w:r>
      <w:r w:rsidR="0096654C">
        <w:rPr>
          <w:rFonts w:ascii="Times New Roman" w:hAnsi="Times New Roman" w:cs="Times New Roman"/>
          <w:sz w:val="24"/>
        </w:rPr>
        <w:t>більш ніж</w:t>
      </w:r>
      <w:r w:rsidRPr="002D33BE">
        <w:rPr>
          <w:rFonts w:ascii="Times New Roman" w:hAnsi="Times New Roman" w:cs="Times New Roman"/>
          <w:sz w:val="24"/>
        </w:rPr>
        <w:t xml:space="preserve"> вдвічі.</w:t>
      </w:r>
    </w:p>
    <w:p w14:paraId="51E02516" w14:textId="525879FC"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Для міста Буча у періоди екстремальної спеки та тривалої відсутності опадів настає ризик висушування міських зелених зон, газонів, дерев, що має свої згубні наслідки: загибель рослин, трав’яного покрову, який важко відновити. Відсутність зелених рослин у населених пунктах призводить до нездатності забезпечити мешканцям комфортні умови під час пересування вулицями, що в свою чергу створює небезпеку перегрівання та сонячного (та теплового) удару. </w:t>
      </w:r>
    </w:p>
    <w:p w14:paraId="1EFB8E5E"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Крім того посуха призводить до падіння рівня ґрунтових вод, а це в свою чергу призводить до падіння напору в свердловинах, погіршення якості питної води.</w:t>
      </w:r>
    </w:p>
    <w:p w14:paraId="339169AA"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У сільському господарстві виділяється 3 періоди посухи – у весняний період на початку вегетації, у липні-серпні та у вересні. Посуха у квітні-травні призводить до загибелі озимих, а високі температури і відсутність опадів у липні-серпні – до передчасного висихання ярих культур та зменшення врожаїв. Недостатність опадів у вересні і на початку жовтня призводять до затримки з проростанням посіяних озимих культур.</w:t>
      </w:r>
    </w:p>
    <w:p w14:paraId="6C8F7D77" w14:textId="77777777" w:rsidR="002D33BE" w:rsidRPr="002D33BE" w:rsidRDefault="002D33BE" w:rsidP="00382A34">
      <w:pPr>
        <w:spacing w:after="60"/>
        <w:ind w:firstLine="709"/>
        <w:jc w:val="both"/>
        <w:rPr>
          <w:rFonts w:ascii="Times New Roman" w:hAnsi="Times New Roman" w:cs="Times New Roman"/>
          <w:i/>
          <w:sz w:val="24"/>
        </w:rPr>
      </w:pPr>
      <w:r w:rsidRPr="002D33BE">
        <w:rPr>
          <w:rFonts w:ascii="Times New Roman" w:hAnsi="Times New Roman" w:cs="Times New Roman"/>
          <w:i/>
          <w:sz w:val="24"/>
        </w:rPr>
        <w:t>Висновки</w:t>
      </w:r>
    </w:p>
    <w:p w14:paraId="57CD2ED9"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Посуха на території Бучанської громади останнім часом зустрічається частіше, особливо протягом липня-серпня. На даний момент:</w:t>
      </w:r>
    </w:p>
    <w:p w14:paraId="758B14F8"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висока</w:t>
      </w:r>
      <w:r w:rsidRPr="002D33BE">
        <w:rPr>
          <w:rFonts w:ascii="Times New Roman" w:hAnsi="Times New Roman" w:cs="Times New Roman"/>
          <w:sz w:val="24"/>
        </w:rPr>
        <w:t xml:space="preserve">, вплив – </w:t>
      </w:r>
      <w:r w:rsidRPr="002D33BE">
        <w:rPr>
          <w:rFonts w:ascii="Times New Roman" w:hAnsi="Times New Roman" w:cs="Times New Roman"/>
          <w:b/>
          <w:sz w:val="24"/>
        </w:rPr>
        <w:t>середній</w:t>
      </w:r>
      <w:r w:rsidRPr="002D33BE">
        <w:rPr>
          <w:rFonts w:ascii="Times New Roman" w:hAnsi="Times New Roman" w:cs="Times New Roman"/>
          <w:sz w:val="24"/>
        </w:rPr>
        <w:t>.</w:t>
      </w:r>
    </w:p>
    <w:p w14:paraId="73B05BA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Очікувані зміни в </w:t>
      </w:r>
      <w:r w:rsidRPr="002D33BE">
        <w:rPr>
          <w:rFonts w:ascii="Times New Roman" w:hAnsi="Times New Roman" w:cs="Times New Roman"/>
          <w:i/>
          <w:sz w:val="24"/>
        </w:rPr>
        <w:t>короткочасній та середній перспективі</w:t>
      </w:r>
      <w:r w:rsidRPr="002D33BE">
        <w:rPr>
          <w:rFonts w:ascii="Times New Roman" w:hAnsi="Times New Roman" w:cs="Times New Roman"/>
          <w:sz w:val="24"/>
        </w:rPr>
        <w:t>:</w:t>
      </w:r>
    </w:p>
    <w:p w14:paraId="4FB86BA2"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зростання</w:t>
      </w:r>
      <w:r w:rsidRPr="002D33BE">
        <w:rPr>
          <w:rFonts w:ascii="Times New Roman" w:hAnsi="Times New Roman" w:cs="Times New Roman"/>
          <w:sz w:val="24"/>
        </w:rPr>
        <w:t xml:space="preserve">, вплив – </w:t>
      </w:r>
      <w:r w:rsidRPr="002D33BE">
        <w:rPr>
          <w:rFonts w:ascii="Times New Roman" w:hAnsi="Times New Roman" w:cs="Times New Roman"/>
          <w:b/>
          <w:sz w:val="24"/>
        </w:rPr>
        <w:t>зростання</w:t>
      </w:r>
      <w:r w:rsidRPr="002D33BE">
        <w:rPr>
          <w:rFonts w:ascii="Times New Roman" w:hAnsi="Times New Roman" w:cs="Times New Roman"/>
          <w:sz w:val="24"/>
        </w:rPr>
        <w:t>.</w:t>
      </w:r>
    </w:p>
    <w:p w14:paraId="71060396" w14:textId="77777777" w:rsidR="002D33BE" w:rsidRPr="002D33BE" w:rsidRDefault="002D33BE" w:rsidP="00382A34">
      <w:pPr>
        <w:spacing w:after="60"/>
        <w:ind w:firstLine="709"/>
        <w:jc w:val="both"/>
        <w:rPr>
          <w:rFonts w:ascii="Times New Roman" w:hAnsi="Times New Roman" w:cs="Times New Roman"/>
          <w:i/>
          <w:sz w:val="24"/>
        </w:rPr>
      </w:pPr>
      <w:r w:rsidRPr="002D33BE">
        <w:rPr>
          <w:rFonts w:ascii="Times New Roman" w:hAnsi="Times New Roman" w:cs="Times New Roman"/>
          <w:i/>
          <w:sz w:val="24"/>
        </w:rPr>
        <w:t>Вразливі сектори</w:t>
      </w:r>
    </w:p>
    <w:p w14:paraId="0EC47440" w14:textId="3F200C35"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Посуха в першу чергу має вплив на сектор сільського господарства, а також на сектор водопостачання, оскільки посуха призводить по пониження рівня ґрунтових вод та погіршення якості води (оцінка – таблиця 6.1</w:t>
      </w:r>
      <w:r w:rsidR="000C5303">
        <w:rPr>
          <w:rFonts w:ascii="Times New Roman" w:hAnsi="Times New Roman" w:cs="Times New Roman"/>
          <w:sz w:val="24"/>
        </w:rPr>
        <w:t>2</w:t>
      </w:r>
      <w:r w:rsidRPr="002D33BE">
        <w:rPr>
          <w:rFonts w:ascii="Times New Roman" w:hAnsi="Times New Roman" w:cs="Times New Roman"/>
          <w:sz w:val="24"/>
        </w:rPr>
        <w:t>).</w:t>
      </w:r>
    </w:p>
    <w:p w14:paraId="21AC7E50" w14:textId="23CF9711" w:rsidR="002D33BE" w:rsidRPr="002D33BE" w:rsidRDefault="002D33BE" w:rsidP="00382A34">
      <w:pPr>
        <w:spacing w:after="60"/>
        <w:jc w:val="right"/>
        <w:rPr>
          <w:rFonts w:ascii="Times New Roman" w:hAnsi="Times New Roman" w:cs="Times New Roman"/>
          <w:sz w:val="24"/>
        </w:rPr>
      </w:pPr>
      <w:r w:rsidRPr="002D33BE">
        <w:rPr>
          <w:rFonts w:ascii="Times New Roman" w:hAnsi="Times New Roman" w:cs="Times New Roman"/>
          <w:sz w:val="24"/>
        </w:rPr>
        <w:t>Таблиця 6.1</w:t>
      </w:r>
      <w:r w:rsidR="000C5303">
        <w:rPr>
          <w:rFonts w:ascii="Times New Roman" w:hAnsi="Times New Roman" w:cs="Times New Roman"/>
          <w:sz w:val="24"/>
        </w:rPr>
        <w:t>2</w:t>
      </w:r>
    </w:p>
    <w:p w14:paraId="71768C57"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Оцінка чутливості до посухи</w:t>
      </w:r>
    </w:p>
    <w:tbl>
      <w:tblPr>
        <w:tblW w:w="106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50"/>
        <w:gridCol w:w="704"/>
        <w:gridCol w:w="597"/>
        <w:gridCol w:w="601"/>
        <w:gridCol w:w="601"/>
        <w:gridCol w:w="601"/>
        <w:gridCol w:w="601"/>
        <w:gridCol w:w="603"/>
        <w:gridCol w:w="603"/>
        <w:gridCol w:w="603"/>
        <w:gridCol w:w="603"/>
        <w:gridCol w:w="630"/>
        <w:gridCol w:w="630"/>
        <w:gridCol w:w="630"/>
        <w:gridCol w:w="870"/>
      </w:tblGrid>
      <w:tr w:rsidR="002D33BE" w:rsidRPr="002D33BE" w14:paraId="691AB580" w14:textId="77777777" w:rsidTr="00382A34">
        <w:trPr>
          <w:jc w:val="center"/>
        </w:trPr>
        <w:tc>
          <w:tcPr>
            <w:tcW w:w="1750"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6BF2D82B" w14:textId="77777777" w:rsidR="002D33BE" w:rsidRPr="002D33BE" w:rsidRDefault="002D33BE" w:rsidP="00382A34">
            <w:pPr>
              <w:spacing w:after="60"/>
              <w:jc w:val="center"/>
              <w:rPr>
                <w:rFonts w:ascii="Times New Roman" w:hAnsi="Times New Roman" w:cs="Times New Roman"/>
                <w:b/>
                <w:sz w:val="24"/>
              </w:rPr>
            </w:pPr>
            <w:r w:rsidRPr="002D33BE">
              <w:rPr>
                <w:rFonts w:ascii="Times New Roman" w:hAnsi="Times New Roman" w:cs="Times New Roman"/>
                <w:b/>
                <w:sz w:val="24"/>
              </w:rPr>
              <w:t>Загрози</w:t>
            </w:r>
          </w:p>
        </w:tc>
        <w:tc>
          <w:tcPr>
            <w:tcW w:w="704" w:type="dxa"/>
            <w:vMerge w:val="restart"/>
            <w:tcBorders>
              <w:top w:val="single" w:sz="4" w:space="0" w:color="000000"/>
              <w:left w:val="single" w:sz="4" w:space="0" w:color="000000"/>
              <w:bottom w:val="single" w:sz="4" w:space="0" w:color="000000"/>
              <w:right w:val="single" w:sz="4" w:space="0" w:color="000000"/>
            </w:tcBorders>
            <w:shd w:val="clear" w:color="auto" w:fill="F2F2F2"/>
            <w:textDirection w:val="btLr"/>
            <w:vAlign w:val="center"/>
            <w:hideMark/>
          </w:tcPr>
          <w:p w14:paraId="5E5BDF7B"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Імовірність</w:t>
            </w:r>
            <w:r w:rsidRPr="002D33BE">
              <w:rPr>
                <w:rFonts w:ascii="Times New Roman" w:hAnsi="Times New Roman" w:cs="Times New Roman"/>
                <w:b/>
                <w:sz w:val="24"/>
              </w:rPr>
              <w:br/>
              <w:t xml:space="preserve"> виникнення</w:t>
            </w:r>
          </w:p>
        </w:tc>
        <w:tc>
          <w:tcPr>
            <w:tcW w:w="8173" w:type="dxa"/>
            <w:gridSpan w:val="13"/>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05996740" w14:textId="77777777" w:rsidR="002D33BE" w:rsidRPr="002D33BE" w:rsidRDefault="002D33BE" w:rsidP="00382A34">
            <w:pPr>
              <w:spacing w:after="60"/>
              <w:jc w:val="center"/>
              <w:rPr>
                <w:rFonts w:ascii="Times New Roman" w:hAnsi="Times New Roman" w:cs="Times New Roman"/>
                <w:b/>
                <w:sz w:val="24"/>
              </w:rPr>
            </w:pPr>
            <w:r w:rsidRPr="002D33BE">
              <w:rPr>
                <w:rFonts w:ascii="Times New Roman" w:hAnsi="Times New Roman" w:cs="Times New Roman"/>
                <w:b/>
                <w:sz w:val="24"/>
              </w:rPr>
              <w:t>Рівень впливу кліматичної загрози по секторах</w:t>
            </w:r>
          </w:p>
        </w:tc>
      </w:tr>
      <w:tr w:rsidR="002D33BE" w:rsidRPr="002D33BE" w14:paraId="4D0BA9D3" w14:textId="77777777" w:rsidTr="00425D67">
        <w:trPr>
          <w:cantSplit/>
          <w:trHeight w:val="2250"/>
          <w:jc w:val="center"/>
        </w:trPr>
        <w:tc>
          <w:tcPr>
            <w:tcW w:w="1750" w:type="dxa"/>
            <w:vMerge/>
            <w:tcBorders>
              <w:top w:val="single" w:sz="4" w:space="0" w:color="000000"/>
              <w:left w:val="single" w:sz="4" w:space="0" w:color="000000"/>
              <w:bottom w:val="single" w:sz="4" w:space="0" w:color="000000"/>
              <w:right w:val="single" w:sz="4" w:space="0" w:color="000000"/>
            </w:tcBorders>
            <w:vAlign w:val="center"/>
            <w:hideMark/>
          </w:tcPr>
          <w:p w14:paraId="40B1D2A1" w14:textId="77777777" w:rsidR="002D33BE" w:rsidRPr="002D33BE" w:rsidRDefault="002D33BE" w:rsidP="002D33BE">
            <w:pPr>
              <w:spacing w:after="60"/>
              <w:jc w:val="both"/>
              <w:rPr>
                <w:rFonts w:ascii="Times New Roman" w:hAnsi="Times New Roman" w:cs="Times New Roman"/>
                <w:b/>
                <w:sz w:val="24"/>
              </w:rPr>
            </w:pPr>
          </w:p>
        </w:tc>
        <w:tc>
          <w:tcPr>
            <w:tcW w:w="704" w:type="dxa"/>
            <w:vMerge/>
            <w:tcBorders>
              <w:top w:val="single" w:sz="4" w:space="0" w:color="000000"/>
              <w:left w:val="single" w:sz="4" w:space="0" w:color="000000"/>
              <w:bottom w:val="single" w:sz="4" w:space="0" w:color="auto"/>
              <w:right w:val="single" w:sz="4" w:space="0" w:color="000000"/>
            </w:tcBorders>
            <w:vAlign w:val="center"/>
            <w:hideMark/>
          </w:tcPr>
          <w:p w14:paraId="00EA503F" w14:textId="77777777" w:rsidR="002D33BE" w:rsidRPr="002D33BE" w:rsidRDefault="002D33BE" w:rsidP="002D33BE">
            <w:pPr>
              <w:spacing w:after="60"/>
              <w:jc w:val="both"/>
              <w:rPr>
                <w:rFonts w:ascii="Times New Roman" w:hAnsi="Times New Roman" w:cs="Times New Roman"/>
                <w:b/>
                <w:sz w:val="24"/>
              </w:rPr>
            </w:pPr>
          </w:p>
        </w:tc>
        <w:tc>
          <w:tcPr>
            <w:tcW w:w="597"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381527A0"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Будівлі</w:t>
            </w:r>
          </w:p>
        </w:tc>
        <w:tc>
          <w:tcPr>
            <w:tcW w:w="601"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1E9DFB72"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Транспорт</w:t>
            </w:r>
          </w:p>
        </w:tc>
        <w:tc>
          <w:tcPr>
            <w:tcW w:w="601"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2DC40CF2"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Енергетика</w:t>
            </w:r>
          </w:p>
        </w:tc>
        <w:tc>
          <w:tcPr>
            <w:tcW w:w="601"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55317329"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Вода</w:t>
            </w:r>
          </w:p>
        </w:tc>
        <w:tc>
          <w:tcPr>
            <w:tcW w:w="601"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651BBE2A"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Відходи</w:t>
            </w:r>
          </w:p>
        </w:tc>
        <w:tc>
          <w:tcPr>
            <w:tcW w:w="60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745B3C07"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Планування землекористування</w:t>
            </w:r>
          </w:p>
        </w:tc>
        <w:tc>
          <w:tcPr>
            <w:tcW w:w="60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6B1AD286"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Сільське та лісове господарство</w:t>
            </w:r>
          </w:p>
        </w:tc>
        <w:tc>
          <w:tcPr>
            <w:tcW w:w="60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7F0B53CA"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Навколишнє середовище біорізноманіття</w:t>
            </w:r>
          </w:p>
        </w:tc>
        <w:tc>
          <w:tcPr>
            <w:tcW w:w="60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709A68FC"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Охорона здоров'я</w:t>
            </w:r>
          </w:p>
        </w:tc>
        <w:tc>
          <w:tcPr>
            <w:tcW w:w="630"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6EBA8E72" w14:textId="77777777" w:rsidR="002D33BE" w:rsidRPr="002D33BE" w:rsidRDefault="002D33BE" w:rsidP="00382A34">
            <w:pPr>
              <w:spacing w:after="60" w:line="240" w:lineRule="auto"/>
              <w:ind w:left="113" w:right="113"/>
              <w:jc w:val="center"/>
              <w:rPr>
                <w:rFonts w:ascii="Times New Roman" w:hAnsi="Times New Roman" w:cs="Times New Roman"/>
                <w:b/>
                <w:sz w:val="20"/>
                <w:szCs w:val="18"/>
              </w:rPr>
            </w:pPr>
            <w:r w:rsidRPr="002D33BE">
              <w:rPr>
                <w:rFonts w:ascii="Times New Roman" w:hAnsi="Times New Roman" w:cs="Times New Roman"/>
                <w:b/>
                <w:sz w:val="20"/>
                <w:szCs w:val="18"/>
              </w:rPr>
              <w:t>Цивільний захист і надзвичайні ситуації</w:t>
            </w:r>
          </w:p>
        </w:tc>
        <w:tc>
          <w:tcPr>
            <w:tcW w:w="630"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05F791D8"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Туризм</w:t>
            </w:r>
          </w:p>
        </w:tc>
        <w:tc>
          <w:tcPr>
            <w:tcW w:w="630"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05A2CAA3"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Освіта</w:t>
            </w:r>
          </w:p>
        </w:tc>
        <w:tc>
          <w:tcPr>
            <w:tcW w:w="870"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51448769"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Інформаційно - комунікаційні технології</w:t>
            </w:r>
          </w:p>
        </w:tc>
      </w:tr>
      <w:tr w:rsidR="002D33BE" w:rsidRPr="002D33BE" w14:paraId="312A71C5" w14:textId="77777777" w:rsidTr="00425D67">
        <w:trPr>
          <w:trHeight w:val="325"/>
          <w:jc w:val="center"/>
        </w:trPr>
        <w:tc>
          <w:tcPr>
            <w:tcW w:w="1750" w:type="dxa"/>
            <w:tcBorders>
              <w:top w:val="single" w:sz="4" w:space="0" w:color="000000"/>
              <w:left w:val="single" w:sz="4" w:space="0" w:color="000000"/>
              <w:bottom w:val="single" w:sz="4" w:space="0" w:color="000000"/>
              <w:right w:val="single" w:sz="4" w:space="0" w:color="auto"/>
            </w:tcBorders>
            <w:vAlign w:val="center"/>
            <w:hideMark/>
          </w:tcPr>
          <w:p w14:paraId="537EE5F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Посуха</w:t>
            </w:r>
          </w:p>
        </w:tc>
        <w:tc>
          <w:tcPr>
            <w:tcW w:w="704" w:type="dxa"/>
            <w:tcBorders>
              <w:top w:val="single" w:sz="4" w:space="0" w:color="auto"/>
              <w:left w:val="single" w:sz="4" w:space="0" w:color="auto"/>
              <w:bottom w:val="single" w:sz="4" w:space="0" w:color="auto"/>
              <w:right w:val="single" w:sz="4" w:space="0" w:color="auto"/>
            </w:tcBorders>
            <w:shd w:val="clear" w:color="auto" w:fill="F2F2F2"/>
            <w:tcMar>
              <w:top w:w="0" w:type="dxa"/>
              <w:left w:w="40" w:type="dxa"/>
              <w:bottom w:w="0" w:type="dxa"/>
              <w:right w:w="40" w:type="dxa"/>
            </w:tcMar>
            <w:vAlign w:val="center"/>
            <w:hideMark/>
          </w:tcPr>
          <w:p w14:paraId="4648CDD5"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97"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720D3872"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003B65F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01C3E557"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5341F2F4"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60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24125345"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6E115368"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29B9B8B7"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6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54F008BD"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178C26B6"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3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76B5C4BE"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3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3649A8CE"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3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42DDC35F"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87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509CF9DD"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2F1DC9CC" w14:textId="77777777" w:rsidTr="00382A34">
        <w:trPr>
          <w:trHeight w:val="325"/>
          <w:jc w:val="center"/>
        </w:trPr>
        <w:tc>
          <w:tcPr>
            <w:tcW w:w="2454" w:type="dxa"/>
            <w:gridSpan w:val="2"/>
            <w:tcBorders>
              <w:top w:val="single" w:sz="4" w:space="0" w:color="000000"/>
              <w:left w:val="single" w:sz="4" w:space="0" w:color="000000"/>
              <w:bottom w:val="single" w:sz="4" w:space="0" w:color="000000"/>
              <w:right w:val="single" w:sz="4" w:space="0" w:color="000000"/>
            </w:tcBorders>
            <w:vAlign w:val="center"/>
            <w:hideMark/>
          </w:tcPr>
          <w:p w14:paraId="445B6E4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Загальна оцінка</w:t>
            </w:r>
          </w:p>
        </w:tc>
        <w:tc>
          <w:tcPr>
            <w:tcW w:w="8173" w:type="dxa"/>
            <w:gridSpan w:val="13"/>
            <w:tcBorders>
              <w:top w:val="single" w:sz="4" w:space="0" w:color="000000"/>
              <w:left w:val="single" w:sz="4" w:space="0" w:color="000000"/>
              <w:bottom w:val="single" w:sz="4" w:space="0" w:color="000000"/>
              <w:right w:val="single" w:sz="4" w:space="0" w:color="000000"/>
            </w:tcBorders>
            <w:vAlign w:val="center"/>
            <w:hideMark/>
          </w:tcPr>
          <w:p w14:paraId="02A28039"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30</w:t>
            </w:r>
          </w:p>
        </w:tc>
      </w:tr>
    </w:tbl>
    <w:p w14:paraId="5DBC73DA" w14:textId="77777777" w:rsidR="00644A9F" w:rsidRDefault="00644A9F" w:rsidP="00644A9F">
      <w:pPr>
        <w:spacing w:after="60"/>
        <w:ind w:firstLine="709"/>
        <w:jc w:val="both"/>
        <w:rPr>
          <w:rFonts w:ascii="Times New Roman" w:hAnsi="Times New Roman" w:cs="Times New Roman"/>
          <w:b/>
          <w:sz w:val="24"/>
        </w:rPr>
      </w:pPr>
      <w:bookmarkStart w:id="106" w:name="_1x0gk37"/>
      <w:bookmarkEnd w:id="106"/>
    </w:p>
    <w:p w14:paraId="7D343DD7" w14:textId="77777777" w:rsidR="00644A9F" w:rsidRDefault="00644A9F" w:rsidP="00644A9F">
      <w:pPr>
        <w:spacing w:after="60"/>
        <w:ind w:firstLine="709"/>
        <w:jc w:val="both"/>
        <w:rPr>
          <w:rFonts w:ascii="Times New Roman" w:hAnsi="Times New Roman" w:cs="Times New Roman"/>
          <w:b/>
          <w:sz w:val="24"/>
        </w:rPr>
      </w:pPr>
    </w:p>
    <w:p w14:paraId="4FEC90CC" w14:textId="50476362" w:rsidR="0023674B" w:rsidRPr="00291A8F" w:rsidRDefault="002D33BE" w:rsidP="00A21826">
      <w:pPr>
        <w:pStyle w:val="1"/>
        <w:numPr>
          <w:ilvl w:val="0"/>
          <w:numId w:val="32"/>
        </w:numPr>
        <w:spacing w:before="240"/>
        <w:ind w:left="709" w:hanging="709"/>
        <w:jc w:val="both"/>
        <w:rPr>
          <w:rFonts w:ascii="Times New Roman" w:hAnsi="Times New Roman" w:cs="Times New Roman"/>
          <w:color w:val="auto"/>
          <w:sz w:val="24"/>
        </w:rPr>
      </w:pPr>
      <w:bookmarkStart w:id="107" w:name="_Toc186533555"/>
      <w:r w:rsidRPr="00291A8F">
        <w:rPr>
          <w:rFonts w:ascii="Times New Roman" w:hAnsi="Times New Roman" w:cs="Times New Roman"/>
          <w:color w:val="auto"/>
          <w:sz w:val="24"/>
        </w:rPr>
        <w:lastRenderedPageBreak/>
        <w:t>Оцінка ризиків виникнення та чутливості до буревіїв</w:t>
      </w:r>
      <w:bookmarkEnd w:id="107"/>
    </w:p>
    <w:p w14:paraId="5E4AC6D5" w14:textId="1A4D893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Серед попереджень про стихійні метеорологічні явища за оцінками представників міністерства надзвичайних ситуацій попередження про штормові посилення вітру, шквали, смерчі за кількістю знаходяться на другому місці. На території </w:t>
      </w:r>
      <w:r w:rsidR="0096654C">
        <w:rPr>
          <w:rFonts w:ascii="Times New Roman" w:hAnsi="Times New Roman" w:cs="Times New Roman"/>
          <w:sz w:val="24"/>
        </w:rPr>
        <w:t>Київської</w:t>
      </w:r>
      <w:r w:rsidRPr="002D33BE">
        <w:rPr>
          <w:rFonts w:ascii="Times New Roman" w:hAnsi="Times New Roman" w:cs="Times New Roman"/>
          <w:sz w:val="24"/>
        </w:rPr>
        <w:t xml:space="preserve"> області буревії, шквали відбуваються нечасто, і мають незначні наслідки, але все ж бувають випадки, внаслідок яких пошкоджуються електромережі, падають дерева на вулицях, іноді загрожуючи майну та здоров’ю людей, та навіть зустрічалися випадки, коли в момент буревію зносило дахи будинків та господарських споруд.</w:t>
      </w:r>
    </w:p>
    <w:p w14:paraId="75BAB23E" w14:textId="155679C5" w:rsidR="002D33BE" w:rsidRPr="002D33BE" w:rsidRDefault="002D33BE" w:rsidP="00644A9F">
      <w:pPr>
        <w:ind w:firstLine="709"/>
        <w:jc w:val="both"/>
        <w:rPr>
          <w:rFonts w:ascii="Times New Roman" w:hAnsi="Times New Roman" w:cs="Times New Roman"/>
          <w:sz w:val="24"/>
        </w:rPr>
      </w:pPr>
      <w:r w:rsidRPr="002D33BE">
        <w:rPr>
          <w:rFonts w:ascii="Times New Roman" w:hAnsi="Times New Roman" w:cs="Times New Roman"/>
          <w:sz w:val="24"/>
        </w:rPr>
        <w:t xml:space="preserve">Середня швидкість вітру для Бучанської громади оцінюється в </w:t>
      </w:r>
      <w:r w:rsidR="0096654C">
        <w:rPr>
          <w:rFonts w:ascii="Times New Roman" w:hAnsi="Times New Roman" w:cs="Times New Roman"/>
          <w:sz w:val="24"/>
        </w:rPr>
        <w:t>3</w:t>
      </w:r>
      <w:r w:rsidRPr="002D33BE">
        <w:rPr>
          <w:rFonts w:ascii="Times New Roman" w:hAnsi="Times New Roman" w:cs="Times New Roman"/>
          <w:sz w:val="24"/>
        </w:rPr>
        <w:t>-</w:t>
      </w:r>
      <w:r w:rsidR="0096654C">
        <w:rPr>
          <w:rFonts w:ascii="Times New Roman" w:hAnsi="Times New Roman" w:cs="Times New Roman"/>
          <w:sz w:val="24"/>
        </w:rPr>
        <w:t>4</w:t>
      </w:r>
      <w:r w:rsidRPr="002D33BE">
        <w:rPr>
          <w:rFonts w:ascii="Times New Roman" w:hAnsi="Times New Roman" w:cs="Times New Roman"/>
          <w:sz w:val="24"/>
        </w:rPr>
        <w:t xml:space="preserve"> м/с з посиленнями – до </w:t>
      </w:r>
      <w:r w:rsidR="00425F73">
        <w:rPr>
          <w:rFonts w:ascii="Times New Roman" w:hAnsi="Times New Roman" w:cs="Times New Roman"/>
          <w:sz w:val="24"/>
        </w:rPr>
        <w:t>6</w:t>
      </w:r>
      <w:r w:rsidRPr="002D33BE">
        <w:rPr>
          <w:rFonts w:ascii="Times New Roman" w:hAnsi="Times New Roman" w:cs="Times New Roman"/>
          <w:sz w:val="24"/>
        </w:rPr>
        <w:t>-</w:t>
      </w:r>
      <w:r w:rsidR="00425F73">
        <w:rPr>
          <w:rFonts w:ascii="Times New Roman" w:hAnsi="Times New Roman" w:cs="Times New Roman"/>
          <w:sz w:val="24"/>
        </w:rPr>
        <w:t>8</w:t>
      </w:r>
      <w:r w:rsidRPr="002D33BE">
        <w:rPr>
          <w:rFonts w:ascii="Times New Roman" w:hAnsi="Times New Roman" w:cs="Times New Roman"/>
          <w:sz w:val="24"/>
        </w:rPr>
        <w:t xml:space="preserve"> м/с. На рисунку 6.1</w:t>
      </w:r>
      <w:r w:rsidR="00EF0838">
        <w:rPr>
          <w:rFonts w:ascii="Times New Roman" w:hAnsi="Times New Roman" w:cs="Times New Roman"/>
          <w:sz w:val="24"/>
        </w:rPr>
        <w:t>2</w:t>
      </w:r>
      <w:r w:rsidRPr="002D33BE">
        <w:rPr>
          <w:rFonts w:ascii="Times New Roman" w:hAnsi="Times New Roman" w:cs="Times New Roman"/>
          <w:sz w:val="24"/>
        </w:rPr>
        <w:t xml:space="preserve">. наведені дані стосовно середньої швидкості вітру протягом року за даними </w:t>
      </w:r>
      <w:proofErr w:type="spellStart"/>
      <w:r w:rsidRPr="002D33BE">
        <w:rPr>
          <w:rFonts w:ascii="Times New Roman" w:hAnsi="Times New Roman" w:cs="Times New Roman"/>
          <w:sz w:val="24"/>
        </w:rPr>
        <w:t>метеоспостережень</w:t>
      </w:r>
      <w:proofErr w:type="spellEnd"/>
      <w:r w:rsidRPr="002D33BE">
        <w:rPr>
          <w:rFonts w:ascii="Times New Roman" w:hAnsi="Times New Roman" w:cs="Times New Roman"/>
          <w:sz w:val="24"/>
        </w:rPr>
        <w:t>.</w:t>
      </w:r>
    </w:p>
    <w:p w14:paraId="1654DEB3" w14:textId="61DF3152" w:rsidR="002D33BE" w:rsidRPr="002D33BE" w:rsidRDefault="0096654C" w:rsidP="002D33BE">
      <w:pPr>
        <w:spacing w:after="60"/>
        <w:jc w:val="both"/>
        <w:rPr>
          <w:rFonts w:ascii="Times New Roman" w:hAnsi="Times New Roman" w:cs="Times New Roman"/>
          <w:sz w:val="24"/>
        </w:rPr>
      </w:pPr>
      <w:r w:rsidRPr="0096654C">
        <w:rPr>
          <w:rFonts w:ascii="Times New Roman" w:hAnsi="Times New Roman" w:cs="Times New Roman"/>
          <w:noProof/>
          <w:sz w:val="24"/>
          <w:lang w:eastAsia="uk-UA"/>
        </w:rPr>
        <w:drawing>
          <wp:inline distT="0" distB="0" distL="0" distR="0" wp14:anchorId="4A7405AF" wp14:editId="561566C4">
            <wp:extent cx="5731510" cy="1381125"/>
            <wp:effectExtent l="0" t="0" r="2540" b="9525"/>
            <wp:docPr id="17645324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532439" name=""/>
                    <pic:cNvPicPr/>
                  </pic:nvPicPr>
                  <pic:blipFill>
                    <a:blip r:embed="rId116"/>
                    <a:stretch>
                      <a:fillRect/>
                    </a:stretch>
                  </pic:blipFill>
                  <pic:spPr>
                    <a:xfrm>
                      <a:off x="0" y="0"/>
                      <a:ext cx="5731510" cy="1381125"/>
                    </a:xfrm>
                    <a:prstGeom prst="rect">
                      <a:avLst/>
                    </a:prstGeom>
                  </pic:spPr>
                </pic:pic>
              </a:graphicData>
            </a:graphic>
          </wp:inline>
        </w:drawing>
      </w:r>
    </w:p>
    <w:p w14:paraId="50F03B57" w14:textId="05C7B216"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Рисунок 6.1</w:t>
      </w:r>
      <w:r w:rsidR="00EF0838">
        <w:rPr>
          <w:rFonts w:ascii="Times New Roman" w:hAnsi="Times New Roman" w:cs="Times New Roman"/>
          <w:sz w:val="24"/>
        </w:rPr>
        <w:t>2</w:t>
      </w:r>
      <w:r w:rsidRPr="002D33BE">
        <w:rPr>
          <w:rFonts w:ascii="Times New Roman" w:hAnsi="Times New Roman" w:cs="Times New Roman"/>
          <w:sz w:val="24"/>
        </w:rPr>
        <w:t xml:space="preserve">. Середня швидкість вітру в м. Буча, дані </w:t>
      </w:r>
      <w:proofErr w:type="spellStart"/>
      <w:r w:rsidRPr="002D33BE">
        <w:rPr>
          <w:rFonts w:ascii="Times New Roman" w:hAnsi="Times New Roman" w:cs="Times New Roman"/>
          <w:sz w:val="24"/>
        </w:rPr>
        <w:t>метеоспостережень</w:t>
      </w:r>
      <w:proofErr w:type="spellEnd"/>
      <w:r w:rsidRPr="002D33BE">
        <w:rPr>
          <w:rFonts w:ascii="Times New Roman" w:hAnsi="Times New Roman" w:cs="Times New Roman"/>
          <w:sz w:val="24"/>
        </w:rPr>
        <w:t>, сайт meteoblue.com.</w:t>
      </w:r>
    </w:p>
    <w:p w14:paraId="2B2148EE" w14:textId="1E571F30" w:rsidR="002D33BE" w:rsidRPr="002D33BE" w:rsidRDefault="002D33BE" w:rsidP="00644A9F">
      <w:pPr>
        <w:spacing w:before="240" w:after="60"/>
        <w:ind w:firstLine="709"/>
        <w:jc w:val="both"/>
        <w:rPr>
          <w:rFonts w:ascii="Times New Roman" w:hAnsi="Times New Roman" w:cs="Times New Roman"/>
          <w:sz w:val="24"/>
        </w:rPr>
      </w:pPr>
      <w:r w:rsidRPr="002D33BE">
        <w:rPr>
          <w:rFonts w:ascii="Times New Roman" w:hAnsi="Times New Roman" w:cs="Times New Roman"/>
          <w:sz w:val="24"/>
        </w:rPr>
        <w:t>Змодельовані дані дають оцінку також і до ймовірності сильного вітру та поривів вітру, що наведено на рисунку 6.1</w:t>
      </w:r>
      <w:r w:rsidR="00EF0838">
        <w:rPr>
          <w:rFonts w:ascii="Times New Roman" w:hAnsi="Times New Roman" w:cs="Times New Roman"/>
          <w:sz w:val="24"/>
        </w:rPr>
        <w:t>3</w:t>
      </w:r>
      <w:r w:rsidRPr="002D33BE">
        <w:rPr>
          <w:rFonts w:ascii="Times New Roman" w:hAnsi="Times New Roman" w:cs="Times New Roman"/>
          <w:sz w:val="24"/>
        </w:rPr>
        <w:t xml:space="preserve">. </w:t>
      </w:r>
    </w:p>
    <w:p w14:paraId="36F7A183" w14:textId="19B407CA" w:rsidR="002D33BE" w:rsidRPr="002D33BE" w:rsidRDefault="00425F73" w:rsidP="002D33BE">
      <w:pPr>
        <w:spacing w:after="60"/>
        <w:jc w:val="both"/>
        <w:rPr>
          <w:rFonts w:ascii="Times New Roman" w:hAnsi="Times New Roman" w:cs="Times New Roman"/>
          <w:sz w:val="24"/>
        </w:rPr>
      </w:pPr>
      <w:r w:rsidRPr="00425F73">
        <w:rPr>
          <w:rFonts w:ascii="Times New Roman" w:hAnsi="Times New Roman" w:cs="Times New Roman"/>
          <w:noProof/>
          <w:sz w:val="24"/>
          <w:lang w:eastAsia="uk-UA"/>
        </w:rPr>
        <w:drawing>
          <wp:inline distT="0" distB="0" distL="0" distR="0" wp14:anchorId="2A9B9ACA" wp14:editId="09EE910D">
            <wp:extent cx="5731510" cy="2753995"/>
            <wp:effectExtent l="0" t="0" r="2540" b="8255"/>
            <wp:docPr id="14362947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294712" name=""/>
                    <pic:cNvPicPr/>
                  </pic:nvPicPr>
                  <pic:blipFill>
                    <a:blip r:embed="rId117"/>
                    <a:stretch>
                      <a:fillRect/>
                    </a:stretch>
                  </pic:blipFill>
                  <pic:spPr>
                    <a:xfrm>
                      <a:off x="0" y="0"/>
                      <a:ext cx="5731510" cy="2753995"/>
                    </a:xfrm>
                    <a:prstGeom prst="rect">
                      <a:avLst/>
                    </a:prstGeom>
                  </pic:spPr>
                </pic:pic>
              </a:graphicData>
            </a:graphic>
          </wp:inline>
        </w:drawing>
      </w:r>
    </w:p>
    <w:p w14:paraId="54FBEA44" w14:textId="2A4CD08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Рис. 6.1</w:t>
      </w:r>
      <w:r w:rsidR="00EF0838">
        <w:rPr>
          <w:rFonts w:ascii="Times New Roman" w:hAnsi="Times New Roman" w:cs="Times New Roman"/>
          <w:sz w:val="24"/>
        </w:rPr>
        <w:t>3</w:t>
      </w:r>
      <w:r w:rsidRPr="002D33BE">
        <w:rPr>
          <w:rFonts w:ascii="Times New Roman" w:hAnsi="Times New Roman" w:cs="Times New Roman"/>
          <w:sz w:val="24"/>
        </w:rPr>
        <w:t>. Щомісячні показники кількості днів за силою вітру для м. Буча, сайт meteoblue.com</w:t>
      </w:r>
    </w:p>
    <w:p w14:paraId="5F571E13" w14:textId="77777777" w:rsidR="002D33BE" w:rsidRPr="002D33BE" w:rsidRDefault="002D33BE" w:rsidP="00644A9F">
      <w:pPr>
        <w:spacing w:before="240" w:after="60"/>
        <w:ind w:firstLine="709"/>
        <w:jc w:val="both"/>
        <w:rPr>
          <w:rFonts w:ascii="Times New Roman" w:hAnsi="Times New Roman" w:cs="Times New Roman"/>
          <w:sz w:val="24"/>
        </w:rPr>
      </w:pPr>
      <w:r w:rsidRPr="002D33BE">
        <w:rPr>
          <w:rFonts w:ascii="Times New Roman" w:hAnsi="Times New Roman" w:cs="Times New Roman"/>
          <w:sz w:val="24"/>
        </w:rPr>
        <w:t>Як можна побачити на рисунку кількість днів з поривами вітру більш ніж 8 м/с оцінюється як 1-3 на місяць, або 18-20 днів на рік.</w:t>
      </w:r>
    </w:p>
    <w:p w14:paraId="2C29A3E8" w14:textId="77777777" w:rsidR="002D33BE" w:rsidRPr="002D33BE" w:rsidRDefault="002D33BE" w:rsidP="00382A34">
      <w:pPr>
        <w:spacing w:after="60"/>
        <w:ind w:firstLine="709"/>
        <w:jc w:val="both"/>
        <w:rPr>
          <w:rFonts w:ascii="Times New Roman" w:hAnsi="Times New Roman" w:cs="Times New Roman"/>
          <w:i/>
          <w:sz w:val="24"/>
        </w:rPr>
      </w:pPr>
      <w:r w:rsidRPr="002D33BE">
        <w:rPr>
          <w:rFonts w:ascii="Times New Roman" w:hAnsi="Times New Roman" w:cs="Times New Roman"/>
          <w:i/>
          <w:sz w:val="24"/>
        </w:rPr>
        <w:t>Висновки</w:t>
      </w:r>
    </w:p>
    <w:p w14:paraId="5481CF6D"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Буревії та шквали, пориви вітру на території Бучанської громади відбуваються не часто, ймовірність значних наслідків у разі проходження буревію та шквальних вітрів існує, але не є великою. На даний момент:</w:t>
      </w:r>
    </w:p>
    <w:p w14:paraId="12FF61C4"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низька</w:t>
      </w:r>
      <w:r w:rsidRPr="002D33BE">
        <w:rPr>
          <w:rFonts w:ascii="Times New Roman" w:hAnsi="Times New Roman" w:cs="Times New Roman"/>
          <w:sz w:val="24"/>
        </w:rPr>
        <w:t xml:space="preserve">, вплив – </w:t>
      </w:r>
      <w:r w:rsidRPr="002D33BE">
        <w:rPr>
          <w:rFonts w:ascii="Times New Roman" w:hAnsi="Times New Roman" w:cs="Times New Roman"/>
          <w:b/>
          <w:sz w:val="24"/>
        </w:rPr>
        <w:t>середній</w:t>
      </w:r>
      <w:r w:rsidRPr="002D33BE">
        <w:rPr>
          <w:rFonts w:ascii="Times New Roman" w:hAnsi="Times New Roman" w:cs="Times New Roman"/>
          <w:sz w:val="24"/>
        </w:rPr>
        <w:t>.</w:t>
      </w:r>
    </w:p>
    <w:p w14:paraId="6A56558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lastRenderedPageBreak/>
        <w:t xml:space="preserve">Очікувані зміни в </w:t>
      </w:r>
      <w:r w:rsidRPr="002D33BE">
        <w:rPr>
          <w:rFonts w:ascii="Times New Roman" w:hAnsi="Times New Roman" w:cs="Times New Roman"/>
          <w:i/>
          <w:sz w:val="24"/>
        </w:rPr>
        <w:t>короткочасній та середній перспективі</w:t>
      </w:r>
      <w:r w:rsidRPr="002D33BE">
        <w:rPr>
          <w:rFonts w:ascii="Times New Roman" w:hAnsi="Times New Roman" w:cs="Times New Roman"/>
          <w:sz w:val="24"/>
        </w:rPr>
        <w:t>:</w:t>
      </w:r>
    </w:p>
    <w:p w14:paraId="50BF5878" w14:textId="7A6A6740" w:rsidR="0023674B" w:rsidRPr="001434B8" w:rsidRDefault="002D33BE" w:rsidP="0023674B">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без змін</w:t>
      </w:r>
      <w:r w:rsidRPr="002D33BE">
        <w:rPr>
          <w:rFonts w:ascii="Times New Roman" w:hAnsi="Times New Roman" w:cs="Times New Roman"/>
          <w:sz w:val="24"/>
        </w:rPr>
        <w:t xml:space="preserve">, вплив – </w:t>
      </w:r>
      <w:r w:rsidRPr="002D33BE">
        <w:rPr>
          <w:rFonts w:ascii="Times New Roman" w:hAnsi="Times New Roman" w:cs="Times New Roman"/>
          <w:b/>
          <w:sz w:val="24"/>
        </w:rPr>
        <w:t>без змін</w:t>
      </w:r>
      <w:r w:rsidRPr="002D33BE">
        <w:rPr>
          <w:rFonts w:ascii="Times New Roman" w:hAnsi="Times New Roman" w:cs="Times New Roman"/>
          <w:sz w:val="24"/>
        </w:rPr>
        <w:t>.</w:t>
      </w:r>
    </w:p>
    <w:p w14:paraId="632D2435" w14:textId="77777777" w:rsidR="009C529D" w:rsidRDefault="009C529D" w:rsidP="00382A34">
      <w:pPr>
        <w:spacing w:after="60"/>
        <w:ind w:firstLine="709"/>
        <w:jc w:val="both"/>
        <w:rPr>
          <w:rFonts w:ascii="Times New Roman" w:hAnsi="Times New Roman" w:cs="Times New Roman"/>
          <w:i/>
          <w:sz w:val="24"/>
        </w:rPr>
      </w:pPr>
    </w:p>
    <w:p w14:paraId="7EB2D5F6" w14:textId="2883B6C9" w:rsidR="002D33BE" w:rsidRPr="002D33BE" w:rsidRDefault="002D33BE" w:rsidP="00382A34">
      <w:pPr>
        <w:spacing w:after="60"/>
        <w:ind w:firstLine="709"/>
        <w:jc w:val="both"/>
        <w:rPr>
          <w:rFonts w:ascii="Times New Roman" w:hAnsi="Times New Roman" w:cs="Times New Roman"/>
          <w:i/>
          <w:sz w:val="24"/>
        </w:rPr>
      </w:pPr>
      <w:r w:rsidRPr="002D33BE">
        <w:rPr>
          <w:rFonts w:ascii="Times New Roman" w:hAnsi="Times New Roman" w:cs="Times New Roman"/>
          <w:i/>
          <w:sz w:val="24"/>
        </w:rPr>
        <w:t>Вразливі сектори</w:t>
      </w:r>
    </w:p>
    <w:p w14:paraId="2DC729D1" w14:textId="4D0F7B03"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Вразливі сектори для буревіїв та шквального вітру – будівлі, транспорт, енергетика, сільське господарство, цивільний захист. Оцінка чутливості до буревіїв наведена у таблиці 6.1</w:t>
      </w:r>
      <w:r w:rsidR="000C5303">
        <w:rPr>
          <w:rFonts w:ascii="Times New Roman" w:hAnsi="Times New Roman" w:cs="Times New Roman"/>
          <w:sz w:val="24"/>
        </w:rPr>
        <w:t>3</w:t>
      </w:r>
      <w:r w:rsidRPr="002D33BE">
        <w:rPr>
          <w:rFonts w:ascii="Times New Roman" w:hAnsi="Times New Roman" w:cs="Times New Roman"/>
          <w:sz w:val="24"/>
        </w:rPr>
        <w:t xml:space="preserve">. </w:t>
      </w:r>
    </w:p>
    <w:p w14:paraId="4C9BFCAF" w14:textId="348C17FA" w:rsidR="002D33BE" w:rsidRPr="002D33BE" w:rsidRDefault="002D33BE" w:rsidP="00382A34">
      <w:pPr>
        <w:spacing w:after="60"/>
        <w:jc w:val="right"/>
        <w:rPr>
          <w:rFonts w:ascii="Times New Roman" w:hAnsi="Times New Roman" w:cs="Times New Roman"/>
          <w:sz w:val="24"/>
        </w:rPr>
      </w:pPr>
      <w:r w:rsidRPr="002D33BE">
        <w:rPr>
          <w:rFonts w:ascii="Times New Roman" w:hAnsi="Times New Roman" w:cs="Times New Roman"/>
          <w:sz w:val="24"/>
        </w:rPr>
        <w:t>Таблиця 6.1</w:t>
      </w:r>
      <w:r w:rsidR="000C5303">
        <w:rPr>
          <w:rFonts w:ascii="Times New Roman" w:hAnsi="Times New Roman" w:cs="Times New Roman"/>
          <w:sz w:val="24"/>
        </w:rPr>
        <w:t>3</w:t>
      </w:r>
      <w:r w:rsidRPr="002D33BE">
        <w:rPr>
          <w:rFonts w:ascii="Times New Roman" w:hAnsi="Times New Roman" w:cs="Times New Roman"/>
          <w:sz w:val="24"/>
        </w:rPr>
        <w:t>.</w:t>
      </w:r>
    </w:p>
    <w:p w14:paraId="1739A38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Оцінка чутливості до сильного вітру</w:t>
      </w:r>
    </w:p>
    <w:tbl>
      <w:tblPr>
        <w:tblW w:w="106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50"/>
        <w:gridCol w:w="704"/>
        <w:gridCol w:w="597"/>
        <w:gridCol w:w="601"/>
        <w:gridCol w:w="601"/>
        <w:gridCol w:w="601"/>
        <w:gridCol w:w="601"/>
        <w:gridCol w:w="603"/>
        <w:gridCol w:w="603"/>
        <w:gridCol w:w="603"/>
        <w:gridCol w:w="603"/>
        <w:gridCol w:w="630"/>
        <w:gridCol w:w="630"/>
        <w:gridCol w:w="630"/>
        <w:gridCol w:w="870"/>
      </w:tblGrid>
      <w:tr w:rsidR="002D33BE" w:rsidRPr="002D33BE" w14:paraId="44515F88" w14:textId="77777777" w:rsidTr="00382A34">
        <w:trPr>
          <w:jc w:val="center"/>
        </w:trPr>
        <w:tc>
          <w:tcPr>
            <w:tcW w:w="1750"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19439012" w14:textId="77777777" w:rsidR="002D33BE" w:rsidRPr="002D33BE" w:rsidRDefault="002D33BE" w:rsidP="00382A34">
            <w:pPr>
              <w:spacing w:after="60"/>
              <w:jc w:val="center"/>
              <w:rPr>
                <w:rFonts w:ascii="Times New Roman" w:hAnsi="Times New Roman" w:cs="Times New Roman"/>
                <w:b/>
                <w:sz w:val="24"/>
              </w:rPr>
            </w:pPr>
            <w:r w:rsidRPr="002D33BE">
              <w:rPr>
                <w:rFonts w:ascii="Times New Roman" w:hAnsi="Times New Roman" w:cs="Times New Roman"/>
                <w:b/>
                <w:sz w:val="24"/>
              </w:rPr>
              <w:t>Загрози</w:t>
            </w:r>
          </w:p>
        </w:tc>
        <w:tc>
          <w:tcPr>
            <w:tcW w:w="704" w:type="dxa"/>
            <w:vMerge w:val="restart"/>
            <w:tcBorders>
              <w:top w:val="single" w:sz="4" w:space="0" w:color="000000"/>
              <w:left w:val="single" w:sz="4" w:space="0" w:color="000000"/>
              <w:bottom w:val="single" w:sz="4" w:space="0" w:color="000000"/>
              <w:right w:val="single" w:sz="4" w:space="0" w:color="000000"/>
            </w:tcBorders>
            <w:shd w:val="clear" w:color="auto" w:fill="F2F2F2"/>
            <w:textDirection w:val="btLr"/>
            <w:vAlign w:val="center"/>
            <w:hideMark/>
          </w:tcPr>
          <w:p w14:paraId="4FFAB916"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Імовірність</w:t>
            </w:r>
            <w:r w:rsidRPr="002D33BE">
              <w:rPr>
                <w:rFonts w:ascii="Times New Roman" w:hAnsi="Times New Roman" w:cs="Times New Roman"/>
                <w:b/>
                <w:sz w:val="24"/>
              </w:rPr>
              <w:br/>
              <w:t xml:space="preserve"> виникнення</w:t>
            </w:r>
          </w:p>
        </w:tc>
        <w:tc>
          <w:tcPr>
            <w:tcW w:w="8173" w:type="dxa"/>
            <w:gridSpan w:val="13"/>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609B63D2" w14:textId="77777777" w:rsidR="002D33BE" w:rsidRPr="002D33BE" w:rsidRDefault="002D33BE" w:rsidP="00382A34">
            <w:pPr>
              <w:spacing w:after="60"/>
              <w:jc w:val="center"/>
              <w:rPr>
                <w:rFonts w:ascii="Times New Roman" w:hAnsi="Times New Roman" w:cs="Times New Roman"/>
                <w:b/>
                <w:sz w:val="24"/>
              </w:rPr>
            </w:pPr>
            <w:r w:rsidRPr="002D33BE">
              <w:rPr>
                <w:rFonts w:ascii="Times New Roman" w:hAnsi="Times New Roman" w:cs="Times New Roman"/>
                <w:b/>
                <w:sz w:val="24"/>
              </w:rPr>
              <w:t>Рівень впливу кліматичної загрози по секторах</w:t>
            </w:r>
          </w:p>
        </w:tc>
      </w:tr>
      <w:tr w:rsidR="002D33BE" w:rsidRPr="002D33BE" w14:paraId="790B61C9" w14:textId="77777777" w:rsidTr="00425D67">
        <w:trPr>
          <w:cantSplit/>
          <w:trHeight w:val="2250"/>
          <w:jc w:val="center"/>
        </w:trPr>
        <w:tc>
          <w:tcPr>
            <w:tcW w:w="1750" w:type="dxa"/>
            <w:vMerge/>
            <w:tcBorders>
              <w:top w:val="single" w:sz="4" w:space="0" w:color="000000"/>
              <w:left w:val="single" w:sz="4" w:space="0" w:color="000000"/>
              <w:bottom w:val="single" w:sz="4" w:space="0" w:color="000000"/>
              <w:right w:val="single" w:sz="4" w:space="0" w:color="000000"/>
            </w:tcBorders>
            <w:vAlign w:val="center"/>
            <w:hideMark/>
          </w:tcPr>
          <w:p w14:paraId="00CAC1FF" w14:textId="77777777" w:rsidR="002D33BE" w:rsidRPr="002D33BE" w:rsidRDefault="002D33BE" w:rsidP="002D33BE">
            <w:pPr>
              <w:spacing w:after="60"/>
              <w:jc w:val="both"/>
              <w:rPr>
                <w:rFonts w:ascii="Times New Roman" w:hAnsi="Times New Roman" w:cs="Times New Roman"/>
                <w:b/>
                <w:sz w:val="24"/>
              </w:rPr>
            </w:pPr>
          </w:p>
        </w:tc>
        <w:tc>
          <w:tcPr>
            <w:tcW w:w="704" w:type="dxa"/>
            <w:vMerge/>
            <w:tcBorders>
              <w:top w:val="single" w:sz="4" w:space="0" w:color="000000"/>
              <w:left w:val="single" w:sz="4" w:space="0" w:color="000000"/>
              <w:bottom w:val="single" w:sz="4" w:space="0" w:color="auto"/>
              <w:right w:val="single" w:sz="4" w:space="0" w:color="000000"/>
            </w:tcBorders>
            <w:vAlign w:val="center"/>
            <w:hideMark/>
          </w:tcPr>
          <w:p w14:paraId="7D810217" w14:textId="77777777" w:rsidR="002D33BE" w:rsidRPr="002D33BE" w:rsidRDefault="002D33BE" w:rsidP="002D33BE">
            <w:pPr>
              <w:spacing w:after="60"/>
              <w:jc w:val="both"/>
              <w:rPr>
                <w:rFonts w:ascii="Times New Roman" w:hAnsi="Times New Roman" w:cs="Times New Roman"/>
                <w:b/>
                <w:sz w:val="24"/>
              </w:rPr>
            </w:pPr>
          </w:p>
        </w:tc>
        <w:tc>
          <w:tcPr>
            <w:tcW w:w="597"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593A1DDF"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Будівлі</w:t>
            </w:r>
          </w:p>
        </w:tc>
        <w:tc>
          <w:tcPr>
            <w:tcW w:w="601"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2598E096"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Транспорт</w:t>
            </w:r>
          </w:p>
        </w:tc>
        <w:tc>
          <w:tcPr>
            <w:tcW w:w="601"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74EC9588"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Енергетика</w:t>
            </w:r>
          </w:p>
        </w:tc>
        <w:tc>
          <w:tcPr>
            <w:tcW w:w="601"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333187B4"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Вода</w:t>
            </w:r>
          </w:p>
        </w:tc>
        <w:tc>
          <w:tcPr>
            <w:tcW w:w="601"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0E2FE3A1"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Відходи</w:t>
            </w:r>
          </w:p>
        </w:tc>
        <w:tc>
          <w:tcPr>
            <w:tcW w:w="60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5E3C45CB"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 xml:space="preserve">Планування </w:t>
            </w:r>
            <w:r w:rsidRPr="002D33BE">
              <w:rPr>
                <w:rFonts w:ascii="Times New Roman" w:hAnsi="Times New Roman" w:cs="Times New Roman"/>
                <w:b/>
                <w:szCs w:val="20"/>
              </w:rPr>
              <w:t>землекористування</w:t>
            </w:r>
          </w:p>
        </w:tc>
        <w:tc>
          <w:tcPr>
            <w:tcW w:w="60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494E6053"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Сільське та лісове господарство</w:t>
            </w:r>
          </w:p>
        </w:tc>
        <w:tc>
          <w:tcPr>
            <w:tcW w:w="60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5ED2395A"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Навколишнє середовище біорізноманіття</w:t>
            </w:r>
          </w:p>
        </w:tc>
        <w:tc>
          <w:tcPr>
            <w:tcW w:w="60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41EF0C6F"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Охорона здоров'я</w:t>
            </w:r>
          </w:p>
        </w:tc>
        <w:tc>
          <w:tcPr>
            <w:tcW w:w="630"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0ABCD6E5" w14:textId="77777777" w:rsidR="002D33BE" w:rsidRPr="002D33BE" w:rsidRDefault="002D33BE" w:rsidP="00382A34">
            <w:pPr>
              <w:spacing w:after="60" w:line="240" w:lineRule="auto"/>
              <w:ind w:left="113" w:right="113"/>
              <w:jc w:val="center"/>
              <w:rPr>
                <w:rFonts w:ascii="Times New Roman" w:hAnsi="Times New Roman" w:cs="Times New Roman"/>
                <w:b/>
                <w:sz w:val="20"/>
                <w:szCs w:val="20"/>
              </w:rPr>
            </w:pPr>
            <w:r w:rsidRPr="002D33BE">
              <w:rPr>
                <w:rFonts w:ascii="Times New Roman" w:hAnsi="Times New Roman" w:cs="Times New Roman"/>
                <w:b/>
                <w:sz w:val="20"/>
                <w:szCs w:val="20"/>
              </w:rPr>
              <w:t>Цивільний захист і надзвичайні ситуації</w:t>
            </w:r>
          </w:p>
        </w:tc>
        <w:tc>
          <w:tcPr>
            <w:tcW w:w="630"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098CB722"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Туризм</w:t>
            </w:r>
          </w:p>
        </w:tc>
        <w:tc>
          <w:tcPr>
            <w:tcW w:w="630"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765A3FB5"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Освіта</w:t>
            </w:r>
          </w:p>
        </w:tc>
        <w:tc>
          <w:tcPr>
            <w:tcW w:w="870"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7F4AF0F8"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Cs w:val="20"/>
              </w:rPr>
              <w:t>Інформаційно - комунікаційні технології</w:t>
            </w:r>
          </w:p>
        </w:tc>
      </w:tr>
      <w:tr w:rsidR="002D33BE" w:rsidRPr="002D33BE" w14:paraId="3DCBD1B2" w14:textId="77777777" w:rsidTr="00425D67">
        <w:trPr>
          <w:trHeight w:val="325"/>
          <w:jc w:val="center"/>
        </w:trPr>
        <w:tc>
          <w:tcPr>
            <w:tcW w:w="1750" w:type="dxa"/>
            <w:tcBorders>
              <w:top w:val="single" w:sz="4" w:space="0" w:color="000000"/>
              <w:left w:val="single" w:sz="4" w:space="0" w:color="000000"/>
              <w:bottom w:val="single" w:sz="4" w:space="0" w:color="000000"/>
              <w:right w:val="single" w:sz="4" w:space="0" w:color="auto"/>
            </w:tcBorders>
            <w:vAlign w:val="center"/>
            <w:hideMark/>
          </w:tcPr>
          <w:p w14:paraId="44B35A6C"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Буревії</w:t>
            </w:r>
          </w:p>
        </w:tc>
        <w:tc>
          <w:tcPr>
            <w:tcW w:w="704" w:type="dxa"/>
            <w:tcBorders>
              <w:top w:val="single" w:sz="4" w:space="0" w:color="auto"/>
              <w:left w:val="single" w:sz="4" w:space="0" w:color="auto"/>
              <w:bottom w:val="single" w:sz="4" w:space="0" w:color="auto"/>
              <w:right w:val="single" w:sz="4" w:space="0" w:color="auto"/>
            </w:tcBorders>
            <w:shd w:val="clear" w:color="auto" w:fill="F2F2F2"/>
            <w:tcMar>
              <w:top w:w="0" w:type="dxa"/>
              <w:left w:w="40" w:type="dxa"/>
              <w:bottom w:w="0" w:type="dxa"/>
              <w:right w:w="40" w:type="dxa"/>
            </w:tcMar>
            <w:vAlign w:val="center"/>
            <w:hideMark/>
          </w:tcPr>
          <w:p w14:paraId="2FA0CB8F"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97"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46ADFD1F"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0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1BD475BD"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40B5A795"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0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13EAC364"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30569903"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0538DF16"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71D2FE0B"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4668EEE5"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42A1AD9E"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3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4F8E6BD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3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25CC61C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3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2CD042D3"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87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4CA05438"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r>
      <w:tr w:rsidR="002D33BE" w:rsidRPr="002D33BE" w14:paraId="264E987E" w14:textId="77777777" w:rsidTr="00382A34">
        <w:trPr>
          <w:trHeight w:val="325"/>
          <w:jc w:val="center"/>
        </w:trPr>
        <w:tc>
          <w:tcPr>
            <w:tcW w:w="2454" w:type="dxa"/>
            <w:gridSpan w:val="2"/>
            <w:tcBorders>
              <w:top w:val="single" w:sz="4" w:space="0" w:color="000000"/>
              <w:left w:val="single" w:sz="4" w:space="0" w:color="000000"/>
              <w:bottom w:val="single" w:sz="4" w:space="0" w:color="000000"/>
              <w:right w:val="single" w:sz="4" w:space="0" w:color="000000"/>
            </w:tcBorders>
            <w:vAlign w:val="center"/>
            <w:hideMark/>
          </w:tcPr>
          <w:p w14:paraId="4F385BFA"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Загальна оцінка</w:t>
            </w:r>
          </w:p>
        </w:tc>
        <w:tc>
          <w:tcPr>
            <w:tcW w:w="8173" w:type="dxa"/>
            <w:gridSpan w:val="13"/>
            <w:tcBorders>
              <w:top w:val="single" w:sz="4" w:space="0" w:color="000000"/>
              <w:left w:val="single" w:sz="4" w:space="0" w:color="000000"/>
              <w:bottom w:val="single" w:sz="4" w:space="0" w:color="000000"/>
              <w:right w:val="single" w:sz="4" w:space="0" w:color="000000"/>
            </w:tcBorders>
            <w:vAlign w:val="center"/>
            <w:hideMark/>
          </w:tcPr>
          <w:p w14:paraId="402D5625"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10</w:t>
            </w:r>
          </w:p>
        </w:tc>
      </w:tr>
    </w:tbl>
    <w:p w14:paraId="303CE574" w14:textId="77777777" w:rsidR="002D33BE" w:rsidRPr="00291A8F" w:rsidRDefault="002D33BE" w:rsidP="00A21826">
      <w:pPr>
        <w:pStyle w:val="1"/>
        <w:numPr>
          <w:ilvl w:val="0"/>
          <w:numId w:val="32"/>
        </w:numPr>
        <w:spacing w:before="240"/>
        <w:ind w:left="709" w:hanging="709"/>
        <w:jc w:val="both"/>
        <w:rPr>
          <w:rFonts w:ascii="Times New Roman" w:hAnsi="Times New Roman" w:cs="Times New Roman"/>
          <w:color w:val="auto"/>
          <w:sz w:val="24"/>
        </w:rPr>
      </w:pPr>
      <w:bookmarkStart w:id="108" w:name="_4h042r0"/>
      <w:bookmarkStart w:id="109" w:name="_Toc186533556"/>
      <w:bookmarkEnd w:id="108"/>
      <w:r w:rsidRPr="00291A8F">
        <w:rPr>
          <w:rFonts w:ascii="Times New Roman" w:hAnsi="Times New Roman" w:cs="Times New Roman"/>
          <w:color w:val="auto"/>
          <w:sz w:val="24"/>
        </w:rPr>
        <w:t>Оцінка ризиків виникнення та чутливості до пожеж</w:t>
      </w:r>
      <w:bookmarkEnd w:id="109"/>
    </w:p>
    <w:p w14:paraId="2B3B5827"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Для оцінки вразливості щодо кліматичних ризиків розглядають два типи пожеж – це лісові пожежі та пожежі на землі.</w:t>
      </w:r>
    </w:p>
    <w:p w14:paraId="1EB18ECF" w14:textId="2CB24DBE"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Територія Бучанської громади знаходиться лісовій зоні Полісся. На території громади розташовані лісов</w:t>
      </w:r>
      <w:r w:rsidR="00425F73">
        <w:rPr>
          <w:rFonts w:ascii="Times New Roman" w:hAnsi="Times New Roman" w:cs="Times New Roman"/>
          <w:sz w:val="24"/>
        </w:rPr>
        <w:t>і угіддя</w:t>
      </w:r>
      <w:r w:rsidRPr="002D33BE">
        <w:rPr>
          <w:rFonts w:ascii="Times New Roman" w:hAnsi="Times New Roman" w:cs="Times New Roman"/>
          <w:sz w:val="24"/>
        </w:rPr>
        <w:t xml:space="preserve">, лісові насадження яких складають </w:t>
      </w:r>
      <w:r w:rsidR="00425F73">
        <w:rPr>
          <w:rFonts w:ascii="Times New Roman" w:hAnsi="Times New Roman" w:cs="Times New Roman"/>
          <w:sz w:val="24"/>
        </w:rPr>
        <w:t>30,9</w:t>
      </w:r>
      <w:r w:rsidRPr="002D33BE">
        <w:rPr>
          <w:rFonts w:ascii="Times New Roman" w:hAnsi="Times New Roman" w:cs="Times New Roman"/>
          <w:sz w:val="24"/>
        </w:rPr>
        <w:t>% від загальної площі громади. Ліс – є природним багатством Бучанської громади і потрібує уважного ставлення і захисту від пожеж.</w:t>
      </w:r>
    </w:p>
    <w:p w14:paraId="1CC06F59" w14:textId="2DBE58C8"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Найбільша кількість займань стається в період липень-вересень в періоди відсутності опадів та екстремальної спеки. В такому разі ліквідувати пожежі неможливо без використання спеціальної техніки пожежогасіння. Одними з основних причин виникнення лісових пожеж є розведення багать</w:t>
      </w:r>
      <w:r w:rsidR="00425F73">
        <w:rPr>
          <w:rFonts w:ascii="Times New Roman" w:hAnsi="Times New Roman" w:cs="Times New Roman"/>
          <w:sz w:val="24"/>
        </w:rPr>
        <w:t>,</w:t>
      </w:r>
      <w:r w:rsidRPr="002D33BE">
        <w:rPr>
          <w:rFonts w:ascii="Times New Roman" w:hAnsi="Times New Roman" w:cs="Times New Roman"/>
          <w:sz w:val="24"/>
        </w:rPr>
        <w:t xml:space="preserve"> необережність при поводженні з вогнем, викидання недопалків у лісі.</w:t>
      </w:r>
    </w:p>
    <w:p w14:paraId="1D7C5C23" w14:textId="4E4AA7A1"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Ситуація щодо пожеж </w:t>
      </w:r>
      <w:r w:rsidR="00321D35">
        <w:rPr>
          <w:rFonts w:ascii="Times New Roman" w:hAnsi="Times New Roman" w:cs="Times New Roman"/>
          <w:sz w:val="24"/>
        </w:rPr>
        <w:t>загострюється</w:t>
      </w:r>
      <w:r w:rsidRPr="002D33BE">
        <w:rPr>
          <w:rFonts w:ascii="Times New Roman" w:hAnsi="Times New Roman" w:cs="Times New Roman"/>
          <w:sz w:val="24"/>
        </w:rPr>
        <w:t xml:space="preserve"> тим, що </w:t>
      </w:r>
      <w:r w:rsidR="00425F73">
        <w:rPr>
          <w:rFonts w:ascii="Times New Roman" w:hAnsi="Times New Roman" w:cs="Times New Roman"/>
          <w:sz w:val="24"/>
        </w:rPr>
        <w:t>на території громади</w:t>
      </w:r>
      <w:r w:rsidRPr="002D33BE">
        <w:rPr>
          <w:rFonts w:ascii="Times New Roman" w:hAnsi="Times New Roman" w:cs="Times New Roman"/>
          <w:sz w:val="24"/>
        </w:rPr>
        <w:t xml:space="preserve"> існують значні поклади торфу. Підчас літної спеки виникає небезпека самозаймання торфовищ. Такі пожежі є дуже важкими для гасіння, оскільки місця займання можуть знаходитися на значній глибині. Поява таких пожеж призводить до появи стійкого задимлення і  погіршення якості повітря.</w:t>
      </w:r>
    </w:p>
    <w:p w14:paraId="46E76409" w14:textId="2227D934"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Крім того загрозою виникнення лісової пожежі є також виникнення підпалів трави, сухостою та сміття - так звані пожежі на землі. Крім екологічного впливу вивільнення СО</w:t>
      </w:r>
      <w:r w:rsidRPr="002D33BE">
        <w:rPr>
          <w:rFonts w:ascii="Times New Roman" w:hAnsi="Times New Roman" w:cs="Times New Roman"/>
          <w:sz w:val="24"/>
          <w:vertAlign w:val="subscript"/>
        </w:rPr>
        <w:t>2</w:t>
      </w:r>
      <w:r w:rsidRPr="002D33BE">
        <w:rPr>
          <w:rFonts w:ascii="Times New Roman" w:hAnsi="Times New Roman" w:cs="Times New Roman"/>
          <w:sz w:val="24"/>
        </w:rPr>
        <w:t xml:space="preserve"> та попадання у повітря вуглецевих дрібних частинок, задимлення повітря, існує велика небезпека займання від наземного вогню господарських споруд, житлових будинків та лісових насаджень, що часом призводить до людських жертв. </w:t>
      </w:r>
    </w:p>
    <w:p w14:paraId="35F58563"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У роки, коли на цей період припадає відсутність опадів та посуха, показники щодо пожежонебезпеки зростають. Кількість днів з пожежонебезпечною погодою, що характеризується відсутністю опадів та поривами вітру в історичний період 1986-2005 рр. для Бучанської громади знаходиться в діапазоні 10-20 днів.</w:t>
      </w:r>
    </w:p>
    <w:p w14:paraId="3D74F102" w14:textId="77777777" w:rsidR="001434B8" w:rsidRDefault="001434B8" w:rsidP="00382A34">
      <w:pPr>
        <w:spacing w:after="60"/>
        <w:ind w:firstLine="709"/>
        <w:jc w:val="both"/>
        <w:rPr>
          <w:rFonts w:ascii="Times New Roman" w:hAnsi="Times New Roman" w:cs="Times New Roman"/>
          <w:i/>
          <w:sz w:val="24"/>
          <w:lang w:val="en-US"/>
        </w:rPr>
      </w:pPr>
    </w:p>
    <w:p w14:paraId="270AF1D2" w14:textId="750ACDF2" w:rsidR="002D33BE" w:rsidRPr="002D33BE" w:rsidRDefault="002D33BE" w:rsidP="00382A34">
      <w:pPr>
        <w:spacing w:after="60"/>
        <w:ind w:firstLine="709"/>
        <w:jc w:val="both"/>
        <w:rPr>
          <w:rFonts w:ascii="Times New Roman" w:hAnsi="Times New Roman" w:cs="Times New Roman"/>
          <w:i/>
          <w:sz w:val="24"/>
        </w:rPr>
      </w:pPr>
      <w:r w:rsidRPr="002D33BE">
        <w:rPr>
          <w:rFonts w:ascii="Times New Roman" w:hAnsi="Times New Roman" w:cs="Times New Roman"/>
          <w:i/>
          <w:sz w:val="24"/>
        </w:rPr>
        <w:t>Висновки</w:t>
      </w:r>
    </w:p>
    <w:p w14:paraId="69EBCA5F"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Небезпека виникнення пожеж у лісі та на землі на території Бучанської громади є достатньо високою. На даний момент:</w:t>
      </w:r>
    </w:p>
    <w:p w14:paraId="15BF8A7C"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середня</w:t>
      </w:r>
      <w:r w:rsidRPr="002D33BE">
        <w:rPr>
          <w:rFonts w:ascii="Times New Roman" w:hAnsi="Times New Roman" w:cs="Times New Roman"/>
          <w:sz w:val="24"/>
        </w:rPr>
        <w:t xml:space="preserve">, вплив – </w:t>
      </w:r>
      <w:r w:rsidRPr="002D33BE">
        <w:rPr>
          <w:rFonts w:ascii="Times New Roman" w:hAnsi="Times New Roman" w:cs="Times New Roman"/>
          <w:b/>
          <w:sz w:val="24"/>
        </w:rPr>
        <w:t>високий</w:t>
      </w:r>
      <w:r w:rsidRPr="002D33BE">
        <w:rPr>
          <w:rFonts w:ascii="Times New Roman" w:hAnsi="Times New Roman" w:cs="Times New Roman"/>
          <w:sz w:val="24"/>
        </w:rPr>
        <w:t>.</w:t>
      </w:r>
    </w:p>
    <w:p w14:paraId="70308711"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Очікувані зміни в </w:t>
      </w:r>
      <w:r w:rsidRPr="002D33BE">
        <w:rPr>
          <w:rFonts w:ascii="Times New Roman" w:hAnsi="Times New Roman" w:cs="Times New Roman"/>
          <w:i/>
          <w:sz w:val="24"/>
        </w:rPr>
        <w:t>короткочасній та середній перспективі</w:t>
      </w:r>
      <w:r w:rsidRPr="002D33BE">
        <w:rPr>
          <w:rFonts w:ascii="Times New Roman" w:hAnsi="Times New Roman" w:cs="Times New Roman"/>
          <w:sz w:val="24"/>
        </w:rPr>
        <w:t>:</w:t>
      </w:r>
    </w:p>
    <w:p w14:paraId="10BA9715"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без змін</w:t>
      </w:r>
      <w:r w:rsidRPr="002D33BE">
        <w:rPr>
          <w:rFonts w:ascii="Times New Roman" w:hAnsi="Times New Roman" w:cs="Times New Roman"/>
          <w:sz w:val="24"/>
        </w:rPr>
        <w:t xml:space="preserve">, вплив – </w:t>
      </w:r>
      <w:r w:rsidRPr="002D33BE">
        <w:rPr>
          <w:rFonts w:ascii="Times New Roman" w:hAnsi="Times New Roman" w:cs="Times New Roman"/>
          <w:b/>
          <w:sz w:val="24"/>
        </w:rPr>
        <w:t>зростання</w:t>
      </w:r>
      <w:r w:rsidRPr="002D33BE">
        <w:rPr>
          <w:rFonts w:ascii="Times New Roman" w:hAnsi="Times New Roman" w:cs="Times New Roman"/>
          <w:sz w:val="24"/>
        </w:rPr>
        <w:t>.</w:t>
      </w:r>
    </w:p>
    <w:p w14:paraId="3F99E323" w14:textId="77777777" w:rsidR="007F1027" w:rsidRDefault="007F1027" w:rsidP="00382A34">
      <w:pPr>
        <w:spacing w:after="60"/>
        <w:ind w:firstLine="709"/>
        <w:jc w:val="both"/>
        <w:rPr>
          <w:rFonts w:ascii="Times New Roman" w:hAnsi="Times New Roman" w:cs="Times New Roman"/>
          <w:i/>
          <w:sz w:val="24"/>
          <w:lang w:val="en-US"/>
        </w:rPr>
      </w:pPr>
    </w:p>
    <w:p w14:paraId="6142B680" w14:textId="1B7055D7" w:rsidR="002D33BE" w:rsidRPr="002D33BE" w:rsidRDefault="002D33BE" w:rsidP="00382A34">
      <w:pPr>
        <w:spacing w:after="60"/>
        <w:ind w:firstLine="709"/>
        <w:jc w:val="both"/>
        <w:rPr>
          <w:rFonts w:ascii="Times New Roman" w:hAnsi="Times New Roman" w:cs="Times New Roman"/>
          <w:i/>
          <w:sz w:val="24"/>
        </w:rPr>
      </w:pPr>
      <w:r w:rsidRPr="002D33BE">
        <w:rPr>
          <w:rFonts w:ascii="Times New Roman" w:hAnsi="Times New Roman" w:cs="Times New Roman"/>
          <w:i/>
          <w:sz w:val="24"/>
        </w:rPr>
        <w:t>Вразливі сектори</w:t>
      </w:r>
    </w:p>
    <w:p w14:paraId="57603D57" w14:textId="024C864F"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Вразливими до пожеж є в першу чергу сектори сільського господарства, навколишнє середовище та біорізноманіття, цивільний захист населення. Меншого впливу зазнають сектори будівель (в разі пожеж на землі) та відходів, оскільки існує імовірність </w:t>
      </w:r>
      <w:r w:rsidR="00321D35">
        <w:rPr>
          <w:rFonts w:ascii="Times New Roman" w:hAnsi="Times New Roman" w:cs="Times New Roman"/>
          <w:sz w:val="24"/>
        </w:rPr>
        <w:t>займань</w:t>
      </w:r>
      <w:r w:rsidRPr="002D33BE">
        <w:rPr>
          <w:rFonts w:ascii="Times New Roman" w:hAnsi="Times New Roman" w:cs="Times New Roman"/>
          <w:sz w:val="24"/>
        </w:rPr>
        <w:t xml:space="preserve"> на полігоні сміттєзвалища.</w:t>
      </w:r>
    </w:p>
    <w:p w14:paraId="221E2194" w14:textId="232D7DB2"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Територія Бучанського лісового господарства характеризується 3 класом пожежної небезпеки, що зумовлено значною питомою вагою хвойних порід і  відвідуванням </w:t>
      </w:r>
      <w:r w:rsidR="00425F73" w:rsidRPr="002D33BE">
        <w:rPr>
          <w:rFonts w:ascii="Times New Roman" w:hAnsi="Times New Roman" w:cs="Times New Roman"/>
          <w:sz w:val="24"/>
        </w:rPr>
        <w:t>зон наземної охорони лісів</w:t>
      </w:r>
      <w:r w:rsidRPr="002D33BE">
        <w:rPr>
          <w:rFonts w:ascii="Times New Roman" w:hAnsi="Times New Roman" w:cs="Times New Roman"/>
          <w:sz w:val="24"/>
        </w:rPr>
        <w:t xml:space="preserve"> населенням. Охорона лісів забезпечується шляхом наземного патрулювання лісовою охороною та тимчасовими пожежними сторожами. </w:t>
      </w:r>
    </w:p>
    <w:p w14:paraId="78FADE9D" w14:textId="6D5F47E9"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Оцінка чутливості громади до пожеж наведена у таблиці 6.1</w:t>
      </w:r>
      <w:r w:rsidR="000C5303">
        <w:rPr>
          <w:rFonts w:ascii="Times New Roman" w:hAnsi="Times New Roman" w:cs="Times New Roman"/>
          <w:sz w:val="24"/>
        </w:rPr>
        <w:t>4</w:t>
      </w:r>
      <w:r w:rsidRPr="002D33BE">
        <w:rPr>
          <w:rFonts w:ascii="Times New Roman" w:hAnsi="Times New Roman" w:cs="Times New Roman"/>
          <w:sz w:val="24"/>
        </w:rPr>
        <w:t>.</w:t>
      </w:r>
    </w:p>
    <w:p w14:paraId="4B3B218C" w14:textId="1EF58C19" w:rsidR="002D33BE" w:rsidRPr="002D33BE" w:rsidRDefault="002D33BE" w:rsidP="007F1027">
      <w:pPr>
        <w:spacing w:after="0"/>
        <w:jc w:val="right"/>
        <w:rPr>
          <w:rFonts w:ascii="Times New Roman" w:hAnsi="Times New Roman" w:cs="Times New Roman"/>
          <w:sz w:val="24"/>
        </w:rPr>
      </w:pPr>
      <w:r w:rsidRPr="002D33BE">
        <w:rPr>
          <w:rFonts w:ascii="Times New Roman" w:hAnsi="Times New Roman" w:cs="Times New Roman"/>
          <w:sz w:val="24"/>
        </w:rPr>
        <w:t>Таблиця 6.1</w:t>
      </w:r>
      <w:r w:rsidR="000C5303">
        <w:rPr>
          <w:rFonts w:ascii="Times New Roman" w:hAnsi="Times New Roman" w:cs="Times New Roman"/>
          <w:sz w:val="24"/>
        </w:rPr>
        <w:t>4</w:t>
      </w:r>
    </w:p>
    <w:p w14:paraId="3682E315"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Оцінка чутливості громади до пожеж</w:t>
      </w: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50"/>
        <w:gridCol w:w="704"/>
        <w:gridCol w:w="597"/>
        <w:gridCol w:w="601"/>
        <w:gridCol w:w="601"/>
        <w:gridCol w:w="601"/>
        <w:gridCol w:w="601"/>
        <w:gridCol w:w="603"/>
        <w:gridCol w:w="603"/>
        <w:gridCol w:w="603"/>
        <w:gridCol w:w="603"/>
        <w:gridCol w:w="630"/>
        <w:gridCol w:w="630"/>
        <w:gridCol w:w="630"/>
        <w:gridCol w:w="728"/>
      </w:tblGrid>
      <w:tr w:rsidR="002D33BE" w:rsidRPr="002D33BE" w14:paraId="1D23B472" w14:textId="77777777" w:rsidTr="00382A34">
        <w:trPr>
          <w:jc w:val="center"/>
        </w:trPr>
        <w:tc>
          <w:tcPr>
            <w:tcW w:w="1750"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564E73B2" w14:textId="77777777" w:rsidR="002D33BE" w:rsidRPr="002D33BE" w:rsidRDefault="002D33BE" w:rsidP="00382A34">
            <w:pPr>
              <w:spacing w:after="60"/>
              <w:jc w:val="center"/>
              <w:rPr>
                <w:rFonts w:ascii="Times New Roman" w:hAnsi="Times New Roman" w:cs="Times New Roman"/>
                <w:b/>
                <w:sz w:val="24"/>
              </w:rPr>
            </w:pPr>
            <w:r w:rsidRPr="002D33BE">
              <w:rPr>
                <w:rFonts w:ascii="Times New Roman" w:hAnsi="Times New Roman" w:cs="Times New Roman"/>
                <w:b/>
                <w:sz w:val="24"/>
              </w:rPr>
              <w:t>Загрози</w:t>
            </w:r>
          </w:p>
        </w:tc>
        <w:tc>
          <w:tcPr>
            <w:tcW w:w="704" w:type="dxa"/>
            <w:vMerge w:val="restart"/>
            <w:tcBorders>
              <w:top w:val="single" w:sz="4" w:space="0" w:color="000000"/>
              <w:left w:val="single" w:sz="4" w:space="0" w:color="000000"/>
              <w:bottom w:val="single" w:sz="4" w:space="0" w:color="000000"/>
              <w:right w:val="single" w:sz="4" w:space="0" w:color="000000"/>
            </w:tcBorders>
            <w:shd w:val="clear" w:color="auto" w:fill="F2F2F2"/>
            <w:textDirection w:val="btLr"/>
            <w:vAlign w:val="center"/>
            <w:hideMark/>
          </w:tcPr>
          <w:p w14:paraId="1AB9500E"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Імовірність</w:t>
            </w:r>
            <w:r w:rsidRPr="002D33BE">
              <w:rPr>
                <w:rFonts w:ascii="Times New Roman" w:hAnsi="Times New Roman" w:cs="Times New Roman"/>
                <w:b/>
                <w:sz w:val="24"/>
              </w:rPr>
              <w:br/>
              <w:t xml:space="preserve"> виникнення</w:t>
            </w:r>
          </w:p>
        </w:tc>
        <w:tc>
          <w:tcPr>
            <w:tcW w:w="8031" w:type="dxa"/>
            <w:gridSpan w:val="13"/>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5240DB23" w14:textId="77777777" w:rsidR="002D33BE" w:rsidRPr="002D33BE" w:rsidRDefault="002D33BE" w:rsidP="002D33BE">
            <w:pPr>
              <w:spacing w:after="60"/>
              <w:jc w:val="both"/>
              <w:rPr>
                <w:rFonts w:ascii="Times New Roman" w:hAnsi="Times New Roman" w:cs="Times New Roman"/>
                <w:b/>
                <w:sz w:val="24"/>
              </w:rPr>
            </w:pPr>
            <w:r w:rsidRPr="002D33BE">
              <w:rPr>
                <w:rFonts w:ascii="Times New Roman" w:hAnsi="Times New Roman" w:cs="Times New Roman"/>
                <w:b/>
                <w:sz w:val="24"/>
              </w:rPr>
              <w:t>Рівень впливу кліматичної загрози по секторах</w:t>
            </w:r>
          </w:p>
        </w:tc>
      </w:tr>
      <w:tr w:rsidR="002D33BE" w:rsidRPr="002D33BE" w14:paraId="3FBC61B8" w14:textId="77777777" w:rsidTr="00382A34">
        <w:trPr>
          <w:cantSplit/>
          <w:trHeight w:val="2250"/>
          <w:jc w:val="center"/>
        </w:trPr>
        <w:tc>
          <w:tcPr>
            <w:tcW w:w="1750" w:type="dxa"/>
            <w:vMerge/>
            <w:tcBorders>
              <w:top w:val="single" w:sz="4" w:space="0" w:color="000000"/>
              <w:left w:val="single" w:sz="4" w:space="0" w:color="000000"/>
              <w:bottom w:val="single" w:sz="4" w:space="0" w:color="000000"/>
              <w:right w:val="single" w:sz="4" w:space="0" w:color="000000"/>
            </w:tcBorders>
            <w:vAlign w:val="center"/>
            <w:hideMark/>
          </w:tcPr>
          <w:p w14:paraId="7DCE2E03" w14:textId="77777777" w:rsidR="002D33BE" w:rsidRPr="002D33BE" w:rsidRDefault="002D33BE" w:rsidP="002D33BE">
            <w:pPr>
              <w:spacing w:after="60"/>
              <w:jc w:val="both"/>
              <w:rPr>
                <w:rFonts w:ascii="Times New Roman" w:hAnsi="Times New Roman" w:cs="Times New Roman"/>
                <w:b/>
                <w:sz w:val="24"/>
              </w:rPr>
            </w:pPr>
          </w:p>
        </w:tc>
        <w:tc>
          <w:tcPr>
            <w:tcW w:w="704" w:type="dxa"/>
            <w:vMerge/>
            <w:tcBorders>
              <w:top w:val="single" w:sz="4" w:space="0" w:color="000000"/>
              <w:left w:val="single" w:sz="4" w:space="0" w:color="000000"/>
              <w:bottom w:val="single" w:sz="4" w:space="0" w:color="000000"/>
              <w:right w:val="single" w:sz="4" w:space="0" w:color="000000"/>
            </w:tcBorders>
            <w:vAlign w:val="center"/>
            <w:hideMark/>
          </w:tcPr>
          <w:p w14:paraId="69C8168F" w14:textId="77777777" w:rsidR="002D33BE" w:rsidRPr="002D33BE" w:rsidRDefault="002D33BE" w:rsidP="002D33BE">
            <w:pPr>
              <w:spacing w:after="60"/>
              <w:jc w:val="both"/>
              <w:rPr>
                <w:rFonts w:ascii="Times New Roman" w:hAnsi="Times New Roman" w:cs="Times New Roman"/>
                <w:b/>
                <w:sz w:val="24"/>
              </w:rPr>
            </w:pPr>
          </w:p>
        </w:tc>
        <w:tc>
          <w:tcPr>
            <w:tcW w:w="597"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3C165453"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Будівлі</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3FADCEF7"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Транспорт</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09E9B945"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Енергетика</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66752FE1"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Вода</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38BAC433"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Відходи</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70059CDC"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Планування землекористування</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225F96F0"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Сільське та лісове господарство</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482E4822"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Навколишнє середовище біорізноманіття</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32921D1D"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Охорона здоров'я</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2A73B66E" w14:textId="77777777" w:rsidR="002D33BE" w:rsidRPr="002D33BE" w:rsidRDefault="002D33BE" w:rsidP="00382A34">
            <w:pPr>
              <w:spacing w:after="60" w:line="240" w:lineRule="auto"/>
              <w:ind w:left="113" w:right="113"/>
              <w:jc w:val="center"/>
              <w:rPr>
                <w:rFonts w:ascii="Times New Roman" w:hAnsi="Times New Roman" w:cs="Times New Roman"/>
                <w:b/>
                <w:sz w:val="20"/>
                <w:szCs w:val="18"/>
              </w:rPr>
            </w:pPr>
            <w:r w:rsidRPr="002D33BE">
              <w:rPr>
                <w:rFonts w:ascii="Times New Roman" w:hAnsi="Times New Roman" w:cs="Times New Roman"/>
                <w:b/>
                <w:sz w:val="20"/>
                <w:szCs w:val="18"/>
              </w:rPr>
              <w:t>Цивільний захист і надзвичайні ситуації</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342A6C15"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Туризм</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5A813E77"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Освіта</w:t>
            </w:r>
          </w:p>
        </w:tc>
        <w:tc>
          <w:tcPr>
            <w:tcW w:w="728"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2B463718"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 w:val="20"/>
                <w:szCs w:val="18"/>
              </w:rPr>
              <w:t>Інформаційно - комунікаційні технології</w:t>
            </w:r>
          </w:p>
        </w:tc>
      </w:tr>
      <w:tr w:rsidR="002D33BE" w:rsidRPr="002D33BE" w14:paraId="51A36E8C" w14:textId="77777777" w:rsidTr="00382A34">
        <w:trPr>
          <w:trHeight w:val="325"/>
          <w:jc w:val="center"/>
        </w:trPr>
        <w:tc>
          <w:tcPr>
            <w:tcW w:w="1750" w:type="dxa"/>
            <w:tcBorders>
              <w:top w:val="single" w:sz="4" w:space="0" w:color="000000"/>
              <w:left w:val="single" w:sz="4" w:space="0" w:color="000000"/>
              <w:bottom w:val="single" w:sz="4" w:space="0" w:color="000000"/>
              <w:right w:val="single" w:sz="4" w:space="0" w:color="000000"/>
            </w:tcBorders>
            <w:vAlign w:val="center"/>
            <w:hideMark/>
          </w:tcPr>
          <w:p w14:paraId="38FDAD0E" w14:textId="77777777" w:rsidR="002D33BE" w:rsidRPr="002D33BE" w:rsidRDefault="002D33BE" w:rsidP="007F1027">
            <w:pPr>
              <w:spacing w:after="60" w:line="240" w:lineRule="auto"/>
              <w:jc w:val="both"/>
              <w:rPr>
                <w:rFonts w:ascii="Times New Roman" w:hAnsi="Times New Roman" w:cs="Times New Roman"/>
                <w:sz w:val="24"/>
              </w:rPr>
            </w:pPr>
            <w:r w:rsidRPr="002D33BE">
              <w:rPr>
                <w:rFonts w:ascii="Times New Roman" w:hAnsi="Times New Roman" w:cs="Times New Roman"/>
                <w:sz w:val="24"/>
              </w:rPr>
              <w:t>Пожежі</w:t>
            </w:r>
          </w:p>
          <w:p w14:paraId="76E4CA6C" w14:textId="77777777" w:rsidR="002D33BE" w:rsidRPr="002D33BE" w:rsidRDefault="002D33BE" w:rsidP="007F1027">
            <w:pPr>
              <w:spacing w:after="60" w:line="240" w:lineRule="auto"/>
              <w:jc w:val="both"/>
              <w:rPr>
                <w:rFonts w:ascii="Times New Roman" w:hAnsi="Times New Roman" w:cs="Times New Roman"/>
                <w:sz w:val="24"/>
              </w:rPr>
            </w:pPr>
            <w:r w:rsidRPr="002D33BE">
              <w:rPr>
                <w:rFonts w:ascii="Times New Roman" w:hAnsi="Times New Roman" w:cs="Times New Roman"/>
                <w:sz w:val="24"/>
              </w:rPr>
              <w:t>(пожежі на землі, пожежі у лісі)</w:t>
            </w:r>
          </w:p>
        </w:tc>
        <w:tc>
          <w:tcPr>
            <w:tcW w:w="704" w:type="dxa"/>
            <w:tcBorders>
              <w:top w:val="single" w:sz="8" w:space="0" w:color="000000"/>
              <w:left w:val="single" w:sz="8" w:space="0" w:color="000000"/>
              <w:bottom w:val="single" w:sz="8" w:space="0" w:color="000000"/>
              <w:right w:val="single" w:sz="8" w:space="0" w:color="000000"/>
            </w:tcBorders>
            <w:shd w:val="clear" w:color="auto" w:fill="F2F2F2"/>
            <w:tcMar>
              <w:top w:w="0" w:type="dxa"/>
              <w:left w:w="40" w:type="dxa"/>
              <w:bottom w:w="0" w:type="dxa"/>
              <w:right w:w="40" w:type="dxa"/>
            </w:tcMar>
            <w:vAlign w:val="center"/>
            <w:hideMark/>
          </w:tcPr>
          <w:p w14:paraId="4236975B"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97"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3595D4B"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65CDAE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3472696"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BA031B2"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B9F2E09"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4B60E32"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74B88F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7D2BF7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B08914C"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2BAF29E"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78FA6159"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38759E40"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728"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344CE1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090D3533" w14:textId="77777777" w:rsidTr="00382A34">
        <w:trPr>
          <w:trHeight w:val="325"/>
          <w:jc w:val="center"/>
        </w:trPr>
        <w:tc>
          <w:tcPr>
            <w:tcW w:w="2454" w:type="dxa"/>
            <w:gridSpan w:val="2"/>
            <w:tcBorders>
              <w:top w:val="single" w:sz="4" w:space="0" w:color="000000"/>
              <w:left w:val="single" w:sz="4" w:space="0" w:color="000000"/>
              <w:bottom w:val="single" w:sz="4" w:space="0" w:color="000000"/>
              <w:right w:val="single" w:sz="4" w:space="0" w:color="000000"/>
            </w:tcBorders>
            <w:vAlign w:val="center"/>
            <w:hideMark/>
          </w:tcPr>
          <w:p w14:paraId="05D4C60F"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Загальна оцінка</w:t>
            </w:r>
          </w:p>
        </w:tc>
        <w:tc>
          <w:tcPr>
            <w:tcW w:w="8031" w:type="dxa"/>
            <w:gridSpan w:val="13"/>
            <w:tcBorders>
              <w:top w:val="single" w:sz="4" w:space="0" w:color="000000"/>
              <w:left w:val="single" w:sz="4" w:space="0" w:color="000000"/>
              <w:bottom w:val="single" w:sz="4" w:space="0" w:color="000000"/>
              <w:right w:val="single" w:sz="4" w:space="0" w:color="000000"/>
            </w:tcBorders>
            <w:vAlign w:val="center"/>
            <w:hideMark/>
          </w:tcPr>
          <w:p w14:paraId="4EBECEB8"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24</w:t>
            </w:r>
          </w:p>
        </w:tc>
      </w:tr>
    </w:tbl>
    <w:p w14:paraId="7135C038" w14:textId="77777777" w:rsidR="00644A9F" w:rsidRPr="00644A9F" w:rsidRDefault="00644A9F" w:rsidP="00644A9F">
      <w:pPr>
        <w:spacing w:after="60"/>
        <w:ind w:firstLine="709"/>
        <w:jc w:val="both"/>
        <w:rPr>
          <w:rFonts w:ascii="Times New Roman" w:hAnsi="Times New Roman" w:cs="Times New Roman"/>
          <w:sz w:val="24"/>
        </w:rPr>
      </w:pPr>
      <w:bookmarkStart w:id="110" w:name="_2w5ecyt"/>
      <w:bookmarkEnd w:id="110"/>
    </w:p>
    <w:p w14:paraId="70AD20DD" w14:textId="77777777" w:rsidR="00644A9F" w:rsidRPr="00644A9F" w:rsidRDefault="00644A9F" w:rsidP="00644A9F">
      <w:pPr>
        <w:spacing w:after="60"/>
        <w:ind w:firstLine="709"/>
        <w:jc w:val="both"/>
        <w:rPr>
          <w:rFonts w:ascii="Times New Roman" w:hAnsi="Times New Roman" w:cs="Times New Roman"/>
          <w:sz w:val="24"/>
        </w:rPr>
      </w:pPr>
    </w:p>
    <w:p w14:paraId="78591BD1" w14:textId="77777777" w:rsidR="00644A9F" w:rsidRPr="00644A9F" w:rsidRDefault="00644A9F" w:rsidP="00644A9F">
      <w:pPr>
        <w:spacing w:after="60"/>
        <w:ind w:firstLine="709"/>
        <w:jc w:val="both"/>
        <w:rPr>
          <w:rFonts w:ascii="Times New Roman" w:hAnsi="Times New Roman" w:cs="Times New Roman"/>
          <w:sz w:val="24"/>
        </w:rPr>
      </w:pPr>
    </w:p>
    <w:p w14:paraId="793CEC51" w14:textId="77777777" w:rsidR="00644A9F" w:rsidRPr="00644A9F" w:rsidRDefault="00644A9F" w:rsidP="00644A9F">
      <w:pPr>
        <w:spacing w:after="60"/>
        <w:ind w:firstLine="709"/>
        <w:jc w:val="both"/>
        <w:rPr>
          <w:rFonts w:ascii="Times New Roman" w:hAnsi="Times New Roman" w:cs="Times New Roman"/>
          <w:sz w:val="24"/>
        </w:rPr>
      </w:pPr>
    </w:p>
    <w:p w14:paraId="6D089B21" w14:textId="77777777" w:rsidR="00644A9F" w:rsidRDefault="00644A9F" w:rsidP="00644A9F">
      <w:pPr>
        <w:spacing w:after="60"/>
        <w:ind w:firstLine="709"/>
        <w:jc w:val="both"/>
        <w:rPr>
          <w:rFonts w:ascii="Times New Roman" w:hAnsi="Times New Roman" w:cs="Times New Roman"/>
          <w:sz w:val="24"/>
        </w:rPr>
      </w:pPr>
    </w:p>
    <w:p w14:paraId="2A6DB456" w14:textId="77777777" w:rsidR="00644A9F" w:rsidRDefault="00644A9F" w:rsidP="00644A9F">
      <w:pPr>
        <w:spacing w:after="60"/>
        <w:ind w:firstLine="709"/>
        <w:jc w:val="both"/>
        <w:rPr>
          <w:rFonts w:ascii="Times New Roman" w:hAnsi="Times New Roman" w:cs="Times New Roman"/>
          <w:sz w:val="24"/>
        </w:rPr>
      </w:pPr>
    </w:p>
    <w:p w14:paraId="5C9855AA" w14:textId="77777777" w:rsidR="00644A9F" w:rsidRPr="00644A9F" w:rsidRDefault="00644A9F" w:rsidP="00644A9F">
      <w:pPr>
        <w:spacing w:after="60"/>
        <w:ind w:firstLine="709"/>
        <w:jc w:val="both"/>
        <w:rPr>
          <w:rFonts w:ascii="Times New Roman" w:hAnsi="Times New Roman" w:cs="Times New Roman"/>
          <w:sz w:val="24"/>
        </w:rPr>
      </w:pPr>
    </w:p>
    <w:p w14:paraId="5ABE9C86" w14:textId="3142DC42" w:rsidR="002D33BE" w:rsidRPr="00291A8F" w:rsidRDefault="002D33BE" w:rsidP="00A21826">
      <w:pPr>
        <w:pStyle w:val="1"/>
        <w:numPr>
          <w:ilvl w:val="0"/>
          <w:numId w:val="32"/>
        </w:numPr>
        <w:spacing w:before="240"/>
        <w:ind w:left="709" w:hanging="709"/>
        <w:jc w:val="both"/>
        <w:rPr>
          <w:rFonts w:ascii="Times New Roman" w:hAnsi="Times New Roman" w:cs="Times New Roman"/>
          <w:color w:val="auto"/>
          <w:sz w:val="24"/>
        </w:rPr>
      </w:pPr>
      <w:bookmarkStart w:id="111" w:name="_Toc186533557"/>
      <w:r w:rsidRPr="00291A8F">
        <w:rPr>
          <w:rFonts w:ascii="Times New Roman" w:hAnsi="Times New Roman" w:cs="Times New Roman"/>
          <w:color w:val="auto"/>
          <w:sz w:val="24"/>
        </w:rPr>
        <w:lastRenderedPageBreak/>
        <w:t>Оцінка ризиків виникнення та чутливості до біологічних загроз</w:t>
      </w:r>
      <w:bookmarkEnd w:id="111"/>
    </w:p>
    <w:p w14:paraId="5D87A6F5"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До біологічних загроз відноситься загроза виникнення захворювань, спричинених водою.</w:t>
      </w:r>
    </w:p>
    <w:p w14:paraId="381CDC85"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Внаслідок підвищення середньорічної температури повітря, зниження рівня ґрунтових вод погіршується якісний склад питної води. Для забезпечення необхідних характеристик питної води комунальним підприємствам доводиться витрачати більше коштів для роботи насосів і </w:t>
      </w:r>
      <w:proofErr w:type="spellStart"/>
      <w:r w:rsidRPr="002D33BE">
        <w:rPr>
          <w:rFonts w:ascii="Times New Roman" w:hAnsi="Times New Roman" w:cs="Times New Roman"/>
          <w:sz w:val="24"/>
        </w:rPr>
        <w:t>водопідготовки</w:t>
      </w:r>
      <w:proofErr w:type="spellEnd"/>
      <w:r w:rsidRPr="002D33BE">
        <w:rPr>
          <w:rFonts w:ascii="Times New Roman" w:hAnsi="Times New Roman" w:cs="Times New Roman"/>
          <w:sz w:val="24"/>
        </w:rPr>
        <w:t xml:space="preserve">. Недостатня якість води може призводити до виникнення інфекційних захворювань та викликати появу алергійних реакції у людей, і особливо у дітей. </w:t>
      </w:r>
    </w:p>
    <w:p w14:paraId="2E0869CB" w14:textId="77777777" w:rsidR="001434B8"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Медичні дослідження не встановлюють прямої кореляції  між кількістю захворювань і якістю питної води, але можна стверджувати, що погіршення якісного стану води призводить </w:t>
      </w:r>
    </w:p>
    <w:p w14:paraId="4644BA26" w14:textId="4A5EB311"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до виникнення інфекційних захворювань, порушень обміну речовин, відкладенню солей, може призводити до збільшення алергійних станів.</w:t>
      </w:r>
    </w:p>
    <w:p w14:paraId="55A629DB" w14:textId="77777777" w:rsidR="002D33BE" w:rsidRPr="002D33BE" w:rsidRDefault="002D33BE" w:rsidP="00382A34">
      <w:pPr>
        <w:spacing w:after="60"/>
        <w:ind w:firstLine="709"/>
        <w:jc w:val="both"/>
        <w:rPr>
          <w:rFonts w:ascii="Times New Roman" w:hAnsi="Times New Roman" w:cs="Times New Roman"/>
          <w:i/>
          <w:sz w:val="24"/>
        </w:rPr>
      </w:pPr>
      <w:r w:rsidRPr="002D33BE">
        <w:rPr>
          <w:rFonts w:ascii="Times New Roman" w:hAnsi="Times New Roman" w:cs="Times New Roman"/>
          <w:i/>
          <w:sz w:val="24"/>
        </w:rPr>
        <w:t>Висновки</w:t>
      </w:r>
    </w:p>
    <w:p w14:paraId="62A09F88"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Небезпека захворювань, спричинених водою, в Бучанській громаді є незначна. На даний момент:</w:t>
      </w:r>
    </w:p>
    <w:p w14:paraId="4715109A"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низька</w:t>
      </w:r>
      <w:r w:rsidRPr="002D33BE">
        <w:rPr>
          <w:rFonts w:ascii="Times New Roman" w:hAnsi="Times New Roman" w:cs="Times New Roman"/>
          <w:sz w:val="24"/>
        </w:rPr>
        <w:t xml:space="preserve">, вплив – </w:t>
      </w:r>
      <w:r w:rsidRPr="002D33BE">
        <w:rPr>
          <w:rFonts w:ascii="Times New Roman" w:hAnsi="Times New Roman" w:cs="Times New Roman"/>
          <w:b/>
          <w:sz w:val="24"/>
        </w:rPr>
        <w:t>низькій</w:t>
      </w:r>
      <w:r w:rsidRPr="002D33BE">
        <w:rPr>
          <w:rFonts w:ascii="Times New Roman" w:hAnsi="Times New Roman" w:cs="Times New Roman"/>
          <w:sz w:val="24"/>
        </w:rPr>
        <w:t>.</w:t>
      </w:r>
    </w:p>
    <w:p w14:paraId="0E2AC8E1"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Очікувані зміни в </w:t>
      </w:r>
      <w:r w:rsidRPr="002D33BE">
        <w:rPr>
          <w:rFonts w:ascii="Times New Roman" w:hAnsi="Times New Roman" w:cs="Times New Roman"/>
          <w:i/>
          <w:sz w:val="24"/>
        </w:rPr>
        <w:t>короткочасній та середній перспективі</w:t>
      </w:r>
      <w:r w:rsidRPr="002D33BE">
        <w:rPr>
          <w:rFonts w:ascii="Times New Roman" w:hAnsi="Times New Roman" w:cs="Times New Roman"/>
          <w:sz w:val="24"/>
        </w:rPr>
        <w:t>:</w:t>
      </w:r>
    </w:p>
    <w:p w14:paraId="1A69068E"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зростання</w:t>
      </w:r>
      <w:r w:rsidRPr="002D33BE">
        <w:rPr>
          <w:rFonts w:ascii="Times New Roman" w:hAnsi="Times New Roman" w:cs="Times New Roman"/>
          <w:sz w:val="24"/>
        </w:rPr>
        <w:t xml:space="preserve">, вплив – </w:t>
      </w:r>
      <w:r w:rsidRPr="002D33BE">
        <w:rPr>
          <w:rFonts w:ascii="Times New Roman" w:hAnsi="Times New Roman" w:cs="Times New Roman"/>
          <w:b/>
          <w:sz w:val="24"/>
        </w:rPr>
        <w:t>зростання</w:t>
      </w:r>
      <w:r w:rsidRPr="002D33BE">
        <w:rPr>
          <w:rFonts w:ascii="Times New Roman" w:hAnsi="Times New Roman" w:cs="Times New Roman"/>
          <w:sz w:val="24"/>
        </w:rPr>
        <w:t>.</w:t>
      </w:r>
    </w:p>
    <w:p w14:paraId="4A2D2C82" w14:textId="77777777" w:rsidR="002D33BE" w:rsidRPr="002D33BE" w:rsidRDefault="002D33BE" w:rsidP="00382A34">
      <w:pPr>
        <w:spacing w:after="60"/>
        <w:ind w:firstLine="709"/>
        <w:jc w:val="both"/>
        <w:rPr>
          <w:rFonts w:ascii="Times New Roman" w:hAnsi="Times New Roman" w:cs="Times New Roman"/>
          <w:i/>
          <w:sz w:val="24"/>
        </w:rPr>
      </w:pPr>
      <w:r w:rsidRPr="002D33BE">
        <w:rPr>
          <w:rFonts w:ascii="Times New Roman" w:hAnsi="Times New Roman" w:cs="Times New Roman"/>
          <w:i/>
          <w:sz w:val="24"/>
        </w:rPr>
        <w:t>Вразливі сектори</w:t>
      </w:r>
    </w:p>
    <w:p w14:paraId="42115689" w14:textId="5844B13C"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Найбільш вразливими до захворювань, спричинених водою є сектор охорони здоров’я, та сектор водопостачання. Оцінка чутливості громади до біологічних загроз наведена у таблиця 6.1</w:t>
      </w:r>
      <w:r w:rsidR="000C5303">
        <w:rPr>
          <w:rFonts w:ascii="Times New Roman" w:hAnsi="Times New Roman" w:cs="Times New Roman"/>
          <w:sz w:val="24"/>
        </w:rPr>
        <w:t>5</w:t>
      </w:r>
      <w:r w:rsidRPr="002D33BE">
        <w:rPr>
          <w:rFonts w:ascii="Times New Roman" w:hAnsi="Times New Roman" w:cs="Times New Roman"/>
          <w:sz w:val="24"/>
        </w:rPr>
        <w:t>.</w:t>
      </w:r>
    </w:p>
    <w:p w14:paraId="2E31A169" w14:textId="4640B1F6" w:rsidR="002D33BE" w:rsidRPr="002D33BE" w:rsidRDefault="002D33BE" w:rsidP="00382A34">
      <w:pPr>
        <w:spacing w:after="60"/>
        <w:jc w:val="right"/>
        <w:rPr>
          <w:rFonts w:ascii="Times New Roman" w:hAnsi="Times New Roman" w:cs="Times New Roman"/>
          <w:sz w:val="24"/>
        </w:rPr>
      </w:pPr>
      <w:r w:rsidRPr="002D33BE">
        <w:rPr>
          <w:rFonts w:ascii="Times New Roman" w:hAnsi="Times New Roman" w:cs="Times New Roman"/>
          <w:sz w:val="24"/>
        </w:rPr>
        <w:t>Таблиця 6.1</w:t>
      </w:r>
      <w:r w:rsidR="000C5303">
        <w:rPr>
          <w:rFonts w:ascii="Times New Roman" w:hAnsi="Times New Roman" w:cs="Times New Roman"/>
          <w:sz w:val="24"/>
        </w:rPr>
        <w:t>5</w:t>
      </w:r>
      <w:r w:rsidRPr="002D33BE">
        <w:rPr>
          <w:rFonts w:ascii="Times New Roman" w:hAnsi="Times New Roman" w:cs="Times New Roman"/>
          <w:sz w:val="24"/>
        </w:rPr>
        <w:t>.</w:t>
      </w:r>
    </w:p>
    <w:p w14:paraId="4109F23D"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 xml:space="preserve">Оцінка чутливості громади до біологічних загроз </w:t>
      </w:r>
      <w:r w:rsidRPr="002D33BE">
        <w:rPr>
          <w:rFonts w:ascii="Times New Roman" w:hAnsi="Times New Roman" w:cs="Times New Roman"/>
          <w:sz w:val="24"/>
        </w:rPr>
        <w:br/>
        <w:t>(Захворювання, спричинені водою)</w:t>
      </w:r>
    </w:p>
    <w:tbl>
      <w:tblPr>
        <w:tblW w:w="106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22"/>
        <w:gridCol w:w="698"/>
        <w:gridCol w:w="591"/>
        <w:gridCol w:w="596"/>
        <w:gridCol w:w="596"/>
        <w:gridCol w:w="596"/>
        <w:gridCol w:w="596"/>
        <w:gridCol w:w="598"/>
        <w:gridCol w:w="598"/>
        <w:gridCol w:w="598"/>
        <w:gridCol w:w="598"/>
        <w:gridCol w:w="625"/>
        <w:gridCol w:w="625"/>
        <w:gridCol w:w="625"/>
        <w:gridCol w:w="865"/>
      </w:tblGrid>
      <w:tr w:rsidR="002D33BE" w:rsidRPr="002D33BE" w14:paraId="74218E2E" w14:textId="77777777" w:rsidTr="00382A34">
        <w:trPr>
          <w:jc w:val="center"/>
        </w:trPr>
        <w:tc>
          <w:tcPr>
            <w:tcW w:w="1822"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359EF7BC" w14:textId="77777777" w:rsidR="002D33BE" w:rsidRPr="002D33BE" w:rsidRDefault="002D33BE" w:rsidP="00382A34">
            <w:pPr>
              <w:spacing w:after="60"/>
              <w:jc w:val="center"/>
              <w:rPr>
                <w:rFonts w:ascii="Times New Roman" w:hAnsi="Times New Roman" w:cs="Times New Roman"/>
                <w:b/>
                <w:sz w:val="24"/>
              </w:rPr>
            </w:pPr>
            <w:r w:rsidRPr="002D33BE">
              <w:rPr>
                <w:rFonts w:ascii="Times New Roman" w:hAnsi="Times New Roman" w:cs="Times New Roman"/>
                <w:b/>
                <w:sz w:val="24"/>
              </w:rPr>
              <w:t>Загрози</w:t>
            </w:r>
          </w:p>
        </w:tc>
        <w:tc>
          <w:tcPr>
            <w:tcW w:w="698" w:type="dxa"/>
            <w:vMerge w:val="restart"/>
            <w:tcBorders>
              <w:top w:val="single" w:sz="4" w:space="0" w:color="000000"/>
              <w:left w:val="single" w:sz="4" w:space="0" w:color="000000"/>
              <w:bottom w:val="single" w:sz="4" w:space="0" w:color="000000"/>
              <w:right w:val="single" w:sz="4" w:space="0" w:color="000000"/>
            </w:tcBorders>
            <w:shd w:val="clear" w:color="auto" w:fill="F2F2F2"/>
            <w:textDirection w:val="btLr"/>
            <w:vAlign w:val="center"/>
            <w:hideMark/>
          </w:tcPr>
          <w:p w14:paraId="2E92BE84"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Імовірність</w:t>
            </w:r>
            <w:r w:rsidRPr="002D33BE">
              <w:rPr>
                <w:rFonts w:ascii="Times New Roman" w:hAnsi="Times New Roman" w:cs="Times New Roman"/>
                <w:b/>
                <w:sz w:val="24"/>
              </w:rPr>
              <w:br/>
              <w:t xml:space="preserve"> виникнення</w:t>
            </w:r>
          </w:p>
        </w:tc>
        <w:tc>
          <w:tcPr>
            <w:tcW w:w="8107" w:type="dxa"/>
            <w:gridSpan w:val="13"/>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4EA391EA" w14:textId="77777777" w:rsidR="002D33BE" w:rsidRPr="002D33BE" w:rsidRDefault="002D33BE" w:rsidP="00382A34">
            <w:pPr>
              <w:spacing w:after="60"/>
              <w:jc w:val="center"/>
              <w:rPr>
                <w:rFonts w:ascii="Times New Roman" w:hAnsi="Times New Roman" w:cs="Times New Roman"/>
                <w:b/>
                <w:sz w:val="24"/>
              </w:rPr>
            </w:pPr>
            <w:r w:rsidRPr="002D33BE">
              <w:rPr>
                <w:rFonts w:ascii="Times New Roman" w:hAnsi="Times New Roman" w:cs="Times New Roman"/>
                <w:b/>
                <w:sz w:val="24"/>
              </w:rPr>
              <w:t>Рівень впливу кліматичної загрози по секторах</w:t>
            </w:r>
          </w:p>
        </w:tc>
      </w:tr>
      <w:tr w:rsidR="002D33BE" w:rsidRPr="002D33BE" w14:paraId="1FDF80E9" w14:textId="77777777" w:rsidTr="00382A34">
        <w:trPr>
          <w:cantSplit/>
          <w:trHeight w:val="2250"/>
          <w:jc w:val="center"/>
        </w:trPr>
        <w:tc>
          <w:tcPr>
            <w:tcW w:w="1822" w:type="dxa"/>
            <w:vMerge/>
            <w:tcBorders>
              <w:top w:val="single" w:sz="4" w:space="0" w:color="000000"/>
              <w:left w:val="single" w:sz="4" w:space="0" w:color="000000"/>
              <w:bottom w:val="single" w:sz="4" w:space="0" w:color="000000"/>
              <w:right w:val="single" w:sz="4" w:space="0" w:color="000000"/>
            </w:tcBorders>
            <w:vAlign w:val="center"/>
            <w:hideMark/>
          </w:tcPr>
          <w:p w14:paraId="46586230" w14:textId="77777777" w:rsidR="002D33BE" w:rsidRPr="002D33BE" w:rsidRDefault="002D33BE" w:rsidP="002D33BE">
            <w:pPr>
              <w:spacing w:after="60"/>
              <w:jc w:val="both"/>
              <w:rPr>
                <w:rFonts w:ascii="Times New Roman" w:hAnsi="Times New Roman" w:cs="Times New Roman"/>
                <w:b/>
                <w:sz w:val="24"/>
              </w:rPr>
            </w:pPr>
          </w:p>
        </w:tc>
        <w:tc>
          <w:tcPr>
            <w:tcW w:w="698" w:type="dxa"/>
            <w:vMerge/>
            <w:tcBorders>
              <w:top w:val="single" w:sz="4" w:space="0" w:color="000000"/>
              <w:left w:val="single" w:sz="4" w:space="0" w:color="000000"/>
              <w:bottom w:val="single" w:sz="4" w:space="0" w:color="000000"/>
              <w:right w:val="single" w:sz="4" w:space="0" w:color="000000"/>
            </w:tcBorders>
            <w:vAlign w:val="center"/>
            <w:hideMark/>
          </w:tcPr>
          <w:p w14:paraId="47BB9F6F" w14:textId="77777777" w:rsidR="002D33BE" w:rsidRPr="002D33BE" w:rsidRDefault="002D33BE" w:rsidP="002D33BE">
            <w:pPr>
              <w:spacing w:after="60"/>
              <w:jc w:val="both"/>
              <w:rPr>
                <w:rFonts w:ascii="Times New Roman" w:hAnsi="Times New Roman" w:cs="Times New Roman"/>
                <w:b/>
                <w:sz w:val="24"/>
              </w:rPr>
            </w:pPr>
          </w:p>
        </w:tc>
        <w:tc>
          <w:tcPr>
            <w:tcW w:w="59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03E0308E"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Cs w:val="20"/>
              </w:rPr>
              <w:t>Будівлі</w:t>
            </w:r>
          </w:p>
        </w:tc>
        <w:tc>
          <w:tcPr>
            <w:tcW w:w="596"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4AB37926"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Cs w:val="20"/>
              </w:rPr>
              <w:t>Транспорт</w:t>
            </w:r>
          </w:p>
        </w:tc>
        <w:tc>
          <w:tcPr>
            <w:tcW w:w="596"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623B7E2B"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Cs w:val="20"/>
              </w:rPr>
              <w:t>Енергетика</w:t>
            </w:r>
          </w:p>
        </w:tc>
        <w:tc>
          <w:tcPr>
            <w:tcW w:w="596"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1F642FE2"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Cs w:val="20"/>
              </w:rPr>
              <w:t>Вода</w:t>
            </w:r>
          </w:p>
        </w:tc>
        <w:tc>
          <w:tcPr>
            <w:tcW w:w="596"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618DB908"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Cs w:val="20"/>
              </w:rPr>
              <w:t>Відходи</w:t>
            </w:r>
          </w:p>
        </w:tc>
        <w:tc>
          <w:tcPr>
            <w:tcW w:w="598"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15005022"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Cs w:val="20"/>
              </w:rPr>
              <w:t>Планування землекористування</w:t>
            </w:r>
          </w:p>
        </w:tc>
        <w:tc>
          <w:tcPr>
            <w:tcW w:w="598"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480EF53A"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Cs w:val="20"/>
              </w:rPr>
              <w:t>Сільське та лісове господарство</w:t>
            </w:r>
          </w:p>
        </w:tc>
        <w:tc>
          <w:tcPr>
            <w:tcW w:w="598"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00E299DA"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Cs w:val="20"/>
              </w:rPr>
              <w:t>Навколишнє середовище біорізноманіття</w:t>
            </w:r>
          </w:p>
        </w:tc>
        <w:tc>
          <w:tcPr>
            <w:tcW w:w="598"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1034E344"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Cs w:val="20"/>
              </w:rPr>
              <w:t>Охорона здоров'я</w:t>
            </w:r>
          </w:p>
        </w:tc>
        <w:tc>
          <w:tcPr>
            <w:tcW w:w="625"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57FF5B7B" w14:textId="77777777" w:rsidR="002D33BE" w:rsidRPr="002D33BE" w:rsidRDefault="002D33BE" w:rsidP="00382A34">
            <w:pPr>
              <w:spacing w:after="60"/>
              <w:ind w:left="113" w:right="113"/>
              <w:jc w:val="center"/>
              <w:rPr>
                <w:rFonts w:ascii="Times New Roman" w:hAnsi="Times New Roman" w:cs="Times New Roman"/>
                <w:b/>
                <w:sz w:val="20"/>
                <w:szCs w:val="18"/>
              </w:rPr>
            </w:pPr>
            <w:r w:rsidRPr="002D33BE">
              <w:rPr>
                <w:rFonts w:ascii="Times New Roman" w:hAnsi="Times New Roman" w:cs="Times New Roman"/>
                <w:b/>
                <w:sz w:val="20"/>
                <w:szCs w:val="18"/>
              </w:rPr>
              <w:t>Цивільний захист і надзвичайні ситуації</w:t>
            </w:r>
          </w:p>
        </w:tc>
        <w:tc>
          <w:tcPr>
            <w:tcW w:w="625"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7A65505D"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Cs w:val="20"/>
              </w:rPr>
              <w:t>Туризм</w:t>
            </w:r>
          </w:p>
        </w:tc>
        <w:tc>
          <w:tcPr>
            <w:tcW w:w="625"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1BC8FDAB"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Cs w:val="20"/>
              </w:rPr>
              <w:t>Освіта</w:t>
            </w:r>
          </w:p>
        </w:tc>
        <w:tc>
          <w:tcPr>
            <w:tcW w:w="865"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08B84298"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 w:val="20"/>
                <w:szCs w:val="18"/>
              </w:rPr>
              <w:t>Інформаційно - комунікаційні технології</w:t>
            </w:r>
          </w:p>
        </w:tc>
      </w:tr>
      <w:tr w:rsidR="002D33BE" w:rsidRPr="002D33BE" w14:paraId="2B7A3A8F" w14:textId="77777777" w:rsidTr="00382A34">
        <w:trPr>
          <w:trHeight w:val="325"/>
          <w:jc w:val="center"/>
        </w:trPr>
        <w:tc>
          <w:tcPr>
            <w:tcW w:w="1822" w:type="dxa"/>
            <w:tcBorders>
              <w:top w:val="single" w:sz="4" w:space="0" w:color="000000"/>
              <w:left w:val="single" w:sz="4" w:space="0" w:color="000000"/>
              <w:bottom w:val="single" w:sz="4" w:space="0" w:color="000000"/>
              <w:right w:val="single" w:sz="4" w:space="0" w:color="000000"/>
            </w:tcBorders>
            <w:vAlign w:val="center"/>
            <w:hideMark/>
          </w:tcPr>
          <w:p w14:paraId="5C612D41" w14:textId="3BAD0F57" w:rsidR="002D33BE" w:rsidRPr="002D33BE" w:rsidRDefault="002D33BE" w:rsidP="00382A34">
            <w:pPr>
              <w:spacing w:after="60"/>
              <w:rPr>
                <w:rFonts w:ascii="Times New Roman" w:hAnsi="Times New Roman" w:cs="Times New Roman"/>
                <w:sz w:val="24"/>
              </w:rPr>
            </w:pPr>
            <w:r w:rsidRPr="002D33BE">
              <w:rPr>
                <w:rFonts w:ascii="Times New Roman" w:hAnsi="Times New Roman" w:cs="Times New Roman"/>
                <w:sz w:val="24"/>
              </w:rPr>
              <w:t>Біологічні загрози (Захворювання спричинені водою)</w:t>
            </w:r>
          </w:p>
        </w:tc>
        <w:tc>
          <w:tcPr>
            <w:tcW w:w="698" w:type="dxa"/>
            <w:tcBorders>
              <w:top w:val="single" w:sz="8" w:space="0" w:color="000000"/>
              <w:left w:val="single" w:sz="8" w:space="0" w:color="000000"/>
              <w:bottom w:val="single" w:sz="8" w:space="0" w:color="000000"/>
              <w:right w:val="single" w:sz="8" w:space="0" w:color="000000"/>
            </w:tcBorders>
            <w:shd w:val="clear" w:color="auto" w:fill="F2F2F2"/>
            <w:tcMar>
              <w:top w:w="0" w:type="dxa"/>
              <w:left w:w="40" w:type="dxa"/>
              <w:bottom w:w="0" w:type="dxa"/>
              <w:right w:w="40" w:type="dxa"/>
            </w:tcMar>
            <w:vAlign w:val="center"/>
            <w:hideMark/>
          </w:tcPr>
          <w:p w14:paraId="171202D0"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9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902A421"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96"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55F532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96"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5064F8C"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96"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E2666CE"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96"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242C87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98"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711A96B"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98"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B9D3114"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98"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870C9D9"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98"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9FC4DC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625"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F4134EC"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25"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39802D9"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25"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9B212C1"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865"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F863A60"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3AB476A1" w14:textId="77777777" w:rsidTr="00382A34">
        <w:trPr>
          <w:trHeight w:val="325"/>
          <w:jc w:val="center"/>
        </w:trPr>
        <w:tc>
          <w:tcPr>
            <w:tcW w:w="2520" w:type="dxa"/>
            <w:gridSpan w:val="2"/>
            <w:tcBorders>
              <w:top w:val="single" w:sz="4" w:space="0" w:color="000000"/>
              <w:left w:val="single" w:sz="4" w:space="0" w:color="000000"/>
              <w:bottom w:val="single" w:sz="4" w:space="0" w:color="000000"/>
              <w:right w:val="single" w:sz="4" w:space="0" w:color="000000"/>
            </w:tcBorders>
            <w:vAlign w:val="center"/>
            <w:hideMark/>
          </w:tcPr>
          <w:p w14:paraId="0B2556F2"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Загальна оцінка</w:t>
            </w:r>
          </w:p>
        </w:tc>
        <w:tc>
          <w:tcPr>
            <w:tcW w:w="8107" w:type="dxa"/>
            <w:gridSpan w:val="13"/>
            <w:tcBorders>
              <w:top w:val="single" w:sz="4" w:space="0" w:color="000000"/>
              <w:left w:val="single" w:sz="4" w:space="0" w:color="000000"/>
              <w:bottom w:val="single" w:sz="4" w:space="0" w:color="000000"/>
              <w:right w:val="single" w:sz="4" w:space="0" w:color="000000"/>
            </w:tcBorders>
            <w:vAlign w:val="center"/>
            <w:hideMark/>
          </w:tcPr>
          <w:p w14:paraId="328530F8"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5</w:t>
            </w:r>
          </w:p>
        </w:tc>
      </w:tr>
    </w:tbl>
    <w:p w14:paraId="41C874B2" w14:textId="77777777" w:rsidR="00644A9F" w:rsidRDefault="00644A9F" w:rsidP="00644A9F">
      <w:pPr>
        <w:spacing w:after="60"/>
        <w:ind w:firstLine="709"/>
        <w:jc w:val="both"/>
        <w:rPr>
          <w:rFonts w:ascii="Times New Roman" w:hAnsi="Times New Roman" w:cs="Times New Roman"/>
          <w:bCs/>
          <w:sz w:val="24"/>
        </w:rPr>
      </w:pPr>
      <w:bookmarkStart w:id="112" w:name="_1baon6m"/>
      <w:bookmarkEnd w:id="112"/>
    </w:p>
    <w:p w14:paraId="7D30FFFC" w14:textId="77777777" w:rsidR="00644A9F" w:rsidRPr="00644A9F" w:rsidRDefault="00644A9F" w:rsidP="00644A9F">
      <w:pPr>
        <w:spacing w:after="60"/>
        <w:ind w:firstLine="709"/>
        <w:jc w:val="both"/>
        <w:rPr>
          <w:rFonts w:ascii="Times New Roman" w:hAnsi="Times New Roman" w:cs="Times New Roman"/>
          <w:bCs/>
          <w:sz w:val="24"/>
        </w:rPr>
      </w:pPr>
    </w:p>
    <w:p w14:paraId="3837E4D7" w14:textId="5B1B4F92" w:rsidR="002D33BE" w:rsidRPr="00291A8F" w:rsidRDefault="002D33BE" w:rsidP="00A21826">
      <w:pPr>
        <w:pStyle w:val="1"/>
        <w:numPr>
          <w:ilvl w:val="0"/>
          <w:numId w:val="31"/>
        </w:numPr>
        <w:spacing w:before="240"/>
        <w:ind w:left="709" w:hanging="709"/>
        <w:jc w:val="both"/>
        <w:rPr>
          <w:rFonts w:ascii="Times New Roman" w:hAnsi="Times New Roman" w:cs="Times New Roman"/>
          <w:color w:val="auto"/>
          <w:sz w:val="24"/>
        </w:rPr>
      </w:pPr>
      <w:bookmarkStart w:id="113" w:name="_Toc186533558"/>
      <w:r w:rsidRPr="00291A8F">
        <w:rPr>
          <w:rFonts w:ascii="Times New Roman" w:hAnsi="Times New Roman" w:cs="Times New Roman"/>
          <w:color w:val="auto"/>
          <w:sz w:val="24"/>
        </w:rPr>
        <w:lastRenderedPageBreak/>
        <w:t>Оцінка чутливості до загроз, пов’язаних зі зміною клімату, за секторами господарювання</w:t>
      </w:r>
      <w:bookmarkEnd w:id="113"/>
    </w:p>
    <w:p w14:paraId="5352EA97" w14:textId="04908839"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За результатами проведеного дослідження чутливості Бучанської громади до загроз, пов’язаних зі зміною клімату, можна сформувати таблицю з визначенням секторів господарювання громади, які є найбільш чутливі до тієї чи іншої кліматичної загрози (таблиця 6.1</w:t>
      </w:r>
      <w:r w:rsidR="000C5303">
        <w:rPr>
          <w:rFonts w:ascii="Times New Roman" w:hAnsi="Times New Roman" w:cs="Times New Roman"/>
          <w:sz w:val="24"/>
        </w:rPr>
        <w:t>6.</w:t>
      </w:r>
      <w:r w:rsidRPr="002D33BE">
        <w:rPr>
          <w:rFonts w:ascii="Times New Roman" w:hAnsi="Times New Roman" w:cs="Times New Roman"/>
          <w:sz w:val="24"/>
        </w:rPr>
        <w:t>).</w:t>
      </w:r>
    </w:p>
    <w:p w14:paraId="2EFE7E92" w14:textId="5F117352" w:rsidR="002D33BE" w:rsidRDefault="002D33BE" w:rsidP="00382A34">
      <w:pPr>
        <w:spacing w:after="60"/>
        <w:jc w:val="right"/>
        <w:rPr>
          <w:rFonts w:ascii="Times New Roman" w:hAnsi="Times New Roman" w:cs="Times New Roman"/>
          <w:sz w:val="24"/>
          <w:lang w:val="en-US"/>
        </w:rPr>
      </w:pPr>
      <w:r w:rsidRPr="002D33BE">
        <w:rPr>
          <w:rFonts w:ascii="Times New Roman" w:hAnsi="Times New Roman" w:cs="Times New Roman"/>
          <w:sz w:val="24"/>
        </w:rPr>
        <w:t>Таблиця 6.1</w:t>
      </w:r>
      <w:r w:rsidR="000C5303">
        <w:rPr>
          <w:rFonts w:ascii="Times New Roman" w:hAnsi="Times New Roman" w:cs="Times New Roman"/>
          <w:sz w:val="24"/>
        </w:rPr>
        <w:t>6</w:t>
      </w:r>
      <w:r w:rsidRPr="002D33BE">
        <w:rPr>
          <w:rFonts w:ascii="Times New Roman" w:hAnsi="Times New Roman" w:cs="Times New Roman"/>
          <w:sz w:val="24"/>
        </w:rPr>
        <w:t>.</w:t>
      </w:r>
    </w:p>
    <w:p w14:paraId="744A671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Загальна оцінка чутливості по секторах до кліматичних загроз</w:t>
      </w:r>
    </w:p>
    <w:tbl>
      <w:tblPr>
        <w:tblW w:w="10918" w:type="dxa"/>
        <w:tblInd w:w="-858" w:type="dxa"/>
        <w:tblLayout w:type="fixed"/>
        <w:tblLook w:val="0400" w:firstRow="0" w:lastRow="0" w:firstColumn="0" w:lastColumn="0" w:noHBand="0" w:noVBand="1"/>
      </w:tblPr>
      <w:tblGrid>
        <w:gridCol w:w="2166"/>
        <w:gridCol w:w="1008"/>
        <w:gridCol w:w="584"/>
        <w:gridCol w:w="584"/>
        <w:gridCol w:w="584"/>
        <w:gridCol w:w="585"/>
        <w:gridCol w:w="584"/>
        <w:gridCol w:w="584"/>
        <w:gridCol w:w="585"/>
        <w:gridCol w:w="584"/>
        <w:gridCol w:w="584"/>
        <w:gridCol w:w="585"/>
        <w:gridCol w:w="584"/>
        <w:gridCol w:w="584"/>
        <w:gridCol w:w="733"/>
      </w:tblGrid>
      <w:tr w:rsidR="002D33BE" w:rsidRPr="002D33BE" w14:paraId="240D7A3D" w14:textId="77777777" w:rsidTr="007F1027">
        <w:trPr>
          <w:trHeight w:val="643"/>
        </w:trPr>
        <w:tc>
          <w:tcPr>
            <w:tcW w:w="2166" w:type="dxa"/>
            <w:vMerge w:val="restart"/>
            <w:tcBorders>
              <w:top w:val="single" w:sz="4" w:space="0" w:color="000000"/>
              <w:left w:val="single" w:sz="4" w:space="0" w:color="000000"/>
              <w:bottom w:val="nil"/>
              <w:right w:val="single" w:sz="4" w:space="0" w:color="000000"/>
            </w:tcBorders>
            <w:shd w:val="clear" w:color="auto" w:fill="D9D9D9"/>
            <w:vAlign w:val="center"/>
            <w:hideMark/>
          </w:tcPr>
          <w:p w14:paraId="656235E5" w14:textId="77777777" w:rsidR="002D33BE" w:rsidRPr="002D33BE" w:rsidRDefault="002D33BE" w:rsidP="002D33BE">
            <w:pPr>
              <w:spacing w:after="60"/>
              <w:jc w:val="both"/>
              <w:rPr>
                <w:rFonts w:ascii="Times New Roman" w:hAnsi="Times New Roman" w:cs="Times New Roman"/>
                <w:b/>
                <w:sz w:val="24"/>
              </w:rPr>
            </w:pPr>
            <w:r w:rsidRPr="002D33BE">
              <w:rPr>
                <w:rFonts w:ascii="Times New Roman" w:hAnsi="Times New Roman" w:cs="Times New Roman"/>
                <w:b/>
                <w:sz w:val="24"/>
              </w:rPr>
              <w:t>Загрози</w:t>
            </w:r>
          </w:p>
        </w:tc>
        <w:tc>
          <w:tcPr>
            <w:tcW w:w="1008" w:type="dxa"/>
            <w:vMerge w:val="restart"/>
            <w:tcBorders>
              <w:top w:val="single" w:sz="4" w:space="0" w:color="000000"/>
              <w:left w:val="single" w:sz="4" w:space="0" w:color="000000"/>
              <w:bottom w:val="nil"/>
              <w:right w:val="single" w:sz="4" w:space="0" w:color="000000"/>
            </w:tcBorders>
            <w:shd w:val="clear" w:color="auto" w:fill="D9D9D9"/>
            <w:textDirection w:val="btLr"/>
            <w:vAlign w:val="center"/>
            <w:hideMark/>
          </w:tcPr>
          <w:p w14:paraId="03BA904D" w14:textId="77777777" w:rsidR="002D33BE" w:rsidRPr="002D33BE" w:rsidRDefault="002D33BE" w:rsidP="007F1027">
            <w:pPr>
              <w:spacing w:after="60"/>
              <w:ind w:left="113" w:right="113"/>
              <w:jc w:val="both"/>
              <w:rPr>
                <w:rFonts w:ascii="Times New Roman" w:hAnsi="Times New Roman" w:cs="Times New Roman"/>
                <w:b/>
                <w:sz w:val="24"/>
              </w:rPr>
            </w:pPr>
            <w:r w:rsidRPr="002D33BE">
              <w:rPr>
                <w:rFonts w:ascii="Times New Roman" w:hAnsi="Times New Roman" w:cs="Times New Roman"/>
                <w:b/>
                <w:sz w:val="24"/>
              </w:rPr>
              <w:t>Імовірність виникнення</w:t>
            </w:r>
          </w:p>
        </w:tc>
        <w:tc>
          <w:tcPr>
            <w:tcW w:w="7744" w:type="dxa"/>
            <w:gridSpan w:val="13"/>
            <w:tcBorders>
              <w:top w:val="single" w:sz="4" w:space="0" w:color="000000"/>
              <w:left w:val="nil"/>
              <w:bottom w:val="single" w:sz="4" w:space="0" w:color="000000"/>
              <w:right w:val="single" w:sz="4" w:space="0" w:color="000000"/>
            </w:tcBorders>
            <w:shd w:val="clear" w:color="auto" w:fill="D9D9D9"/>
            <w:vAlign w:val="center"/>
            <w:hideMark/>
          </w:tcPr>
          <w:p w14:paraId="273E81FC" w14:textId="77777777" w:rsidR="002D33BE" w:rsidRPr="002D33BE" w:rsidRDefault="002D33BE" w:rsidP="007F1027">
            <w:pPr>
              <w:spacing w:after="60"/>
              <w:jc w:val="center"/>
              <w:rPr>
                <w:rFonts w:ascii="Times New Roman" w:hAnsi="Times New Roman" w:cs="Times New Roman"/>
                <w:b/>
                <w:sz w:val="24"/>
              </w:rPr>
            </w:pPr>
            <w:r w:rsidRPr="002D33BE">
              <w:rPr>
                <w:rFonts w:ascii="Times New Roman" w:hAnsi="Times New Roman" w:cs="Times New Roman"/>
                <w:b/>
                <w:sz w:val="24"/>
              </w:rPr>
              <w:t>Сектори</w:t>
            </w:r>
          </w:p>
        </w:tc>
      </w:tr>
      <w:tr w:rsidR="002D33BE" w:rsidRPr="002D33BE" w14:paraId="3C713B4B" w14:textId="77777777" w:rsidTr="007F1027">
        <w:trPr>
          <w:cantSplit/>
          <w:trHeight w:val="2609"/>
        </w:trPr>
        <w:tc>
          <w:tcPr>
            <w:tcW w:w="2166" w:type="dxa"/>
            <w:vMerge/>
            <w:tcBorders>
              <w:top w:val="single" w:sz="4" w:space="0" w:color="000000"/>
              <w:left w:val="single" w:sz="4" w:space="0" w:color="000000"/>
              <w:bottom w:val="nil"/>
              <w:right w:val="single" w:sz="4" w:space="0" w:color="000000"/>
            </w:tcBorders>
            <w:vAlign w:val="center"/>
            <w:hideMark/>
          </w:tcPr>
          <w:p w14:paraId="341739E5" w14:textId="77777777" w:rsidR="002D33BE" w:rsidRPr="002D33BE" w:rsidRDefault="002D33BE" w:rsidP="007F1027">
            <w:pPr>
              <w:spacing w:after="0"/>
              <w:jc w:val="both"/>
              <w:rPr>
                <w:rFonts w:ascii="Times New Roman" w:hAnsi="Times New Roman" w:cs="Times New Roman"/>
                <w:b/>
                <w:sz w:val="24"/>
              </w:rPr>
            </w:pPr>
          </w:p>
        </w:tc>
        <w:tc>
          <w:tcPr>
            <w:tcW w:w="1008" w:type="dxa"/>
            <w:vMerge/>
            <w:tcBorders>
              <w:top w:val="single" w:sz="4" w:space="0" w:color="000000"/>
              <w:left w:val="single" w:sz="4" w:space="0" w:color="000000"/>
              <w:bottom w:val="nil"/>
              <w:right w:val="single" w:sz="4" w:space="0" w:color="000000"/>
            </w:tcBorders>
            <w:vAlign w:val="center"/>
            <w:hideMark/>
          </w:tcPr>
          <w:p w14:paraId="7A14E7D2" w14:textId="77777777" w:rsidR="002D33BE" w:rsidRPr="002D33BE" w:rsidRDefault="002D33BE" w:rsidP="007F1027">
            <w:pPr>
              <w:spacing w:after="0"/>
              <w:jc w:val="both"/>
              <w:rPr>
                <w:rFonts w:ascii="Times New Roman" w:hAnsi="Times New Roman" w:cs="Times New Roman"/>
                <w:b/>
                <w:sz w:val="24"/>
              </w:rPr>
            </w:pPr>
          </w:p>
        </w:tc>
        <w:tc>
          <w:tcPr>
            <w:tcW w:w="584" w:type="dxa"/>
            <w:tcBorders>
              <w:top w:val="single" w:sz="4" w:space="0" w:color="000000"/>
              <w:left w:val="single" w:sz="4" w:space="0" w:color="000000"/>
              <w:bottom w:val="single" w:sz="4" w:space="0" w:color="000000"/>
              <w:right w:val="single" w:sz="4" w:space="0" w:color="000000"/>
            </w:tcBorders>
            <w:shd w:val="clear" w:color="auto" w:fill="D9D9D9"/>
            <w:textDirection w:val="btLr"/>
            <w:vAlign w:val="center"/>
            <w:hideMark/>
          </w:tcPr>
          <w:p w14:paraId="0F0E5722" w14:textId="77777777" w:rsidR="002D33BE" w:rsidRPr="002D33BE" w:rsidRDefault="002D33BE" w:rsidP="007F1027">
            <w:pPr>
              <w:spacing w:after="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Будівлі</w:t>
            </w:r>
          </w:p>
        </w:tc>
        <w:tc>
          <w:tcPr>
            <w:tcW w:w="584"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34315FEF" w14:textId="77777777" w:rsidR="002D33BE" w:rsidRPr="002D33BE" w:rsidRDefault="002D33BE" w:rsidP="007F1027">
            <w:pPr>
              <w:spacing w:after="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Транспорт</w:t>
            </w:r>
          </w:p>
        </w:tc>
        <w:tc>
          <w:tcPr>
            <w:tcW w:w="584"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653A3095" w14:textId="77777777" w:rsidR="002D33BE" w:rsidRPr="002D33BE" w:rsidRDefault="002D33BE" w:rsidP="007F1027">
            <w:pPr>
              <w:spacing w:after="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Енергетика</w:t>
            </w:r>
          </w:p>
        </w:tc>
        <w:tc>
          <w:tcPr>
            <w:tcW w:w="585"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0466BF64" w14:textId="77777777" w:rsidR="002D33BE" w:rsidRPr="002D33BE" w:rsidRDefault="002D33BE" w:rsidP="007F1027">
            <w:pPr>
              <w:spacing w:after="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Вода</w:t>
            </w:r>
          </w:p>
        </w:tc>
        <w:tc>
          <w:tcPr>
            <w:tcW w:w="584"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74C90B15" w14:textId="77777777" w:rsidR="002D33BE" w:rsidRPr="002D33BE" w:rsidRDefault="002D33BE" w:rsidP="007F1027">
            <w:pPr>
              <w:spacing w:after="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Відходи</w:t>
            </w:r>
          </w:p>
        </w:tc>
        <w:tc>
          <w:tcPr>
            <w:tcW w:w="584"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5FBB27D4" w14:textId="77777777" w:rsidR="002D33BE" w:rsidRPr="002D33BE" w:rsidRDefault="002D33BE" w:rsidP="007F1027">
            <w:pPr>
              <w:spacing w:after="0" w:line="240" w:lineRule="auto"/>
              <w:ind w:left="113" w:right="113"/>
              <w:jc w:val="center"/>
              <w:rPr>
                <w:rFonts w:ascii="Times New Roman" w:hAnsi="Times New Roman" w:cs="Times New Roman"/>
                <w:b/>
                <w:sz w:val="20"/>
                <w:szCs w:val="18"/>
              </w:rPr>
            </w:pPr>
            <w:r w:rsidRPr="002D33BE">
              <w:rPr>
                <w:rFonts w:ascii="Times New Roman" w:hAnsi="Times New Roman" w:cs="Times New Roman"/>
                <w:b/>
                <w:sz w:val="20"/>
                <w:szCs w:val="18"/>
              </w:rPr>
              <w:t>Планування землекористування</w:t>
            </w:r>
          </w:p>
        </w:tc>
        <w:tc>
          <w:tcPr>
            <w:tcW w:w="585"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29F3CBF4" w14:textId="77777777" w:rsidR="002D33BE" w:rsidRPr="002D33BE" w:rsidRDefault="002D33BE" w:rsidP="007F1027">
            <w:pPr>
              <w:spacing w:after="0" w:line="240" w:lineRule="auto"/>
              <w:ind w:left="113" w:right="113"/>
              <w:jc w:val="center"/>
              <w:rPr>
                <w:rFonts w:ascii="Times New Roman" w:hAnsi="Times New Roman" w:cs="Times New Roman"/>
                <w:b/>
                <w:sz w:val="20"/>
                <w:szCs w:val="18"/>
              </w:rPr>
            </w:pPr>
            <w:r w:rsidRPr="002D33BE">
              <w:rPr>
                <w:rFonts w:ascii="Times New Roman" w:hAnsi="Times New Roman" w:cs="Times New Roman"/>
                <w:b/>
                <w:sz w:val="20"/>
                <w:szCs w:val="18"/>
              </w:rPr>
              <w:t>Сільське та лісове господарство</w:t>
            </w:r>
          </w:p>
        </w:tc>
        <w:tc>
          <w:tcPr>
            <w:tcW w:w="584"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08E4249D" w14:textId="77777777" w:rsidR="002D33BE" w:rsidRPr="002D33BE" w:rsidRDefault="002D33BE" w:rsidP="007F1027">
            <w:pPr>
              <w:spacing w:after="0" w:line="240" w:lineRule="auto"/>
              <w:ind w:left="113" w:right="113"/>
              <w:jc w:val="center"/>
              <w:rPr>
                <w:rFonts w:ascii="Times New Roman" w:hAnsi="Times New Roman" w:cs="Times New Roman"/>
                <w:b/>
                <w:sz w:val="20"/>
                <w:szCs w:val="18"/>
              </w:rPr>
            </w:pPr>
            <w:r w:rsidRPr="002D33BE">
              <w:rPr>
                <w:rFonts w:ascii="Times New Roman" w:hAnsi="Times New Roman" w:cs="Times New Roman"/>
                <w:b/>
                <w:sz w:val="20"/>
                <w:szCs w:val="18"/>
              </w:rPr>
              <w:t>Навколишнє середовище і біорізноманіття</w:t>
            </w:r>
          </w:p>
        </w:tc>
        <w:tc>
          <w:tcPr>
            <w:tcW w:w="584"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335D4DC3" w14:textId="77777777" w:rsidR="002D33BE" w:rsidRPr="002D33BE" w:rsidRDefault="002D33BE" w:rsidP="007F1027">
            <w:pPr>
              <w:spacing w:after="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Охорона здоров'я</w:t>
            </w:r>
          </w:p>
        </w:tc>
        <w:tc>
          <w:tcPr>
            <w:tcW w:w="585"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1D7D0A8F" w14:textId="77777777" w:rsidR="002D33BE" w:rsidRPr="002D33BE" w:rsidRDefault="002D33BE" w:rsidP="007F1027">
            <w:pPr>
              <w:spacing w:after="0" w:line="240" w:lineRule="auto"/>
              <w:ind w:left="113" w:right="113"/>
              <w:jc w:val="center"/>
              <w:rPr>
                <w:rFonts w:ascii="Times New Roman" w:hAnsi="Times New Roman" w:cs="Times New Roman"/>
                <w:b/>
                <w:szCs w:val="20"/>
              </w:rPr>
            </w:pPr>
            <w:r w:rsidRPr="002D33BE">
              <w:rPr>
                <w:rFonts w:ascii="Times New Roman" w:hAnsi="Times New Roman" w:cs="Times New Roman"/>
                <w:b/>
                <w:sz w:val="20"/>
                <w:szCs w:val="18"/>
              </w:rPr>
              <w:t>Цивільний захист і надзвичайні ситуації</w:t>
            </w:r>
          </w:p>
        </w:tc>
        <w:tc>
          <w:tcPr>
            <w:tcW w:w="584"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610AC5D2" w14:textId="77777777" w:rsidR="002D33BE" w:rsidRPr="002D33BE" w:rsidRDefault="002D33BE" w:rsidP="007F1027">
            <w:pPr>
              <w:spacing w:after="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Туризм</w:t>
            </w:r>
          </w:p>
        </w:tc>
        <w:tc>
          <w:tcPr>
            <w:tcW w:w="584"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7553FA21" w14:textId="77777777" w:rsidR="002D33BE" w:rsidRPr="002D33BE" w:rsidRDefault="002D33BE" w:rsidP="007F1027">
            <w:pPr>
              <w:spacing w:after="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Освіта</w:t>
            </w:r>
          </w:p>
        </w:tc>
        <w:tc>
          <w:tcPr>
            <w:tcW w:w="733"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31AFB2F5" w14:textId="77777777" w:rsidR="002D33BE" w:rsidRPr="002D33BE" w:rsidRDefault="002D33BE" w:rsidP="007F1027">
            <w:pPr>
              <w:spacing w:after="0" w:line="240" w:lineRule="auto"/>
              <w:ind w:left="113" w:right="113"/>
              <w:jc w:val="center"/>
              <w:rPr>
                <w:rFonts w:ascii="Times New Roman" w:hAnsi="Times New Roman" w:cs="Times New Roman"/>
                <w:b/>
                <w:sz w:val="20"/>
                <w:szCs w:val="18"/>
              </w:rPr>
            </w:pPr>
            <w:r w:rsidRPr="002D33BE">
              <w:rPr>
                <w:rFonts w:ascii="Times New Roman" w:hAnsi="Times New Roman" w:cs="Times New Roman"/>
                <w:b/>
                <w:sz w:val="20"/>
                <w:szCs w:val="18"/>
              </w:rPr>
              <w:t>Інформаційно - комунікаційні технології</w:t>
            </w:r>
          </w:p>
        </w:tc>
      </w:tr>
      <w:tr w:rsidR="002D33BE" w:rsidRPr="002D33BE" w14:paraId="57118CA0" w14:textId="77777777" w:rsidTr="007F1027">
        <w:trPr>
          <w:trHeight w:val="315"/>
        </w:trPr>
        <w:tc>
          <w:tcPr>
            <w:tcW w:w="2166" w:type="dxa"/>
            <w:vMerge/>
            <w:tcBorders>
              <w:top w:val="single" w:sz="4" w:space="0" w:color="000000"/>
              <w:left w:val="single" w:sz="4" w:space="0" w:color="000000"/>
              <w:bottom w:val="nil"/>
              <w:right w:val="single" w:sz="4" w:space="0" w:color="000000"/>
            </w:tcBorders>
            <w:vAlign w:val="center"/>
            <w:hideMark/>
          </w:tcPr>
          <w:p w14:paraId="5EFC815D" w14:textId="77777777" w:rsidR="002D33BE" w:rsidRPr="002D33BE" w:rsidRDefault="002D33BE" w:rsidP="002D33BE">
            <w:pPr>
              <w:spacing w:after="60"/>
              <w:jc w:val="both"/>
              <w:rPr>
                <w:rFonts w:ascii="Times New Roman" w:hAnsi="Times New Roman" w:cs="Times New Roman"/>
                <w:b/>
                <w:sz w:val="24"/>
              </w:rPr>
            </w:pPr>
          </w:p>
        </w:tc>
        <w:tc>
          <w:tcPr>
            <w:tcW w:w="1008" w:type="dxa"/>
            <w:tcBorders>
              <w:top w:val="nil"/>
              <w:left w:val="nil"/>
              <w:bottom w:val="single" w:sz="4" w:space="0" w:color="000000"/>
              <w:right w:val="single" w:sz="4" w:space="0" w:color="000000"/>
            </w:tcBorders>
            <w:shd w:val="clear" w:color="auto" w:fill="D9D9D9"/>
            <w:vAlign w:val="center"/>
            <w:hideMark/>
          </w:tcPr>
          <w:p w14:paraId="17FBB3D0" w14:textId="77777777" w:rsidR="002D33BE" w:rsidRPr="002D33BE" w:rsidRDefault="002D33BE" w:rsidP="007F1027">
            <w:pPr>
              <w:spacing w:after="60"/>
              <w:jc w:val="center"/>
              <w:rPr>
                <w:rFonts w:ascii="Times New Roman" w:hAnsi="Times New Roman" w:cs="Times New Roman"/>
                <w:b/>
                <w:sz w:val="24"/>
              </w:rPr>
            </w:pPr>
            <w:r w:rsidRPr="002D33BE">
              <w:rPr>
                <w:rFonts w:ascii="Times New Roman" w:hAnsi="Times New Roman" w:cs="Times New Roman"/>
                <w:b/>
                <w:sz w:val="24"/>
              </w:rPr>
              <w:t>E</w:t>
            </w:r>
          </w:p>
        </w:tc>
        <w:tc>
          <w:tcPr>
            <w:tcW w:w="584" w:type="dxa"/>
            <w:tcBorders>
              <w:top w:val="nil"/>
              <w:left w:val="nil"/>
              <w:bottom w:val="single" w:sz="4" w:space="0" w:color="000000"/>
              <w:right w:val="single" w:sz="4" w:space="0" w:color="000000"/>
            </w:tcBorders>
            <w:shd w:val="clear" w:color="auto" w:fill="D9D9D9"/>
            <w:tcMar>
              <w:left w:w="28" w:type="dxa"/>
              <w:right w:w="28" w:type="dxa"/>
            </w:tcMar>
            <w:vAlign w:val="center"/>
            <w:hideMark/>
          </w:tcPr>
          <w:p w14:paraId="2E2E0309"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А1</w:t>
            </w:r>
          </w:p>
        </w:tc>
        <w:tc>
          <w:tcPr>
            <w:tcW w:w="584" w:type="dxa"/>
            <w:tcBorders>
              <w:top w:val="nil"/>
              <w:left w:val="nil"/>
              <w:bottom w:val="single" w:sz="8" w:space="0" w:color="000000"/>
              <w:right w:val="single" w:sz="4" w:space="0" w:color="000000"/>
            </w:tcBorders>
            <w:shd w:val="clear" w:color="auto" w:fill="D9D9D9"/>
            <w:tcMar>
              <w:left w:w="28" w:type="dxa"/>
              <w:right w:w="28" w:type="dxa"/>
            </w:tcMar>
            <w:vAlign w:val="center"/>
            <w:hideMark/>
          </w:tcPr>
          <w:p w14:paraId="36374D42"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А2</w:t>
            </w:r>
          </w:p>
        </w:tc>
        <w:tc>
          <w:tcPr>
            <w:tcW w:w="584" w:type="dxa"/>
            <w:tcBorders>
              <w:top w:val="nil"/>
              <w:left w:val="nil"/>
              <w:bottom w:val="single" w:sz="8" w:space="0" w:color="000000"/>
              <w:right w:val="single" w:sz="4" w:space="0" w:color="000000"/>
            </w:tcBorders>
            <w:shd w:val="clear" w:color="auto" w:fill="D9D9D9"/>
            <w:tcMar>
              <w:left w:w="28" w:type="dxa"/>
              <w:right w:w="28" w:type="dxa"/>
            </w:tcMar>
            <w:vAlign w:val="center"/>
            <w:hideMark/>
          </w:tcPr>
          <w:p w14:paraId="029BA06B"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А3</w:t>
            </w:r>
          </w:p>
        </w:tc>
        <w:tc>
          <w:tcPr>
            <w:tcW w:w="585" w:type="dxa"/>
            <w:tcBorders>
              <w:top w:val="nil"/>
              <w:left w:val="nil"/>
              <w:bottom w:val="single" w:sz="4" w:space="0" w:color="000000"/>
              <w:right w:val="single" w:sz="4" w:space="0" w:color="000000"/>
            </w:tcBorders>
            <w:shd w:val="clear" w:color="auto" w:fill="D9D9D9"/>
            <w:tcMar>
              <w:left w:w="28" w:type="dxa"/>
              <w:right w:w="28" w:type="dxa"/>
            </w:tcMar>
            <w:vAlign w:val="center"/>
            <w:hideMark/>
          </w:tcPr>
          <w:p w14:paraId="2765C845"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А4</w:t>
            </w:r>
          </w:p>
        </w:tc>
        <w:tc>
          <w:tcPr>
            <w:tcW w:w="584" w:type="dxa"/>
            <w:tcBorders>
              <w:top w:val="nil"/>
              <w:left w:val="nil"/>
              <w:bottom w:val="single" w:sz="8" w:space="0" w:color="000000"/>
              <w:right w:val="single" w:sz="4" w:space="0" w:color="000000"/>
            </w:tcBorders>
            <w:shd w:val="clear" w:color="auto" w:fill="D9D9D9"/>
            <w:tcMar>
              <w:left w:w="28" w:type="dxa"/>
              <w:right w:w="28" w:type="dxa"/>
            </w:tcMar>
            <w:vAlign w:val="center"/>
            <w:hideMark/>
          </w:tcPr>
          <w:p w14:paraId="06C0B6AB"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А5</w:t>
            </w:r>
          </w:p>
        </w:tc>
        <w:tc>
          <w:tcPr>
            <w:tcW w:w="584" w:type="dxa"/>
            <w:tcBorders>
              <w:top w:val="nil"/>
              <w:left w:val="nil"/>
              <w:bottom w:val="single" w:sz="4" w:space="0" w:color="000000"/>
              <w:right w:val="single" w:sz="4" w:space="0" w:color="000000"/>
            </w:tcBorders>
            <w:shd w:val="clear" w:color="auto" w:fill="D9D9D9"/>
            <w:tcMar>
              <w:left w:w="28" w:type="dxa"/>
              <w:right w:w="28" w:type="dxa"/>
            </w:tcMar>
            <w:vAlign w:val="center"/>
            <w:hideMark/>
          </w:tcPr>
          <w:p w14:paraId="2A2C800F"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А6</w:t>
            </w:r>
          </w:p>
        </w:tc>
        <w:tc>
          <w:tcPr>
            <w:tcW w:w="585" w:type="dxa"/>
            <w:tcBorders>
              <w:top w:val="nil"/>
              <w:left w:val="nil"/>
              <w:bottom w:val="single" w:sz="4" w:space="0" w:color="000000"/>
              <w:right w:val="single" w:sz="4" w:space="0" w:color="000000"/>
            </w:tcBorders>
            <w:shd w:val="clear" w:color="auto" w:fill="D9D9D9"/>
            <w:tcMar>
              <w:left w:w="28" w:type="dxa"/>
              <w:right w:w="28" w:type="dxa"/>
            </w:tcMar>
            <w:vAlign w:val="center"/>
            <w:hideMark/>
          </w:tcPr>
          <w:p w14:paraId="0839934C"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А7</w:t>
            </w:r>
          </w:p>
        </w:tc>
        <w:tc>
          <w:tcPr>
            <w:tcW w:w="584" w:type="dxa"/>
            <w:tcBorders>
              <w:top w:val="nil"/>
              <w:left w:val="nil"/>
              <w:bottom w:val="single" w:sz="8" w:space="0" w:color="000000"/>
              <w:right w:val="single" w:sz="4" w:space="0" w:color="000000"/>
            </w:tcBorders>
            <w:shd w:val="clear" w:color="auto" w:fill="D9D9D9"/>
            <w:tcMar>
              <w:left w:w="28" w:type="dxa"/>
              <w:right w:w="28" w:type="dxa"/>
            </w:tcMar>
            <w:vAlign w:val="center"/>
            <w:hideMark/>
          </w:tcPr>
          <w:p w14:paraId="23D487E7"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А8</w:t>
            </w:r>
          </w:p>
        </w:tc>
        <w:tc>
          <w:tcPr>
            <w:tcW w:w="584" w:type="dxa"/>
            <w:tcBorders>
              <w:top w:val="nil"/>
              <w:left w:val="nil"/>
              <w:bottom w:val="single" w:sz="4" w:space="0" w:color="000000"/>
              <w:right w:val="single" w:sz="4" w:space="0" w:color="000000"/>
            </w:tcBorders>
            <w:shd w:val="clear" w:color="auto" w:fill="D9D9D9"/>
            <w:tcMar>
              <w:left w:w="28" w:type="dxa"/>
              <w:right w:w="28" w:type="dxa"/>
            </w:tcMar>
            <w:vAlign w:val="center"/>
            <w:hideMark/>
          </w:tcPr>
          <w:p w14:paraId="2B6E72B9"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А9</w:t>
            </w:r>
          </w:p>
        </w:tc>
        <w:tc>
          <w:tcPr>
            <w:tcW w:w="585" w:type="dxa"/>
            <w:tcBorders>
              <w:top w:val="nil"/>
              <w:left w:val="nil"/>
              <w:bottom w:val="single" w:sz="4" w:space="0" w:color="000000"/>
              <w:right w:val="single" w:sz="4" w:space="0" w:color="000000"/>
            </w:tcBorders>
            <w:shd w:val="clear" w:color="auto" w:fill="D9D9D9"/>
            <w:tcMar>
              <w:left w:w="28" w:type="dxa"/>
              <w:right w:w="28" w:type="dxa"/>
            </w:tcMar>
            <w:vAlign w:val="center"/>
            <w:hideMark/>
          </w:tcPr>
          <w:p w14:paraId="4733F9D3"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А10</w:t>
            </w:r>
          </w:p>
        </w:tc>
        <w:tc>
          <w:tcPr>
            <w:tcW w:w="584" w:type="dxa"/>
            <w:tcBorders>
              <w:top w:val="nil"/>
              <w:left w:val="nil"/>
              <w:bottom w:val="single" w:sz="4" w:space="0" w:color="000000"/>
              <w:right w:val="single" w:sz="4" w:space="0" w:color="000000"/>
            </w:tcBorders>
            <w:shd w:val="clear" w:color="auto" w:fill="D9D9D9"/>
            <w:tcMar>
              <w:left w:w="28" w:type="dxa"/>
              <w:right w:w="28" w:type="dxa"/>
            </w:tcMar>
            <w:vAlign w:val="center"/>
            <w:hideMark/>
          </w:tcPr>
          <w:p w14:paraId="3003EC98"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A11</w:t>
            </w:r>
          </w:p>
        </w:tc>
        <w:tc>
          <w:tcPr>
            <w:tcW w:w="584" w:type="dxa"/>
            <w:tcBorders>
              <w:top w:val="nil"/>
              <w:left w:val="nil"/>
              <w:bottom w:val="single" w:sz="4" w:space="0" w:color="000000"/>
              <w:right w:val="single" w:sz="4" w:space="0" w:color="000000"/>
            </w:tcBorders>
            <w:shd w:val="clear" w:color="auto" w:fill="D9D9D9"/>
            <w:tcMar>
              <w:left w:w="28" w:type="dxa"/>
              <w:right w:w="28" w:type="dxa"/>
            </w:tcMar>
            <w:vAlign w:val="center"/>
            <w:hideMark/>
          </w:tcPr>
          <w:p w14:paraId="21984E00"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A12</w:t>
            </w:r>
          </w:p>
        </w:tc>
        <w:tc>
          <w:tcPr>
            <w:tcW w:w="733" w:type="dxa"/>
            <w:tcBorders>
              <w:top w:val="nil"/>
              <w:left w:val="nil"/>
              <w:bottom w:val="single" w:sz="4" w:space="0" w:color="000000"/>
              <w:right w:val="single" w:sz="4" w:space="0" w:color="000000"/>
            </w:tcBorders>
            <w:shd w:val="clear" w:color="auto" w:fill="D9D9D9"/>
            <w:tcMar>
              <w:left w:w="28" w:type="dxa"/>
              <w:right w:w="28" w:type="dxa"/>
            </w:tcMar>
            <w:vAlign w:val="center"/>
            <w:hideMark/>
          </w:tcPr>
          <w:p w14:paraId="6AF5141D"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A13</w:t>
            </w:r>
          </w:p>
        </w:tc>
      </w:tr>
      <w:tr w:rsidR="00B671EF" w:rsidRPr="002D33BE" w14:paraId="1CA381A8" w14:textId="77777777" w:rsidTr="00497E11">
        <w:trPr>
          <w:trHeight w:val="630"/>
        </w:trPr>
        <w:tc>
          <w:tcPr>
            <w:tcW w:w="2166" w:type="dxa"/>
            <w:tcBorders>
              <w:top w:val="nil"/>
              <w:left w:val="single" w:sz="4" w:space="0" w:color="000000"/>
              <w:bottom w:val="single" w:sz="4" w:space="0" w:color="000000"/>
              <w:right w:val="single" w:sz="4" w:space="0" w:color="000000"/>
            </w:tcBorders>
            <w:vAlign w:val="center"/>
            <w:hideMark/>
          </w:tcPr>
          <w:p w14:paraId="574CCC2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Екстремальна спека </w:t>
            </w:r>
          </w:p>
        </w:tc>
        <w:tc>
          <w:tcPr>
            <w:tcW w:w="1008" w:type="dxa"/>
            <w:tcBorders>
              <w:top w:val="single" w:sz="8" w:space="0" w:color="000000"/>
              <w:left w:val="single" w:sz="8" w:space="0" w:color="000000"/>
              <w:bottom w:val="single" w:sz="8" w:space="0" w:color="000000"/>
              <w:right w:val="single" w:sz="8" w:space="0" w:color="000000"/>
            </w:tcBorders>
            <w:shd w:val="clear" w:color="auto" w:fill="C0504D"/>
            <w:tcMar>
              <w:top w:w="0" w:type="dxa"/>
              <w:left w:w="40" w:type="dxa"/>
              <w:bottom w:w="0" w:type="dxa"/>
              <w:right w:w="40" w:type="dxa"/>
            </w:tcMar>
            <w:vAlign w:val="center"/>
            <w:hideMark/>
          </w:tcPr>
          <w:p w14:paraId="384037C7"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84" w:type="dxa"/>
            <w:tcBorders>
              <w:top w:val="single" w:sz="8" w:space="0" w:color="000000"/>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12A897B3"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000000"/>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68D06FAA"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000000"/>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1F58AB18" w14:textId="3F329521" w:rsidR="002D33BE" w:rsidRPr="002D33BE" w:rsidRDefault="00497E11" w:rsidP="007F1027">
            <w:pPr>
              <w:spacing w:after="60"/>
              <w:jc w:val="center"/>
              <w:rPr>
                <w:rFonts w:ascii="Times New Roman" w:hAnsi="Times New Roman" w:cs="Times New Roman"/>
                <w:sz w:val="24"/>
              </w:rPr>
            </w:pPr>
            <w:r>
              <w:rPr>
                <w:rFonts w:ascii="Times New Roman" w:hAnsi="Times New Roman" w:cs="Times New Roman"/>
                <w:sz w:val="24"/>
              </w:rPr>
              <w:t>2</w:t>
            </w:r>
          </w:p>
        </w:tc>
        <w:tc>
          <w:tcPr>
            <w:tcW w:w="585" w:type="dxa"/>
            <w:tcBorders>
              <w:top w:val="single" w:sz="8" w:space="0" w:color="000000"/>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27A8857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000000"/>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07162172"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770DD0C0"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5" w:type="dxa"/>
            <w:tcBorders>
              <w:top w:val="single" w:sz="8" w:space="0" w:color="000000"/>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680E5AB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000000"/>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09BC3B1D"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000000"/>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15348654"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5"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B12003C"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000000"/>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1C9FCEB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39CA4947"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73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069F9DE"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4FDE4CA6" w14:textId="77777777" w:rsidTr="007F1027">
        <w:trPr>
          <w:trHeight w:val="630"/>
        </w:trPr>
        <w:tc>
          <w:tcPr>
            <w:tcW w:w="2166" w:type="dxa"/>
            <w:tcBorders>
              <w:top w:val="nil"/>
              <w:left w:val="single" w:sz="4" w:space="0" w:color="000000"/>
              <w:bottom w:val="single" w:sz="4" w:space="0" w:color="000000"/>
              <w:right w:val="single" w:sz="8" w:space="0" w:color="000000"/>
            </w:tcBorders>
            <w:vAlign w:val="center"/>
            <w:hideMark/>
          </w:tcPr>
          <w:p w14:paraId="47B1D2DD"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Екстремальний холод</w:t>
            </w:r>
          </w:p>
        </w:tc>
        <w:tc>
          <w:tcPr>
            <w:tcW w:w="1008" w:type="dxa"/>
            <w:tcBorders>
              <w:top w:val="single" w:sz="8" w:space="0" w:color="CCCCCC"/>
              <w:left w:val="single" w:sz="8" w:space="0" w:color="000000"/>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0BF3310B"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0BAD34C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0ECEC8EE"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2DFF17F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E485AB1"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8CC15F6"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38735A28"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5"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3C567790"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C35B0A5"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12C681E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472848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85455A4"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7666396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733"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AB654C1"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53072B57" w14:textId="77777777" w:rsidTr="007F1027">
        <w:trPr>
          <w:trHeight w:val="630"/>
        </w:trPr>
        <w:tc>
          <w:tcPr>
            <w:tcW w:w="2166" w:type="dxa"/>
            <w:tcBorders>
              <w:top w:val="nil"/>
              <w:left w:val="single" w:sz="4" w:space="0" w:color="000000"/>
              <w:bottom w:val="single" w:sz="4" w:space="0" w:color="000000"/>
              <w:right w:val="single" w:sz="4" w:space="0" w:color="000000"/>
            </w:tcBorders>
            <w:vAlign w:val="center"/>
            <w:hideMark/>
          </w:tcPr>
          <w:p w14:paraId="1E2F62A9"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Екстремальні опади</w:t>
            </w:r>
          </w:p>
        </w:tc>
        <w:tc>
          <w:tcPr>
            <w:tcW w:w="1008" w:type="dxa"/>
            <w:tcBorders>
              <w:top w:val="single" w:sz="8" w:space="0" w:color="CCCCCC"/>
              <w:left w:val="single" w:sz="8" w:space="0" w:color="000000"/>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1AE8A585"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6A2294AA"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4BAE242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72AF0486"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3F4D86A2"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C32DBBB"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66245778"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B3C7BD3"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7A671056"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EEAA668"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5"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6AFEC4A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ACB8247"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7C51B36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733"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55D9AC4"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1ED0DB39" w14:textId="77777777" w:rsidTr="007F1027">
        <w:trPr>
          <w:trHeight w:val="630"/>
        </w:trPr>
        <w:tc>
          <w:tcPr>
            <w:tcW w:w="2166" w:type="dxa"/>
            <w:tcBorders>
              <w:top w:val="nil"/>
              <w:left w:val="single" w:sz="4" w:space="0" w:color="000000"/>
              <w:bottom w:val="single" w:sz="4" w:space="0" w:color="000000"/>
              <w:right w:val="single" w:sz="4" w:space="0" w:color="000000"/>
            </w:tcBorders>
            <w:vAlign w:val="center"/>
            <w:hideMark/>
          </w:tcPr>
          <w:p w14:paraId="55169626"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Підтоплення (Повені)</w:t>
            </w:r>
          </w:p>
        </w:tc>
        <w:tc>
          <w:tcPr>
            <w:tcW w:w="1008" w:type="dxa"/>
            <w:tcBorders>
              <w:top w:val="single" w:sz="8" w:space="0" w:color="CCCCCC"/>
              <w:left w:val="single" w:sz="8" w:space="0" w:color="000000"/>
              <w:bottom w:val="single" w:sz="8" w:space="0" w:color="000000"/>
              <w:right w:val="single" w:sz="8" w:space="0" w:color="000000"/>
            </w:tcBorders>
            <w:shd w:val="clear" w:color="auto" w:fill="C0504D"/>
            <w:tcMar>
              <w:top w:w="0" w:type="dxa"/>
              <w:left w:w="40" w:type="dxa"/>
              <w:bottom w:w="0" w:type="dxa"/>
              <w:right w:w="40" w:type="dxa"/>
            </w:tcMar>
            <w:vAlign w:val="center"/>
            <w:hideMark/>
          </w:tcPr>
          <w:p w14:paraId="5E8B1F12"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84" w:type="dxa"/>
            <w:tcBorders>
              <w:top w:val="single" w:sz="8" w:space="0" w:color="CCCCCC"/>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1A33EBA1"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CCCCCC"/>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54E33D27"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2CADEDD1"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7892CF0"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48DCE00"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5F24B588"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5"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1E5512F3"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0C4C760"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8217235"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5"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16274E46"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7CF27FE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7E22EFFA"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733"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D5D4947"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4AC498E0" w14:textId="77777777" w:rsidTr="007F1027">
        <w:trPr>
          <w:trHeight w:val="315"/>
        </w:trPr>
        <w:tc>
          <w:tcPr>
            <w:tcW w:w="2166" w:type="dxa"/>
            <w:tcBorders>
              <w:top w:val="nil"/>
              <w:left w:val="single" w:sz="4" w:space="0" w:color="000000"/>
              <w:bottom w:val="single" w:sz="4" w:space="0" w:color="000000"/>
              <w:right w:val="single" w:sz="4" w:space="0" w:color="000000"/>
            </w:tcBorders>
            <w:vAlign w:val="center"/>
            <w:hideMark/>
          </w:tcPr>
          <w:p w14:paraId="4D76D68C"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Посуха</w:t>
            </w:r>
          </w:p>
        </w:tc>
        <w:tc>
          <w:tcPr>
            <w:tcW w:w="1008" w:type="dxa"/>
            <w:tcBorders>
              <w:top w:val="single" w:sz="8" w:space="0" w:color="CCCCCC"/>
              <w:left w:val="single" w:sz="8" w:space="0" w:color="000000"/>
              <w:bottom w:val="single" w:sz="8" w:space="0" w:color="000000"/>
              <w:right w:val="single" w:sz="8" w:space="0" w:color="000000"/>
            </w:tcBorders>
            <w:shd w:val="clear" w:color="auto" w:fill="C0504D"/>
            <w:tcMar>
              <w:top w:w="0" w:type="dxa"/>
              <w:left w:w="40" w:type="dxa"/>
              <w:bottom w:w="0" w:type="dxa"/>
              <w:right w:w="40" w:type="dxa"/>
            </w:tcMar>
            <w:vAlign w:val="center"/>
            <w:hideMark/>
          </w:tcPr>
          <w:p w14:paraId="6311A594"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370A0E1C"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7CC1EDE"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CC8E432"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5" w:type="dxa"/>
            <w:tcBorders>
              <w:top w:val="single" w:sz="8" w:space="0" w:color="CCCCCC"/>
              <w:left w:val="single" w:sz="8" w:space="0" w:color="CCCCCC"/>
              <w:bottom w:val="single" w:sz="8" w:space="0" w:color="000000"/>
              <w:right w:val="single" w:sz="8" w:space="0" w:color="000000"/>
            </w:tcBorders>
            <w:shd w:val="clear" w:color="auto" w:fill="C0504D"/>
            <w:tcMar>
              <w:top w:w="0" w:type="dxa"/>
              <w:left w:w="40" w:type="dxa"/>
              <w:bottom w:w="0" w:type="dxa"/>
              <w:right w:w="40" w:type="dxa"/>
            </w:tcMar>
            <w:vAlign w:val="center"/>
            <w:hideMark/>
          </w:tcPr>
          <w:p w14:paraId="11E718D3"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9B01524"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2327F2A7"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5" w:type="dxa"/>
            <w:tcBorders>
              <w:top w:val="single" w:sz="8" w:space="0" w:color="CCCCCC"/>
              <w:left w:val="single" w:sz="8" w:space="0" w:color="CCCCCC"/>
              <w:bottom w:val="single" w:sz="8" w:space="0" w:color="000000"/>
              <w:right w:val="single" w:sz="8" w:space="0" w:color="000000"/>
            </w:tcBorders>
            <w:shd w:val="clear" w:color="auto" w:fill="C0504D"/>
            <w:tcMar>
              <w:top w:w="0" w:type="dxa"/>
              <w:left w:w="40" w:type="dxa"/>
              <w:bottom w:w="0" w:type="dxa"/>
              <w:right w:w="40" w:type="dxa"/>
            </w:tcMar>
            <w:vAlign w:val="center"/>
            <w:hideMark/>
          </w:tcPr>
          <w:p w14:paraId="4E94ABB6"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388C440D"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781B85E1"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2EBFCCD"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24E2C40"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C045CAE"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733"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E64595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B671EF" w:rsidRPr="002D33BE" w14:paraId="779E402A" w14:textId="77777777" w:rsidTr="007F1027">
        <w:trPr>
          <w:trHeight w:val="465"/>
        </w:trPr>
        <w:tc>
          <w:tcPr>
            <w:tcW w:w="2166" w:type="dxa"/>
            <w:tcBorders>
              <w:top w:val="nil"/>
              <w:left w:val="single" w:sz="4" w:space="0" w:color="000000"/>
              <w:bottom w:val="single" w:sz="4" w:space="0" w:color="000000"/>
              <w:right w:val="single" w:sz="8" w:space="0" w:color="000000"/>
            </w:tcBorders>
            <w:vAlign w:val="center"/>
            <w:hideMark/>
          </w:tcPr>
          <w:p w14:paraId="7329B8A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Буревії</w:t>
            </w:r>
          </w:p>
        </w:tc>
        <w:tc>
          <w:tcPr>
            <w:tcW w:w="1008" w:type="dxa"/>
            <w:tcBorders>
              <w:top w:val="single" w:sz="8" w:space="0" w:color="CCCCCC"/>
              <w:left w:val="single" w:sz="8" w:space="0" w:color="000000"/>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229D61AB"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0AB89ACA"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6716FDAA"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780E4B21"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765322A"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04254CA"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6BBBB9EC"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5"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1BD88C32"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D871E92"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23ACC106"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5"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3575D1EE"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4036DA2"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2918EFC"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733"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752716A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r>
      <w:tr w:rsidR="002D33BE" w:rsidRPr="002D33BE" w14:paraId="551F6B8D" w14:textId="77777777" w:rsidTr="007F1027">
        <w:trPr>
          <w:trHeight w:val="767"/>
        </w:trPr>
        <w:tc>
          <w:tcPr>
            <w:tcW w:w="2166" w:type="dxa"/>
            <w:tcBorders>
              <w:top w:val="nil"/>
              <w:left w:val="single" w:sz="4" w:space="0" w:color="000000"/>
              <w:bottom w:val="single" w:sz="4" w:space="0" w:color="000000"/>
              <w:right w:val="single" w:sz="8" w:space="0" w:color="000000"/>
            </w:tcBorders>
            <w:vAlign w:val="center"/>
            <w:hideMark/>
          </w:tcPr>
          <w:p w14:paraId="0D10908F"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Пожежі </w:t>
            </w:r>
            <w:r w:rsidRPr="002D33BE">
              <w:rPr>
                <w:rFonts w:ascii="Times New Roman" w:hAnsi="Times New Roman" w:cs="Times New Roman"/>
                <w:sz w:val="24"/>
              </w:rPr>
              <w:br/>
              <w:t>(лісові пожежі та на землі)</w:t>
            </w:r>
          </w:p>
        </w:tc>
        <w:tc>
          <w:tcPr>
            <w:tcW w:w="1008" w:type="dxa"/>
            <w:tcBorders>
              <w:top w:val="single" w:sz="8" w:space="0" w:color="CCCCCC"/>
              <w:left w:val="single" w:sz="8" w:space="0" w:color="000000"/>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4F8676D2"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CCCCCC"/>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74892AF5"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D41DC95"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72B82966"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E193620"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483E3E12"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6E00737"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5" w:type="dxa"/>
            <w:tcBorders>
              <w:top w:val="single" w:sz="8" w:space="0" w:color="CCCCCC"/>
              <w:left w:val="single" w:sz="8" w:space="0" w:color="CCCCCC"/>
              <w:bottom w:val="single" w:sz="8" w:space="0" w:color="000000"/>
              <w:right w:val="single" w:sz="8" w:space="0" w:color="000000"/>
            </w:tcBorders>
            <w:shd w:val="clear" w:color="auto" w:fill="C0504D"/>
            <w:tcMar>
              <w:top w:w="0" w:type="dxa"/>
              <w:left w:w="40" w:type="dxa"/>
              <w:bottom w:w="0" w:type="dxa"/>
              <w:right w:w="40" w:type="dxa"/>
            </w:tcMar>
            <w:vAlign w:val="center"/>
            <w:hideMark/>
          </w:tcPr>
          <w:p w14:paraId="2B81982E"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84" w:type="dxa"/>
            <w:tcBorders>
              <w:top w:val="single" w:sz="8" w:space="0" w:color="CCCCCC"/>
              <w:left w:val="single" w:sz="8" w:space="0" w:color="CCCCCC"/>
              <w:bottom w:val="single" w:sz="8" w:space="0" w:color="000000"/>
              <w:right w:val="single" w:sz="8" w:space="0" w:color="000000"/>
            </w:tcBorders>
            <w:shd w:val="clear" w:color="auto" w:fill="C0504D"/>
            <w:tcMar>
              <w:top w:w="0" w:type="dxa"/>
              <w:left w:w="40" w:type="dxa"/>
              <w:bottom w:w="0" w:type="dxa"/>
              <w:right w:w="40" w:type="dxa"/>
            </w:tcMar>
            <w:vAlign w:val="center"/>
            <w:hideMark/>
          </w:tcPr>
          <w:p w14:paraId="25B7F654"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1D71B14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5" w:type="dxa"/>
            <w:tcBorders>
              <w:top w:val="single" w:sz="8" w:space="0" w:color="CCCCCC"/>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2DAAFCE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3B543C0"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BF4CCB5"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733"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95DF8D1"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07511DB9" w14:textId="77777777" w:rsidTr="007F1027">
        <w:trPr>
          <w:trHeight w:val="521"/>
        </w:trPr>
        <w:tc>
          <w:tcPr>
            <w:tcW w:w="2166" w:type="dxa"/>
            <w:tcBorders>
              <w:top w:val="nil"/>
              <w:left w:val="single" w:sz="4" w:space="0" w:color="000000"/>
              <w:bottom w:val="single" w:sz="4" w:space="0" w:color="000000"/>
              <w:right w:val="single" w:sz="8" w:space="0" w:color="000000"/>
            </w:tcBorders>
            <w:vAlign w:val="center"/>
            <w:hideMark/>
          </w:tcPr>
          <w:p w14:paraId="316DE33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Захворювання, спричинені водою</w:t>
            </w:r>
          </w:p>
        </w:tc>
        <w:tc>
          <w:tcPr>
            <w:tcW w:w="1008" w:type="dxa"/>
            <w:tcBorders>
              <w:top w:val="single" w:sz="8" w:space="0" w:color="CCCCCC"/>
              <w:left w:val="single" w:sz="8" w:space="0" w:color="000000"/>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5FB219B4"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E910A1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D3D36A7"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06668C8"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5"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13CE7868"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72EDE6A6"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BB66957"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FF3EBFA"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BB0803B"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shd w:val="clear" w:color="auto" w:fill="C0504D"/>
            <w:tcMar>
              <w:top w:w="0" w:type="dxa"/>
              <w:left w:w="40" w:type="dxa"/>
              <w:bottom w:w="0" w:type="dxa"/>
              <w:right w:w="40" w:type="dxa"/>
            </w:tcMar>
            <w:vAlign w:val="center"/>
            <w:hideMark/>
          </w:tcPr>
          <w:p w14:paraId="5D3429EE"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353968C7"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7675618C"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02C2E1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733"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9F140D7"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7F1027" w:rsidRPr="002D33BE" w14:paraId="21750242" w14:textId="77777777" w:rsidTr="007F1027">
        <w:trPr>
          <w:trHeight w:val="630"/>
        </w:trPr>
        <w:tc>
          <w:tcPr>
            <w:tcW w:w="2166" w:type="dxa"/>
            <w:tcBorders>
              <w:top w:val="single" w:sz="4" w:space="0" w:color="000000"/>
              <w:left w:val="single" w:sz="4" w:space="0" w:color="000000"/>
              <w:bottom w:val="single" w:sz="4" w:space="0" w:color="000000"/>
              <w:right w:val="single" w:sz="4" w:space="0" w:color="000000"/>
            </w:tcBorders>
            <w:vAlign w:val="center"/>
            <w:hideMark/>
          </w:tcPr>
          <w:p w14:paraId="4DEDFCBA" w14:textId="77777777" w:rsidR="002D33BE" w:rsidRPr="002D33BE" w:rsidRDefault="002D33BE" w:rsidP="007F1027">
            <w:pPr>
              <w:spacing w:after="60"/>
              <w:rPr>
                <w:rFonts w:ascii="Times New Roman" w:hAnsi="Times New Roman" w:cs="Times New Roman"/>
                <w:sz w:val="24"/>
              </w:rPr>
            </w:pPr>
            <w:r w:rsidRPr="002D33BE">
              <w:rPr>
                <w:rFonts w:ascii="Times New Roman" w:hAnsi="Times New Roman" w:cs="Times New Roman"/>
                <w:sz w:val="24"/>
              </w:rPr>
              <w:t>Загальна чутливість по секторах</w:t>
            </w:r>
          </w:p>
        </w:tc>
        <w:tc>
          <w:tcPr>
            <w:tcW w:w="1008"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vAlign w:val="bottom"/>
          </w:tcPr>
          <w:p w14:paraId="3E054017" w14:textId="77777777" w:rsidR="002D33BE" w:rsidRPr="002D33BE" w:rsidRDefault="002D33BE" w:rsidP="007F1027">
            <w:pPr>
              <w:spacing w:after="60"/>
              <w:jc w:val="center"/>
              <w:rPr>
                <w:rFonts w:ascii="Times New Roman" w:hAnsi="Times New Roman" w:cs="Times New Roman"/>
                <w:sz w:val="24"/>
              </w:rPr>
            </w:pPr>
          </w:p>
        </w:tc>
        <w:tc>
          <w:tcPr>
            <w:tcW w:w="584"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6A7887F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11</w:t>
            </w:r>
          </w:p>
        </w:tc>
        <w:tc>
          <w:tcPr>
            <w:tcW w:w="584"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2D063314"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7</w:t>
            </w:r>
          </w:p>
        </w:tc>
        <w:tc>
          <w:tcPr>
            <w:tcW w:w="584"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61E26041" w14:textId="36E4CE08" w:rsidR="002D33BE" w:rsidRPr="002D33BE" w:rsidRDefault="00497E11" w:rsidP="007F1027">
            <w:pPr>
              <w:spacing w:after="60"/>
              <w:jc w:val="center"/>
              <w:rPr>
                <w:rFonts w:ascii="Times New Roman" w:hAnsi="Times New Roman" w:cs="Times New Roman"/>
                <w:sz w:val="24"/>
              </w:rPr>
            </w:pPr>
            <w:r>
              <w:rPr>
                <w:rFonts w:ascii="Times New Roman" w:hAnsi="Times New Roman" w:cs="Times New Roman"/>
                <w:sz w:val="24"/>
              </w:rPr>
              <w:t>8</w:t>
            </w:r>
          </w:p>
        </w:tc>
        <w:tc>
          <w:tcPr>
            <w:tcW w:w="585"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44937D3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6</w:t>
            </w:r>
          </w:p>
        </w:tc>
        <w:tc>
          <w:tcPr>
            <w:tcW w:w="584"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6937C4DA"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84"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1B87D48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6</w:t>
            </w:r>
          </w:p>
        </w:tc>
        <w:tc>
          <w:tcPr>
            <w:tcW w:w="585"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44F1507B"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11</w:t>
            </w:r>
          </w:p>
        </w:tc>
        <w:tc>
          <w:tcPr>
            <w:tcW w:w="584"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78A947C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5</w:t>
            </w:r>
          </w:p>
        </w:tc>
        <w:tc>
          <w:tcPr>
            <w:tcW w:w="584"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1134DB32"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9</w:t>
            </w:r>
          </w:p>
        </w:tc>
        <w:tc>
          <w:tcPr>
            <w:tcW w:w="585"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33C9BE8B"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5</w:t>
            </w:r>
          </w:p>
        </w:tc>
        <w:tc>
          <w:tcPr>
            <w:tcW w:w="584"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5D9FA8D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511E4CB3"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733"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12715921"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r>
    </w:tbl>
    <w:p w14:paraId="20E46B74" w14:textId="17A69FD9" w:rsidR="002D33BE" w:rsidRPr="002D33BE" w:rsidRDefault="002D33BE" w:rsidP="007F1027">
      <w:pPr>
        <w:spacing w:before="240" w:after="60"/>
        <w:ind w:firstLine="709"/>
        <w:jc w:val="both"/>
        <w:rPr>
          <w:rFonts w:ascii="Times New Roman" w:hAnsi="Times New Roman" w:cs="Times New Roman"/>
          <w:sz w:val="24"/>
        </w:rPr>
      </w:pPr>
      <w:r w:rsidRPr="002D33BE">
        <w:rPr>
          <w:rFonts w:ascii="Times New Roman" w:hAnsi="Times New Roman" w:cs="Times New Roman"/>
          <w:sz w:val="24"/>
        </w:rPr>
        <w:t>З урахуванням оцінки чутливості до наслідків кліматичних загроз по секторах зробимо таблицю із зазначенням загальної оцінки чутливості громади до кліматичних загроз, та виділимо ті, до яких громада має найбільшу чутливість (кольорове виділення те ж, що і для окремих секторів), і до яких повинна бути проявлена найбільша увага при плануванні заходів з адаптації (таблиця 6.1</w:t>
      </w:r>
      <w:r w:rsidR="000C5303">
        <w:rPr>
          <w:rFonts w:ascii="Times New Roman" w:hAnsi="Times New Roman" w:cs="Times New Roman"/>
          <w:sz w:val="24"/>
        </w:rPr>
        <w:t>7</w:t>
      </w:r>
      <w:r w:rsidRPr="002D33BE">
        <w:rPr>
          <w:rFonts w:ascii="Times New Roman" w:hAnsi="Times New Roman" w:cs="Times New Roman"/>
          <w:sz w:val="24"/>
        </w:rPr>
        <w:t>).</w:t>
      </w:r>
    </w:p>
    <w:p w14:paraId="75FB13EF" w14:textId="01B5BDA4" w:rsidR="002D33BE" w:rsidRPr="002D33BE" w:rsidRDefault="002D33BE" w:rsidP="007F1027">
      <w:pPr>
        <w:spacing w:after="60"/>
        <w:jc w:val="right"/>
        <w:rPr>
          <w:rFonts w:ascii="Times New Roman" w:hAnsi="Times New Roman" w:cs="Times New Roman"/>
          <w:sz w:val="24"/>
        </w:rPr>
      </w:pPr>
      <w:r w:rsidRPr="002D33BE">
        <w:rPr>
          <w:rFonts w:ascii="Times New Roman" w:hAnsi="Times New Roman" w:cs="Times New Roman"/>
          <w:sz w:val="24"/>
        </w:rPr>
        <w:lastRenderedPageBreak/>
        <w:t>Таблиця 6.1</w:t>
      </w:r>
      <w:r w:rsidR="000C5303">
        <w:rPr>
          <w:rFonts w:ascii="Times New Roman" w:hAnsi="Times New Roman" w:cs="Times New Roman"/>
          <w:sz w:val="24"/>
        </w:rPr>
        <w:t>7</w:t>
      </w:r>
      <w:r w:rsidRPr="002D33BE">
        <w:rPr>
          <w:rFonts w:ascii="Times New Roman" w:hAnsi="Times New Roman" w:cs="Times New Roman"/>
          <w:sz w:val="24"/>
        </w:rPr>
        <w:t>.</w:t>
      </w:r>
    </w:p>
    <w:p w14:paraId="1C046772"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Загальна оцінка чутливості громади до кліматичних загроз</w:t>
      </w:r>
    </w:p>
    <w:tbl>
      <w:tblPr>
        <w:tblW w:w="71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17"/>
        <w:gridCol w:w="2979"/>
        <w:gridCol w:w="1659"/>
      </w:tblGrid>
      <w:tr w:rsidR="002D33BE" w:rsidRPr="002D33BE" w14:paraId="259B5A4D" w14:textId="77777777" w:rsidTr="002D33BE">
        <w:trPr>
          <w:trHeight w:val="20"/>
          <w:jc w:val="center"/>
        </w:trPr>
        <w:tc>
          <w:tcPr>
            <w:tcW w:w="2515"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70013DED"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Група кліматичних загроз</w:t>
            </w:r>
          </w:p>
        </w:tc>
        <w:tc>
          <w:tcPr>
            <w:tcW w:w="2977"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7AB1B22B"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Кліматична загроза</w:t>
            </w:r>
          </w:p>
        </w:tc>
        <w:tc>
          <w:tcPr>
            <w:tcW w:w="165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E0D0C3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Оцінка чутливості</w:t>
            </w:r>
          </w:p>
        </w:tc>
      </w:tr>
      <w:tr w:rsidR="002D33BE" w:rsidRPr="002D33BE" w14:paraId="2BB73E6A" w14:textId="77777777" w:rsidTr="002D33BE">
        <w:trPr>
          <w:trHeight w:val="20"/>
          <w:jc w:val="center"/>
        </w:trPr>
        <w:tc>
          <w:tcPr>
            <w:tcW w:w="5492" w:type="dxa"/>
            <w:gridSpan w:val="2"/>
            <w:tcBorders>
              <w:top w:val="single" w:sz="4" w:space="0" w:color="000000"/>
              <w:left w:val="single" w:sz="4" w:space="0" w:color="000000"/>
              <w:bottom w:val="single" w:sz="4" w:space="0" w:color="000000"/>
              <w:right w:val="single" w:sz="4" w:space="0" w:color="000000"/>
            </w:tcBorders>
            <w:shd w:val="clear" w:color="auto" w:fill="C0504D"/>
            <w:hideMark/>
          </w:tcPr>
          <w:p w14:paraId="53E4032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Екстремальна спека</w:t>
            </w:r>
          </w:p>
        </w:tc>
        <w:tc>
          <w:tcPr>
            <w:tcW w:w="1658" w:type="dxa"/>
            <w:tcBorders>
              <w:top w:val="single" w:sz="4" w:space="0" w:color="000000"/>
              <w:left w:val="single" w:sz="4" w:space="0" w:color="000000"/>
              <w:bottom w:val="single" w:sz="4" w:space="0" w:color="000000"/>
              <w:right w:val="single" w:sz="4" w:space="0" w:color="000000"/>
            </w:tcBorders>
            <w:shd w:val="clear" w:color="auto" w:fill="C0504D"/>
            <w:vAlign w:val="center"/>
            <w:hideMark/>
          </w:tcPr>
          <w:p w14:paraId="6D59DE6F"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42</w:t>
            </w:r>
          </w:p>
        </w:tc>
      </w:tr>
      <w:tr w:rsidR="002D33BE" w:rsidRPr="002D33BE" w14:paraId="3F71D2DD" w14:textId="77777777" w:rsidTr="002D33BE">
        <w:trPr>
          <w:trHeight w:val="20"/>
          <w:jc w:val="center"/>
        </w:trPr>
        <w:tc>
          <w:tcPr>
            <w:tcW w:w="5492" w:type="dxa"/>
            <w:gridSpan w:val="2"/>
            <w:tcBorders>
              <w:top w:val="single" w:sz="4" w:space="0" w:color="000000"/>
              <w:left w:val="single" w:sz="4" w:space="0" w:color="000000"/>
              <w:bottom w:val="single" w:sz="4" w:space="0" w:color="000000"/>
              <w:right w:val="single" w:sz="4" w:space="0" w:color="000000"/>
            </w:tcBorders>
            <w:shd w:val="clear" w:color="auto" w:fill="FFFF66"/>
            <w:hideMark/>
          </w:tcPr>
          <w:p w14:paraId="2FE2262D"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Екстремальний холод</w:t>
            </w:r>
          </w:p>
        </w:tc>
        <w:tc>
          <w:tcPr>
            <w:tcW w:w="1658" w:type="dxa"/>
            <w:tcBorders>
              <w:top w:val="single" w:sz="4" w:space="0" w:color="000000"/>
              <w:left w:val="single" w:sz="4" w:space="0" w:color="000000"/>
              <w:bottom w:val="single" w:sz="4" w:space="0" w:color="000000"/>
              <w:right w:val="single" w:sz="4" w:space="0" w:color="000000"/>
            </w:tcBorders>
            <w:shd w:val="clear" w:color="auto" w:fill="FFFF66"/>
            <w:vAlign w:val="center"/>
            <w:hideMark/>
          </w:tcPr>
          <w:p w14:paraId="11DF52A2"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8</w:t>
            </w:r>
          </w:p>
        </w:tc>
      </w:tr>
      <w:tr w:rsidR="002D33BE" w:rsidRPr="002D33BE" w14:paraId="48731A9F" w14:textId="77777777" w:rsidTr="002D33BE">
        <w:trPr>
          <w:trHeight w:val="20"/>
          <w:jc w:val="center"/>
        </w:trPr>
        <w:tc>
          <w:tcPr>
            <w:tcW w:w="2515" w:type="dxa"/>
            <w:tcBorders>
              <w:top w:val="single" w:sz="4" w:space="0" w:color="000000"/>
              <w:left w:val="single" w:sz="4" w:space="0" w:color="000000"/>
              <w:bottom w:val="single" w:sz="4" w:space="0" w:color="000000"/>
              <w:right w:val="single" w:sz="4" w:space="0" w:color="000000"/>
            </w:tcBorders>
            <w:shd w:val="clear" w:color="auto" w:fill="FFFF66"/>
            <w:hideMark/>
          </w:tcPr>
          <w:p w14:paraId="0CB3431A"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Екстремальні опади</w:t>
            </w:r>
          </w:p>
        </w:tc>
        <w:tc>
          <w:tcPr>
            <w:tcW w:w="2977" w:type="dxa"/>
            <w:tcBorders>
              <w:top w:val="single" w:sz="4" w:space="0" w:color="000000"/>
              <w:left w:val="single" w:sz="4" w:space="0" w:color="000000"/>
              <w:bottom w:val="single" w:sz="4" w:space="0" w:color="000000"/>
              <w:right w:val="single" w:sz="4" w:space="0" w:color="000000"/>
            </w:tcBorders>
            <w:shd w:val="clear" w:color="auto" w:fill="FFFF66"/>
            <w:hideMark/>
          </w:tcPr>
          <w:p w14:paraId="5421F59D"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Екстремальні зливи,</w:t>
            </w:r>
          </w:p>
          <w:p w14:paraId="35D8789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Снігопади</w:t>
            </w:r>
          </w:p>
        </w:tc>
        <w:tc>
          <w:tcPr>
            <w:tcW w:w="1658" w:type="dxa"/>
            <w:tcBorders>
              <w:top w:val="single" w:sz="4" w:space="0" w:color="000000"/>
              <w:left w:val="single" w:sz="4" w:space="0" w:color="000000"/>
              <w:bottom w:val="single" w:sz="4" w:space="0" w:color="000000"/>
              <w:right w:val="single" w:sz="4" w:space="0" w:color="000000"/>
            </w:tcBorders>
            <w:shd w:val="clear" w:color="auto" w:fill="FFFF66"/>
            <w:vAlign w:val="center"/>
            <w:hideMark/>
          </w:tcPr>
          <w:p w14:paraId="4C9698DC"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12</w:t>
            </w:r>
          </w:p>
        </w:tc>
      </w:tr>
      <w:tr w:rsidR="002D33BE" w:rsidRPr="002D33BE" w14:paraId="446A1CED" w14:textId="77777777" w:rsidTr="002D33BE">
        <w:trPr>
          <w:trHeight w:val="20"/>
          <w:jc w:val="center"/>
        </w:trPr>
        <w:tc>
          <w:tcPr>
            <w:tcW w:w="2515" w:type="dxa"/>
            <w:tcBorders>
              <w:top w:val="single" w:sz="4" w:space="0" w:color="000000"/>
              <w:left w:val="single" w:sz="4" w:space="0" w:color="000000"/>
              <w:bottom w:val="single" w:sz="4" w:space="0" w:color="000000"/>
              <w:right w:val="single" w:sz="4" w:space="0" w:color="000000"/>
            </w:tcBorders>
            <w:shd w:val="clear" w:color="auto" w:fill="C0504D"/>
            <w:hideMark/>
          </w:tcPr>
          <w:p w14:paraId="02D1126B"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Підтоплення</w:t>
            </w:r>
          </w:p>
        </w:tc>
        <w:tc>
          <w:tcPr>
            <w:tcW w:w="2977" w:type="dxa"/>
            <w:tcBorders>
              <w:top w:val="single" w:sz="4" w:space="0" w:color="000000"/>
              <w:left w:val="single" w:sz="4" w:space="0" w:color="000000"/>
              <w:bottom w:val="single" w:sz="4" w:space="0" w:color="000000"/>
              <w:right w:val="single" w:sz="4" w:space="0" w:color="000000"/>
            </w:tcBorders>
            <w:shd w:val="clear" w:color="auto" w:fill="C0504D"/>
            <w:vAlign w:val="center"/>
            <w:hideMark/>
          </w:tcPr>
          <w:p w14:paraId="29BC3F6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Річкові повені</w:t>
            </w:r>
          </w:p>
        </w:tc>
        <w:tc>
          <w:tcPr>
            <w:tcW w:w="1658" w:type="dxa"/>
            <w:tcBorders>
              <w:top w:val="single" w:sz="4" w:space="0" w:color="000000"/>
              <w:left w:val="single" w:sz="4" w:space="0" w:color="000000"/>
              <w:bottom w:val="single" w:sz="4" w:space="0" w:color="000000"/>
              <w:right w:val="single" w:sz="4" w:space="0" w:color="000000"/>
            </w:tcBorders>
            <w:shd w:val="clear" w:color="auto" w:fill="C0504D"/>
            <w:vAlign w:val="center"/>
            <w:hideMark/>
          </w:tcPr>
          <w:p w14:paraId="35D84209"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30</w:t>
            </w:r>
          </w:p>
        </w:tc>
      </w:tr>
      <w:tr w:rsidR="002D33BE" w:rsidRPr="002D33BE" w14:paraId="552E5159" w14:textId="77777777" w:rsidTr="002D33BE">
        <w:trPr>
          <w:trHeight w:val="20"/>
          <w:jc w:val="center"/>
        </w:trPr>
        <w:tc>
          <w:tcPr>
            <w:tcW w:w="5492" w:type="dxa"/>
            <w:gridSpan w:val="2"/>
            <w:tcBorders>
              <w:top w:val="single" w:sz="4" w:space="0" w:color="000000"/>
              <w:left w:val="single" w:sz="4" w:space="0" w:color="000000"/>
              <w:bottom w:val="single" w:sz="4" w:space="0" w:color="000000"/>
              <w:right w:val="single" w:sz="4" w:space="0" w:color="000000"/>
            </w:tcBorders>
            <w:shd w:val="clear" w:color="auto" w:fill="C0504D"/>
            <w:hideMark/>
          </w:tcPr>
          <w:p w14:paraId="35E478C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Посуха та дефіцит води</w:t>
            </w:r>
          </w:p>
        </w:tc>
        <w:tc>
          <w:tcPr>
            <w:tcW w:w="1658" w:type="dxa"/>
            <w:tcBorders>
              <w:top w:val="single" w:sz="4" w:space="0" w:color="000000"/>
              <w:left w:val="single" w:sz="4" w:space="0" w:color="000000"/>
              <w:bottom w:val="single" w:sz="4" w:space="0" w:color="000000"/>
              <w:right w:val="single" w:sz="4" w:space="0" w:color="000000"/>
            </w:tcBorders>
            <w:shd w:val="clear" w:color="auto" w:fill="C0504D"/>
            <w:vAlign w:val="center"/>
            <w:hideMark/>
          </w:tcPr>
          <w:p w14:paraId="18FA4B7A"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30</w:t>
            </w:r>
          </w:p>
        </w:tc>
      </w:tr>
      <w:tr w:rsidR="002D33BE" w:rsidRPr="002D33BE" w14:paraId="6F5D5D0D" w14:textId="77777777" w:rsidTr="002D33BE">
        <w:trPr>
          <w:trHeight w:val="20"/>
          <w:jc w:val="center"/>
        </w:trPr>
        <w:tc>
          <w:tcPr>
            <w:tcW w:w="2515" w:type="dxa"/>
            <w:tcBorders>
              <w:top w:val="single" w:sz="4" w:space="0" w:color="000000"/>
              <w:left w:val="single" w:sz="4" w:space="0" w:color="000000"/>
              <w:bottom w:val="single" w:sz="4" w:space="0" w:color="000000"/>
              <w:right w:val="single" w:sz="4" w:space="0" w:color="000000"/>
            </w:tcBorders>
            <w:shd w:val="clear" w:color="auto" w:fill="FFFF66"/>
            <w:hideMark/>
          </w:tcPr>
          <w:p w14:paraId="6CF3AEDA"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Шторми, буревії</w:t>
            </w:r>
          </w:p>
        </w:tc>
        <w:tc>
          <w:tcPr>
            <w:tcW w:w="2977" w:type="dxa"/>
            <w:tcBorders>
              <w:top w:val="single" w:sz="4" w:space="0" w:color="000000"/>
              <w:left w:val="single" w:sz="4" w:space="0" w:color="000000"/>
              <w:bottom w:val="single" w:sz="4" w:space="0" w:color="000000"/>
              <w:right w:val="single" w:sz="4" w:space="0" w:color="000000"/>
            </w:tcBorders>
            <w:shd w:val="clear" w:color="auto" w:fill="FFFF66"/>
            <w:hideMark/>
          </w:tcPr>
          <w:p w14:paraId="5B87D422"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Буревії</w:t>
            </w:r>
          </w:p>
        </w:tc>
        <w:tc>
          <w:tcPr>
            <w:tcW w:w="1658" w:type="dxa"/>
            <w:tcBorders>
              <w:top w:val="single" w:sz="4" w:space="0" w:color="000000"/>
              <w:left w:val="single" w:sz="4" w:space="0" w:color="000000"/>
              <w:bottom w:val="single" w:sz="4" w:space="0" w:color="000000"/>
              <w:right w:val="single" w:sz="4" w:space="0" w:color="000000"/>
            </w:tcBorders>
            <w:shd w:val="clear" w:color="auto" w:fill="FFFF66"/>
            <w:vAlign w:val="center"/>
            <w:hideMark/>
          </w:tcPr>
          <w:p w14:paraId="04E20EC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10</w:t>
            </w:r>
          </w:p>
        </w:tc>
      </w:tr>
      <w:tr w:rsidR="002D33BE" w:rsidRPr="002D33BE" w14:paraId="5589CFC9" w14:textId="77777777" w:rsidTr="002D33BE">
        <w:trPr>
          <w:trHeight w:val="20"/>
          <w:jc w:val="center"/>
        </w:trPr>
        <w:tc>
          <w:tcPr>
            <w:tcW w:w="2515" w:type="dxa"/>
            <w:tcBorders>
              <w:top w:val="single" w:sz="4" w:space="0" w:color="000000"/>
              <w:left w:val="single" w:sz="4" w:space="0" w:color="000000"/>
              <w:bottom w:val="single" w:sz="4" w:space="0" w:color="000000"/>
              <w:right w:val="single" w:sz="4" w:space="0" w:color="000000"/>
            </w:tcBorders>
            <w:shd w:val="clear" w:color="auto" w:fill="D99594"/>
            <w:hideMark/>
          </w:tcPr>
          <w:p w14:paraId="6BC7B27B"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Пожежі</w:t>
            </w:r>
          </w:p>
        </w:tc>
        <w:tc>
          <w:tcPr>
            <w:tcW w:w="2977" w:type="dxa"/>
            <w:tcBorders>
              <w:top w:val="single" w:sz="4" w:space="0" w:color="000000"/>
              <w:left w:val="single" w:sz="4" w:space="0" w:color="000000"/>
              <w:bottom w:val="single" w:sz="4" w:space="0" w:color="000000"/>
              <w:right w:val="single" w:sz="4" w:space="0" w:color="000000"/>
            </w:tcBorders>
            <w:shd w:val="clear" w:color="auto" w:fill="D99594"/>
            <w:hideMark/>
          </w:tcPr>
          <w:p w14:paraId="6717152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Лісові пожежі</w:t>
            </w:r>
          </w:p>
          <w:p w14:paraId="7B92D4AD"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Пожежі на землі</w:t>
            </w:r>
          </w:p>
        </w:tc>
        <w:tc>
          <w:tcPr>
            <w:tcW w:w="1658" w:type="dxa"/>
            <w:tcBorders>
              <w:top w:val="single" w:sz="4" w:space="0" w:color="000000"/>
              <w:left w:val="single" w:sz="4" w:space="0" w:color="000000"/>
              <w:bottom w:val="single" w:sz="4" w:space="0" w:color="000000"/>
              <w:right w:val="single" w:sz="4" w:space="0" w:color="000000"/>
            </w:tcBorders>
            <w:shd w:val="clear" w:color="auto" w:fill="D99594"/>
            <w:vAlign w:val="center"/>
            <w:hideMark/>
          </w:tcPr>
          <w:p w14:paraId="4AF5DF7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24</w:t>
            </w:r>
          </w:p>
        </w:tc>
      </w:tr>
      <w:tr w:rsidR="002D33BE" w:rsidRPr="002D33BE" w14:paraId="0E083F08" w14:textId="77777777" w:rsidTr="002D33BE">
        <w:trPr>
          <w:trHeight w:val="20"/>
          <w:jc w:val="center"/>
        </w:trPr>
        <w:tc>
          <w:tcPr>
            <w:tcW w:w="2515" w:type="dxa"/>
            <w:tcBorders>
              <w:top w:val="single" w:sz="4" w:space="0" w:color="000000"/>
              <w:left w:val="single" w:sz="4" w:space="0" w:color="000000"/>
              <w:bottom w:val="single" w:sz="4" w:space="0" w:color="000000"/>
              <w:right w:val="single" w:sz="4" w:space="0" w:color="000000"/>
            </w:tcBorders>
            <w:hideMark/>
          </w:tcPr>
          <w:p w14:paraId="22F534C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Біологічні загрози</w:t>
            </w:r>
          </w:p>
        </w:tc>
        <w:tc>
          <w:tcPr>
            <w:tcW w:w="2977" w:type="dxa"/>
            <w:tcBorders>
              <w:top w:val="single" w:sz="4" w:space="0" w:color="000000"/>
              <w:left w:val="single" w:sz="4" w:space="0" w:color="000000"/>
              <w:bottom w:val="single" w:sz="4" w:space="0" w:color="000000"/>
              <w:right w:val="single" w:sz="4" w:space="0" w:color="000000"/>
            </w:tcBorders>
            <w:hideMark/>
          </w:tcPr>
          <w:p w14:paraId="33F6793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Захворювання, спричинені водою</w:t>
            </w:r>
          </w:p>
        </w:tc>
        <w:tc>
          <w:tcPr>
            <w:tcW w:w="1658" w:type="dxa"/>
            <w:tcBorders>
              <w:top w:val="single" w:sz="4" w:space="0" w:color="000000"/>
              <w:left w:val="single" w:sz="4" w:space="0" w:color="000000"/>
              <w:bottom w:val="single" w:sz="4" w:space="0" w:color="000000"/>
              <w:right w:val="single" w:sz="4" w:space="0" w:color="000000"/>
            </w:tcBorders>
            <w:vAlign w:val="center"/>
            <w:hideMark/>
          </w:tcPr>
          <w:p w14:paraId="1194A19A"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5</w:t>
            </w:r>
          </w:p>
        </w:tc>
      </w:tr>
    </w:tbl>
    <w:p w14:paraId="6D66BE3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Помітки</w:t>
      </w:r>
    </w:p>
    <w:tbl>
      <w:tblPr>
        <w:tblW w:w="73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8"/>
        <w:gridCol w:w="4187"/>
      </w:tblGrid>
      <w:tr w:rsidR="002D33BE" w:rsidRPr="002D33BE" w14:paraId="6EE1EC2C" w14:textId="77777777" w:rsidTr="002D33BE">
        <w:trPr>
          <w:jc w:val="center"/>
        </w:trPr>
        <w:tc>
          <w:tcPr>
            <w:tcW w:w="3119" w:type="dxa"/>
            <w:tcBorders>
              <w:top w:val="single" w:sz="4" w:space="0" w:color="000000"/>
              <w:left w:val="single" w:sz="4" w:space="0" w:color="000000"/>
              <w:bottom w:val="single" w:sz="4" w:space="0" w:color="000000"/>
              <w:right w:val="single" w:sz="4" w:space="0" w:color="000000"/>
            </w:tcBorders>
            <w:shd w:val="clear" w:color="auto" w:fill="C0504D"/>
            <w:hideMark/>
          </w:tcPr>
          <w:p w14:paraId="199C398C"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Від 100 до 30 балів</w:t>
            </w:r>
          </w:p>
        </w:tc>
        <w:tc>
          <w:tcPr>
            <w:tcW w:w="4188" w:type="dxa"/>
            <w:tcBorders>
              <w:top w:val="single" w:sz="4" w:space="0" w:color="000000"/>
              <w:left w:val="single" w:sz="4" w:space="0" w:color="000000"/>
              <w:bottom w:val="single" w:sz="4" w:space="0" w:color="000000"/>
              <w:right w:val="single" w:sz="4" w:space="0" w:color="000000"/>
            </w:tcBorders>
            <w:hideMark/>
          </w:tcPr>
          <w:p w14:paraId="19586330"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Сильна чутливість</w:t>
            </w:r>
          </w:p>
        </w:tc>
      </w:tr>
      <w:tr w:rsidR="002D33BE" w:rsidRPr="002D33BE" w14:paraId="79F6331D" w14:textId="77777777" w:rsidTr="002D33BE">
        <w:trPr>
          <w:jc w:val="center"/>
        </w:trPr>
        <w:tc>
          <w:tcPr>
            <w:tcW w:w="3119" w:type="dxa"/>
            <w:tcBorders>
              <w:top w:val="single" w:sz="4" w:space="0" w:color="000000"/>
              <w:left w:val="single" w:sz="4" w:space="0" w:color="000000"/>
              <w:bottom w:val="single" w:sz="4" w:space="0" w:color="000000"/>
              <w:right w:val="single" w:sz="4" w:space="0" w:color="000000"/>
            </w:tcBorders>
            <w:shd w:val="clear" w:color="auto" w:fill="D99594"/>
            <w:hideMark/>
          </w:tcPr>
          <w:p w14:paraId="6C2E359D"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Від 29 до 20 балів</w:t>
            </w:r>
          </w:p>
        </w:tc>
        <w:tc>
          <w:tcPr>
            <w:tcW w:w="4188" w:type="dxa"/>
            <w:tcBorders>
              <w:top w:val="single" w:sz="4" w:space="0" w:color="000000"/>
              <w:left w:val="single" w:sz="4" w:space="0" w:color="000000"/>
              <w:bottom w:val="single" w:sz="4" w:space="0" w:color="000000"/>
              <w:right w:val="single" w:sz="4" w:space="0" w:color="000000"/>
            </w:tcBorders>
            <w:hideMark/>
          </w:tcPr>
          <w:p w14:paraId="43CBBBF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Середня чутливість</w:t>
            </w:r>
          </w:p>
        </w:tc>
      </w:tr>
      <w:tr w:rsidR="002D33BE" w:rsidRPr="002D33BE" w14:paraId="19AB6B01" w14:textId="77777777" w:rsidTr="002D33BE">
        <w:trPr>
          <w:jc w:val="center"/>
        </w:trPr>
        <w:tc>
          <w:tcPr>
            <w:tcW w:w="3119" w:type="dxa"/>
            <w:tcBorders>
              <w:top w:val="single" w:sz="4" w:space="0" w:color="000000"/>
              <w:left w:val="single" w:sz="4" w:space="0" w:color="000000"/>
              <w:bottom w:val="single" w:sz="4" w:space="0" w:color="000000"/>
              <w:right w:val="single" w:sz="4" w:space="0" w:color="000000"/>
            </w:tcBorders>
            <w:shd w:val="clear" w:color="auto" w:fill="FFFF66"/>
            <w:hideMark/>
          </w:tcPr>
          <w:p w14:paraId="7513D79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Від 19 до 6 балів</w:t>
            </w:r>
          </w:p>
        </w:tc>
        <w:tc>
          <w:tcPr>
            <w:tcW w:w="4188" w:type="dxa"/>
            <w:tcBorders>
              <w:top w:val="single" w:sz="4" w:space="0" w:color="000000"/>
              <w:left w:val="single" w:sz="4" w:space="0" w:color="000000"/>
              <w:bottom w:val="single" w:sz="4" w:space="0" w:color="000000"/>
              <w:right w:val="single" w:sz="4" w:space="0" w:color="000000"/>
            </w:tcBorders>
            <w:hideMark/>
          </w:tcPr>
          <w:p w14:paraId="1541D59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Низька чутливість</w:t>
            </w:r>
          </w:p>
        </w:tc>
      </w:tr>
      <w:tr w:rsidR="002D33BE" w:rsidRPr="002D33BE" w14:paraId="258A651E" w14:textId="77777777" w:rsidTr="002D33BE">
        <w:trPr>
          <w:jc w:val="center"/>
        </w:trPr>
        <w:tc>
          <w:tcPr>
            <w:tcW w:w="3119" w:type="dxa"/>
            <w:tcBorders>
              <w:top w:val="single" w:sz="4" w:space="0" w:color="000000"/>
              <w:left w:val="single" w:sz="4" w:space="0" w:color="000000"/>
              <w:bottom w:val="single" w:sz="4" w:space="0" w:color="000000"/>
              <w:right w:val="single" w:sz="4" w:space="0" w:color="000000"/>
            </w:tcBorders>
            <w:hideMark/>
          </w:tcPr>
          <w:p w14:paraId="6034CFD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Від 0 до 5 балів</w:t>
            </w:r>
          </w:p>
        </w:tc>
        <w:tc>
          <w:tcPr>
            <w:tcW w:w="4188" w:type="dxa"/>
            <w:tcBorders>
              <w:top w:val="single" w:sz="4" w:space="0" w:color="000000"/>
              <w:left w:val="single" w:sz="4" w:space="0" w:color="000000"/>
              <w:bottom w:val="single" w:sz="4" w:space="0" w:color="000000"/>
              <w:right w:val="single" w:sz="4" w:space="0" w:color="000000"/>
            </w:tcBorders>
            <w:hideMark/>
          </w:tcPr>
          <w:p w14:paraId="65165A1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Дуже низька або відсутня чутливість</w:t>
            </w:r>
          </w:p>
        </w:tc>
      </w:tr>
    </w:tbl>
    <w:p w14:paraId="4955FE0C" w14:textId="77777777" w:rsidR="002D33BE" w:rsidRPr="00A21826" w:rsidRDefault="002D33BE" w:rsidP="00A21826">
      <w:pPr>
        <w:pStyle w:val="1"/>
        <w:numPr>
          <w:ilvl w:val="0"/>
          <w:numId w:val="31"/>
        </w:numPr>
        <w:spacing w:before="240"/>
        <w:ind w:left="709" w:hanging="709"/>
        <w:jc w:val="both"/>
        <w:rPr>
          <w:rFonts w:ascii="Times New Roman" w:hAnsi="Times New Roman" w:cs="Times New Roman"/>
          <w:color w:val="auto"/>
          <w:sz w:val="24"/>
        </w:rPr>
      </w:pPr>
      <w:bookmarkStart w:id="114" w:name="_3vac5uf"/>
      <w:bookmarkStart w:id="115" w:name="_Toc186533559"/>
      <w:bookmarkEnd w:id="114"/>
      <w:r w:rsidRPr="00A21826">
        <w:rPr>
          <w:rFonts w:ascii="Times New Roman" w:hAnsi="Times New Roman" w:cs="Times New Roman"/>
          <w:color w:val="auto"/>
          <w:sz w:val="24"/>
        </w:rPr>
        <w:t>Оцінка адаптації громади до ризиків, пов’язаних зі зміною клімату</w:t>
      </w:r>
      <w:bookmarkEnd w:id="115"/>
    </w:p>
    <w:p w14:paraId="02FFFD8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Для того, щоб скласти повну картину щодо вразливості громади до кліматичних ризиків та їх наслідків зробимо оцінку рівня адаптації громади до вказаних кліматичних ризиків.</w:t>
      </w:r>
    </w:p>
    <w:p w14:paraId="31AD3453" w14:textId="06E5CDDE"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Оцінювання рівня адаптації будемо проводити за наступною шкалою (таблиця 6.</w:t>
      </w:r>
      <w:r w:rsidR="000C5303">
        <w:rPr>
          <w:rFonts w:ascii="Times New Roman" w:hAnsi="Times New Roman" w:cs="Times New Roman"/>
          <w:sz w:val="24"/>
        </w:rPr>
        <w:t>18</w:t>
      </w:r>
      <w:r w:rsidRPr="002D33BE">
        <w:rPr>
          <w:rFonts w:ascii="Times New Roman" w:hAnsi="Times New Roman" w:cs="Times New Roman"/>
          <w:sz w:val="24"/>
        </w:rPr>
        <w:t>):</w:t>
      </w:r>
    </w:p>
    <w:p w14:paraId="5CBD34A9" w14:textId="6B5BA1C1" w:rsidR="002D33BE" w:rsidRPr="002D33BE" w:rsidRDefault="002D33BE" w:rsidP="000C5303">
      <w:pPr>
        <w:spacing w:after="60"/>
        <w:jc w:val="right"/>
        <w:rPr>
          <w:rFonts w:ascii="Times New Roman" w:hAnsi="Times New Roman" w:cs="Times New Roman"/>
          <w:sz w:val="24"/>
        </w:rPr>
      </w:pPr>
      <w:r w:rsidRPr="002D33BE">
        <w:rPr>
          <w:rFonts w:ascii="Times New Roman" w:hAnsi="Times New Roman" w:cs="Times New Roman"/>
          <w:sz w:val="24"/>
        </w:rPr>
        <w:t>Таблиця 6.</w:t>
      </w:r>
      <w:r w:rsidR="000C5303">
        <w:rPr>
          <w:rFonts w:ascii="Times New Roman" w:hAnsi="Times New Roman" w:cs="Times New Roman"/>
          <w:sz w:val="24"/>
        </w:rPr>
        <w:t>18.</w:t>
      </w:r>
    </w:p>
    <w:tbl>
      <w:tblPr>
        <w:tblW w:w="88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25"/>
        <w:gridCol w:w="1276"/>
        <w:gridCol w:w="6094"/>
      </w:tblGrid>
      <w:tr w:rsidR="002D33BE" w:rsidRPr="002D33BE" w14:paraId="2620700B" w14:textId="77777777" w:rsidTr="007F1027">
        <w:trPr>
          <w:jc w:val="center"/>
        </w:trPr>
        <w:tc>
          <w:tcPr>
            <w:tcW w:w="2802"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19A2670" w14:textId="77777777" w:rsidR="002D33BE" w:rsidRPr="002D33BE" w:rsidRDefault="002D33BE" w:rsidP="002D33BE">
            <w:pPr>
              <w:spacing w:after="60"/>
              <w:jc w:val="both"/>
              <w:rPr>
                <w:rFonts w:ascii="Times New Roman" w:hAnsi="Times New Roman" w:cs="Times New Roman"/>
                <w:b/>
                <w:sz w:val="24"/>
              </w:rPr>
            </w:pPr>
            <w:r w:rsidRPr="002D33BE">
              <w:rPr>
                <w:rFonts w:ascii="Times New Roman" w:hAnsi="Times New Roman" w:cs="Times New Roman"/>
                <w:b/>
                <w:sz w:val="24"/>
              </w:rPr>
              <w:t xml:space="preserve">Рівень адаптації </w:t>
            </w:r>
          </w:p>
        </w:tc>
        <w:tc>
          <w:tcPr>
            <w:tcW w:w="6095"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71C177DE" w14:textId="77777777" w:rsidR="002D33BE" w:rsidRPr="002D33BE" w:rsidRDefault="002D33BE" w:rsidP="002D33BE">
            <w:pPr>
              <w:spacing w:after="60"/>
              <w:jc w:val="both"/>
              <w:rPr>
                <w:rFonts w:ascii="Times New Roman" w:hAnsi="Times New Roman" w:cs="Times New Roman"/>
                <w:b/>
                <w:sz w:val="24"/>
              </w:rPr>
            </w:pPr>
            <w:r w:rsidRPr="002D33BE">
              <w:rPr>
                <w:rFonts w:ascii="Times New Roman" w:hAnsi="Times New Roman" w:cs="Times New Roman"/>
                <w:b/>
                <w:sz w:val="24"/>
              </w:rPr>
              <w:t>Приклади опису</w:t>
            </w:r>
          </w:p>
        </w:tc>
      </w:tr>
      <w:tr w:rsidR="002D33BE" w:rsidRPr="002D33BE" w14:paraId="35FBE2D1" w14:textId="77777777" w:rsidTr="007F1027">
        <w:trPr>
          <w:jc w:val="center"/>
        </w:trPr>
        <w:tc>
          <w:tcPr>
            <w:tcW w:w="1526" w:type="dxa"/>
            <w:tcBorders>
              <w:top w:val="single" w:sz="4" w:space="0" w:color="000000"/>
              <w:left w:val="single" w:sz="4" w:space="0" w:color="000000"/>
              <w:bottom w:val="single" w:sz="4" w:space="0" w:color="000000"/>
              <w:right w:val="single" w:sz="4" w:space="0" w:color="000000"/>
            </w:tcBorders>
            <w:vAlign w:val="center"/>
            <w:hideMark/>
          </w:tcPr>
          <w:p w14:paraId="45771B28" w14:textId="77777777" w:rsidR="002D33BE" w:rsidRPr="002D33BE" w:rsidRDefault="002D33BE" w:rsidP="007F1027">
            <w:pPr>
              <w:spacing w:after="60"/>
              <w:jc w:val="center"/>
              <w:rPr>
                <w:rFonts w:ascii="Times New Roman" w:hAnsi="Times New Roman" w:cs="Times New Roman"/>
                <w:b/>
                <w:sz w:val="24"/>
              </w:rPr>
            </w:pPr>
            <w:r w:rsidRPr="002D33BE">
              <w:rPr>
                <w:rFonts w:ascii="Times New Roman" w:hAnsi="Times New Roman" w:cs="Times New Roman"/>
                <w:b/>
                <w:sz w:val="24"/>
              </w:rPr>
              <w:t>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05599A1D"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w:t>
            </w:r>
          </w:p>
        </w:tc>
        <w:tc>
          <w:tcPr>
            <w:tcW w:w="6095" w:type="dxa"/>
            <w:tcBorders>
              <w:top w:val="single" w:sz="4" w:space="0" w:color="000000"/>
              <w:left w:val="single" w:sz="4" w:space="0" w:color="000000"/>
              <w:bottom w:val="single" w:sz="4" w:space="0" w:color="000000"/>
              <w:right w:val="single" w:sz="4" w:space="0" w:color="000000"/>
            </w:tcBorders>
            <w:hideMark/>
          </w:tcPr>
          <w:p w14:paraId="5979F01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Відсутність інфраструктури проти повеней </w:t>
            </w:r>
          </w:p>
        </w:tc>
      </w:tr>
      <w:tr w:rsidR="002D33BE" w:rsidRPr="002D33BE" w14:paraId="1893B543" w14:textId="77777777" w:rsidTr="007F1027">
        <w:trPr>
          <w:jc w:val="center"/>
        </w:trPr>
        <w:tc>
          <w:tcPr>
            <w:tcW w:w="1526" w:type="dxa"/>
            <w:tcBorders>
              <w:top w:val="single" w:sz="4" w:space="0" w:color="000000"/>
              <w:left w:val="single" w:sz="4" w:space="0" w:color="000000"/>
              <w:bottom w:val="single" w:sz="4" w:space="0" w:color="000000"/>
              <w:right w:val="single" w:sz="4" w:space="0" w:color="000000"/>
            </w:tcBorders>
            <w:vAlign w:val="center"/>
            <w:hideMark/>
          </w:tcPr>
          <w:p w14:paraId="1B394492" w14:textId="77777777" w:rsidR="002D33BE" w:rsidRPr="002D33BE" w:rsidRDefault="002D33BE" w:rsidP="007F1027">
            <w:pPr>
              <w:spacing w:after="60"/>
              <w:jc w:val="center"/>
              <w:rPr>
                <w:rFonts w:ascii="Times New Roman" w:hAnsi="Times New Roman" w:cs="Times New Roman"/>
                <w:b/>
                <w:sz w:val="24"/>
              </w:rPr>
            </w:pPr>
            <w:r w:rsidRPr="002D33BE">
              <w:rPr>
                <w:rFonts w:ascii="Times New Roman" w:hAnsi="Times New Roman" w:cs="Times New Roman"/>
                <w:b/>
                <w:sz w:val="24"/>
              </w:rPr>
              <w:t>1</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7F0843F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Низький</w:t>
            </w:r>
          </w:p>
        </w:tc>
        <w:tc>
          <w:tcPr>
            <w:tcW w:w="6095" w:type="dxa"/>
            <w:tcBorders>
              <w:top w:val="single" w:sz="4" w:space="0" w:color="000000"/>
              <w:left w:val="single" w:sz="4" w:space="0" w:color="000000"/>
              <w:bottom w:val="single" w:sz="4" w:space="0" w:color="000000"/>
              <w:right w:val="single" w:sz="4" w:space="0" w:color="000000"/>
            </w:tcBorders>
            <w:hideMark/>
          </w:tcPr>
          <w:p w14:paraId="7B23698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Існує погана, недостатньо потужна система зливової каналізації, яка не обслуговується належним чином та якої недостатньо для існуючої інфраструктури  </w:t>
            </w:r>
          </w:p>
        </w:tc>
      </w:tr>
      <w:tr w:rsidR="002D33BE" w:rsidRPr="002D33BE" w14:paraId="611CBB49" w14:textId="77777777" w:rsidTr="007F1027">
        <w:trPr>
          <w:jc w:val="center"/>
        </w:trPr>
        <w:tc>
          <w:tcPr>
            <w:tcW w:w="1526" w:type="dxa"/>
            <w:tcBorders>
              <w:top w:val="single" w:sz="4" w:space="0" w:color="000000"/>
              <w:left w:val="single" w:sz="4" w:space="0" w:color="000000"/>
              <w:bottom w:val="single" w:sz="4" w:space="0" w:color="000000"/>
              <w:right w:val="single" w:sz="4" w:space="0" w:color="000000"/>
            </w:tcBorders>
            <w:vAlign w:val="center"/>
            <w:hideMark/>
          </w:tcPr>
          <w:p w14:paraId="759D89C1" w14:textId="77777777" w:rsidR="002D33BE" w:rsidRPr="002D33BE" w:rsidRDefault="002D33BE" w:rsidP="007F1027">
            <w:pPr>
              <w:spacing w:after="60"/>
              <w:jc w:val="center"/>
              <w:rPr>
                <w:rFonts w:ascii="Times New Roman" w:hAnsi="Times New Roman" w:cs="Times New Roman"/>
                <w:b/>
                <w:sz w:val="24"/>
              </w:rPr>
            </w:pPr>
            <w:r w:rsidRPr="002D33BE">
              <w:rPr>
                <w:rFonts w:ascii="Times New Roman" w:hAnsi="Times New Roman" w:cs="Times New Roman"/>
                <w:b/>
                <w:sz w:val="24"/>
              </w:rPr>
              <w:t>2</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37BA96B8"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Середній</w:t>
            </w:r>
          </w:p>
        </w:tc>
        <w:tc>
          <w:tcPr>
            <w:tcW w:w="6095" w:type="dxa"/>
            <w:tcBorders>
              <w:top w:val="single" w:sz="4" w:space="0" w:color="000000"/>
              <w:left w:val="single" w:sz="4" w:space="0" w:color="000000"/>
              <w:bottom w:val="single" w:sz="4" w:space="0" w:color="000000"/>
              <w:right w:val="single" w:sz="4" w:space="0" w:color="000000"/>
            </w:tcBorders>
            <w:hideMark/>
          </w:tcPr>
          <w:p w14:paraId="0C34D00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Управління відходами організовано добре, тому під час теплових хвиль вплив на здоров'я відсутній, існує інфраструктура для надання медичних послуг у разі виникнення такого впливу </w:t>
            </w:r>
          </w:p>
        </w:tc>
      </w:tr>
      <w:tr w:rsidR="002D33BE" w:rsidRPr="002D33BE" w14:paraId="13BECC39" w14:textId="77777777" w:rsidTr="007F1027">
        <w:trPr>
          <w:jc w:val="center"/>
        </w:trPr>
        <w:tc>
          <w:tcPr>
            <w:tcW w:w="1526" w:type="dxa"/>
            <w:tcBorders>
              <w:top w:val="single" w:sz="4" w:space="0" w:color="000000"/>
              <w:left w:val="single" w:sz="4" w:space="0" w:color="000000"/>
              <w:bottom w:val="single" w:sz="4" w:space="0" w:color="000000"/>
              <w:right w:val="single" w:sz="4" w:space="0" w:color="000000"/>
            </w:tcBorders>
            <w:vAlign w:val="center"/>
            <w:hideMark/>
          </w:tcPr>
          <w:p w14:paraId="2649C234" w14:textId="77777777" w:rsidR="002D33BE" w:rsidRPr="002D33BE" w:rsidRDefault="002D33BE" w:rsidP="007F1027">
            <w:pPr>
              <w:spacing w:after="60"/>
              <w:jc w:val="center"/>
              <w:rPr>
                <w:rFonts w:ascii="Times New Roman" w:hAnsi="Times New Roman" w:cs="Times New Roman"/>
                <w:b/>
                <w:sz w:val="24"/>
              </w:rPr>
            </w:pPr>
            <w:r w:rsidRPr="002D33BE">
              <w:rPr>
                <w:rFonts w:ascii="Times New Roman" w:hAnsi="Times New Roman" w:cs="Times New Roman"/>
                <w:b/>
                <w:sz w:val="24"/>
              </w:rPr>
              <w:t>3</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76AC00D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Високий</w:t>
            </w:r>
          </w:p>
        </w:tc>
        <w:tc>
          <w:tcPr>
            <w:tcW w:w="6095" w:type="dxa"/>
            <w:tcBorders>
              <w:top w:val="single" w:sz="4" w:space="0" w:color="000000"/>
              <w:left w:val="single" w:sz="4" w:space="0" w:color="000000"/>
              <w:bottom w:val="single" w:sz="4" w:space="0" w:color="000000"/>
              <w:right w:val="single" w:sz="4" w:space="0" w:color="000000"/>
            </w:tcBorders>
            <w:hideMark/>
          </w:tcPr>
          <w:p w14:paraId="3FA8D13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Існує достатня система захисту від повеней, яка обслуговується належним чином.</w:t>
            </w:r>
          </w:p>
          <w:p w14:paraId="4A6EB266"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У населених пунктах громади є достатньо зелених зон та водопровідних кранів для зниження впливу теплових хвиль </w:t>
            </w:r>
          </w:p>
        </w:tc>
      </w:tr>
    </w:tbl>
    <w:p w14:paraId="220E529B" w14:textId="77777777" w:rsidR="00CB6DC6" w:rsidRDefault="00CB6DC6" w:rsidP="007F1027">
      <w:pPr>
        <w:spacing w:after="60"/>
        <w:ind w:firstLine="709"/>
        <w:jc w:val="both"/>
        <w:rPr>
          <w:rFonts w:ascii="Times New Roman" w:hAnsi="Times New Roman" w:cs="Times New Roman"/>
          <w:sz w:val="24"/>
        </w:rPr>
      </w:pPr>
    </w:p>
    <w:p w14:paraId="19AD6008" w14:textId="67C23F96" w:rsidR="002D33BE" w:rsidRPr="002D33BE" w:rsidRDefault="002D33BE" w:rsidP="007F1027">
      <w:pPr>
        <w:spacing w:after="60"/>
        <w:ind w:firstLine="709"/>
        <w:jc w:val="both"/>
        <w:rPr>
          <w:rFonts w:ascii="Times New Roman" w:hAnsi="Times New Roman" w:cs="Times New Roman"/>
          <w:sz w:val="24"/>
        </w:rPr>
      </w:pPr>
      <w:r w:rsidRPr="002D33BE">
        <w:rPr>
          <w:rFonts w:ascii="Times New Roman" w:hAnsi="Times New Roman" w:cs="Times New Roman"/>
          <w:sz w:val="24"/>
        </w:rPr>
        <w:lastRenderedPageBreak/>
        <w:t>Серед напрямків адаптації виділимо наступні:</w:t>
      </w:r>
    </w:p>
    <w:p w14:paraId="2B49C4A9" w14:textId="77777777" w:rsidR="002D33BE" w:rsidRPr="002D33BE" w:rsidRDefault="002D33BE">
      <w:pPr>
        <w:numPr>
          <w:ilvl w:val="0"/>
          <w:numId w:val="51"/>
        </w:numPr>
        <w:spacing w:after="60"/>
        <w:jc w:val="both"/>
        <w:rPr>
          <w:rFonts w:ascii="Times New Roman" w:hAnsi="Times New Roman" w:cs="Times New Roman"/>
          <w:sz w:val="24"/>
        </w:rPr>
      </w:pPr>
      <w:r w:rsidRPr="002D33BE">
        <w:rPr>
          <w:rFonts w:ascii="Times New Roman" w:hAnsi="Times New Roman" w:cs="Times New Roman"/>
          <w:sz w:val="24"/>
        </w:rPr>
        <w:t>навчання і інновації,</w:t>
      </w:r>
    </w:p>
    <w:p w14:paraId="480A523F" w14:textId="77777777" w:rsidR="002D33BE" w:rsidRPr="002D33BE" w:rsidRDefault="002D33BE">
      <w:pPr>
        <w:numPr>
          <w:ilvl w:val="0"/>
          <w:numId w:val="51"/>
        </w:numPr>
        <w:spacing w:after="60"/>
        <w:jc w:val="both"/>
        <w:rPr>
          <w:rFonts w:ascii="Times New Roman" w:hAnsi="Times New Roman" w:cs="Times New Roman"/>
          <w:sz w:val="24"/>
        </w:rPr>
      </w:pPr>
      <w:r w:rsidRPr="002D33BE">
        <w:rPr>
          <w:rFonts w:ascii="Times New Roman" w:hAnsi="Times New Roman" w:cs="Times New Roman"/>
          <w:sz w:val="24"/>
        </w:rPr>
        <w:t>доступ до сервісу,</w:t>
      </w:r>
    </w:p>
    <w:p w14:paraId="4F022655" w14:textId="77777777" w:rsidR="002D33BE" w:rsidRPr="002D33BE" w:rsidRDefault="002D33BE">
      <w:pPr>
        <w:numPr>
          <w:ilvl w:val="0"/>
          <w:numId w:val="51"/>
        </w:numPr>
        <w:spacing w:after="60"/>
        <w:jc w:val="both"/>
        <w:rPr>
          <w:rFonts w:ascii="Times New Roman" w:hAnsi="Times New Roman" w:cs="Times New Roman"/>
          <w:sz w:val="24"/>
        </w:rPr>
      </w:pPr>
      <w:r w:rsidRPr="002D33BE">
        <w:rPr>
          <w:rFonts w:ascii="Times New Roman" w:hAnsi="Times New Roman" w:cs="Times New Roman"/>
          <w:sz w:val="24"/>
        </w:rPr>
        <w:t>соціально-економічні,</w:t>
      </w:r>
    </w:p>
    <w:p w14:paraId="208576DA" w14:textId="77777777" w:rsidR="002D33BE" w:rsidRPr="002D33BE" w:rsidRDefault="002D33BE">
      <w:pPr>
        <w:numPr>
          <w:ilvl w:val="0"/>
          <w:numId w:val="51"/>
        </w:numPr>
        <w:spacing w:after="60"/>
        <w:jc w:val="both"/>
        <w:rPr>
          <w:rFonts w:ascii="Times New Roman" w:hAnsi="Times New Roman" w:cs="Times New Roman"/>
          <w:sz w:val="24"/>
        </w:rPr>
      </w:pPr>
      <w:r w:rsidRPr="002D33BE">
        <w:rPr>
          <w:rFonts w:ascii="Times New Roman" w:hAnsi="Times New Roman" w:cs="Times New Roman"/>
          <w:sz w:val="24"/>
        </w:rPr>
        <w:t>державні та інституційні,</w:t>
      </w:r>
    </w:p>
    <w:p w14:paraId="3B2D5938" w14:textId="77777777" w:rsidR="002D33BE" w:rsidRPr="002D33BE" w:rsidRDefault="002D33BE">
      <w:pPr>
        <w:numPr>
          <w:ilvl w:val="0"/>
          <w:numId w:val="51"/>
        </w:numPr>
        <w:spacing w:after="60"/>
        <w:jc w:val="both"/>
        <w:rPr>
          <w:rFonts w:ascii="Times New Roman" w:hAnsi="Times New Roman" w:cs="Times New Roman"/>
          <w:sz w:val="24"/>
        </w:rPr>
      </w:pPr>
      <w:r w:rsidRPr="002D33BE">
        <w:rPr>
          <w:rFonts w:ascii="Times New Roman" w:hAnsi="Times New Roman" w:cs="Times New Roman"/>
          <w:sz w:val="24"/>
        </w:rPr>
        <w:t>природне навколишнє середовище.</w:t>
      </w:r>
    </w:p>
    <w:p w14:paraId="55C492E2" w14:textId="416982C3" w:rsidR="002D33BE" w:rsidRPr="002D33BE" w:rsidRDefault="002D33BE" w:rsidP="007F1027">
      <w:pPr>
        <w:spacing w:after="60"/>
        <w:ind w:firstLine="709"/>
        <w:jc w:val="both"/>
        <w:rPr>
          <w:rFonts w:ascii="Times New Roman" w:hAnsi="Times New Roman" w:cs="Times New Roman"/>
          <w:sz w:val="24"/>
        </w:rPr>
      </w:pPr>
      <w:r w:rsidRPr="002D33BE">
        <w:rPr>
          <w:rFonts w:ascii="Times New Roman" w:hAnsi="Times New Roman" w:cs="Times New Roman"/>
          <w:sz w:val="24"/>
        </w:rPr>
        <w:t>За вказаними напрямками і визначимо можливості з адаптації громади до кліматичних ризиків (таблиця 6.</w:t>
      </w:r>
      <w:r w:rsidR="000C5303">
        <w:rPr>
          <w:rFonts w:ascii="Times New Roman" w:hAnsi="Times New Roman" w:cs="Times New Roman"/>
          <w:sz w:val="24"/>
        </w:rPr>
        <w:t>19</w:t>
      </w:r>
      <w:r w:rsidRPr="002D33BE">
        <w:rPr>
          <w:rFonts w:ascii="Times New Roman" w:hAnsi="Times New Roman" w:cs="Times New Roman"/>
          <w:sz w:val="24"/>
        </w:rPr>
        <w:t>).</w:t>
      </w:r>
    </w:p>
    <w:p w14:paraId="7143C443" w14:textId="1DC46E44" w:rsidR="002D33BE" w:rsidRPr="002D33BE" w:rsidRDefault="002D33BE" w:rsidP="007F1027">
      <w:pPr>
        <w:spacing w:after="60"/>
        <w:jc w:val="right"/>
        <w:rPr>
          <w:rFonts w:ascii="Times New Roman" w:hAnsi="Times New Roman" w:cs="Times New Roman"/>
          <w:sz w:val="24"/>
        </w:rPr>
      </w:pPr>
      <w:r w:rsidRPr="002D33BE">
        <w:rPr>
          <w:rFonts w:ascii="Times New Roman" w:hAnsi="Times New Roman" w:cs="Times New Roman"/>
          <w:sz w:val="24"/>
        </w:rPr>
        <w:t>Таблиця 6.</w:t>
      </w:r>
      <w:r w:rsidR="000C5303">
        <w:rPr>
          <w:rFonts w:ascii="Times New Roman" w:hAnsi="Times New Roman" w:cs="Times New Roman"/>
          <w:sz w:val="24"/>
        </w:rPr>
        <w:t>19</w:t>
      </w:r>
      <w:r w:rsidRPr="002D33BE">
        <w:rPr>
          <w:rFonts w:ascii="Times New Roman" w:hAnsi="Times New Roman" w:cs="Times New Roman"/>
          <w:sz w:val="24"/>
        </w:rPr>
        <w:t>.</w:t>
      </w:r>
    </w:p>
    <w:p w14:paraId="4FCD2836"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Оцінка адаптації громади до кліматичних ризиків</w:t>
      </w:r>
    </w:p>
    <w:tbl>
      <w:tblPr>
        <w:tblW w:w="90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00"/>
        <w:gridCol w:w="1743"/>
        <w:gridCol w:w="1188"/>
        <w:gridCol w:w="4484"/>
      </w:tblGrid>
      <w:tr w:rsidR="002D33BE" w:rsidRPr="002D33BE" w14:paraId="055DE4F1" w14:textId="77777777" w:rsidTr="002D33BE">
        <w:trPr>
          <w:jc w:val="center"/>
        </w:trPr>
        <w:tc>
          <w:tcPr>
            <w:tcW w:w="160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C8C92C9"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Група кліматичних загроз</w:t>
            </w:r>
          </w:p>
        </w:tc>
        <w:tc>
          <w:tcPr>
            <w:tcW w:w="174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7E7E378"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Кліматична загроза</w:t>
            </w:r>
          </w:p>
        </w:tc>
        <w:tc>
          <w:tcPr>
            <w:tcW w:w="118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60E19C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Оцінка адаптації</w:t>
            </w:r>
          </w:p>
        </w:tc>
        <w:tc>
          <w:tcPr>
            <w:tcW w:w="4485" w:type="dxa"/>
            <w:tcBorders>
              <w:top w:val="single" w:sz="4" w:space="0" w:color="000000"/>
              <w:left w:val="single" w:sz="4" w:space="0" w:color="000000"/>
              <w:bottom w:val="single" w:sz="4" w:space="0" w:color="000000"/>
              <w:right w:val="single" w:sz="4" w:space="0" w:color="000000"/>
            </w:tcBorders>
            <w:shd w:val="clear" w:color="auto" w:fill="D9D9D9"/>
            <w:hideMark/>
          </w:tcPr>
          <w:p w14:paraId="45FFE76C"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Опис адаптації громади до кліматичних ризиків</w:t>
            </w:r>
          </w:p>
        </w:tc>
      </w:tr>
      <w:tr w:rsidR="002D33BE" w:rsidRPr="002D33BE" w14:paraId="5F1AFF1A" w14:textId="77777777" w:rsidTr="002D33BE">
        <w:trPr>
          <w:jc w:val="center"/>
        </w:trPr>
        <w:tc>
          <w:tcPr>
            <w:tcW w:w="3343" w:type="dxa"/>
            <w:gridSpan w:val="2"/>
            <w:tcBorders>
              <w:top w:val="single" w:sz="4" w:space="0" w:color="000000"/>
              <w:left w:val="single" w:sz="4" w:space="0" w:color="000000"/>
              <w:bottom w:val="single" w:sz="4" w:space="0" w:color="000000"/>
              <w:right w:val="single" w:sz="4" w:space="0" w:color="000000"/>
            </w:tcBorders>
            <w:hideMark/>
          </w:tcPr>
          <w:p w14:paraId="7E24A8B2"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Екстремальна спека</w:t>
            </w:r>
          </w:p>
        </w:tc>
        <w:tc>
          <w:tcPr>
            <w:tcW w:w="1188" w:type="dxa"/>
            <w:tcBorders>
              <w:top w:val="single" w:sz="4" w:space="0" w:color="000000"/>
              <w:left w:val="single" w:sz="4" w:space="0" w:color="000000"/>
              <w:bottom w:val="single" w:sz="4" w:space="0" w:color="000000"/>
              <w:right w:val="single" w:sz="4" w:space="0" w:color="000000"/>
            </w:tcBorders>
            <w:vAlign w:val="center"/>
            <w:hideMark/>
          </w:tcPr>
          <w:p w14:paraId="5F68A8E0" w14:textId="77777777" w:rsidR="002D33BE" w:rsidRPr="002D33BE" w:rsidRDefault="002D33BE" w:rsidP="00E83290">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4485" w:type="dxa"/>
            <w:tcBorders>
              <w:top w:val="single" w:sz="4" w:space="0" w:color="000000"/>
              <w:left w:val="single" w:sz="4" w:space="0" w:color="000000"/>
              <w:bottom w:val="single" w:sz="4" w:space="0" w:color="000000"/>
              <w:right w:val="single" w:sz="4" w:space="0" w:color="000000"/>
            </w:tcBorders>
            <w:hideMark/>
          </w:tcPr>
          <w:p w14:paraId="4D238F16"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Рівень адаптації середній.</w:t>
            </w:r>
          </w:p>
          <w:p w14:paraId="5A147D62" w14:textId="5CF8D97B"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У населених пунктах громади є багато зелених зон, щоб вкритися від спеки. Проте громадські будівлі не пройшли </w:t>
            </w:r>
            <w:proofErr w:type="spellStart"/>
            <w:r w:rsidRPr="002D33BE">
              <w:rPr>
                <w:rFonts w:ascii="Times New Roman" w:hAnsi="Times New Roman" w:cs="Times New Roman"/>
                <w:sz w:val="24"/>
              </w:rPr>
              <w:t>термомодернізацію</w:t>
            </w:r>
            <w:proofErr w:type="spellEnd"/>
            <w:r w:rsidRPr="002D33BE">
              <w:rPr>
                <w:rFonts w:ascii="Times New Roman" w:hAnsi="Times New Roman" w:cs="Times New Roman"/>
                <w:sz w:val="24"/>
              </w:rPr>
              <w:t xml:space="preserve"> і потребують теплоізоляції фасадів. Конструкції житлових будівель не адаптовані до високих температур. Жителі громади для охолодження приміщень в період спеки за можливості використовують кондиціонери (близько 20% домогосподарств).</w:t>
            </w:r>
          </w:p>
        </w:tc>
      </w:tr>
      <w:tr w:rsidR="002D33BE" w:rsidRPr="002D33BE" w14:paraId="56D017D4" w14:textId="77777777" w:rsidTr="002D33BE">
        <w:trPr>
          <w:jc w:val="center"/>
        </w:trPr>
        <w:tc>
          <w:tcPr>
            <w:tcW w:w="3343" w:type="dxa"/>
            <w:gridSpan w:val="2"/>
            <w:tcBorders>
              <w:top w:val="single" w:sz="4" w:space="0" w:color="000000"/>
              <w:left w:val="single" w:sz="4" w:space="0" w:color="000000"/>
              <w:bottom w:val="single" w:sz="4" w:space="0" w:color="000000"/>
              <w:right w:val="single" w:sz="4" w:space="0" w:color="000000"/>
            </w:tcBorders>
            <w:hideMark/>
          </w:tcPr>
          <w:p w14:paraId="29B974D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Екстремальний холод</w:t>
            </w:r>
          </w:p>
        </w:tc>
        <w:tc>
          <w:tcPr>
            <w:tcW w:w="1188" w:type="dxa"/>
            <w:tcBorders>
              <w:top w:val="single" w:sz="4" w:space="0" w:color="000000"/>
              <w:left w:val="single" w:sz="4" w:space="0" w:color="000000"/>
              <w:bottom w:val="single" w:sz="4" w:space="0" w:color="000000"/>
              <w:right w:val="single" w:sz="4" w:space="0" w:color="000000"/>
            </w:tcBorders>
            <w:vAlign w:val="center"/>
            <w:hideMark/>
          </w:tcPr>
          <w:p w14:paraId="4AC53C1E" w14:textId="77777777" w:rsidR="002D33BE" w:rsidRPr="002D33BE" w:rsidRDefault="002D33BE" w:rsidP="00E83290">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4485" w:type="dxa"/>
            <w:tcBorders>
              <w:top w:val="single" w:sz="4" w:space="0" w:color="000000"/>
              <w:left w:val="single" w:sz="4" w:space="0" w:color="000000"/>
              <w:bottom w:val="single" w:sz="4" w:space="0" w:color="000000"/>
              <w:right w:val="single" w:sz="4" w:space="0" w:color="000000"/>
            </w:tcBorders>
            <w:hideMark/>
          </w:tcPr>
          <w:p w14:paraId="0BA0321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Цей регіон традиційно пристосований до зимових морозів.</w:t>
            </w:r>
          </w:p>
          <w:p w14:paraId="1BADE15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В місті працює централізоване опалення, яке забезпечує достатній рівень надходження тепла у будівлі. У випадках автономного опалення (твердопаливні котли та електричні котли), які мають близько 70% приватних будинків, жителі регулюють опалення самостійно.</w:t>
            </w:r>
          </w:p>
          <w:p w14:paraId="78A98EC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Як спосіб адаптації будівель використовується додаткове утеплення стін та покрівлі теплоізоляційними матеріалами, заміна вікон на енергоефективні, та інше. Існують державні програми, що направлена на реалізацію таких заходів (Програма «</w:t>
            </w:r>
            <w:proofErr w:type="spellStart"/>
            <w:r w:rsidRPr="002D33BE">
              <w:rPr>
                <w:rFonts w:ascii="Times New Roman" w:hAnsi="Times New Roman" w:cs="Times New Roman"/>
                <w:sz w:val="24"/>
              </w:rPr>
              <w:t>Енергодім</w:t>
            </w:r>
            <w:proofErr w:type="spellEnd"/>
            <w:r w:rsidRPr="002D33BE">
              <w:rPr>
                <w:rFonts w:ascii="Times New Roman" w:hAnsi="Times New Roman" w:cs="Times New Roman"/>
                <w:sz w:val="24"/>
              </w:rPr>
              <w:t>», програма «Теплі кредити»).</w:t>
            </w:r>
          </w:p>
          <w:p w14:paraId="1BD85F6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lastRenderedPageBreak/>
              <w:t>Проводиться ознайомлення жителів, школярів з технологіями утеплення</w:t>
            </w:r>
          </w:p>
        </w:tc>
      </w:tr>
      <w:tr w:rsidR="002D33BE" w:rsidRPr="002D33BE" w14:paraId="3EB48131" w14:textId="77777777" w:rsidTr="002D33BE">
        <w:trPr>
          <w:trHeight w:val="7610"/>
          <w:jc w:val="center"/>
        </w:trPr>
        <w:tc>
          <w:tcPr>
            <w:tcW w:w="1600" w:type="dxa"/>
            <w:tcBorders>
              <w:top w:val="single" w:sz="4" w:space="0" w:color="000000"/>
              <w:left w:val="single" w:sz="4" w:space="0" w:color="000000"/>
              <w:bottom w:val="single" w:sz="4" w:space="0" w:color="000000"/>
              <w:right w:val="single" w:sz="4" w:space="0" w:color="000000"/>
            </w:tcBorders>
            <w:hideMark/>
          </w:tcPr>
          <w:p w14:paraId="082F0912"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lastRenderedPageBreak/>
              <w:t>Екстремальні опади</w:t>
            </w:r>
          </w:p>
        </w:tc>
        <w:tc>
          <w:tcPr>
            <w:tcW w:w="1743" w:type="dxa"/>
            <w:tcBorders>
              <w:top w:val="single" w:sz="4" w:space="0" w:color="000000"/>
              <w:left w:val="single" w:sz="4" w:space="0" w:color="000000"/>
              <w:bottom w:val="single" w:sz="4" w:space="0" w:color="000000"/>
              <w:right w:val="single" w:sz="4" w:space="0" w:color="000000"/>
            </w:tcBorders>
            <w:hideMark/>
          </w:tcPr>
          <w:p w14:paraId="0F7B9DFB"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Екстремальні зливи</w:t>
            </w:r>
            <w:r w:rsidRPr="002D33BE">
              <w:rPr>
                <w:rFonts w:ascii="Times New Roman" w:hAnsi="Times New Roman" w:cs="Times New Roman"/>
                <w:sz w:val="24"/>
              </w:rPr>
              <w:br/>
              <w:t>Екстремальні снігопади</w:t>
            </w:r>
          </w:p>
        </w:tc>
        <w:tc>
          <w:tcPr>
            <w:tcW w:w="1188" w:type="dxa"/>
            <w:tcBorders>
              <w:top w:val="single" w:sz="4" w:space="0" w:color="000000"/>
              <w:left w:val="single" w:sz="4" w:space="0" w:color="000000"/>
              <w:bottom w:val="single" w:sz="4" w:space="0" w:color="000000"/>
              <w:right w:val="single" w:sz="4" w:space="0" w:color="000000"/>
            </w:tcBorders>
            <w:vAlign w:val="center"/>
            <w:hideMark/>
          </w:tcPr>
          <w:p w14:paraId="146860A1" w14:textId="77777777" w:rsidR="002D33BE" w:rsidRPr="002D33BE" w:rsidRDefault="002D33BE" w:rsidP="00E83290">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4485" w:type="dxa"/>
            <w:tcBorders>
              <w:top w:val="single" w:sz="4" w:space="0" w:color="000000"/>
              <w:left w:val="single" w:sz="4" w:space="0" w:color="000000"/>
              <w:bottom w:val="single" w:sz="4" w:space="0" w:color="000000"/>
              <w:right w:val="single" w:sz="4" w:space="0" w:color="000000"/>
            </w:tcBorders>
            <w:hideMark/>
          </w:tcPr>
          <w:p w14:paraId="034FCE0B"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Адаптація до злив середня. </w:t>
            </w:r>
          </w:p>
          <w:p w14:paraId="27A02F66" w14:textId="5B045DE3"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В м. Буча влаштована зливова каналізація. В той же час під час великих злив може відбуватися підтоплення на вулицях.</w:t>
            </w:r>
          </w:p>
          <w:p w14:paraId="474726C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Середній рівень адаптації до снігопадів.</w:t>
            </w:r>
          </w:p>
          <w:p w14:paraId="0FA6D4F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Наявна снігоочисна техніка, яка поступово оновлюється. Після снігопадів у громаді проводяться роботи з очистки доріг та тротуарів засобами снігоочисної технікі та вручну.</w:t>
            </w:r>
          </w:p>
          <w:p w14:paraId="0E45D910"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В разі екстремальних снігопадів погіршується транспортний зв’язок з найближчими обласними центрами населеними пунктами громади. Рівень очищення автомобільних магістралей достатній.</w:t>
            </w:r>
          </w:p>
          <w:p w14:paraId="28A4E48D"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Недостатня адаптація для покрівель будівель, особливо громадських. Технічний стан багатьох покрівель не забезпечує захисту від протікань у разі екстремальних снігопадів.</w:t>
            </w:r>
          </w:p>
          <w:p w14:paraId="58E0AF5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Для житлових будівель, більшість з яких мають холодне горище, проводяться попереджувальні роботи для усунення протікань.</w:t>
            </w:r>
          </w:p>
        </w:tc>
      </w:tr>
      <w:tr w:rsidR="002D33BE" w:rsidRPr="002D33BE" w14:paraId="15605F40" w14:textId="77777777" w:rsidTr="002D33BE">
        <w:trPr>
          <w:jc w:val="center"/>
        </w:trPr>
        <w:tc>
          <w:tcPr>
            <w:tcW w:w="1600" w:type="dxa"/>
            <w:tcBorders>
              <w:top w:val="single" w:sz="4" w:space="0" w:color="000000"/>
              <w:left w:val="single" w:sz="4" w:space="0" w:color="000000"/>
              <w:bottom w:val="single" w:sz="4" w:space="0" w:color="000000"/>
              <w:right w:val="single" w:sz="4" w:space="0" w:color="000000"/>
            </w:tcBorders>
            <w:hideMark/>
          </w:tcPr>
          <w:p w14:paraId="2DCCF8B0"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Повені та підвищення рівня моря</w:t>
            </w:r>
          </w:p>
        </w:tc>
        <w:tc>
          <w:tcPr>
            <w:tcW w:w="1743" w:type="dxa"/>
            <w:tcBorders>
              <w:top w:val="single" w:sz="4" w:space="0" w:color="000000"/>
              <w:left w:val="single" w:sz="4" w:space="0" w:color="000000"/>
              <w:bottom w:val="single" w:sz="4" w:space="0" w:color="000000"/>
              <w:right w:val="single" w:sz="4" w:space="0" w:color="000000"/>
            </w:tcBorders>
            <w:hideMark/>
          </w:tcPr>
          <w:p w14:paraId="2B6D412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Річкові повені</w:t>
            </w:r>
          </w:p>
        </w:tc>
        <w:tc>
          <w:tcPr>
            <w:tcW w:w="1188" w:type="dxa"/>
            <w:tcBorders>
              <w:top w:val="single" w:sz="4" w:space="0" w:color="000000"/>
              <w:left w:val="single" w:sz="4" w:space="0" w:color="000000"/>
              <w:bottom w:val="single" w:sz="4" w:space="0" w:color="000000"/>
              <w:right w:val="single" w:sz="4" w:space="0" w:color="000000"/>
            </w:tcBorders>
            <w:vAlign w:val="center"/>
            <w:hideMark/>
          </w:tcPr>
          <w:p w14:paraId="1968EDAE" w14:textId="77777777" w:rsidR="002D33BE" w:rsidRPr="002D33BE" w:rsidRDefault="002D33BE" w:rsidP="00E83290">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4485" w:type="dxa"/>
            <w:tcBorders>
              <w:top w:val="single" w:sz="4" w:space="0" w:color="000000"/>
              <w:left w:val="single" w:sz="4" w:space="0" w:color="000000"/>
              <w:bottom w:val="single" w:sz="4" w:space="0" w:color="000000"/>
              <w:right w:val="single" w:sz="4" w:space="0" w:color="000000"/>
            </w:tcBorders>
            <w:hideMark/>
          </w:tcPr>
          <w:p w14:paraId="6972D96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Рівень адаптації високий. </w:t>
            </w:r>
          </w:p>
          <w:p w14:paraId="760ABF78"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Розроблені плани захисту населення у надзвичайних ситуаціях. Існують захисні споруди (насипи), що надають захисту під час повеней річок.</w:t>
            </w:r>
          </w:p>
        </w:tc>
      </w:tr>
      <w:tr w:rsidR="002D33BE" w:rsidRPr="002D33BE" w14:paraId="278BB5D6" w14:textId="77777777" w:rsidTr="002D33BE">
        <w:trPr>
          <w:jc w:val="center"/>
        </w:trPr>
        <w:tc>
          <w:tcPr>
            <w:tcW w:w="3343" w:type="dxa"/>
            <w:gridSpan w:val="2"/>
            <w:tcBorders>
              <w:top w:val="single" w:sz="4" w:space="0" w:color="000000"/>
              <w:left w:val="single" w:sz="4" w:space="0" w:color="000000"/>
              <w:bottom w:val="single" w:sz="4" w:space="0" w:color="000000"/>
              <w:right w:val="single" w:sz="4" w:space="0" w:color="000000"/>
            </w:tcBorders>
            <w:hideMark/>
          </w:tcPr>
          <w:p w14:paraId="2D32C91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Посуха та дефіцит води</w:t>
            </w:r>
          </w:p>
        </w:tc>
        <w:tc>
          <w:tcPr>
            <w:tcW w:w="1188" w:type="dxa"/>
            <w:tcBorders>
              <w:top w:val="single" w:sz="4" w:space="0" w:color="000000"/>
              <w:left w:val="single" w:sz="4" w:space="0" w:color="000000"/>
              <w:bottom w:val="single" w:sz="4" w:space="0" w:color="000000"/>
              <w:right w:val="single" w:sz="4" w:space="0" w:color="000000"/>
            </w:tcBorders>
            <w:vAlign w:val="center"/>
            <w:hideMark/>
          </w:tcPr>
          <w:p w14:paraId="1058F243" w14:textId="77777777" w:rsidR="002D33BE" w:rsidRPr="002D33BE" w:rsidRDefault="002D33BE" w:rsidP="00E83290">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4485" w:type="dxa"/>
            <w:tcBorders>
              <w:top w:val="single" w:sz="4" w:space="0" w:color="000000"/>
              <w:left w:val="single" w:sz="4" w:space="0" w:color="000000"/>
              <w:bottom w:val="single" w:sz="4" w:space="0" w:color="000000"/>
              <w:right w:val="single" w:sz="4" w:space="0" w:color="000000"/>
            </w:tcBorders>
            <w:hideMark/>
          </w:tcPr>
          <w:p w14:paraId="3F52C0B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Адаптація недостатня.</w:t>
            </w:r>
          </w:p>
          <w:p w14:paraId="64B723A9"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Під час екстремальної спеки у липні та серпні висихають зелені газони міста. Жителі приватних будинків та працівники громадських будівель використовують воду для поливу.</w:t>
            </w:r>
          </w:p>
          <w:p w14:paraId="60DFF0AC"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Сільське господарство не використовує засоби штучного поливу. В разі настання посухи посіви можуть зазнавати значних пошкоджень.</w:t>
            </w:r>
          </w:p>
          <w:p w14:paraId="0A20CE0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lastRenderedPageBreak/>
              <w:t>У населених пунктах громади існує розвинена торгівельна мережа, де можна придбати питну воду у разі необхідності.</w:t>
            </w:r>
          </w:p>
        </w:tc>
      </w:tr>
      <w:tr w:rsidR="002D33BE" w:rsidRPr="002D33BE" w14:paraId="030EFCE5" w14:textId="77777777" w:rsidTr="002D33BE">
        <w:trPr>
          <w:trHeight w:val="4381"/>
          <w:jc w:val="center"/>
        </w:trPr>
        <w:tc>
          <w:tcPr>
            <w:tcW w:w="1600" w:type="dxa"/>
            <w:tcBorders>
              <w:top w:val="single" w:sz="4" w:space="0" w:color="000000"/>
              <w:left w:val="single" w:sz="4" w:space="0" w:color="000000"/>
              <w:bottom w:val="single" w:sz="4" w:space="0" w:color="000000"/>
              <w:right w:val="single" w:sz="4" w:space="0" w:color="000000"/>
            </w:tcBorders>
            <w:hideMark/>
          </w:tcPr>
          <w:p w14:paraId="35CB926F"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lastRenderedPageBreak/>
              <w:t>Шторми, буревії</w:t>
            </w:r>
          </w:p>
        </w:tc>
        <w:tc>
          <w:tcPr>
            <w:tcW w:w="1743" w:type="dxa"/>
            <w:tcBorders>
              <w:top w:val="single" w:sz="4" w:space="0" w:color="000000"/>
              <w:left w:val="single" w:sz="4" w:space="0" w:color="000000"/>
              <w:bottom w:val="single" w:sz="4" w:space="0" w:color="000000"/>
              <w:right w:val="single" w:sz="4" w:space="0" w:color="000000"/>
            </w:tcBorders>
            <w:hideMark/>
          </w:tcPr>
          <w:p w14:paraId="5DBD6EEF"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Буревії</w:t>
            </w:r>
          </w:p>
        </w:tc>
        <w:tc>
          <w:tcPr>
            <w:tcW w:w="1188" w:type="dxa"/>
            <w:tcBorders>
              <w:top w:val="single" w:sz="4" w:space="0" w:color="000000"/>
              <w:left w:val="single" w:sz="4" w:space="0" w:color="000000"/>
              <w:bottom w:val="single" w:sz="4" w:space="0" w:color="000000"/>
              <w:right w:val="single" w:sz="4" w:space="0" w:color="000000"/>
            </w:tcBorders>
            <w:vAlign w:val="center"/>
            <w:hideMark/>
          </w:tcPr>
          <w:p w14:paraId="4755B305" w14:textId="77777777" w:rsidR="002D33BE" w:rsidRPr="002D33BE" w:rsidRDefault="002D33BE" w:rsidP="00E83290">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4485" w:type="dxa"/>
            <w:tcBorders>
              <w:top w:val="single" w:sz="4" w:space="0" w:color="000000"/>
              <w:left w:val="single" w:sz="4" w:space="0" w:color="000000"/>
              <w:bottom w:val="single" w:sz="4" w:space="0" w:color="000000"/>
              <w:right w:val="single" w:sz="4" w:space="0" w:color="000000"/>
            </w:tcBorders>
            <w:hideMark/>
          </w:tcPr>
          <w:p w14:paraId="3DC1ABBF" w14:textId="3F700612"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Діють плани захисту населення у надзвичайних ситуаціях, надаються штормові попередження через сторінку </w:t>
            </w:r>
            <w:proofErr w:type="spellStart"/>
            <w:r w:rsidRPr="002D33BE">
              <w:rPr>
                <w:rFonts w:ascii="Times New Roman" w:hAnsi="Times New Roman" w:cs="Times New Roman"/>
                <w:sz w:val="24"/>
              </w:rPr>
              <w:t>Facebook</w:t>
            </w:r>
            <w:proofErr w:type="spellEnd"/>
            <w:r w:rsidRPr="002D33BE">
              <w:rPr>
                <w:rFonts w:ascii="Times New Roman" w:hAnsi="Times New Roman" w:cs="Times New Roman"/>
                <w:sz w:val="24"/>
              </w:rPr>
              <w:t xml:space="preserve"> ДПР</w:t>
            </w:r>
            <w:r w:rsidR="00321D35">
              <w:rPr>
                <w:rFonts w:ascii="Times New Roman" w:hAnsi="Times New Roman" w:cs="Times New Roman"/>
                <w:sz w:val="24"/>
              </w:rPr>
              <w:t>З</w:t>
            </w:r>
            <w:r w:rsidRPr="002D33BE">
              <w:rPr>
                <w:rFonts w:ascii="Times New Roman" w:hAnsi="Times New Roman" w:cs="Times New Roman"/>
                <w:sz w:val="24"/>
              </w:rPr>
              <w:t>, сайт міської ради, спеціалізовані метеорологічні додатки на телефоні.</w:t>
            </w:r>
          </w:p>
          <w:p w14:paraId="49E68B90"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Комунальні служби громади швидко реагують в разі падіння дерев. Регулярно проводяться обстеження зелених насаджень з метою виявлення та видалення аварійних дерев, висаджуються молоді дерева.</w:t>
            </w:r>
          </w:p>
          <w:p w14:paraId="2C84F09A"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У випадках пошкоджень будівель та споруд від сильного вітру, надаються страхові компенсації, в разі дії страховки.</w:t>
            </w:r>
          </w:p>
        </w:tc>
      </w:tr>
      <w:tr w:rsidR="002D33BE" w:rsidRPr="002D33BE" w14:paraId="65040598" w14:textId="77777777" w:rsidTr="002D33BE">
        <w:trPr>
          <w:trHeight w:val="4666"/>
          <w:jc w:val="center"/>
        </w:trPr>
        <w:tc>
          <w:tcPr>
            <w:tcW w:w="1600" w:type="dxa"/>
            <w:tcBorders>
              <w:top w:val="single" w:sz="4" w:space="0" w:color="000000"/>
              <w:left w:val="single" w:sz="4" w:space="0" w:color="000000"/>
              <w:bottom w:val="single" w:sz="4" w:space="0" w:color="000000"/>
              <w:right w:val="single" w:sz="4" w:space="0" w:color="000000"/>
            </w:tcBorders>
            <w:hideMark/>
          </w:tcPr>
          <w:p w14:paraId="71089276"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Пожежі</w:t>
            </w:r>
          </w:p>
        </w:tc>
        <w:tc>
          <w:tcPr>
            <w:tcW w:w="1743" w:type="dxa"/>
            <w:tcBorders>
              <w:top w:val="single" w:sz="4" w:space="0" w:color="000000"/>
              <w:left w:val="single" w:sz="4" w:space="0" w:color="000000"/>
              <w:bottom w:val="single" w:sz="4" w:space="0" w:color="000000"/>
              <w:right w:val="single" w:sz="4" w:space="0" w:color="000000"/>
            </w:tcBorders>
            <w:hideMark/>
          </w:tcPr>
          <w:p w14:paraId="70E7BEB0"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Лісові пожежі,</w:t>
            </w:r>
            <w:r w:rsidRPr="002D33BE">
              <w:rPr>
                <w:rFonts w:ascii="Times New Roman" w:hAnsi="Times New Roman" w:cs="Times New Roman"/>
                <w:sz w:val="24"/>
              </w:rPr>
              <w:br/>
              <w:t>Пожежі на землі</w:t>
            </w:r>
          </w:p>
        </w:tc>
        <w:tc>
          <w:tcPr>
            <w:tcW w:w="1188" w:type="dxa"/>
            <w:tcBorders>
              <w:top w:val="single" w:sz="4" w:space="0" w:color="000000"/>
              <w:left w:val="single" w:sz="4" w:space="0" w:color="000000"/>
              <w:bottom w:val="single" w:sz="4" w:space="0" w:color="000000"/>
              <w:right w:val="single" w:sz="4" w:space="0" w:color="000000"/>
            </w:tcBorders>
            <w:vAlign w:val="center"/>
            <w:hideMark/>
          </w:tcPr>
          <w:p w14:paraId="058B6698" w14:textId="77777777" w:rsidR="002D33BE" w:rsidRPr="002D33BE" w:rsidRDefault="002D33BE" w:rsidP="00E83290">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4485" w:type="dxa"/>
            <w:tcBorders>
              <w:top w:val="single" w:sz="4" w:space="0" w:color="000000"/>
              <w:left w:val="single" w:sz="4" w:space="0" w:color="000000"/>
              <w:bottom w:val="single" w:sz="4" w:space="0" w:color="000000"/>
              <w:right w:val="single" w:sz="4" w:space="0" w:color="000000"/>
            </w:tcBorders>
            <w:hideMark/>
          </w:tcPr>
          <w:p w14:paraId="4FEB840C"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Адаптація середнього рівня. </w:t>
            </w:r>
          </w:p>
          <w:p w14:paraId="1935AE5B"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Діють плани захисту населення у надзвичайних ситуаціях, надаються попередження про небезпечну пожежну ситуацію. В разі пожежі проводиться її ліквідація із залученням людей та спеціальної техніки.</w:t>
            </w:r>
          </w:p>
          <w:p w14:paraId="3B6EA569"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Проводиться роз’яснювальна робота серед населення щодо загрози пожеж. Працівниками лісового господарства проводяться заходи із захисту від лісових пожеж згідно затвердженого плану</w:t>
            </w:r>
          </w:p>
          <w:p w14:paraId="1ECC8A82"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Незважаючи на постійну роз’яснювальну роботу, населенням регулярно наприкінці літа, початку осені виконуються підпали трави для очистки ділянок та розводяться багаття.</w:t>
            </w:r>
          </w:p>
          <w:p w14:paraId="27EA5D2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У разі пожежі проводиться її ліквідація з залученням людей та спеціальної техніки.</w:t>
            </w:r>
          </w:p>
        </w:tc>
      </w:tr>
      <w:tr w:rsidR="002D33BE" w:rsidRPr="002D33BE" w14:paraId="493A7968" w14:textId="77777777" w:rsidTr="00644A9F">
        <w:trPr>
          <w:trHeight w:val="983"/>
          <w:jc w:val="center"/>
        </w:trPr>
        <w:tc>
          <w:tcPr>
            <w:tcW w:w="1600" w:type="dxa"/>
            <w:tcBorders>
              <w:top w:val="single" w:sz="4" w:space="0" w:color="000000"/>
              <w:left w:val="single" w:sz="4" w:space="0" w:color="000000"/>
              <w:bottom w:val="single" w:sz="4" w:space="0" w:color="000000"/>
              <w:right w:val="single" w:sz="4" w:space="0" w:color="000000"/>
            </w:tcBorders>
            <w:hideMark/>
          </w:tcPr>
          <w:p w14:paraId="6657780D"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Біологічні загрози</w:t>
            </w:r>
          </w:p>
        </w:tc>
        <w:tc>
          <w:tcPr>
            <w:tcW w:w="1743" w:type="dxa"/>
            <w:tcBorders>
              <w:top w:val="single" w:sz="4" w:space="0" w:color="000000"/>
              <w:left w:val="single" w:sz="4" w:space="0" w:color="000000"/>
              <w:bottom w:val="single" w:sz="4" w:space="0" w:color="000000"/>
              <w:right w:val="single" w:sz="4" w:space="0" w:color="000000"/>
            </w:tcBorders>
            <w:hideMark/>
          </w:tcPr>
          <w:p w14:paraId="44A570C6"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Захворювання, спричинені водою</w:t>
            </w:r>
          </w:p>
        </w:tc>
        <w:tc>
          <w:tcPr>
            <w:tcW w:w="1188" w:type="dxa"/>
            <w:tcBorders>
              <w:top w:val="single" w:sz="4" w:space="0" w:color="000000"/>
              <w:left w:val="single" w:sz="4" w:space="0" w:color="000000"/>
              <w:bottom w:val="single" w:sz="4" w:space="0" w:color="000000"/>
              <w:right w:val="single" w:sz="4" w:space="0" w:color="000000"/>
            </w:tcBorders>
            <w:vAlign w:val="center"/>
            <w:hideMark/>
          </w:tcPr>
          <w:p w14:paraId="19E444E8" w14:textId="77777777" w:rsidR="002D33BE" w:rsidRPr="002D33BE" w:rsidRDefault="002D33BE" w:rsidP="00E83290">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4485" w:type="dxa"/>
            <w:tcBorders>
              <w:top w:val="single" w:sz="4" w:space="0" w:color="000000"/>
              <w:left w:val="single" w:sz="4" w:space="0" w:color="000000"/>
              <w:bottom w:val="single" w:sz="4" w:space="0" w:color="000000"/>
              <w:right w:val="single" w:sz="4" w:space="0" w:color="000000"/>
            </w:tcBorders>
            <w:hideMark/>
          </w:tcPr>
          <w:p w14:paraId="65343E1D"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Адаптація середнього рівня. </w:t>
            </w:r>
          </w:p>
          <w:p w14:paraId="203FC377" w14:textId="33B1773E"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В місті існує централізоване водопостачання, яким забезпечено близько </w:t>
            </w:r>
            <w:r w:rsidR="0023491B">
              <w:rPr>
                <w:rFonts w:ascii="Times New Roman" w:hAnsi="Times New Roman" w:cs="Times New Roman"/>
                <w:sz w:val="24"/>
              </w:rPr>
              <w:t>69</w:t>
            </w:r>
            <w:r w:rsidRPr="002D33BE">
              <w:rPr>
                <w:rFonts w:ascii="Times New Roman" w:hAnsi="Times New Roman" w:cs="Times New Roman"/>
                <w:sz w:val="24"/>
              </w:rPr>
              <w:t xml:space="preserve">% населення. Проводяться дослідження якості води у власній хіміко-аналітичній лабораторії. За запитами </w:t>
            </w:r>
            <w:r w:rsidRPr="002D33BE">
              <w:rPr>
                <w:rFonts w:ascii="Times New Roman" w:hAnsi="Times New Roman" w:cs="Times New Roman"/>
                <w:sz w:val="24"/>
              </w:rPr>
              <w:lastRenderedPageBreak/>
              <w:t>населення фахівці виїжджають для проведення забору та аналізу проб води.</w:t>
            </w:r>
          </w:p>
        </w:tc>
      </w:tr>
    </w:tbl>
    <w:p w14:paraId="163CFFB2" w14:textId="77777777" w:rsidR="007F1027" w:rsidRPr="002D33BE" w:rsidRDefault="007F1027" w:rsidP="002D33BE">
      <w:pPr>
        <w:spacing w:after="60"/>
        <w:jc w:val="both"/>
        <w:rPr>
          <w:rFonts w:ascii="Times New Roman" w:hAnsi="Times New Roman" w:cs="Times New Roman"/>
          <w:sz w:val="24"/>
          <w:lang w:val="en-US"/>
        </w:rPr>
      </w:pPr>
    </w:p>
    <w:p w14:paraId="1EB5337D" w14:textId="77777777" w:rsidR="002D33BE" w:rsidRPr="00A21826" w:rsidRDefault="002D33BE" w:rsidP="00A21826">
      <w:pPr>
        <w:pStyle w:val="1"/>
        <w:numPr>
          <w:ilvl w:val="0"/>
          <w:numId w:val="31"/>
        </w:numPr>
        <w:spacing w:before="240"/>
        <w:ind w:left="709" w:hanging="709"/>
        <w:jc w:val="both"/>
        <w:rPr>
          <w:rFonts w:ascii="Times New Roman" w:hAnsi="Times New Roman" w:cs="Times New Roman"/>
          <w:color w:val="auto"/>
          <w:sz w:val="24"/>
        </w:rPr>
      </w:pPr>
      <w:bookmarkStart w:id="116" w:name="_2afmg28"/>
      <w:bookmarkStart w:id="117" w:name="_Toc186533560"/>
      <w:bookmarkEnd w:id="116"/>
      <w:r w:rsidRPr="00A21826">
        <w:rPr>
          <w:rFonts w:ascii="Times New Roman" w:hAnsi="Times New Roman" w:cs="Times New Roman"/>
          <w:color w:val="auto"/>
          <w:sz w:val="24"/>
        </w:rPr>
        <w:t>Підсумкова оцінка вразливості громади до зміни клімату</w:t>
      </w:r>
      <w:bookmarkEnd w:id="117"/>
    </w:p>
    <w:p w14:paraId="2884F7B0" w14:textId="77777777" w:rsidR="002D33BE" w:rsidRPr="002D33BE" w:rsidRDefault="002D33BE" w:rsidP="00E83290">
      <w:pPr>
        <w:spacing w:after="60"/>
        <w:ind w:firstLine="709"/>
        <w:jc w:val="both"/>
        <w:rPr>
          <w:rFonts w:ascii="Times New Roman" w:hAnsi="Times New Roman" w:cs="Times New Roman"/>
          <w:sz w:val="24"/>
        </w:rPr>
      </w:pPr>
      <w:r w:rsidRPr="002D33BE">
        <w:rPr>
          <w:rFonts w:ascii="Times New Roman" w:hAnsi="Times New Roman" w:cs="Times New Roman"/>
          <w:sz w:val="24"/>
        </w:rPr>
        <w:t>З урахуванням чутливості громади до кліматичних ризиків та ступенів адаптації до них виконаємо оцінку вразливості Бучанської громади до ризиків, пов’язаних зі зміною клімату. Оцінка проводиться відповідно до методики Угоди мерів, викладеній у пункті 6.2.</w:t>
      </w:r>
    </w:p>
    <w:p w14:paraId="101ED409" w14:textId="4E2B8E34"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Таблиця для врахування рівня чутливості і адаптації (таблиця 6.2</w:t>
      </w:r>
      <w:r w:rsidR="000C5303">
        <w:rPr>
          <w:rFonts w:ascii="Times New Roman" w:hAnsi="Times New Roman" w:cs="Times New Roman"/>
          <w:sz w:val="24"/>
        </w:rPr>
        <w:t>0</w:t>
      </w:r>
      <w:r w:rsidRPr="002D33BE">
        <w:rPr>
          <w:rFonts w:ascii="Times New Roman" w:hAnsi="Times New Roman" w:cs="Times New Roman"/>
          <w:sz w:val="24"/>
        </w:rPr>
        <w:t>)</w:t>
      </w:r>
    </w:p>
    <w:p w14:paraId="09B9207C" w14:textId="7B03555F" w:rsidR="002D33BE" w:rsidRPr="002D33BE" w:rsidRDefault="002D33BE" w:rsidP="00E83290">
      <w:pPr>
        <w:spacing w:after="60"/>
        <w:jc w:val="right"/>
        <w:rPr>
          <w:rFonts w:ascii="Times New Roman" w:hAnsi="Times New Roman" w:cs="Times New Roman"/>
          <w:sz w:val="24"/>
        </w:rPr>
      </w:pPr>
      <w:r w:rsidRPr="002D33BE">
        <w:rPr>
          <w:rFonts w:ascii="Times New Roman" w:hAnsi="Times New Roman" w:cs="Times New Roman"/>
          <w:sz w:val="24"/>
        </w:rPr>
        <w:t>Таблиця 6.2</w:t>
      </w:r>
      <w:r w:rsidR="000C5303">
        <w:rPr>
          <w:rFonts w:ascii="Times New Roman" w:hAnsi="Times New Roman" w:cs="Times New Roman"/>
          <w:sz w:val="24"/>
        </w:rPr>
        <w:t>0</w:t>
      </w:r>
    </w:p>
    <w:tbl>
      <w:tblPr>
        <w:tblW w:w="90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5"/>
        <w:gridCol w:w="1866"/>
        <w:gridCol w:w="1865"/>
        <w:gridCol w:w="1864"/>
        <w:gridCol w:w="1863"/>
      </w:tblGrid>
      <w:tr w:rsidR="002D33BE" w:rsidRPr="002D33BE" w14:paraId="11E691EA" w14:textId="77777777" w:rsidTr="006C725D">
        <w:trPr>
          <w:jc w:val="center"/>
        </w:trPr>
        <w:tc>
          <w:tcPr>
            <w:tcW w:w="1555" w:type="dxa"/>
            <w:vMerge w:val="restart"/>
            <w:tcBorders>
              <w:top w:val="single" w:sz="4" w:space="0" w:color="000000"/>
              <w:left w:val="single" w:sz="4" w:space="0" w:color="000000"/>
              <w:bottom w:val="single" w:sz="4" w:space="0" w:color="000000"/>
              <w:right w:val="single" w:sz="4" w:space="0" w:color="000000"/>
            </w:tcBorders>
            <w:vAlign w:val="center"/>
            <w:hideMark/>
          </w:tcPr>
          <w:p w14:paraId="1E1FE5E7" w14:textId="77777777" w:rsidR="002D33BE" w:rsidRPr="002D33BE" w:rsidRDefault="002D33BE" w:rsidP="002D33BE">
            <w:pPr>
              <w:spacing w:after="60"/>
              <w:jc w:val="both"/>
              <w:rPr>
                <w:rFonts w:ascii="Times New Roman" w:hAnsi="Times New Roman" w:cs="Times New Roman"/>
                <w:b/>
                <w:sz w:val="24"/>
              </w:rPr>
            </w:pPr>
            <w:r w:rsidRPr="002D33BE">
              <w:rPr>
                <w:rFonts w:ascii="Times New Roman" w:hAnsi="Times New Roman" w:cs="Times New Roman"/>
                <w:b/>
                <w:sz w:val="24"/>
              </w:rPr>
              <w:t>Чутливість</w:t>
            </w:r>
          </w:p>
        </w:tc>
        <w:tc>
          <w:tcPr>
            <w:tcW w:w="7458" w:type="dxa"/>
            <w:gridSpan w:val="4"/>
            <w:tcBorders>
              <w:top w:val="single" w:sz="4" w:space="0" w:color="000000"/>
              <w:left w:val="single" w:sz="4" w:space="0" w:color="000000"/>
              <w:bottom w:val="single" w:sz="4" w:space="0" w:color="000000"/>
              <w:right w:val="single" w:sz="4" w:space="0" w:color="000000"/>
            </w:tcBorders>
            <w:vAlign w:val="center"/>
            <w:hideMark/>
          </w:tcPr>
          <w:p w14:paraId="48C392E1" w14:textId="77777777" w:rsidR="002D33BE" w:rsidRPr="002D33BE" w:rsidRDefault="002D33BE" w:rsidP="002D33BE">
            <w:pPr>
              <w:spacing w:after="60"/>
              <w:jc w:val="both"/>
              <w:rPr>
                <w:rFonts w:ascii="Times New Roman" w:hAnsi="Times New Roman" w:cs="Times New Roman"/>
                <w:b/>
                <w:sz w:val="24"/>
              </w:rPr>
            </w:pPr>
            <w:r w:rsidRPr="002D33BE">
              <w:rPr>
                <w:rFonts w:ascii="Times New Roman" w:hAnsi="Times New Roman" w:cs="Times New Roman"/>
                <w:b/>
                <w:sz w:val="24"/>
              </w:rPr>
              <w:t>Потенціал адаптації</w:t>
            </w:r>
          </w:p>
        </w:tc>
      </w:tr>
      <w:tr w:rsidR="002D33BE" w:rsidRPr="002D33BE" w14:paraId="082FA5C7" w14:textId="77777777" w:rsidTr="006C725D">
        <w:trPr>
          <w:jc w:val="center"/>
        </w:trPr>
        <w:tc>
          <w:tcPr>
            <w:tcW w:w="1555" w:type="dxa"/>
            <w:vMerge/>
            <w:tcBorders>
              <w:top w:val="single" w:sz="4" w:space="0" w:color="000000"/>
              <w:left w:val="single" w:sz="4" w:space="0" w:color="000000"/>
              <w:bottom w:val="single" w:sz="4" w:space="0" w:color="000000"/>
              <w:right w:val="single" w:sz="4" w:space="0" w:color="000000"/>
            </w:tcBorders>
            <w:vAlign w:val="center"/>
            <w:hideMark/>
          </w:tcPr>
          <w:p w14:paraId="55787F1F" w14:textId="77777777" w:rsidR="002D33BE" w:rsidRPr="002D33BE" w:rsidRDefault="002D33BE" w:rsidP="002D33BE">
            <w:pPr>
              <w:spacing w:after="60"/>
              <w:jc w:val="both"/>
              <w:rPr>
                <w:rFonts w:ascii="Times New Roman" w:hAnsi="Times New Roman" w:cs="Times New Roman"/>
                <w:b/>
                <w:sz w:val="24"/>
              </w:rPr>
            </w:pPr>
          </w:p>
        </w:tc>
        <w:tc>
          <w:tcPr>
            <w:tcW w:w="1866" w:type="dxa"/>
            <w:tcBorders>
              <w:top w:val="single" w:sz="4" w:space="0" w:color="000000"/>
              <w:left w:val="single" w:sz="4" w:space="0" w:color="000000"/>
              <w:bottom w:val="single" w:sz="4" w:space="0" w:color="000000"/>
              <w:right w:val="single" w:sz="4" w:space="0" w:color="000000"/>
            </w:tcBorders>
            <w:vAlign w:val="center"/>
            <w:hideMark/>
          </w:tcPr>
          <w:p w14:paraId="0AB19C2F"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0</w:t>
            </w:r>
          </w:p>
        </w:tc>
        <w:tc>
          <w:tcPr>
            <w:tcW w:w="1865" w:type="dxa"/>
            <w:tcBorders>
              <w:top w:val="single" w:sz="4" w:space="0" w:color="000000"/>
              <w:left w:val="single" w:sz="4" w:space="0" w:color="000000"/>
              <w:bottom w:val="single" w:sz="4" w:space="0" w:color="000000"/>
              <w:right w:val="single" w:sz="4" w:space="0" w:color="000000"/>
            </w:tcBorders>
            <w:vAlign w:val="center"/>
            <w:hideMark/>
          </w:tcPr>
          <w:p w14:paraId="5AC17B5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1</w:t>
            </w:r>
          </w:p>
        </w:tc>
        <w:tc>
          <w:tcPr>
            <w:tcW w:w="1864" w:type="dxa"/>
            <w:tcBorders>
              <w:top w:val="single" w:sz="4" w:space="0" w:color="000000"/>
              <w:left w:val="single" w:sz="4" w:space="0" w:color="000000"/>
              <w:bottom w:val="single" w:sz="4" w:space="0" w:color="000000"/>
              <w:right w:val="single" w:sz="4" w:space="0" w:color="000000"/>
            </w:tcBorders>
            <w:vAlign w:val="center"/>
            <w:hideMark/>
          </w:tcPr>
          <w:p w14:paraId="4BA557ED"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2</w:t>
            </w:r>
          </w:p>
        </w:tc>
        <w:tc>
          <w:tcPr>
            <w:tcW w:w="1863" w:type="dxa"/>
            <w:tcBorders>
              <w:top w:val="single" w:sz="4" w:space="0" w:color="000000"/>
              <w:left w:val="single" w:sz="4" w:space="0" w:color="000000"/>
              <w:bottom w:val="single" w:sz="4" w:space="0" w:color="000000"/>
              <w:right w:val="single" w:sz="4" w:space="0" w:color="000000"/>
            </w:tcBorders>
            <w:vAlign w:val="center"/>
            <w:hideMark/>
          </w:tcPr>
          <w:p w14:paraId="212AF61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3</w:t>
            </w:r>
          </w:p>
        </w:tc>
      </w:tr>
      <w:tr w:rsidR="002D33BE" w:rsidRPr="002D33BE" w14:paraId="073B67E9" w14:textId="77777777" w:rsidTr="006C725D">
        <w:trPr>
          <w:jc w:val="center"/>
        </w:trPr>
        <w:tc>
          <w:tcPr>
            <w:tcW w:w="1555" w:type="dxa"/>
            <w:tcBorders>
              <w:top w:val="single" w:sz="4" w:space="0" w:color="000000"/>
              <w:left w:val="single" w:sz="4" w:space="0" w:color="000000"/>
              <w:bottom w:val="single" w:sz="4" w:space="0" w:color="000000"/>
              <w:right w:val="single" w:sz="4" w:space="0" w:color="000000"/>
            </w:tcBorders>
            <w:vAlign w:val="center"/>
            <w:hideMark/>
          </w:tcPr>
          <w:p w14:paraId="26F77978"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1 – 5</w:t>
            </w:r>
          </w:p>
        </w:tc>
        <w:tc>
          <w:tcPr>
            <w:tcW w:w="1866" w:type="dxa"/>
            <w:tcBorders>
              <w:top w:val="single" w:sz="4" w:space="0" w:color="000000"/>
              <w:left w:val="single" w:sz="4" w:space="0" w:color="000000"/>
              <w:bottom w:val="single" w:sz="4" w:space="0" w:color="000000"/>
              <w:right w:val="single" w:sz="4" w:space="0" w:color="000000"/>
            </w:tcBorders>
            <w:shd w:val="clear" w:color="auto" w:fill="FFFF00"/>
            <w:hideMark/>
          </w:tcPr>
          <w:p w14:paraId="7EFBB09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V1</w:t>
            </w:r>
          </w:p>
        </w:tc>
        <w:tc>
          <w:tcPr>
            <w:tcW w:w="1865" w:type="dxa"/>
            <w:tcBorders>
              <w:top w:val="single" w:sz="4" w:space="0" w:color="000000"/>
              <w:left w:val="single" w:sz="4" w:space="0" w:color="000000"/>
              <w:bottom w:val="single" w:sz="4" w:space="0" w:color="000000"/>
              <w:right w:val="single" w:sz="4" w:space="0" w:color="000000"/>
            </w:tcBorders>
            <w:shd w:val="clear" w:color="auto" w:fill="A4D76B"/>
            <w:hideMark/>
          </w:tcPr>
          <w:p w14:paraId="18B2229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V0</w:t>
            </w:r>
          </w:p>
        </w:tc>
        <w:tc>
          <w:tcPr>
            <w:tcW w:w="1864" w:type="dxa"/>
            <w:tcBorders>
              <w:top w:val="single" w:sz="4" w:space="0" w:color="000000"/>
              <w:left w:val="single" w:sz="4" w:space="0" w:color="000000"/>
              <w:bottom w:val="single" w:sz="4" w:space="0" w:color="000000"/>
              <w:right w:val="single" w:sz="4" w:space="0" w:color="000000"/>
            </w:tcBorders>
            <w:shd w:val="clear" w:color="auto" w:fill="A4D76B"/>
            <w:hideMark/>
          </w:tcPr>
          <w:p w14:paraId="04E6BCD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V0</w:t>
            </w:r>
          </w:p>
        </w:tc>
        <w:tc>
          <w:tcPr>
            <w:tcW w:w="1863" w:type="dxa"/>
            <w:tcBorders>
              <w:top w:val="single" w:sz="4" w:space="0" w:color="000000"/>
              <w:left w:val="single" w:sz="4" w:space="0" w:color="000000"/>
              <w:bottom w:val="single" w:sz="4" w:space="0" w:color="000000"/>
              <w:right w:val="single" w:sz="4" w:space="0" w:color="000000"/>
            </w:tcBorders>
            <w:shd w:val="clear" w:color="auto" w:fill="A4D76B"/>
            <w:hideMark/>
          </w:tcPr>
          <w:p w14:paraId="22E6B1B0"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V0</w:t>
            </w:r>
          </w:p>
        </w:tc>
      </w:tr>
      <w:tr w:rsidR="002D33BE" w:rsidRPr="002D33BE" w14:paraId="4222A20B" w14:textId="77777777" w:rsidTr="006C725D">
        <w:trPr>
          <w:jc w:val="center"/>
        </w:trPr>
        <w:tc>
          <w:tcPr>
            <w:tcW w:w="1555" w:type="dxa"/>
            <w:tcBorders>
              <w:top w:val="single" w:sz="4" w:space="0" w:color="000000"/>
              <w:left w:val="single" w:sz="4" w:space="0" w:color="000000"/>
              <w:bottom w:val="single" w:sz="4" w:space="0" w:color="000000"/>
              <w:right w:val="single" w:sz="4" w:space="0" w:color="000000"/>
            </w:tcBorders>
            <w:vAlign w:val="center"/>
            <w:hideMark/>
          </w:tcPr>
          <w:p w14:paraId="0D0E0740"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6 – 10</w:t>
            </w:r>
          </w:p>
        </w:tc>
        <w:tc>
          <w:tcPr>
            <w:tcW w:w="1866" w:type="dxa"/>
            <w:tcBorders>
              <w:top w:val="single" w:sz="4" w:space="0" w:color="000000"/>
              <w:left w:val="single" w:sz="4" w:space="0" w:color="000000"/>
              <w:bottom w:val="single" w:sz="4" w:space="0" w:color="000000"/>
              <w:right w:val="single" w:sz="4" w:space="0" w:color="000000"/>
            </w:tcBorders>
            <w:shd w:val="clear" w:color="auto" w:fill="FFFF00"/>
            <w:hideMark/>
          </w:tcPr>
          <w:p w14:paraId="6E38DF2A"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V1</w:t>
            </w:r>
          </w:p>
        </w:tc>
        <w:tc>
          <w:tcPr>
            <w:tcW w:w="1865" w:type="dxa"/>
            <w:tcBorders>
              <w:top w:val="single" w:sz="4" w:space="0" w:color="000000"/>
              <w:left w:val="single" w:sz="4" w:space="0" w:color="000000"/>
              <w:bottom w:val="single" w:sz="4" w:space="0" w:color="000000"/>
              <w:right w:val="single" w:sz="4" w:space="0" w:color="000000"/>
            </w:tcBorders>
            <w:shd w:val="clear" w:color="auto" w:fill="FFFF00"/>
            <w:hideMark/>
          </w:tcPr>
          <w:p w14:paraId="16D641F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V1</w:t>
            </w:r>
          </w:p>
        </w:tc>
        <w:tc>
          <w:tcPr>
            <w:tcW w:w="1864" w:type="dxa"/>
            <w:tcBorders>
              <w:top w:val="single" w:sz="4" w:space="0" w:color="000000"/>
              <w:left w:val="single" w:sz="4" w:space="0" w:color="000000"/>
              <w:bottom w:val="single" w:sz="4" w:space="0" w:color="000000"/>
              <w:right w:val="single" w:sz="4" w:space="0" w:color="000000"/>
            </w:tcBorders>
            <w:shd w:val="clear" w:color="auto" w:fill="A4D76B"/>
            <w:hideMark/>
          </w:tcPr>
          <w:p w14:paraId="34ACCC2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V0</w:t>
            </w:r>
          </w:p>
        </w:tc>
        <w:tc>
          <w:tcPr>
            <w:tcW w:w="1863" w:type="dxa"/>
            <w:tcBorders>
              <w:top w:val="single" w:sz="4" w:space="0" w:color="000000"/>
              <w:left w:val="single" w:sz="4" w:space="0" w:color="000000"/>
              <w:bottom w:val="single" w:sz="4" w:space="0" w:color="000000"/>
              <w:right w:val="single" w:sz="4" w:space="0" w:color="000000"/>
            </w:tcBorders>
            <w:shd w:val="clear" w:color="auto" w:fill="A4D76B"/>
            <w:hideMark/>
          </w:tcPr>
          <w:p w14:paraId="642031C8"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V0</w:t>
            </w:r>
          </w:p>
        </w:tc>
      </w:tr>
      <w:tr w:rsidR="002D33BE" w:rsidRPr="002D33BE" w14:paraId="091524AF" w14:textId="77777777" w:rsidTr="006C725D">
        <w:trPr>
          <w:jc w:val="center"/>
        </w:trPr>
        <w:tc>
          <w:tcPr>
            <w:tcW w:w="1555" w:type="dxa"/>
            <w:tcBorders>
              <w:top w:val="single" w:sz="4" w:space="0" w:color="000000"/>
              <w:left w:val="single" w:sz="4" w:space="0" w:color="000000"/>
              <w:bottom w:val="single" w:sz="4" w:space="0" w:color="000000"/>
              <w:right w:val="single" w:sz="4" w:space="0" w:color="000000"/>
            </w:tcBorders>
            <w:vAlign w:val="center"/>
            <w:hideMark/>
          </w:tcPr>
          <w:p w14:paraId="45AF5869"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11 – 15</w:t>
            </w:r>
          </w:p>
        </w:tc>
        <w:tc>
          <w:tcPr>
            <w:tcW w:w="1866" w:type="dxa"/>
            <w:tcBorders>
              <w:top w:val="single" w:sz="4" w:space="0" w:color="000000"/>
              <w:left w:val="single" w:sz="4" w:space="0" w:color="000000"/>
              <w:bottom w:val="single" w:sz="4" w:space="0" w:color="000000"/>
              <w:right w:val="single" w:sz="4" w:space="0" w:color="000000"/>
            </w:tcBorders>
            <w:shd w:val="clear" w:color="auto" w:fill="FFC000"/>
            <w:hideMark/>
          </w:tcPr>
          <w:p w14:paraId="72DF9AD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V2</w:t>
            </w:r>
          </w:p>
        </w:tc>
        <w:tc>
          <w:tcPr>
            <w:tcW w:w="1865" w:type="dxa"/>
            <w:tcBorders>
              <w:top w:val="single" w:sz="4" w:space="0" w:color="000000"/>
              <w:left w:val="single" w:sz="4" w:space="0" w:color="000000"/>
              <w:bottom w:val="single" w:sz="4" w:space="0" w:color="000000"/>
              <w:right w:val="single" w:sz="4" w:space="0" w:color="000000"/>
            </w:tcBorders>
            <w:shd w:val="clear" w:color="auto" w:fill="FFFF00"/>
            <w:hideMark/>
          </w:tcPr>
          <w:p w14:paraId="074537FA"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V1</w:t>
            </w:r>
          </w:p>
        </w:tc>
        <w:tc>
          <w:tcPr>
            <w:tcW w:w="1864" w:type="dxa"/>
            <w:tcBorders>
              <w:top w:val="single" w:sz="4" w:space="0" w:color="000000"/>
              <w:left w:val="single" w:sz="4" w:space="0" w:color="000000"/>
              <w:bottom w:val="single" w:sz="4" w:space="0" w:color="000000"/>
              <w:right w:val="single" w:sz="4" w:space="0" w:color="000000"/>
            </w:tcBorders>
            <w:shd w:val="clear" w:color="auto" w:fill="FFFF00"/>
            <w:hideMark/>
          </w:tcPr>
          <w:p w14:paraId="0581391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V1</w:t>
            </w:r>
          </w:p>
        </w:tc>
        <w:tc>
          <w:tcPr>
            <w:tcW w:w="1863" w:type="dxa"/>
            <w:tcBorders>
              <w:top w:val="single" w:sz="4" w:space="0" w:color="000000"/>
              <w:left w:val="single" w:sz="4" w:space="0" w:color="000000"/>
              <w:bottom w:val="single" w:sz="4" w:space="0" w:color="000000"/>
              <w:right w:val="single" w:sz="4" w:space="0" w:color="000000"/>
            </w:tcBorders>
            <w:shd w:val="clear" w:color="auto" w:fill="A4D76B"/>
            <w:hideMark/>
          </w:tcPr>
          <w:p w14:paraId="4977842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V0</w:t>
            </w:r>
          </w:p>
        </w:tc>
      </w:tr>
      <w:tr w:rsidR="002D33BE" w:rsidRPr="002D33BE" w14:paraId="26F453DA" w14:textId="77777777" w:rsidTr="006C725D">
        <w:trPr>
          <w:jc w:val="center"/>
        </w:trPr>
        <w:tc>
          <w:tcPr>
            <w:tcW w:w="1555" w:type="dxa"/>
            <w:tcBorders>
              <w:top w:val="single" w:sz="4" w:space="0" w:color="000000"/>
              <w:left w:val="single" w:sz="4" w:space="0" w:color="000000"/>
              <w:bottom w:val="single" w:sz="4" w:space="0" w:color="000000"/>
              <w:right w:val="single" w:sz="4" w:space="0" w:color="000000"/>
            </w:tcBorders>
            <w:vAlign w:val="center"/>
            <w:hideMark/>
          </w:tcPr>
          <w:p w14:paraId="0B2D0B9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16 – 20</w:t>
            </w:r>
          </w:p>
        </w:tc>
        <w:tc>
          <w:tcPr>
            <w:tcW w:w="1866" w:type="dxa"/>
            <w:tcBorders>
              <w:top w:val="single" w:sz="4" w:space="0" w:color="000000"/>
              <w:left w:val="single" w:sz="4" w:space="0" w:color="000000"/>
              <w:bottom w:val="single" w:sz="4" w:space="0" w:color="000000"/>
              <w:right w:val="single" w:sz="4" w:space="0" w:color="000000"/>
            </w:tcBorders>
            <w:shd w:val="clear" w:color="auto" w:fill="FFC000"/>
            <w:hideMark/>
          </w:tcPr>
          <w:p w14:paraId="5A236F29"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V2</w:t>
            </w:r>
          </w:p>
        </w:tc>
        <w:tc>
          <w:tcPr>
            <w:tcW w:w="1865" w:type="dxa"/>
            <w:tcBorders>
              <w:top w:val="single" w:sz="4" w:space="0" w:color="000000"/>
              <w:left w:val="single" w:sz="4" w:space="0" w:color="000000"/>
              <w:bottom w:val="single" w:sz="4" w:space="0" w:color="000000"/>
              <w:right w:val="single" w:sz="4" w:space="0" w:color="000000"/>
            </w:tcBorders>
            <w:shd w:val="clear" w:color="auto" w:fill="FFC000"/>
            <w:hideMark/>
          </w:tcPr>
          <w:p w14:paraId="1C6C4BAB"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V2</w:t>
            </w:r>
          </w:p>
        </w:tc>
        <w:tc>
          <w:tcPr>
            <w:tcW w:w="1864" w:type="dxa"/>
            <w:tcBorders>
              <w:top w:val="single" w:sz="4" w:space="0" w:color="000000"/>
              <w:left w:val="single" w:sz="4" w:space="0" w:color="000000"/>
              <w:bottom w:val="single" w:sz="4" w:space="0" w:color="000000"/>
              <w:right w:val="single" w:sz="4" w:space="0" w:color="000000"/>
            </w:tcBorders>
            <w:shd w:val="clear" w:color="auto" w:fill="FFFF00"/>
            <w:hideMark/>
          </w:tcPr>
          <w:p w14:paraId="019F957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V1</w:t>
            </w:r>
          </w:p>
        </w:tc>
        <w:tc>
          <w:tcPr>
            <w:tcW w:w="1863" w:type="dxa"/>
            <w:tcBorders>
              <w:top w:val="single" w:sz="4" w:space="0" w:color="000000"/>
              <w:left w:val="single" w:sz="4" w:space="0" w:color="000000"/>
              <w:bottom w:val="single" w:sz="4" w:space="0" w:color="000000"/>
              <w:right w:val="single" w:sz="4" w:space="0" w:color="000000"/>
            </w:tcBorders>
            <w:shd w:val="clear" w:color="auto" w:fill="FFFF00"/>
            <w:hideMark/>
          </w:tcPr>
          <w:p w14:paraId="62350456"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V1</w:t>
            </w:r>
          </w:p>
        </w:tc>
      </w:tr>
      <w:tr w:rsidR="002D33BE" w:rsidRPr="002D33BE" w14:paraId="783027A6" w14:textId="77777777" w:rsidTr="006C725D">
        <w:trPr>
          <w:jc w:val="center"/>
        </w:trPr>
        <w:tc>
          <w:tcPr>
            <w:tcW w:w="1555" w:type="dxa"/>
            <w:tcBorders>
              <w:top w:val="single" w:sz="4" w:space="0" w:color="000000"/>
              <w:left w:val="single" w:sz="4" w:space="0" w:color="000000"/>
              <w:bottom w:val="single" w:sz="4" w:space="0" w:color="000000"/>
              <w:right w:val="single" w:sz="4" w:space="0" w:color="000000"/>
            </w:tcBorders>
            <w:vAlign w:val="center"/>
            <w:hideMark/>
          </w:tcPr>
          <w:p w14:paraId="064193C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21 – 25</w:t>
            </w:r>
          </w:p>
        </w:tc>
        <w:tc>
          <w:tcPr>
            <w:tcW w:w="1866" w:type="dxa"/>
            <w:tcBorders>
              <w:top w:val="single" w:sz="4" w:space="0" w:color="000000"/>
              <w:left w:val="single" w:sz="4" w:space="0" w:color="000000"/>
              <w:bottom w:val="single" w:sz="4" w:space="0" w:color="000000"/>
              <w:right w:val="single" w:sz="4" w:space="0" w:color="000000"/>
            </w:tcBorders>
            <w:shd w:val="clear" w:color="auto" w:fill="FF0000"/>
            <w:hideMark/>
          </w:tcPr>
          <w:p w14:paraId="1CCE50D8"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V3</w:t>
            </w:r>
          </w:p>
        </w:tc>
        <w:tc>
          <w:tcPr>
            <w:tcW w:w="1865" w:type="dxa"/>
            <w:tcBorders>
              <w:top w:val="single" w:sz="4" w:space="0" w:color="000000"/>
              <w:left w:val="single" w:sz="4" w:space="0" w:color="000000"/>
              <w:bottom w:val="single" w:sz="4" w:space="0" w:color="000000"/>
              <w:right w:val="single" w:sz="4" w:space="0" w:color="000000"/>
            </w:tcBorders>
            <w:shd w:val="clear" w:color="auto" w:fill="FFC000"/>
            <w:hideMark/>
          </w:tcPr>
          <w:p w14:paraId="3200405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V2</w:t>
            </w:r>
          </w:p>
        </w:tc>
        <w:tc>
          <w:tcPr>
            <w:tcW w:w="1864" w:type="dxa"/>
            <w:tcBorders>
              <w:top w:val="single" w:sz="4" w:space="0" w:color="000000"/>
              <w:left w:val="single" w:sz="4" w:space="0" w:color="000000"/>
              <w:bottom w:val="single" w:sz="4" w:space="0" w:color="000000"/>
              <w:right w:val="single" w:sz="4" w:space="0" w:color="000000"/>
            </w:tcBorders>
            <w:shd w:val="clear" w:color="auto" w:fill="FFC000"/>
            <w:hideMark/>
          </w:tcPr>
          <w:p w14:paraId="4EB21E1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V2</w:t>
            </w:r>
          </w:p>
        </w:tc>
        <w:tc>
          <w:tcPr>
            <w:tcW w:w="1863" w:type="dxa"/>
            <w:tcBorders>
              <w:top w:val="single" w:sz="4" w:space="0" w:color="000000"/>
              <w:left w:val="single" w:sz="4" w:space="0" w:color="000000"/>
              <w:bottom w:val="single" w:sz="4" w:space="0" w:color="000000"/>
              <w:right w:val="single" w:sz="4" w:space="0" w:color="000000"/>
            </w:tcBorders>
            <w:shd w:val="clear" w:color="auto" w:fill="FFFF00"/>
            <w:hideMark/>
          </w:tcPr>
          <w:p w14:paraId="2238CD7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V1</w:t>
            </w:r>
          </w:p>
        </w:tc>
      </w:tr>
      <w:tr w:rsidR="002D33BE" w:rsidRPr="002D33BE" w14:paraId="5E73B839" w14:textId="77777777" w:rsidTr="006C725D">
        <w:trPr>
          <w:jc w:val="center"/>
        </w:trPr>
        <w:tc>
          <w:tcPr>
            <w:tcW w:w="1555" w:type="dxa"/>
            <w:tcBorders>
              <w:top w:val="single" w:sz="4" w:space="0" w:color="000000"/>
              <w:left w:val="single" w:sz="4" w:space="0" w:color="000000"/>
              <w:bottom w:val="single" w:sz="4" w:space="0" w:color="000000"/>
              <w:right w:val="single" w:sz="4" w:space="0" w:color="000000"/>
            </w:tcBorders>
            <w:vAlign w:val="center"/>
            <w:hideMark/>
          </w:tcPr>
          <w:p w14:paraId="6A6DF31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26 – 30</w:t>
            </w:r>
          </w:p>
        </w:tc>
        <w:tc>
          <w:tcPr>
            <w:tcW w:w="1866" w:type="dxa"/>
            <w:tcBorders>
              <w:top w:val="single" w:sz="4" w:space="0" w:color="000000"/>
              <w:left w:val="single" w:sz="4" w:space="0" w:color="000000"/>
              <w:bottom w:val="single" w:sz="4" w:space="0" w:color="000000"/>
              <w:right w:val="single" w:sz="4" w:space="0" w:color="000000"/>
            </w:tcBorders>
            <w:shd w:val="clear" w:color="auto" w:fill="FF0000"/>
            <w:hideMark/>
          </w:tcPr>
          <w:p w14:paraId="1713362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V3</w:t>
            </w:r>
          </w:p>
        </w:tc>
        <w:tc>
          <w:tcPr>
            <w:tcW w:w="1865" w:type="dxa"/>
            <w:tcBorders>
              <w:top w:val="single" w:sz="4" w:space="0" w:color="000000"/>
              <w:left w:val="single" w:sz="4" w:space="0" w:color="000000"/>
              <w:bottom w:val="single" w:sz="4" w:space="0" w:color="000000"/>
              <w:right w:val="single" w:sz="4" w:space="0" w:color="000000"/>
            </w:tcBorders>
            <w:shd w:val="clear" w:color="auto" w:fill="FF0000"/>
            <w:hideMark/>
          </w:tcPr>
          <w:p w14:paraId="5710977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V3</w:t>
            </w:r>
          </w:p>
        </w:tc>
        <w:tc>
          <w:tcPr>
            <w:tcW w:w="1864" w:type="dxa"/>
            <w:tcBorders>
              <w:top w:val="single" w:sz="4" w:space="0" w:color="000000"/>
              <w:left w:val="single" w:sz="4" w:space="0" w:color="000000"/>
              <w:bottom w:val="single" w:sz="4" w:space="0" w:color="000000"/>
              <w:right w:val="single" w:sz="4" w:space="0" w:color="000000"/>
            </w:tcBorders>
            <w:shd w:val="clear" w:color="auto" w:fill="FFC000"/>
            <w:hideMark/>
          </w:tcPr>
          <w:p w14:paraId="328F4CE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V2</w:t>
            </w:r>
          </w:p>
        </w:tc>
        <w:tc>
          <w:tcPr>
            <w:tcW w:w="1863" w:type="dxa"/>
            <w:tcBorders>
              <w:top w:val="single" w:sz="4" w:space="0" w:color="000000"/>
              <w:left w:val="single" w:sz="4" w:space="0" w:color="000000"/>
              <w:bottom w:val="single" w:sz="4" w:space="0" w:color="000000"/>
              <w:right w:val="single" w:sz="4" w:space="0" w:color="000000"/>
            </w:tcBorders>
            <w:shd w:val="clear" w:color="auto" w:fill="FFFF00"/>
            <w:hideMark/>
          </w:tcPr>
          <w:p w14:paraId="3E870FB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V1</w:t>
            </w:r>
          </w:p>
        </w:tc>
      </w:tr>
      <w:tr w:rsidR="002D33BE" w:rsidRPr="002D33BE" w14:paraId="6067C716" w14:textId="77777777" w:rsidTr="006C725D">
        <w:trPr>
          <w:jc w:val="center"/>
        </w:trPr>
        <w:tc>
          <w:tcPr>
            <w:tcW w:w="1555" w:type="dxa"/>
            <w:tcBorders>
              <w:top w:val="single" w:sz="4" w:space="0" w:color="000000"/>
              <w:left w:val="single" w:sz="4" w:space="0" w:color="000000"/>
              <w:bottom w:val="single" w:sz="4" w:space="0" w:color="000000"/>
              <w:right w:val="single" w:sz="4" w:space="0" w:color="000000"/>
            </w:tcBorders>
            <w:vAlign w:val="center"/>
            <w:hideMark/>
          </w:tcPr>
          <w:p w14:paraId="186F587F"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Понад 31</w:t>
            </w:r>
          </w:p>
        </w:tc>
        <w:tc>
          <w:tcPr>
            <w:tcW w:w="1866" w:type="dxa"/>
            <w:tcBorders>
              <w:top w:val="single" w:sz="4" w:space="0" w:color="000000"/>
              <w:left w:val="single" w:sz="4" w:space="0" w:color="000000"/>
              <w:bottom w:val="single" w:sz="4" w:space="0" w:color="000000"/>
              <w:right w:val="single" w:sz="4" w:space="0" w:color="000000"/>
            </w:tcBorders>
            <w:shd w:val="clear" w:color="auto" w:fill="FF0000"/>
            <w:hideMark/>
          </w:tcPr>
          <w:p w14:paraId="02A2C84C"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V3</w:t>
            </w:r>
          </w:p>
        </w:tc>
        <w:tc>
          <w:tcPr>
            <w:tcW w:w="1865" w:type="dxa"/>
            <w:tcBorders>
              <w:top w:val="single" w:sz="4" w:space="0" w:color="000000"/>
              <w:left w:val="single" w:sz="4" w:space="0" w:color="000000"/>
              <w:bottom w:val="single" w:sz="4" w:space="0" w:color="000000"/>
              <w:right w:val="single" w:sz="4" w:space="0" w:color="000000"/>
            </w:tcBorders>
            <w:shd w:val="clear" w:color="auto" w:fill="FF0000"/>
            <w:hideMark/>
          </w:tcPr>
          <w:p w14:paraId="39EABC0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V3</w:t>
            </w:r>
          </w:p>
        </w:tc>
        <w:tc>
          <w:tcPr>
            <w:tcW w:w="1864" w:type="dxa"/>
            <w:tcBorders>
              <w:top w:val="single" w:sz="4" w:space="0" w:color="000000"/>
              <w:left w:val="single" w:sz="4" w:space="0" w:color="000000"/>
              <w:bottom w:val="single" w:sz="4" w:space="0" w:color="000000"/>
              <w:right w:val="single" w:sz="4" w:space="0" w:color="000000"/>
            </w:tcBorders>
            <w:shd w:val="clear" w:color="auto" w:fill="FF0000"/>
            <w:hideMark/>
          </w:tcPr>
          <w:p w14:paraId="7D3BA5F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V3</w:t>
            </w:r>
          </w:p>
        </w:tc>
        <w:tc>
          <w:tcPr>
            <w:tcW w:w="1863" w:type="dxa"/>
            <w:tcBorders>
              <w:top w:val="single" w:sz="4" w:space="0" w:color="000000"/>
              <w:left w:val="single" w:sz="4" w:space="0" w:color="000000"/>
              <w:bottom w:val="single" w:sz="4" w:space="0" w:color="000000"/>
              <w:right w:val="single" w:sz="4" w:space="0" w:color="000000"/>
            </w:tcBorders>
            <w:shd w:val="clear" w:color="auto" w:fill="FFC000"/>
            <w:hideMark/>
          </w:tcPr>
          <w:p w14:paraId="745AF4A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V2</w:t>
            </w:r>
          </w:p>
        </w:tc>
      </w:tr>
    </w:tbl>
    <w:p w14:paraId="084D87EA" w14:textId="77777777" w:rsidR="002D33BE" w:rsidRPr="002D33BE" w:rsidRDefault="002D33BE" w:rsidP="00644A9F">
      <w:pPr>
        <w:spacing w:before="240" w:after="60"/>
        <w:jc w:val="both"/>
        <w:rPr>
          <w:rFonts w:ascii="Times New Roman" w:hAnsi="Times New Roman" w:cs="Times New Roman"/>
          <w:sz w:val="24"/>
        </w:rPr>
      </w:pPr>
      <w:r w:rsidRPr="002D33BE">
        <w:rPr>
          <w:rFonts w:ascii="Times New Roman" w:hAnsi="Times New Roman" w:cs="Times New Roman"/>
          <w:b/>
          <w:sz w:val="24"/>
        </w:rPr>
        <w:t>V3</w:t>
      </w:r>
      <w:r w:rsidRPr="002D33BE">
        <w:rPr>
          <w:rFonts w:ascii="Times New Roman" w:hAnsi="Times New Roman" w:cs="Times New Roman"/>
          <w:sz w:val="24"/>
        </w:rPr>
        <w:t xml:space="preserve"> - дуже високий рівень вразливості, вам слід вибрати варіанти адаптації і вжити термінових заходів.</w:t>
      </w:r>
    </w:p>
    <w:p w14:paraId="2163C538"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b/>
          <w:sz w:val="24"/>
        </w:rPr>
        <w:t>V2</w:t>
      </w:r>
      <w:r w:rsidRPr="002D33BE">
        <w:rPr>
          <w:rFonts w:ascii="Times New Roman" w:hAnsi="Times New Roman" w:cs="Times New Roman"/>
          <w:sz w:val="24"/>
        </w:rPr>
        <w:t xml:space="preserve">- високий рівень вразливості, вам слід запропонувати належні дії з адаптації для зниження вразливості. </w:t>
      </w:r>
    </w:p>
    <w:p w14:paraId="0B91CB71" w14:textId="77777777" w:rsidR="002D33BE" w:rsidRPr="002D33BE" w:rsidRDefault="002D33BE" w:rsidP="002D33BE">
      <w:pPr>
        <w:spacing w:after="60"/>
        <w:jc w:val="both"/>
        <w:rPr>
          <w:rFonts w:ascii="Times New Roman" w:hAnsi="Times New Roman" w:cs="Times New Roman"/>
          <w:b/>
          <w:sz w:val="24"/>
        </w:rPr>
      </w:pPr>
      <w:r w:rsidRPr="002D33BE">
        <w:rPr>
          <w:rFonts w:ascii="Times New Roman" w:hAnsi="Times New Roman" w:cs="Times New Roman"/>
          <w:b/>
          <w:sz w:val="24"/>
        </w:rPr>
        <w:t>V1</w:t>
      </w:r>
      <w:r w:rsidRPr="002D33BE">
        <w:rPr>
          <w:rFonts w:ascii="Times New Roman" w:hAnsi="Times New Roman" w:cs="Times New Roman"/>
          <w:sz w:val="24"/>
        </w:rPr>
        <w:t xml:space="preserve"> - прийнятний рівень вразливості, проте необхідно запропонувати заходи з адаптації і забезпечити регулярний моніторинг.   </w:t>
      </w:r>
    </w:p>
    <w:p w14:paraId="73365636"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b/>
          <w:sz w:val="24"/>
        </w:rPr>
        <w:t>V0</w:t>
      </w:r>
      <w:r w:rsidRPr="002D33BE">
        <w:rPr>
          <w:rFonts w:ascii="Times New Roman" w:hAnsi="Times New Roman" w:cs="Times New Roman"/>
          <w:sz w:val="24"/>
        </w:rPr>
        <w:t xml:space="preserve"> - прийнятний рівень вразливості, тому немає необхідності проводити будь-які заходи з адаптації та здійснювати моніторинг.</w:t>
      </w:r>
    </w:p>
    <w:p w14:paraId="06963D3F" w14:textId="73FAD6BE" w:rsidR="002D33BE" w:rsidRPr="002D33BE" w:rsidRDefault="002D33BE" w:rsidP="007F1027">
      <w:pPr>
        <w:spacing w:after="60"/>
        <w:ind w:firstLine="709"/>
        <w:jc w:val="both"/>
        <w:rPr>
          <w:rFonts w:ascii="Times New Roman" w:hAnsi="Times New Roman" w:cs="Times New Roman"/>
          <w:sz w:val="24"/>
        </w:rPr>
      </w:pPr>
      <w:r w:rsidRPr="002D33BE">
        <w:rPr>
          <w:rFonts w:ascii="Times New Roman" w:hAnsi="Times New Roman" w:cs="Times New Roman"/>
          <w:sz w:val="24"/>
        </w:rPr>
        <w:t>Рівень вразливості означає, які пошкодження та збитки може принести громаді конкретний кліматичний ризик. Так, наприклад, може бути само по собі потенційно загрозливе явище, але громада вже добре адаптована до нього. В такому разі додаткових першочергових дій не потрібно. А для іншого ризику, навіть якщо це явище стається нечасто та має не дуже загрозливих наслідків, громада може бути зовсім не підготовленою і понесе надмірні непередбачені збитки. Таблиця підсумкової оцінки вразливості громади до кліматичних ризиків наведена у таблиці 6.2</w:t>
      </w:r>
      <w:r w:rsidR="000C5303">
        <w:rPr>
          <w:rFonts w:ascii="Times New Roman" w:hAnsi="Times New Roman" w:cs="Times New Roman"/>
          <w:sz w:val="24"/>
        </w:rPr>
        <w:t>1</w:t>
      </w:r>
      <w:r w:rsidRPr="002D33BE">
        <w:rPr>
          <w:rFonts w:ascii="Times New Roman" w:hAnsi="Times New Roman" w:cs="Times New Roman"/>
          <w:sz w:val="24"/>
        </w:rPr>
        <w:t>.</w:t>
      </w:r>
    </w:p>
    <w:p w14:paraId="68DBD68E" w14:textId="77777777" w:rsidR="00644A9F" w:rsidRDefault="00644A9F" w:rsidP="007F1027">
      <w:pPr>
        <w:spacing w:after="60"/>
        <w:jc w:val="right"/>
        <w:rPr>
          <w:rFonts w:ascii="Times New Roman" w:hAnsi="Times New Roman" w:cs="Times New Roman"/>
          <w:sz w:val="24"/>
        </w:rPr>
      </w:pPr>
    </w:p>
    <w:p w14:paraId="5896C9FE" w14:textId="77777777" w:rsidR="00644A9F" w:rsidRDefault="00644A9F" w:rsidP="007F1027">
      <w:pPr>
        <w:spacing w:after="60"/>
        <w:jc w:val="right"/>
        <w:rPr>
          <w:rFonts w:ascii="Times New Roman" w:hAnsi="Times New Roman" w:cs="Times New Roman"/>
          <w:sz w:val="24"/>
        </w:rPr>
      </w:pPr>
    </w:p>
    <w:p w14:paraId="66877580" w14:textId="77777777" w:rsidR="00644A9F" w:rsidRDefault="00644A9F" w:rsidP="007F1027">
      <w:pPr>
        <w:spacing w:after="60"/>
        <w:jc w:val="right"/>
        <w:rPr>
          <w:rFonts w:ascii="Times New Roman" w:hAnsi="Times New Roman" w:cs="Times New Roman"/>
          <w:sz w:val="24"/>
        </w:rPr>
      </w:pPr>
    </w:p>
    <w:p w14:paraId="0976BD6B" w14:textId="77777777" w:rsidR="00644A9F" w:rsidRDefault="00644A9F" w:rsidP="007F1027">
      <w:pPr>
        <w:spacing w:after="60"/>
        <w:jc w:val="right"/>
        <w:rPr>
          <w:rFonts w:ascii="Times New Roman" w:hAnsi="Times New Roman" w:cs="Times New Roman"/>
          <w:sz w:val="24"/>
        </w:rPr>
      </w:pPr>
    </w:p>
    <w:p w14:paraId="55D0BB00" w14:textId="77777777" w:rsidR="00644A9F" w:rsidRDefault="00644A9F" w:rsidP="007F1027">
      <w:pPr>
        <w:spacing w:after="60"/>
        <w:jc w:val="right"/>
        <w:rPr>
          <w:rFonts w:ascii="Times New Roman" w:hAnsi="Times New Roman" w:cs="Times New Roman"/>
          <w:sz w:val="24"/>
        </w:rPr>
      </w:pPr>
    </w:p>
    <w:p w14:paraId="57616D61" w14:textId="77777777" w:rsidR="00644A9F" w:rsidRDefault="00644A9F" w:rsidP="007F1027">
      <w:pPr>
        <w:spacing w:after="60"/>
        <w:jc w:val="right"/>
        <w:rPr>
          <w:rFonts w:ascii="Times New Roman" w:hAnsi="Times New Roman" w:cs="Times New Roman"/>
          <w:sz w:val="24"/>
        </w:rPr>
      </w:pPr>
    </w:p>
    <w:p w14:paraId="4CB85574" w14:textId="43A2CB63" w:rsidR="002D33BE" w:rsidRPr="002D33BE" w:rsidRDefault="002D33BE" w:rsidP="007F1027">
      <w:pPr>
        <w:spacing w:after="60"/>
        <w:jc w:val="right"/>
        <w:rPr>
          <w:rFonts w:ascii="Times New Roman" w:hAnsi="Times New Roman" w:cs="Times New Roman"/>
          <w:sz w:val="24"/>
        </w:rPr>
      </w:pPr>
      <w:r w:rsidRPr="002D33BE">
        <w:rPr>
          <w:rFonts w:ascii="Times New Roman" w:hAnsi="Times New Roman" w:cs="Times New Roman"/>
          <w:sz w:val="24"/>
        </w:rPr>
        <w:lastRenderedPageBreak/>
        <w:t>Таблиця 6.2</w:t>
      </w:r>
      <w:r w:rsidR="000C5303">
        <w:rPr>
          <w:rFonts w:ascii="Times New Roman" w:hAnsi="Times New Roman" w:cs="Times New Roman"/>
          <w:sz w:val="24"/>
        </w:rPr>
        <w:t>1.</w:t>
      </w:r>
    </w:p>
    <w:p w14:paraId="56B32C7D"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Підсумкова оцінка вразливості Бучанської МТГ до ризиків від кліматичних загроз</w:t>
      </w:r>
    </w:p>
    <w:tbl>
      <w:tblPr>
        <w:tblW w:w="89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6"/>
        <w:gridCol w:w="1704"/>
        <w:gridCol w:w="1701"/>
        <w:gridCol w:w="2265"/>
      </w:tblGrid>
      <w:tr w:rsidR="002D33BE" w:rsidRPr="002D33BE" w14:paraId="22C03703" w14:textId="77777777" w:rsidTr="006C725D">
        <w:trPr>
          <w:trHeight w:val="20"/>
          <w:jc w:val="center"/>
        </w:trPr>
        <w:tc>
          <w:tcPr>
            <w:tcW w:w="32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2BEA016"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Кліматичний ризик</w:t>
            </w:r>
          </w:p>
        </w:tc>
        <w:tc>
          <w:tcPr>
            <w:tcW w:w="1704"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6103C50"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Чутливість</w:t>
            </w:r>
          </w:p>
        </w:tc>
        <w:tc>
          <w:tcPr>
            <w:tcW w:w="1701"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E6BE7A"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Оцінка адаптації</w:t>
            </w:r>
          </w:p>
        </w:tc>
        <w:tc>
          <w:tcPr>
            <w:tcW w:w="2265"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7A2619F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Рівень вразливості громади</w:t>
            </w:r>
          </w:p>
        </w:tc>
      </w:tr>
      <w:tr w:rsidR="00E83290" w:rsidRPr="002D33BE" w14:paraId="4BCA3E6D" w14:textId="77777777" w:rsidTr="006C725D">
        <w:trPr>
          <w:trHeight w:val="20"/>
          <w:jc w:val="center"/>
        </w:trPr>
        <w:tc>
          <w:tcPr>
            <w:tcW w:w="3256" w:type="dxa"/>
            <w:tcBorders>
              <w:top w:val="single" w:sz="4" w:space="0" w:color="000000"/>
              <w:left w:val="single" w:sz="4" w:space="0" w:color="000000"/>
              <w:bottom w:val="single" w:sz="4" w:space="0" w:color="000000"/>
              <w:right w:val="single" w:sz="4" w:space="0" w:color="000000"/>
            </w:tcBorders>
            <w:shd w:val="clear" w:color="auto" w:fill="F79646"/>
            <w:hideMark/>
          </w:tcPr>
          <w:p w14:paraId="430B2CCE" w14:textId="77777777" w:rsidR="00E83290" w:rsidRPr="002D33BE" w:rsidRDefault="00E83290" w:rsidP="00E83290">
            <w:pPr>
              <w:spacing w:after="60"/>
              <w:jc w:val="both"/>
              <w:rPr>
                <w:rFonts w:ascii="Times New Roman" w:hAnsi="Times New Roman" w:cs="Times New Roman"/>
                <w:sz w:val="24"/>
              </w:rPr>
            </w:pPr>
            <w:r w:rsidRPr="002D33BE">
              <w:rPr>
                <w:rFonts w:ascii="Times New Roman" w:hAnsi="Times New Roman" w:cs="Times New Roman"/>
                <w:sz w:val="24"/>
              </w:rPr>
              <w:t>Екстремальна спека</w:t>
            </w:r>
          </w:p>
        </w:tc>
        <w:tc>
          <w:tcPr>
            <w:tcW w:w="1704" w:type="dxa"/>
            <w:tcBorders>
              <w:top w:val="single" w:sz="4" w:space="0" w:color="000000"/>
              <w:left w:val="single" w:sz="4" w:space="0" w:color="000000"/>
              <w:bottom w:val="single" w:sz="4" w:space="0" w:color="000000"/>
              <w:right w:val="single" w:sz="4" w:space="0" w:color="000000"/>
            </w:tcBorders>
            <w:shd w:val="clear" w:color="auto" w:fill="F79646"/>
            <w:vAlign w:val="center"/>
            <w:hideMark/>
          </w:tcPr>
          <w:p w14:paraId="1EC2B5F3" w14:textId="68A5454E" w:rsidR="00E83290" w:rsidRPr="002D33BE" w:rsidRDefault="00E83290" w:rsidP="00E83290">
            <w:pPr>
              <w:spacing w:after="60"/>
              <w:jc w:val="center"/>
              <w:rPr>
                <w:rFonts w:ascii="Times New Roman" w:hAnsi="Times New Roman" w:cs="Times New Roman"/>
                <w:sz w:val="24"/>
                <w:szCs w:val="24"/>
              </w:rPr>
            </w:pPr>
            <w:r w:rsidRPr="00E83290">
              <w:rPr>
                <w:rFonts w:ascii="Times New Roman" w:hAnsi="Times New Roman" w:cs="Times New Roman"/>
                <w:color w:val="000000"/>
                <w:sz w:val="24"/>
                <w:szCs w:val="24"/>
              </w:rPr>
              <w:t>42</w:t>
            </w:r>
          </w:p>
        </w:tc>
        <w:tc>
          <w:tcPr>
            <w:tcW w:w="1701" w:type="dxa"/>
            <w:tcBorders>
              <w:top w:val="single" w:sz="4" w:space="0" w:color="000000"/>
              <w:left w:val="single" w:sz="4" w:space="0" w:color="000000"/>
              <w:bottom w:val="single" w:sz="4" w:space="0" w:color="000000"/>
              <w:right w:val="single" w:sz="4" w:space="0" w:color="000000"/>
            </w:tcBorders>
            <w:shd w:val="clear" w:color="auto" w:fill="F79646"/>
            <w:vAlign w:val="center"/>
            <w:hideMark/>
          </w:tcPr>
          <w:p w14:paraId="2ECB0053"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2265" w:type="dxa"/>
            <w:tcBorders>
              <w:top w:val="single" w:sz="4" w:space="0" w:color="000000"/>
              <w:left w:val="single" w:sz="4" w:space="0" w:color="000000"/>
              <w:bottom w:val="single" w:sz="4" w:space="0" w:color="000000"/>
              <w:right w:val="single" w:sz="4" w:space="0" w:color="000000"/>
            </w:tcBorders>
            <w:shd w:val="clear" w:color="auto" w:fill="F79646"/>
            <w:vAlign w:val="center"/>
            <w:hideMark/>
          </w:tcPr>
          <w:p w14:paraId="3CD829D9"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V3</w:t>
            </w:r>
          </w:p>
        </w:tc>
      </w:tr>
      <w:tr w:rsidR="00E83290" w:rsidRPr="002D33BE" w14:paraId="70409FC9" w14:textId="77777777" w:rsidTr="006C725D">
        <w:trPr>
          <w:trHeight w:val="20"/>
          <w:jc w:val="center"/>
        </w:trPr>
        <w:tc>
          <w:tcPr>
            <w:tcW w:w="3256" w:type="dxa"/>
            <w:tcBorders>
              <w:top w:val="single" w:sz="4" w:space="0" w:color="000000"/>
              <w:left w:val="single" w:sz="4" w:space="0" w:color="000000"/>
              <w:bottom w:val="single" w:sz="4" w:space="0" w:color="000000"/>
              <w:right w:val="single" w:sz="4" w:space="0" w:color="000000"/>
            </w:tcBorders>
            <w:hideMark/>
          </w:tcPr>
          <w:p w14:paraId="28C9B836" w14:textId="77777777" w:rsidR="00E83290" w:rsidRPr="002D33BE" w:rsidRDefault="00E83290" w:rsidP="00E83290">
            <w:pPr>
              <w:spacing w:after="60"/>
              <w:jc w:val="both"/>
              <w:rPr>
                <w:rFonts w:ascii="Times New Roman" w:hAnsi="Times New Roman" w:cs="Times New Roman"/>
                <w:sz w:val="24"/>
              </w:rPr>
            </w:pPr>
            <w:r w:rsidRPr="002D33BE">
              <w:rPr>
                <w:rFonts w:ascii="Times New Roman" w:hAnsi="Times New Roman" w:cs="Times New Roman"/>
                <w:sz w:val="24"/>
              </w:rPr>
              <w:t>Екстремальний холод</w:t>
            </w:r>
          </w:p>
        </w:tc>
        <w:tc>
          <w:tcPr>
            <w:tcW w:w="1704" w:type="dxa"/>
            <w:tcBorders>
              <w:top w:val="single" w:sz="4" w:space="0" w:color="000000"/>
              <w:left w:val="single" w:sz="4" w:space="0" w:color="000000"/>
              <w:bottom w:val="single" w:sz="4" w:space="0" w:color="000000"/>
              <w:right w:val="single" w:sz="4" w:space="0" w:color="000000"/>
            </w:tcBorders>
            <w:shd w:val="clear" w:color="auto" w:fill="FFFF66"/>
            <w:vAlign w:val="center"/>
            <w:hideMark/>
          </w:tcPr>
          <w:p w14:paraId="5DACB693" w14:textId="43FC532E" w:rsidR="00E83290" w:rsidRPr="002D33BE" w:rsidRDefault="00E83290" w:rsidP="00E83290">
            <w:pPr>
              <w:spacing w:after="60"/>
              <w:jc w:val="center"/>
              <w:rPr>
                <w:rFonts w:ascii="Times New Roman" w:hAnsi="Times New Roman" w:cs="Times New Roman"/>
                <w:sz w:val="24"/>
                <w:szCs w:val="24"/>
              </w:rPr>
            </w:pPr>
            <w:r w:rsidRPr="00E83290">
              <w:rPr>
                <w:rFonts w:ascii="Times New Roman" w:hAnsi="Times New Roman" w:cs="Times New Roman"/>
                <w:color w:val="000000"/>
                <w:sz w:val="24"/>
                <w:szCs w:val="24"/>
              </w:rPr>
              <w:t>8</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45E4FFC4"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2265" w:type="dxa"/>
            <w:tcBorders>
              <w:top w:val="single" w:sz="4" w:space="0" w:color="000000"/>
              <w:left w:val="single" w:sz="4" w:space="0" w:color="000000"/>
              <w:bottom w:val="single" w:sz="4" w:space="0" w:color="000000"/>
              <w:right w:val="single" w:sz="4" w:space="0" w:color="000000"/>
            </w:tcBorders>
            <w:vAlign w:val="center"/>
            <w:hideMark/>
          </w:tcPr>
          <w:p w14:paraId="7D34DE49"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V0</w:t>
            </w:r>
          </w:p>
        </w:tc>
      </w:tr>
      <w:tr w:rsidR="00E83290" w:rsidRPr="002D33BE" w14:paraId="4C7DB432" w14:textId="77777777" w:rsidTr="000E04D1">
        <w:trPr>
          <w:trHeight w:val="20"/>
          <w:jc w:val="center"/>
        </w:trPr>
        <w:tc>
          <w:tcPr>
            <w:tcW w:w="3256" w:type="dxa"/>
            <w:tcBorders>
              <w:top w:val="single" w:sz="4" w:space="0" w:color="000000"/>
              <w:left w:val="single" w:sz="4" w:space="0" w:color="000000"/>
              <w:bottom w:val="single" w:sz="4" w:space="0" w:color="000000"/>
              <w:right w:val="single" w:sz="4" w:space="0" w:color="000000"/>
            </w:tcBorders>
            <w:shd w:val="clear" w:color="auto" w:fill="FFFF66"/>
            <w:hideMark/>
          </w:tcPr>
          <w:p w14:paraId="7A3ED93A" w14:textId="77777777" w:rsidR="00E83290" w:rsidRPr="002D33BE" w:rsidRDefault="00E83290" w:rsidP="00E83290">
            <w:pPr>
              <w:spacing w:after="60"/>
              <w:jc w:val="both"/>
              <w:rPr>
                <w:rFonts w:ascii="Times New Roman" w:hAnsi="Times New Roman" w:cs="Times New Roman"/>
                <w:sz w:val="24"/>
              </w:rPr>
            </w:pPr>
            <w:r w:rsidRPr="002D33BE">
              <w:rPr>
                <w:rFonts w:ascii="Times New Roman" w:hAnsi="Times New Roman" w:cs="Times New Roman"/>
                <w:sz w:val="24"/>
              </w:rPr>
              <w:t>Екстремальні опади (зливи)</w:t>
            </w:r>
          </w:p>
        </w:tc>
        <w:tc>
          <w:tcPr>
            <w:tcW w:w="1704" w:type="dxa"/>
            <w:tcBorders>
              <w:top w:val="single" w:sz="4" w:space="0" w:color="000000"/>
              <w:left w:val="single" w:sz="4" w:space="0" w:color="000000"/>
              <w:bottom w:val="single" w:sz="4" w:space="0" w:color="000000"/>
              <w:right w:val="single" w:sz="4" w:space="0" w:color="000000"/>
            </w:tcBorders>
            <w:shd w:val="clear" w:color="auto" w:fill="FFFF66"/>
            <w:vAlign w:val="center"/>
            <w:hideMark/>
          </w:tcPr>
          <w:p w14:paraId="582085F9" w14:textId="7470A037" w:rsidR="00E83290" w:rsidRPr="002D33BE" w:rsidRDefault="00E83290" w:rsidP="00E83290">
            <w:pPr>
              <w:spacing w:after="60"/>
              <w:jc w:val="center"/>
              <w:rPr>
                <w:rFonts w:ascii="Times New Roman" w:hAnsi="Times New Roman" w:cs="Times New Roman"/>
                <w:sz w:val="24"/>
                <w:szCs w:val="24"/>
              </w:rPr>
            </w:pPr>
            <w:r w:rsidRPr="00E83290">
              <w:rPr>
                <w:rFonts w:ascii="Times New Roman" w:hAnsi="Times New Roman" w:cs="Times New Roman"/>
                <w:color w:val="000000"/>
                <w:sz w:val="24"/>
                <w:szCs w:val="24"/>
              </w:rPr>
              <w:t>12</w:t>
            </w:r>
          </w:p>
        </w:tc>
        <w:tc>
          <w:tcPr>
            <w:tcW w:w="1701" w:type="dxa"/>
            <w:tcBorders>
              <w:top w:val="single" w:sz="4" w:space="0" w:color="000000"/>
              <w:left w:val="single" w:sz="4" w:space="0" w:color="000000"/>
              <w:bottom w:val="single" w:sz="4" w:space="0" w:color="000000"/>
              <w:right w:val="single" w:sz="4" w:space="0" w:color="000000"/>
            </w:tcBorders>
            <w:shd w:val="clear" w:color="auto" w:fill="FFFF66"/>
            <w:vAlign w:val="center"/>
            <w:hideMark/>
          </w:tcPr>
          <w:p w14:paraId="72C07DB1"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2265" w:type="dxa"/>
            <w:tcBorders>
              <w:top w:val="single" w:sz="4" w:space="0" w:color="000000"/>
              <w:left w:val="single" w:sz="4" w:space="0" w:color="000000"/>
              <w:bottom w:val="single" w:sz="4" w:space="0" w:color="000000"/>
              <w:right w:val="single" w:sz="4" w:space="0" w:color="000000"/>
            </w:tcBorders>
            <w:shd w:val="clear" w:color="auto" w:fill="FFFF66"/>
            <w:vAlign w:val="center"/>
            <w:hideMark/>
          </w:tcPr>
          <w:p w14:paraId="5DA2E024"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V1</w:t>
            </w:r>
          </w:p>
        </w:tc>
      </w:tr>
      <w:tr w:rsidR="00E83290" w:rsidRPr="002D33BE" w14:paraId="6E88E1FD" w14:textId="77777777" w:rsidTr="006C725D">
        <w:trPr>
          <w:trHeight w:val="20"/>
          <w:jc w:val="center"/>
        </w:trPr>
        <w:tc>
          <w:tcPr>
            <w:tcW w:w="3256" w:type="dxa"/>
            <w:tcBorders>
              <w:top w:val="single" w:sz="4" w:space="0" w:color="000000"/>
              <w:left w:val="single" w:sz="4" w:space="0" w:color="000000"/>
              <w:bottom w:val="single" w:sz="4" w:space="0" w:color="000000"/>
              <w:right w:val="single" w:sz="4" w:space="0" w:color="000000"/>
            </w:tcBorders>
            <w:shd w:val="clear" w:color="auto" w:fill="E5B9B7"/>
            <w:hideMark/>
          </w:tcPr>
          <w:p w14:paraId="0D76CA51" w14:textId="77777777" w:rsidR="00E83290" w:rsidRPr="002D33BE" w:rsidRDefault="00E83290" w:rsidP="00E83290">
            <w:pPr>
              <w:spacing w:after="60"/>
              <w:jc w:val="both"/>
              <w:rPr>
                <w:rFonts w:ascii="Times New Roman" w:hAnsi="Times New Roman" w:cs="Times New Roman"/>
                <w:sz w:val="24"/>
              </w:rPr>
            </w:pPr>
            <w:r w:rsidRPr="002D33BE">
              <w:rPr>
                <w:rFonts w:ascii="Times New Roman" w:hAnsi="Times New Roman" w:cs="Times New Roman"/>
                <w:sz w:val="24"/>
              </w:rPr>
              <w:t>Повені</w:t>
            </w:r>
          </w:p>
        </w:tc>
        <w:tc>
          <w:tcPr>
            <w:tcW w:w="1704" w:type="dxa"/>
            <w:tcBorders>
              <w:top w:val="single" w:sz="4" w:space="0" w:color="000000"/>
              <w:left w:val="single" w:sz="4" w:space="0" w:color="000000"/>
              <w:bottom w:val="single" w:sz="4" w:space="0" w:color="000000"/>
              <w:right w:val="single" w:sz="4" w:space="0" w:color="000000"/>
            </w:tcBorders>
            <w:shd w:val="clear" w:color="auto" w:fill="E5B9B7"/>
            <w:vAlign w:val="center"/>
            <w:hideMark/>
          </w:tcPr>
          <w:p w14:paraId="213C4B56" w14:textId="08C1431A" w:rsidR="00E83290" w:rsidRPr="002D33BE" w:rsidRDefault="00E83290" w:rsidP="00E83290">
            <w:pPr>
              <w:spacing w:after="60"/>
              <w:jc w:val="center"/>
              <w:rPr>
                <w:rFonts w:ascii="Times New Roman" w:hAnsi="Times New Roman" w:cs="Times New Roman"/>
                <w:sz w:val="24"/>
                <w:szCs w:val="24"/>
              </w:rPr>
            </w:pPr>
            <w:r w:rsidRPr="00E83290">
              <w:rPr>
                <w:rFonts w:ascii="Times New Roman" w:hAnsi="Times New Roman" w:cs="Times New Roman"/>
                <w:color w:val="000000"/>
                <w:sz w:val="24"/>
                <w:szCs w:val="24"/>
              </w:rPr>
              <w:t>30</w:t>
            </w:r>
          </w:p>
        </w:tc>
        <w:tc>
          <w:tcPr>
            <w:tcW w:w="1701" w:type="dxa"/>
            <w:tcBorders>
              <w:top w:val="single" w:sz="4" w:space="0" w:color="000000"/>
              <w:left w:val="single" w:sz="4" w:space="0" w:color="000000"/>
              <w:bottom w:val="single" w:sz="4" w:space="0" w:color="000000"/>
              <w:right w:val="single" w:sz="4" w:space="0" w:color="000000"/>
            </w:tcBorders>
            <w:shd w:val="clear" w:color="auto" w:fill="FFFF66"/>
            <w:vAlign w:val="center"/>
            <w:hideMark/>
          </w:tcPr>
          <w:p w14:paraId="2122E7C7"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2265" w:type="dxa"/>
            <w:tcBorders>
              <w:top w:val="single" w:sz="4" w:space="0" w:color="000000"/>
              <w:left w:val="single" w:sz="4" w:space="0" w:color="000000"/>
              <w:bottom w:val="single" w:sz="4" w:space="0" w:color="000000"/>
              <w:right w:val="single" w:sz="4" w:space="0" w:color="000000"/>
            </w:tcBorders>
            <w:shd w:val="clear" w:color="auto" w:fill="FFFF66"/>
            <w:vAlign w:val="center"/>
            <w:hideMark/>
          </w:tcPr>
          <w:p w14:paraId="53228659" w14:textId="7F049ADC"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V</w:t>
            </w:r>
            <w:r>
              <w:rPr>
                <w:rFonts w:ascii="Times New Roman" w:hAnsi="Times New Roman" w:cs="Times New Roman"/>
                <w:sz w:val="24"/>
              </w:rPr>
              <w:t>1</w:t>
            </w:r>
          </w:p>
        </w:tc>
      </w:tr>
      <w:tr w:rsidR="00E83290" w:rsidRPr="002D33BE" w14:paraId="52CD982B" w14:textId="77777777" w:rsidTr="006C725D">
        <w:trPr>
          <w:trHeight w:val="20"/>
          <w:jc w:val="center"/>
        </w:trPr>
        <w:tc>
          <w:tcPr>
            <w:tcW w:w="3256" w:type="dxa"/>
            <w:tcBorders>
              <w:top w:val="single" w:sz="4" w:space="0" w:color="000000"/>
              <w:left w:val="single" w:sz="4" w:space="0" w:color="000000"/>
              <w:bottom w:val="single" w:sz="4" w:space="0" w:color="000000"/>
              <w:right w:val="single" w:sz="4" w:space="0" w:color="000000"/>
            </w:tcBorders>
            <w:shd w:val="clear" w:color="auto" w:fill="E5B9B7"/>
            <w:hideMark/>
          </w:tcPr>
          <w:p w14:paraId="1452A910" w14:textId="77777777" w:rsidR="00E83290" w:rsidRPr="002D33BE" w:rsidRDefault="00E83290" w:rsidP="00E83290">
            <w:pPr>
              <w:spacing w:after="60"/>
              <w:jc w:val="both"/>
              <w:rPr>
                <w:rFonts w:ascii="Times New Roman" w:hAnsi="Times New Roman" w:cs="Times New Roman"/>
                <w:sz w:val="24"/>
              </w:rPr>
            </w:pPr>
            <w:r w:rsidRPr="002D33BE">
              <w:rPr>
                <w:rFonts w:ascii="Times New Roman" w:hAnsi="Times New Roman" w:cs="Times New Roman"/>
                <w:sz w:val="24"/>
              </w:rPr>
              <w:t>Посуха та дефіцит води</w:t>
            </w:r>
          </w:p>
        </w:tc>
        <w:tc>
          <w:tcPr>
            <w:tcW w:w="1704" w:type="dxa"/>
            <w:tcBorders>
              <w:top w:val="single" w:sz="4" w:space="0" w:color="000000"/>
              <w:left w:val="single" w:sz="4" w:space="0" w:color="000000"/>
              <w:bottom w:val="single" w:sz="4" w:space="0" w:color="000000"/>
              <w:right w:val="single" w:sz="4" w:space="0" w:color="000000"/>
            </w:tcBorders>
            <w:shd w:val="clear" w:color="auto" w:fill="E5B9B7"/>
            <w:vAlign w:val="center"/>
            <w:hideMark/>
          </w:tcPr>
          <w:p w14:paraId="422C91EB" w14:textId="728E9BCF" w:rsidR="00E83290" w:rsidRPr="002D33BE" w:rsidRDefault="00E83290" w:rsidP="00E83290">
            <w:pPr>
              <w:spacing w:after="60"/>
              <w:jc w:val="center"/>
              <w:rPr>
                <w:rFonts w:ascii="Times New Roman" w:hAnsi="Times New Roman" w:cs="Times New Roman"/>
                <w:sz w:val="24"/>
                <w:szCs w:val="24"/>
              </w:rPr>
            </w:pPr>
            <w:r w:rsidRPr="00E83290">
              <w:rPr>
                <w:rFonts w:ascii="Times New Roman" w:hAnsi="Times New Roman" w:cs="Times New Roman"/>
                <w:color w:val="000000"/>
                <w:sz w:val="24"/>
                <w:szCs w:val="24"/>
              </w:rPr>
              <w:t>30</w:t>
            </w:r>
          </w:p>
        </w:tc>
        <w:tc>
          <w:tcPr>
            <w:tcW w:w="1701" w:type="dxa"/>
            <w:tcBorders>
              <w:top w:val="single" w:sz="4" w:space="0" w:color="000000"/>
              <w:left w:val="single" w:sz="4" w:space="0" w:color="000000"/>
              <w:bottom w:val="single" w:sz="4" w:space="0" w:color="000000"/>
              <w:right w:val="single" w:sz="4" w:space="0" w:color="000000"/>
            </w:tcBorders>
            <w:shd w:val="clear" w:color="auto" w:fill="E5B9B7"/>
            <w:vAlign w:val="center"/>
            <w:hideMark/>
          </w:tcPr>
          <w:p w14:paraId="42E6CCAC"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2265" w:type="dxa"/>
            <w:tcBorders>
              <w:top w:val="single" w:sz="4" w:space="0" w:color="000000"/>
              <w:left w:val="single" w:sz="4" w:space="0" w:color="000000"/>
              <w:bottom w:val="single" w:sz="4" w:space="0" w:color="000000"/>
              <w:right w:val="single" w:sz="4" w:space="0" w:color="000000"/>
            </w:tcBorders>
            <w:shd w:val="clear" w:color="auto" w:fill="E5B9B7"/>
            <w:vAlign w:val="center"/>
            <w:hideMark/>
          </w:tcPr>
          <w:p w14:paraId="2B46B655"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V2</w:t>
            </w:r>
          </w:p>
        </w:tc>
      </w:tr>
      <w:tr w:rsidR="00E83290" w:rsidRPr="002D33BE" w14:paraId="6361CFFE" w14:textId="77777777" w:rsidTr="006C725D">
        <w:trPr>
          <w:trHeight w:val="20"/>
          <w:jc w:val="center"/>
        </w:trPr>
        <w:tc>
          <w:tcPr>
            <w:tcW w:w="3256" w:type="dxa"/>
            <w:tcBorders>
              <w:top w:val="single" w:sz="4" w:space="0" w:color="000000"/>
              <w:left w:val="single" w:sz="4" w:space="0" w:color="000000"/>
              <w:bottom w:val="single" w:sz="4" w:space="0" w:color="000000"/>
              <w:right w:val="single" w:sz="4" w:space="0" w:color="000000"/>
            </w:tcBorders>
            <w:hideMark/>
          </w:tcPr>
          <w:p w14:paraId="345399CA" w14:textId="77777777" w:rsidR="00E83290" w:rsidRPr="002D33BE" w:rsidRDefault="00E83290" w:rsidP="00E83290">
            <w:pPr>
              <w:spacing w:after="60"/>
              <w:jc w:val="both"/>
              <w:rPr>
                <w:rFonts w:ascii="Times New Roman" w:hAnsi="Times New Roman" w:cs="Times New Roman"/>
                <w:sz w:val="24"/>
              </w:rPr>
            </w:pPr>
            <w:r w:rsidRPr="002D33BE">
              <w:rPr>
                <w:rFonts w:ascii="Times New Roman" w:hAnsi="Times New Roman" w:cs="Times New Roman"/>
                <w:sz w:val="24"/>
              </w:rPr>
              <w:t>Шторми, буревії</w:t>
            </w:r>
          </w:p>
        </w:tc>
        <w:tc>
          <w:tcPr>
            <w:tcW w:w="1704" w:type="dxa"/>
            <w:tcBorders>
              <w:top w:val="single" w:sz="4" w:space="0" w:color="000000"/>
              <w:left w:val="single" w:sz="4" w:space="0" w:color="000000"/>
              <w:bottom w:val="single" w:sz="4" w:space="0" w:color="000000"/>
              <w:right w:val="single" w:sz="4" w:space="0" w:color="000000"/>
            </w:tcBorders>
            <w:shd w:val="clear" w:color="auto" w:fill="FFFF66"/>
            <w:vAlign w:val="center"/>
            <w:hideMark/>
          </w:tcPr>
          <w:p w14:paraId="063FB101" w14:textId="5F70257F" w:rsidR="00E83290" w:rsidRPr="002D33BE" w:rsidRDefault="00E83290" w:rsidP="00E83290">
            <w:pPr>
              <w:spacing w:after="60"/>
              <w:jc w:val="center"/>
              <w:rPr>
                <w:rFonts w:ascii="Times New Roman" w:hAnsi="Times New Roman" w:cs="Times New Roman"/>
                <w:sz w:val="24"/>
                <w:szCs w:val="24"/>
              </w:rPr>
            </w:pPr>
            <w:r w:rsidRPr="00E83290">
              <w:rPr>
                <w:rFonts w:ascii="Times New Roman" w:hAnsi="Times New Roman" w:cs="Times New Roman"/>
                <w:color w:val="000000"/>
                <w:sz w:val="24"/>
                <w:szCs w:val="24"/>
              </w:rPr>
              <w:t>10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625F0"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2265" w:type="dxa"/>
            <w:tcBorders>
              <w:top w:val="single" w:sz="4" w:space="0" w:color="000000"/>
              <w:left w:val="single" w:sz="4" w:space="0" w:color="000000"/>
              <w:bottom w:val="single" w:sz="4" w:space="0" w:color="000000"/>
              <w:right w:val="single" w:sz="4" w:space="0" w:color="000000"/>
            </w:tcBorders>
            <w:vAlign w:val="center"/>
            <w:hideMark/>
          </w:tcPr>
          <w:p w14:paraId="539A5954"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V0</w:t>
            </w:r>
          </w:p>
        </w:tc>
      </w:tr>
      <w:tr w:rsidR="00E83290" w:rsidRPr="002D33BE" w14:paraId="13619B0B" w14:textId="77777777" w:rsidTr="006C725D">
        <w:trPr>
          <w:trHeight w:val="20"/>
          <w:jc w:val="center"/>
        </w:trPr>
        <w:tc>
          <w:tcPr>
            <w:tcW w:w="3256" w:type="dxa"/>
            <w:tcBorders>
              <w:top w:val="single" w:sz="4" w:space="0" w:color="000000"/>
              <w:left w:val="single" w:sz="4" w:space="0" w:color="000000"/>
              <w:bottom w:val="single" w:sz="4" w:space="0" w:color="000000"/>
              <w:right w:val="single" w:sz="4" w:space="0" w:color="000000"/>
            </w:tcBorders>
            <w:shd w:val="clear" w:color="auto" w:fill="E5B9B7"/>
            <w:hideMark/>
          </w:tcPr>
          <w:p w14:paraId="3A75335E" w14:textId="77777777" w:rsidR="00E83290" w:rsidRPr="002D33BE" w:rsidRDefault="00E83290" w:rsidP="00E83290">
            <w:pPr>
              <w:spacing w:after="60"/>
              <w:jc w:val="both"/>
              <w:rPr>
                <w:rFonts w:ascii="Times New Roman" w:hAnsi="Times New Roman" w:cs="Times New Roman"/>
                <w:sz w:val="24"/>
              </w:rPr>
            </w:pPr>
            <w:r w:rsidRPr="002D33BE">
              <w:rPr>
                <w:rFonts w:ascii="Times New Roman" w:hAnsi="Times New Roman" w:cs="Times New Roman"/>
                <w:sz w:val="24"/>
              </w:rPr>
              <w:t>Пожежі</w:t>
            </w:r>
          </w:p>
        </w:tc>
        <w:tc>
          <w:tcPr>
            <w:tcW w:w="1704" w:type="dxa"/>
            <w:tcBorders>
              <w:top w:val="single" w:sz="4" w:space="0" w:color="000000"/>
              <w:left w:val="single" w:sz="4" w:space="0" w:color="000000"/>
              <w:bottom w:val="single" w:sz="4" w:space="0" w:color="000000"/>
              <w:right w:val="single" w:sz="4" w:space="0" w:color="000000"/>
            </w:tcBorders>
            <w:shd w:val="clear" w:color="auto" w:fill="E5B9B7"/>
            <w:vAlign w:val="center"/>
            <w:hideMark/>
          </w:tcPr>
          <w:p w14:paraId="3D406CCC" w14:textId="06B070D1" w:rsidR="00E83290" w:rsidRPr="002D33BE" w:rsidRDefault="00E83290" w:rsidP="00E83290">
            <w:pPr>
              <w:spacing w:after="60"/>
              <w:jc w:val="center"/>
              <w:rPr>
                <w:rFonts w:ascii="Times New Roman" w:hAnsi="Times New Roman" w:cs="Times New Roman"/>
                <w:sz w:val="24"/>
                <w:szCs w:val="24"/>
              </w:rPr>
            </w:pPr>
            <w:r w:rsidRPr="00E83290">
              <w:rPr>
                <w:rFonts w:ascii="Times New Roman" w:hAnsi="Times New Roman" w:cs="Times New Roman"/>
                <w:color w:val="000000"/>
                <w:sz w:val="24"/>
                <w:szCs w:val="24"/>
              </w:rPr>
              <w:t>24</w:t>
            </w:r>
          </w:p>
        </w:tc>
        <w:tc>
          <w:tcPr>
            <w:tcW w:w="1701" w:type="dxa"/>
            <w:tcBorders>
              <w:top w:val="single" w:sz="4" w:space="0" w:color="000000"/>
              <w:left w:val="single" w:sz="4" w:space="0" w:color="000000"/>
              <w:bottom w:val="single" w:sz="4" w:space="0" w:color="000000"/>
              <w:right w:val="single" w:sz="4" w:space="0" w:color="000000"/>
            </w:tcBorders>
            <w:shd w:val="clear" w:color="auto" w:fill="E5B8B7" w:themeFill="accent2" w:themeFillTint="66"/>
            <w:vAlign w:val="center"/>
            <w:hideMark/>
          </w:tcPr>
          <w:p w14:paraId="6B9AAB2B"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2265" w:type="dxa"/>
            <w:tcBorders>
              <w:top w:val="single" w:sz="4" w:space="0" w:color="000000"/>
              <w:left w:val="single" w:sz="4" w:space="0" w:color="000000"/>
              <w:bottom w:val="single" w:sz="4" w:space="0" w:color="000000"/>
              <w:right w:val="single" w:sz="4" w:space="0" w:color="000000"/>
            </w:tcBorders>
            <w:shd w:val="clear" w:color="auto" w:fill="E5B8B7" w:themeFill="accent2" w:themeFillTint="66"/>
            <w:vAlign w:val="center"/>
            <w:hideMark/>
          </w:tcPr>
          <w:p w14:paraId="27A58164" w14:textId="5C744E7D"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V</w:t>
            </w:r>
            <w:r>
              <w:rPr>
                <w:rFonts w:ascii="Times New Roman" w:hAnsi="Times New Roman" w:cs="Times New Roman"/>
                <w:sz w:val="24"/>
              </w:rPr>
              <w:t>2</w:t>
            </w:r>
          </w:p>
        </w:tc>
      </w:tr>
      <w:tr w:rsidR="00E83290" w:rsidRPr="002D33BE" w14:paraId="3001FFAF" w14:textId="77777777" w:rsidTr="006C725D">
        <w:trPr>
          <w:trHeight w:val="20"/>
          <w:jc w:val="center"/>
        </w:trPr>
        <w:tc>
          <w:tcPr>
            <w:tcW w:w="3256" w:type="dxa"/>
            <w:tcBorders>
              <w:top w:val="single" w:sz="4" w:space="0" w:color="000000"/>
              <w:left w:val="single" w:sz="4" w:space="0" w:color="000000"/>
              <w:bottom w:val="single" w:sz="4" w:space="0" w:color="000000"/>
              <w:right w:val="single" w:sz="4" w:space="0" w:color="000000"/>
            </w:tcBorders>
            <w:hideMark/>
          </w:tcPr>
          <w:p w14:paraId="2285B3F0" w14:textId="77777777" w:rsidR="00E83290" w:rsidRPr="002D33BE" w:rsidRDefault="00E83290" w:rsidP="00E83290">
            <w:pPr>
              <w:spacing w:after="60"/>
              <w:jc w:val="both"/>
              <w:rPr>
                <w:rFonts w:ascii="Times New Roman" w:hAnsi="Times New Roman" w:cs="Times New Roman"/>
                <w:sz w:val="24"/>
              </w:rPr>
            </w:pPr>
            <w:r w:rsidRPr="002D33BE">
              <w:rPr>
                <w:rFonts w:ascii="Times New Roman" w:hAnsi="Times New Roman" w:cs="Times New Roman"/>
                <w:sz w:val="24"/>
              </w:rPr>
              <w:t>Біологічні загрози</w:t>
            </w:r>
          </w:p>
        </w:tc>
        <w:tc>
          <w:tcPr>
            <w:tcW w:w="1704" w:type="dxa"/>
            <w:tcBorders>
              <w:top w:val="single" w:sz="4" w:space="0" w:color="000000"/>
              <w:left w:val="single" w:sz="4" w:space="0" w:color="000000"/>
              <w:bottom w:val="single" w:sz="4" w:space="0" w:color="000000"/>
              <w:right w:val="single" w:sz="4" w:space="0" w:color="000000"/>
            </w:tcBorders>
            <w:shd w:val="clear" w:color="auto" w:fill="FFFF66"/>
            <w:vAlign w:val="center"/>
            <w:hideMark/>
          </w:tcPr>
          <w:p w14:paraId="7E54C7D7" w14:textId="13BA1CFE" w:rsidR="00E83290" w:rsidRPr="002D33BE" w:rsidRDefault="00E83290" w:rsidP="00E83290">
            <w:pPr>
              <w:spacing w:after="60"/>
              <w:jc w:val="center"/>
              <w:rPr>
                <w:rFonts w:ascii="Times New Roman" w:hAnsi="Times New Roman" w:cs="Times New Roman"/>
                <w:sz w:val="24"/>
                <w:szCs w:val="24"/>
              </w:rPr>
            </w:pPr>
            <w:r w:rsidRPr="00E83290">
              <w:rPr>
                <w:rFonts w:ascii="Times New Roman" w:hAnsi="Times New Roman" w:cs="Times New Roman"/>
                <w:color w:val="000000"/>
                <w:sz w:val="24"/>
                <w:szCs w:val="24"/>
              </w:rPr>
              <w:t>5</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15837227"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2265" w:type="dxa"/>
            <w:tcBorders>
              <w:top w:val="single" w:sz="4" w:space="0" w:color="000000"/>
              <w:left w:val="single" w:sz="4" w:space="0" w:color="000000"/>
              <w:bottom w:val="single" w:sz="4" w:space="0" w:color="000000"/>
              <w:right w:val="single" w:sz="4" w:space="0" w:color="000000"/>
            </w:tcBorders>
            <w:vAlign w:val="center"/>
            <w:hideMark/>
          </w:tcPr>
          <w:p w14:paraId="6EBEFD22"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V0</w:t>
            </w:r>
          </w:p>
        </w:tc>
      </w:tr>
    </w:tbl>
    <w:p w14:paraId="57BA99A4" w14:textId="77777777" w:rsidR="002D33BE" w:rsidRPr="002D33BE" w:rsidRDefault="002D33BE" w:rsidP="00644A9F">
      <w:pPr>
        <w:spacing w:before="240" w:after="60"/>
        <w:ind w:firstLine="709"/>
        <w:jc w:val="both"/>
        <w:rPr>
          <w:rFonts w:ascii="Times New Roman" w:hAnsi="Times New Roman" w:cs="Times New Roman"/>
          <w:sz w:val="24"/>
        </w:rPr>
      </w:pPr>
      <w:r w:rsidRPr="002D33BE">
        <w:rPr>
          <w:rFonts w:ascii="Times New Roman" w:hAnsi="Times New Roman" w:cs="Times New Roman"/>
          <w:sz w:val="24"/>
        </w:rPr>
        <w:t>Таким чином, найбільшу вразливість Бучанської МТГ виявлено – до екстремальної спеки.</w:t>
      </w:r>
    </w:p>
    <w:p w14:paraId="2CA503D8" w14:textId="7E82A2FF" w:rsidR="002D33BE" w:rsidRPr="002D33BE" w:rsidRDefault="002D33BE" w:rsidP="007F1027">
      <w:pPr>
        <w:spacing w:after="60"/>
        <w:ind w:firstLine="709"/>
        <w:jc w:val="both"/>
        <w:rPr>
          <w:rFonts w:ascii="Times New Roman" w:hAnsi="Times New Roman" w:cs="Times New Roman"/>
          <w:sz w:val="24"/>
        </w:rPr>
      </w:pPr>
      <w:r w:rsidRPr="002D33BE">
        <w:rPr>
          <w:rFonts w:ascii="Times New Roman" w:hAnsi="Times New Roman" w:cs="Times New Roman"/>
          <w:sz w:val="24"/>
        </w:rPr>
        <w:t>Середній рівень вразливості визначений до загрози, пов’язаної з посухою та дефіцитом води</w:t>
      </w:r>
      <w:r w:rsidR="00E83290">
        <w:rPr>
          <w:rFonts w:ascii="Times New Roman" w:hAnsi="Times New Roman" w:cs="Times New Roman"/>
          <w:sz w:val="24"/>
        </w:rPr>
        <w:t xml:space="preserve"> та пожежами</w:t>
      </w:r>
      <w:r w:rsidRPr="002D33BE">
        <w:rPr>
          <w:rFonts w:ascii="Times New Roman" w:hAnsi="Times New Roman" w:cs="Times New Roman"/>
          <w:sz w:val="24"/>
        </w:rPr>
        <w:t>.</w:t>
      </w:r>
    </w:p>
    <w:p w14:paraId="51913216" w14:textId="77777777" w:rsidR="002D33BE" w:rsidRPr="002D33BE" w:rsidRDefault="002D33BE" w:rsidP="007F1027">
      <w:pPr>
        <w:spacing w:after="60"/>
        <w:ind w:firstLine="709"/>
        <w:jc w:val="both"/>
        <w:rPr>
          <w:rFonts w:ascii="Times New Roman" w:hAnsi="Times New Roman" w:cs="Times New Roman"/>
          <w:sz w:val="24"/>
        </w:rPr>
      </w:pPr>
      <w:r w:rsidRPr="002D33BE">
        <w:rPr>
          <w:rFonts w:ascii="Times New Roman" w:hAnsi="Times New Roman" w:cs="Times New Roman"/>
          <w:sz w:val="24"/>
        </w:rPr>
        <w:t>Низькій рівень вразливості для кліматичних ризиків:</w:t>
      </w:r>
    </w:p>
    <w:p w14:paraId="4A3B4DCF" w14:textId="77777777" w:rsidR="002D33BE" w:rsidRPr="002D33BE" w:rsidRDefault="002D33BE">
      <w:pPr>
        <w:numPr>
          <w:ilvl w:val="0"/>
          <w:numId w:val="52"/>
        </w:numPr>
        <w:spacing w:after="60"/>
        <w:jc w:val="both"/>
        <w:rPr>
          <w:rFonts w:ascii="Times New Roman" w:hAnsi="Times New Roman" w:cs="Times New Roman"/>
          <w:sz w:val="24"/>
        </w:rPr>
      </w:pPr>
      <w:r w:rsidRPr="002D33BE">
        <w:rPr>
          <w:rFonts w:ascii="Times New Roman" w:hAnsi="Times New Roman" w:cs="Times New Roman"/>
          <w:sz w:val="24"/>
        </w:rPr>
        <w:t>екстремальних опадів (зливи),</w:t>
      </w:r>
    </w:p>
    <w:p w14:paraId="6024D38A" w14:textId="52A17CB1" w:rsidR="002D33BE" w:rsidRPr="002D33BE" w:rsidRDefault="00E83290">
      <w:pPr>
        <w:numPr>
          <w:ilvl w:val="0"/>
          <w:numId w:val="52"/>
        </w:numPr>
        <w:spacing w:after="60"/>
        <w:jc w:val="both"/>
        <w:rPr>
          <w:rFonts w:ascii="Times New Roman" w:hAnsi="Times New Roman" w:cs="Times New Roman"/>
          <w:sz w:val="24"/>
        </w:rPr>
      </w:pPr>
      <w:r>
        <w:rPr>
          <w:rFonts w:ascii="Times New Roman" w:hAnsi="Times New Roman" w:cs="Times New Roman"/>
          <w:sz w:val="24"/>
        </w:rPr>
        <w:t>річкові повені</w:t>
      </w:r>
      <w:r w:rsidR="002D33BE" w:rsidRPr="002D33BE">
        <w:rPr>
          <w:rFonts w:ascii="Times New Roman" w:hAnsi="Times New Roman" w:cs="Times New Roman"/>
          <w:sz w:val="24"/>
        </w:rPr>
        <w:t>.</w:t>
      </w:r>
    </w:p>
    <w:p w14:paraId="7FD45110" w14:textId="20CA7213" w:rsidR="002D33BE" w:rsidRPr="002D33BE" w:rsidRDefault="00E83290" w:rsidP="007F1027">
      <w:pPr>
        <w:spacing w:after="60"/>
        <w:ind w:firstLine="709"/>
        <w:jc w:val="both"/>
        <w:rPr>
          <w:rFonts w:ascii="Times New Roman" w:hAnsi="Times New Roman" w:cs="Times New Roman"/>
          <w:sz w:val="24"/>
        </w:rPr>
      </w:pPr>
      <w:r>
        <w:rPr>
          <w:rFonts w:ascii="Times New Roman" w:hAnsi="Times New Roman" w:cs="Times New Roman"/>
          <w:sz w:val="24"/>
        </w:rPr>
        <w:t>Перелічені</w:t>
      </w:r>
      <w:r w:rsidR="002D33BE" w:rsidRPr="002D33BE">
        <w:rPr>
          <w:rFonts w:ascii="Times New Roman" w:hAnsi="Times New Roman" w:cs="Times New Roman"/>
          <w:sz w:val="24"/>
        </w:rPr>
        <w:t xml:space="preserve"> ризики потребують найбільшої уваги, проведення адаптаційних заходів - розвиток необхідної інфраструктури, попереджувальних дій, проведення навчання, забезпечення соціального захисту.</w:t>
      </w:r>
    </w:p>
    <w:p w14:paraId="0F36BD4A" w14:textId="1186FCAD" w:rsidR="002D33BE" w:rsidRPr="002D33BE" w:rsidRDefault="002D33BE" w:rsidP="007F1027">
      <w:pPr>
        <w:spacing w:after="60"/>
        <w:ind w:firstLine="709"/>
        <w:jc w:val="both"/>
        <w:rPr>
          <w:rFonts w:ascii="Times New Roman" w:hAnsi="Times New Roman" w:cs="Times New Roman"/>
          <w:sz w:val="24"/>
        </w:rPr>
      </w:pPr>
      <w:r w:rsidRPr="002D33BE">
        <w:rPr>
          <w:rFonts w:ascii="Times New Roman" w:hAnsi="Times New Roman" w:cs="Times New Roman"/>
          <w:sz w:val="24"/>
        </w:rPr>
        <w:t>До стихійних явищ екстремального холоду, буревіїв і штормових поривів вітру, біологічних загроз, пов’язаних з водою, громада є добре підготовленою. Існуючий рівень запобігання наслідкам цих ризиків безпеки гарантує достатній захист і вчасне реагування. Але для цих потенційно вразливих ризиків потрібно і надалі проявляти пильність, оновлювати за необхідністю техніку і спорядження, надати населенню вчасні попередження.</w:t>
      </w:r>
    </w:p>
    <w:p w14:paraId="420877B4" w14:textId="77777777" w:rsidR="002D33BE" w:rsidRPr="002D33BE" w:rsidRDefault="002D33BE" w:rsidP="007F1027">
      <w:pPr>
        <w:spacing w:after="60"/>
        <w:ind w:firstLine="709"/>
        <w:jc w:val="both"/>
        <w:rPr>
          <w:rFonts w:ascii="Times New Roman" w:hAnsi="Times New Roman" w:cs="Times New Roman"/>
          <w:sz w:val="24"/>
        </w:rPr>
      </w:pPr>
      <w:r w:rsidRPr="002D33BE">
        <w:rPr>
          <w:rFonts w:ascii="Times New Roman" w:hAnsi="Times New Roman" w:cs="Times New Roman"/>
          <w:sz w:val="24"/>
        </w:rPr>
        <w:t>Вразливість до біологічної загрози для громади оцінена, як низька, але між тим не можна забувати про здоров’я населення, потрібно проводити і надалі заходи, що покращують якість води та застерегти населення від ураження енцефалітними кліщами.</w:t>
      </w:r>
    </w:p>
    <w:p w14:paraId="59E51A97" w14:textId="7BEFD9C8" w:rsidR="002D33BE" w:rsidRPr="002D33BE" w:rsidRDefault="002D33BE" w:rsidP="00644A9F">
      <w:pPr>
        <w:spacing w:before="240" w:after="60"/>
        <w:jc w:val="right"/>
        <w:rPr>
          <w:rFonts w:ascii="Times New Roman" w:hAnsi="Times New Roman" w:cs="Times New Roman"/>
          <w:sz w:val="24"/>
        </w:rPr>
      </w:pPr>
      <w:r w:rsidRPr="002D33BE">
        <w:rPr>
          <w:rFonts w:ascii="Times New Roman" w:hAnsi="Times New Roman" w:cs="Times New Roman"/>
          <w:sz w:val="24"/>
        </w:rPr>
        <w:t>Таблиця 6.2</w:t>
      </w:r>
      <w:r w:rsidR="000C5303">
        <w:rPr>
          <w:rFonts w:ascii="Times New Roman" w:hAnsi="Times New Roman" w:cs="Times New Roman"/>
          <w:sz w:val="24"/>
        </w:rPr>
        <w:t>2</w:t>
      </w:r>
      <w:r w:rsidRPr="002D33BE">
        <w:rPr>
          <w:rFonts w:ascii="Times New Roman" w:hAnsi="Times New Roman" w:cs="Times New Roman"/>
          <w:sz w:val="24"/>
        </w:rPr>
        <w:t>.</w:t>
      </w:r>
    </w:p>
    <w:p w14:paraId="453A09C4" w14:textId="77777777" w:rsidR="002D33BE" w:rsidRPr="002D33BE" w:rsidRDefault="002D33BE" w:rsidP="007F1027">
      <w:pPr>
        <w:spacing w:after="60"/>
        <w:jc w:val="center"/>
        <w:rPr>
          <w:rFonts w:ascii="Times New Roman" w:hAnsi="Times New Roman" w:cs="Times New Roman"/>
          <w:sz w:val="24"/>
        </w:rPr>
      </w:pPr>
      <w:bookmarkStart w:id="118" w:name="_pkwqa1"/>
      <w:bookmarkEnd w:id="118"/>
      <w:r w:rsidRPr="002D33BE">
        <w:rPr>
          <w:rFonts w:ascii="Times New Roman" w:hAnsi="Times New Roman" w:cs="Times New Roman"/>
          <w:sz w:val="24"/>
        </w:rPr>
        <w:t>Оцінка вразливості до кліматичних загроз в розрізі секторів господарювання</w:t>
      </w:r>
    </w:p>
    <w:tbl>
      <w:tblPr>
        <w:tblW w:w="976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86"/>
        <w:gridCol w:w="1965"/>
        <w:gridCol w:w="1423"/>
        <w:gridCol w:w="3109"/>
        <w:gridCol w:w="869"/>
        <w:gridCol w:w="1113"/>
      </w:tblGrid>
      <w:tr w:rsidR="002D33BE" w:rsidRPr="002D33BE" w14:paraId="067D9C2D" w14:textId="77777777" w:rsidTr="007F1027">
        <w:tc>
          <w:tcPr>
            <w:tcW w:w="128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14:paraId="5E958828" w14:textId="77777777" w:rsidR="002D33BE" w:rsidRPr="002D33BE" w:rsidRDefault="002D33BE" w:rsidP="007F1027">
            <w:pPr>
              <w:spacing w:after="60"/>
              <w:jc w:val="center"/>
              <w:rPr>
                <w:rFonts w:ascii="Times New Roman" w:hAnsi="Times New Roman" w:cs="Times New Roman"/>
                <w:szCs w:val="20"/>
              </w:rPr>
            </w:pPr>
            <w:r w:rsidRPr="002D33BE">
              <w:rPr>
                <w:rFonts w:ascii="Times New Roman" w:hAnsi="Times New Roman" w:cs="Times New Roman"/>
                <w:szCs w:val="20"/>
              </w:rPr>
              <w:t>Кліматична загроза</w:t>
            </w:r>
          </w:p>
        </w:tc>
        <w:tc>
          <w:tcPr>
            <w:tcW w:w="1965"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14:paraId="29954C36" w14:textId="77777777" w:rsidR="002D33BE" w:rsidRPr="002D33BE" w:rsidRDefault="002D33BE" w:rsidP="007F1027">
            <w:pPr>
              <w:spacing w:after="60"/>
              <w:jc w:val="center"/>
              <w:rPr>
                <w:rFonts w:ascii="Times New Roman" w:hAnsi="Times New Roman" w:cs="Times New Roman"/>
                <w:szCs w:val="20"/>
              </w:rPr>
            </w:pPr>
            <w:r w:rsidRPr="002D33BE">
              <w:rPr>
                <w:rFonts w:ascii="Times New Roman" w:hAnsi="Times New Roman" w:cs="Times New Roman"/>
                <w:szCs w:val="20"/>
              </w:rPr>
              <w:t>Вразливі сектори</w:t>
            </w:r>
          </w:p>
        </w:tc>
        <w:tc>
          <w:tcPr>
            <w:tcW w:w="142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14:paraId="5F9979C0" w14:textId="77777777" w:rsidR="002D33BE" w:rsidRPr="002D33BE" w:rsidRDefault="002D33BE" w:rsidP="007F1027">
            <w:pPr>
              <w:spacing w:after="60"/>
              <w:jc w:val="center"/>
              <w:rPr>
                <w:rFonts w:ascii="Times New Roman" w:hAnsi="Times New Roman" w:cs="Times New Roman"/>
                <w:szCs w:val="20"/>
              </w:rPr>
            </w:pPr>
            <w:r w:rsidRPr="002D33BE">
              <w:rPr>
                <w:rFonts w:ascii="Times New Roman" w:hAnsi="Times New Roman" w:cs="Times New Roman"/>
                <w:szCs w:val="20"/>
              </w:rPr>
              <w:t>Рівень вразливості</w:t>
            </w:r>
          </w:p>
        </w:tc>
        <w:tc>
          <w:tcPr>
            <w:tcW w:w="3109"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14:paraId="1DE09531" w14:textId="77777777" w:rsidR="002D33BE" w:rsidRPr="002D33BE" w:rsidRDefault="002D33BE" w:rsidP="007F1027">
            <w:pPr>
              <w:spacing w:after="60"/>
              <w:jc w:val="center"/>
              <w:rPr>
                <w:rFonts w:ascii="Times New Roman" w:hAnsi="Times New Roman" w:cs="Times New Roman"/>
                <w:szCs w:val="20"/>
              </w:rPr>
            </w:pPr>
            <w:r w:rsidRPr="002D33BE">
              <w:rPr>
                <w:rFonts w:ascii="Times New Roman" w:hAnsi="Times New Roman" w:cs="Times New Roman"/>
                <w:szCs w:val="20"/>
              </w:rPr>
              <w:t>Індикатор</w:t>
            </w:r>
          </w:p>
        </w:tc>
        <w:tc>
          <w:tcPr>
            <w:tcW w:w="869" w:type="dxa"/>
            <w:tcBorders>
              <w:top w:val="single" w:sz="4" w:space="0" w:color="000000"/>
              <w:left w:val="single" w:sz="4" w:space="0" w:color="000000"/>
              <w:bottom w:val="single" w:sz="4" w:space="0" w:color="000000"/>
              <w:right w:val="single" w:sz="4" w:space="0" w:color="000000"/>
            </w:tcBorders>
            <w:tcMar>
              <w:left w:w="28" w:type="dxa"/>
              <w:right w:w="28" w:type="dxa"/>
            </w:tcMar>
            <w:hideMark/>
          </w:tcPr>
          <w:p w14:paraId="4BC8357E" w14:textId="77777777" w:rsidR="002D33BE" w:rsidRPr="002D33BE" w:rsidRDefault="002D33BE" w:rsidP="007F1027">
            <w:pPr>
              <w:spacing w:after="60"/>
              <w:jc w:val="center"/>
              <w:rPr>
                <w:rFonts w:ascii="Times New Roman" w:hAnsi="Times New Roman" w:cs="Times New Roman"/>
                <w:szCs w:val="20"/>
              </w:rPr>
            </w:pPr>
            <w:r w:rsidRPr="002D33BE">
              <w:rPr>
                <w:rFonts w:ascii="Times New Roman" w:hAnsi="Times New Roman" w:cs="Times New Roman"/>
                <w:szCs w:val="20"/>
              </w:rPr>
              <w:t>Одиниці</w:t>
            </w:r>
          </w:p>
        </w:tc>
        <w:tc>
          <w:tcPr>
            <w:tcW w:w="1113" w:type="dxa"/>
            <w:tcBorders>
              <w:top w:val="single" w:sz="4" w:space="0" w:color="000000"/>
              <w:left w:val="single" w:sz="4" w:space="0" w:color="000000"/>
              <w:bottom w:val="single" w:sz="4" w:space="0" w:color="000000"/>
              <w:right w:val="single" w:sz="4" w:space="0" w:color="000000"/>
            </w:tcBorders>
            <w:tcMar>
              <w:left w:w="28" w:type="dxa"/>
              <w:right w:w="28" w:type="dxa"/>
            </w:tcMar>
            <w:hideMark/>
          </w:tcPr>
          <w:p w14:paraId="5AB9018E" w14:textId="77777777" w:rsidR="002D33BE" w:rsidRPr="002D33BE" w:rsidRDefault="002D33BE" w:rsidP="007F1027">
            <w:pPr>
              <w:spacing w:after="60"/>
              <w:jc w:val="center"/>
              <w:rPr>
                <w:rFonts w:ascii="Times New Roman" w:hAnsi="Times New Roman" w:cs="Times New Roman"/>
                <w:szCs w:val="20"/>
              </w:rPr>
            </w:pPr>
            <w:r w:rsidRPr="002D33BE">
              <w:rPr>
                <w:rFonts w:ascii="Times New Roman" w:hAnsi="Times New Roman" w:cs="Times New Roman"/>
                <w:szCs w:val="20"/>
              </w:rPr>
              <w:t>Значення показника</w:t>
            </w:r>
          </w:p>
        </w:tc>
      </w:tr>
      <w:tr w:rsidR="002D33BE" w:rsidRPr="002D33BE" w14:paraId="2F1139B1" w14:textId="77777777" w:rsidTr="007F1027">
        <w:tc>
          <w:tcPr>
            <w:tcW w:w="1286" w:type="dxa"/>
            <w:vMerge w:val="restart"/>
            <w:tcBorders>
              <w:top w:val="single" w:sz="4" w:space="0" w:color="000000"/>
              <w:left w:val="single" w:sz="4" w:space="0" w:color="000000"/>
              <w:bottom w:val="single" w:sz="4" w:space="0" w:color="000000"/>
              <w:right w:val="single" w:sz="4" w:space="0" w:color="000000"/>
            </w:tcBorders>
            <w:hideMark/>
          </w:tcPr>
          <w:p w14:paraId="1BDD19EE"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Екстремальна спека</w:t>
            </w:r>
          </w:p>
        </w:tc>
        <w:tc>
          <w:tcPr>
            <w:tcW w:w="1965" w:type="dxa"/>
            <w:tcBorders>
              <w:top w:val="single" w:sz="4" w:space="0" w:color="000000"/>
              <w:left w:val="single" w:sz="4" w:space="0" w:color="000000"/>
              <w:bottom w:val="single" w:sz="4" w:space="0" w:color="000000"/>
              <w:right w:val="single" w:sz="4" w:space="0" w:color="000000"/>
            </w:tcBorders>
            <w:hideMark/>
          </w:tcPr>
          <w:p w14:paraId="0C38800D"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Будівлі</w:t>
            </w:r>
          </w:p>
        </w:tc>
        <w:tc>
          <w:tcPr>
            <w:tcW w:w="1423" w:type="dxa"/>
            <w:tcBorders>
              <w:top w:val="single" w:sz="4" w:space="0" w:color="000000"/>
              <w:left w:val="single" w:sz="4" w:space="0" w:color="000000"/>
              <w:bottom w:val="single" w:sz="4" w:space="0" w:color="000000"/>
              <w:right w:val="single" w:sz="4" w:space="0" w:color="000000"/>
            </w:tcBorders>
            <w:hideMark/>
          </w:tcPr>
          <w:p w14:paraId="6E953C3A"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tcPr>
          <w:p w14:paraId="6E345E2D"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6A0DCDC5"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2E9BEE49" w14:textId="77777777" w:rsidR="002D33BE" w:rsidRPr="002D33BE" w:rsidRDefault="002D33BE" w:rsidP="002D33BE">
            <w:pPr>
              <w:spacing w:after="60"/>
              <w:jc w:val="both"/>
              <w:rPr>
                <w:rFonts w:ascii="Times New Roman" w:hAnsi="Times New Roman" w:cs="Times New Roman"/>
              </w:rPr>
            </w:pPr>
          </w:p>
        </w:tc>
      </w:tr>
      <w:tr w:rsidR="002D33BE" w:rsidRPr="002D33BE" w14:paraId="311F6DF6"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42DF069B"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010D30D8"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Транспорт</w:t>
            </w:r>
          </w:p>
        </w:tc>
        <w:tc>
          <w:tcPr>
            <w:tcW w:w="1423" w:type="dxa"/>
            <w:tcBorders>
              <w:top w:val="single" w:sz="4" w:space="0" w:color="000000"/>
              <w:left w:val="single" w:sz="4" w:space="0" w:color="000000"/>
              <w:bottom w:val="single" w:sz="4" w:space="0" w:color="000000"/>
              <w:right w:val="single" w:sz="4" w:space="0" w:color="000000"/>
            </w:tcBorders>
            <w:hideMark/>
          </w:tcPr>
          <w:p w14:paraId="72177B59"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09E3FDF9"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0A92E30C"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401CEF91" w14:textId="77777777" w:rsidR="002D33BE" w:rsidRPr="002D33BE" w:rsidRDefault="002D33BE" w:rsidP="002D33BE">
            <w:pPr>
              <w:spacing w:after="60"/>
              <w:jc w:val="both"/>
              <w:rPr>
                <w:rFonts w:ascii="Times New Roman" w:hAnsi="Times New Roman" w:cs="Times New Roman"/>
              </w:rPr>
            </w:pPr>
          </w:p>
        </w:tc>
      </w:tr>
      <w:tr w:rsidR="002D33BE" w:rsidRPr="002D33BE" w14:paraId="249888EB"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1DCA3981"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720CDA1C"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Енергетика</w:t>
            </w:r>
          </w:p>
        </w:tc>
        <w:tc>
          <w:tcPr>
            <w:tcW w:w="1423" w:type="dxa"/>
            <w:tcBorders>
              <w:top w:val="single" w:sz="4" w:space="0" w:color="000000"/>
              <w:left w:val="single" w:sz="4" w:space="0" w:color="000000"/>
              <w:bottom w:val="single" w:sz="4" w:space="0" w:color="000000"/>
              <w:right w:val="single" w:sz="4" w:space="0" w:color="000000"/>
            </w:tcBorders>
            <w:hideMark/>
          </w:tcPr>
          <w:p w14:paraId="7218529D"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tcPr>
          <w:p w14:paraId="2A264759"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198BF3FB"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291BA513" w14:textId="77777777" w:rsidR="002D33BE" w:rsidRPr="002D33BE" w:rsidRDefault="002D33BE" w:rsidP="002D33BE">
            <w:pPr>
              <w:spacing w:after="60"/>
              <w:jc w:val="both"/>
              <w:rPr>
                <w:rFonts w:ascii="Times New Roman" w:hAnsi="Times New Roman" w:cs="Times New Roman"/>
              </w:rPr>
            </w:pPr>
          </w:p>
        </w:tc>
      </w:tr>
      <w:tr w:rsidR="002D33BE" w:rsidRPr="002D33BE" w14:paraId="50AA0BED"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0AC96FFF"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6CDA4E32"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Вода</w:t>
            </w:r>
          </w:p>
        </w:tc>
        <w:tc>
          <w:tcPr>
            <w:tcW w:w="1423" w:type="dxa"/>
            <w:tcBorders>
              <w:top w:val="single" w:sz="4" w:space="0" w:color="000000"/>
              <w:left w:val="single" w:sz="4" w:space="0" w:color="000000"/>
              <w:bottom w:val="single" w:sz="4" w:space="0" w:color="000000"/>
              <w:right w:val="single" w:sz="4" w:space="0" w:color="000000"/>
            </w:tcBorders>
            <w:hideMark/>
          </w:tcPr>
          <w:p w14:paraId="0DF6B5B9"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tcPr>
          <w:p w14:paraId="4CA640DD"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21134324"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7B038248" w14:textId="77777777" w:rsidR="002D33BE" w:rsidRPr="002D33BE" w:rsidRDefault="002D33BE" w:rsidP="002D33BE">
            <w:pPr>
              <w:spacing w:after="60"/>
              <w:jc w:val="both"/>
              <w:rPr>
                <w:rFonts w:ascii="Times New Roman" w:hAnsi="Times New Roman" w:cs="Times New Roman"/>
              </w:rPr>
            </w:pPr>
          </w:p>
        </w:tc>
      </w:tr>
      <w:tr w:rsidR="002D33BE" w:rsidRPr="002D33BE" w14:paraId="766A262F" w14:textId="77777777" w:rsidTr="007F1027">
        <w:trPr>
          <w:trHeight w:val="233"/>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26986209"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3EF5AC1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Відходи</w:t>
            </w:r>
          </w:p>
        </w:tc>
        <w:tc>
          <w:tcPr>
            <w:tcW w:w="1423" w:type="dxa"/>
            <w:tcBorders>
              <w:top w:val="single" w:sz="4" w:space="0" w:color="000000"/>
              <w:left w:val="single" w:sz="4" w:space="0" w:color="000000"/>
              <w:bottom w:val="single" w:sz="4" w:space="0" w:color="000000"/>
              <w:right w:val="single" w:sz="4" w:space="0" w:color="000000"/>
            </w:tcBorders>
            <w:hideMark/>
          </w:tcPr>
          <w:p w14:paraId="71D6D5E0"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59D7DA13"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48D5F3BA"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52F404D4" w14:textId="77777777" w:rsidR="002D33BE" w:rsidRPr="002D33BE" w:rsidRDefault="002D33BE" w:rsidP="002D33BE">
            <w:pPr>
              <w:spacing w:after="60"/>
              <w:jc w:val="both"/>
              <w:rPr>
                <w:rFonts w:ascii="Times New Roman" w:hAnsi="Times New Roman" w:cs="Times New Roman"/>
              </w:rPr>
            </w:pPr>
          </w:p>
        </w:tc>
      </w:tr>
      <w:tr w:rsidR="002D33BE" w:rsidRPr="002D33BE" w14:paraId="72C19487"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6147CBDD"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1A64C19E"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Сільське і лісове господарство</w:t>
            </w:r>
          </w:p>
        </w:tc>
        <w:tc>
          <w:tcPr>
            <w:tcW w:w="1423" w:type="dxa"/>
            <w:tcBorders>
              <w:top w:val="single" w:sz="4" w:space="0" w:color="000000"/>
              <w:left w:val="single" w:sz="4" w:space="0" w:color="000000"/>
              <w:bottom w:val="single" w:sz="4" w:space="0" w:color="000000"/>
              <w:right w:val="single" w:sz="4" w:space="0" w:color="000000"/>
            </w:tcBorders>
            <w:hideMark/>
          </w:tcPr>
          <w:p w14:paraId="2664863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hideMark/>
          </w:tcPr>
          <w:p w14:paraId="797CDDB0"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 втрат сільського господарства від екстремальних погодних умов/подій (наприклад, посуха/дефіцит води, ерозія ґрунту)</w:t>
            </w:r>
          </w:p>
        </w:tc>
        <w:tc>
          <w:tcPr>
            <w:tcW w:w="869" w:type="dxa"/>
            <w:tcBorders>
              <w:top w:val="single" w:sz="4" w:space="0" w:color="000000"/>
              <w:left w:val="single" w:sz="4" w:space="0" w:color="000000"/>
              <w:bottom w:val="single" w:sz="4" w:space="0" w:color="000000"/>
              <w:right w:val="single" w:sz="4" w:space="0" w:color="000000"/>
            </w:tcBorders>
            <w:hideMark/>
          </w:tcPr>
          <w:p w14:paraId="4651AB9D"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w:t>
            </w:r>
          </w:p>
        </w:tc>
        <w:tc>
          <w:tcPr>
            <w:tcW w:w="1113" w:type="dxa"/>
            <w:tcBorders>
              <w:top w:val="single" w:sz="4" w:space="0" w:color="000000"/>
              <w:left w:val="single" w:sz="4" w:space="0" w:color="000000"/>
              <w:bottom w:val="single" w:sz="4" w:space="0" w:color="000000"/>
              <w:right w:val="single" w:sz="4" w:space="0" w:color="000000"/>
            </w:tcBorders>
            <w:hideMark/>
          </w:tcPr>
          <w:p w14:paraId="4631777B" w14:textId="5AEFB492" w:rsidR="002D33BE" w:rsidRPr="002D33BE" w:rsidRDefault="00321D35" w:rsidP="002D33BE">
            <w:pPr>
              <w:spacing w:after="60"/>
              <w:jc w:val="both"/>
              <w:rPr>
                <w:rFonts w:ascii="Times New Roman" w:hAnsi="Times New Roman" w:cs="Times New Roman"/>
                <w:highlight w:val="yellow"/>
              </w:rPr>
            </w:pPr>
            <w:r w:rsidRPr="00321D35">
              <w:rPr>
                <w:rFonts w:ascii="Times New Roman" w:hAnsi="Times New Roman" w:cs="Times New Roman"/>
              </w:rPr>
              <w:t>20</w:t>
            </w:r>
          </w:p>
        </w:tc>
      </w:tr>
      <w:tr w:rsidR="002D33BE" w:rsidRPr="002D33BE" w14:paraId="0BB2E9DA"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076C0000"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5548A457"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Навколишнє середовище і біорізноманіття</w:t>
            </w:r>
          </w:p>
        </w:tc>
        <w:tc>
          <w:tcPr>
            <w:tcW w:w="1423" w:type="dxa"/>
            <w:tcBorders>
              <w:top w:val="single" w:sz="4" w:space="0" w:color="000000"/>
              <w:left w:val="single" w:sz="4" w:space="0" w:color="000000"/>
              <w:bottom w:val="single" w:sz="4" w:space="0" w:color="000000"/>
              <w:right w:val="single" w:sz="4" w:space="0" w:color="000000"/>
            </w:tcBorders>
            <w:hideMark/>
          </w:tcPr>
          <w:p w14:paraId="5ED57B1D"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3EE0FBC0"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5826C406"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623AFAC3" w14:textId="77777777" w:rsidR="002D33BE" w:rsidRPr="002D33BE" w:rsidRDefault="002D33BE" w:rsidP="002D33BE">
            <w:pPr>
              <w:spacing w:after="60"/>
              <w:jc w:val="both"/>
              <w:rPr>
                <w:rFonts w:ascii="Times New Roman" w:hAnsi="Times New Roman" w:cs="Times New Roman"/>
              </w:rPr>
            </w:pPr>
          </w:p>
        </w:tc>
      </w:tr>
      <w:tr w:rsidR="002D33BE" w:rsidRPr="002D33BE" w14:paraId="74683D5F" w14:textId="77777777" w:rsidTr="007F1027">
        <w:trPr>
          <w:trHeight w:val="470"/>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69C20FF5"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54EB19F2"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Охорона здоров’я</w:t>
            </w:r>
          </w:p>
        </w:tc>
        <w:tc>
          <w:tcPr>
            <w:tcW w:w="1423" w:type="dxa"/>
            <w:tcBorders>
              <w:top w:val="single" w:sz="4" w:space="0" w:color="000000"/>
              <w:left w:val="single" w:sz="4" w:space="0" w:color="000000"/>
              <w:bottom w:val="single" w:sz="4" w:space="0" w:color="000000"/>
              <w:right w:val="single" w:sz="4" w:space="0" w:color="000000"/>
            </w:tcBorders>
            <w:hideMark/>
          </w:tcPr>
          <w:p w14:paraId="5A4F40FD"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hideMark/>
          </w:tcPr>
          <w:p w14:paraId="2D7D0F37"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Кількість звернень до лікарні з сонячним (тепловим) ударом</w:t>
            </w:r>
          </w:p>
        </w:tc>
        <w:tc>
          <w:tcPr>
            <w:tcW w:w="869" w:type="dxa"/>
            <w:tcBorders>
              <w:top w:val="single" w:sz="4" w:space="0" w:color="000000"/>
              <w:left w:val="single" w:sz="4" w:space="0" w:color="000000"/>
              <w:bottom w:val="single" w:sz="4" w:space="0" w:color="000000"/>
              <w:right w:val="single" w:sz="4" w:space="0" w:color="000000"/>
            </w:tcBorders>
            <w:hideMark/>
          </w:tcPr>
          <w:p w14:paraId="31BD7AA3"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од.</w:t>
            </w:r>
          </w:p>
        </w:tc>
        <w:tc>
          <w:tcPr>
            <w:tcW w:w="1113" w:type="dxa"/>
            <w:tcBorders>
              <w:top w:val="single" w:sz="4" w:space="0" w:color="000000"/>
              <w:left w:val="single" w:sz="4" w:space="0" w:color="000000"/>
              <w:bottom w:val="single" w:sz="4" w:space="0" w:color="000000"/>
              <w:right w:val="single" w:sz="4" w:space="0" w:color="000000"/>
            </w:tcBorders>
            <w:hideMark/>
          </w:tcPr>
          <w:p w14:paraId="4D1687E5" w14:textId="6572A068" w:rsidR="002D33BE" w:rsidRPr="002D33BE" w:rsidRDefault="00321D35" w:rsidP="002D33BE">
            <w:pPr>
              <w:spacing w:after="60"/>
              <w:jc w:val="both"/>
              <w:rPr>
                <w:rFonts w:ascii="Times New Roman" w:hAnsi="Times New Roman" w:cs="Times New Roman"/>
              </w:rPr>
            </w:pPr>
            <w:r>
              <w:rPr>
                <w:rFonts w:ascii="Times New Roman" w:hAnsi="Times New Roman" w:cs="Times New Roman"/>
              </w:rPr>
              <w:t>5</w:t>
            </w:r>
          </w:p>
        </w:tc>
      </w:tr>
      <w:tr w:rsidR="002D33BE" w:rsidRPr="002D33BE" w14:paraId="17294687" w14:textId="77777777" w:rsidTr="007F1027">
        <w:tc>
          <w:tcPr>
            <w:tcW w:w="1286" w:type="dxa"/>
            <w:vMerge w:val="restart"/>
            <w:tcBorders>
              <w:top w:val="single" w:sz="4" w:space="0" w:color="000000"/>
              <w:left w:val="single" w:sz="4" w:space="0" w:color="000000"/>
              <w:bottom w:val="single" w:sz="4" w:space="0" w:color="000000"/>
              <w:right w:val="single" w:sz="4" w:space="0" w:color="000000"/>
            </w:tcBorders>
            <w:hideMark/>
          </w:tcPr>
          <w:p w14:paraId="5E0755E7"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Екстремальний холод</w:t>
            </w:r>
          </w:p>
        </w:tc>
        <w:tc>
          <w:tcPr>
            <w:tcW w:w="1965" w:type="dxa"/>
            <w:tcBorders>
              <w:top w:val="single" w:sz="4" w:space="0" w:color="000000"/>
              <w:left w:val="single" w:sz="4" w:space="0" w:color="000000"/>
              <w:bottom w:val="single" w:sz="4" w:space="0" w:color="000000"/>
              <w:right w:val="single" w:sz="4" w:space="0" w:color="000000"/>
            </w:tcBorders>
            <w:hideMark/>
          </w:tcPr>
          <w:p w14:paraId="5A776A70"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Будівлі</w:t>
            </w:r>
          </w:p>
        </w:tc>
        <w:tc>
          <w:tcPr>
            <w:tcW w:w="1423" w:type="dxa"/>
            <w:tcBorders>
              <w:top w:val="single" w:sz="4" w:space="0" w:color="000000"/>
              <w:left w:val="single" w:sz="4" w:space="0" w:color="000000"/>
              <w:bottom w:val="single" w:sz="4" w:space="0" w:color="000000"/>
              <w:right w:val="single" w:sz="4" w:space="0" w:color="000000"/>
            </w:tcBorders>
            <w:hideMark/>
          </w:tcPr>
          <w:p w14:paraId="323B3DA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vAlign w:val="center"/>
          </w:tcPr>
          <w:p w14:paraId="25B81564"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2219773F"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46005E2A" w14:textId="77777777" w:rsidR="002D33BE" w:rsidRPr="002D33BE" w:rsidRDefault="002D33BE" w:rsidP="002D33BE">
            <w:pPr>
              <w:spacing w:after="60"/>
              <w:jc w:val="both"/>
              <w:rPr>
                <w:rFonts w:ascii="Times New Roman" w:hAnsi="Times New Roman" w:cs="Times New Roman"/>
              </w:rPr>
            </w:pPr>
          </w:p>
        </w:tc>
      </w:tr>
      <w:tr w:rsidR="002D33BE" w:rsidRPr="002D33BE" w14:paraId="2943D926" w14:textId="77777777" w:rsidTr="007F1027">
        <w:trPr>
          <w:trHeight w:val="260"/>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258377A5"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3F91BD2C"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Транспорт</w:t>
            </w:r>
          </w:p>
        </w:tc>
        <w:tc>
          <w:tcPr>
            <w:tcW w:w="1423" w:type="dxa"/>
            <w:tcBorders>
              <w:top w:val="single" w:sz="4" w:space="0" w:color="000000"/>
              <w:left w:val="single" w:sz="4" w:space="0" w:color="000000"/>
              <w:bottom w:val="single" w:sz="4" w:space="0" w:color="000000"/>
              <w:right w:val="single" w:sz="4" w:space="0" w:color="000000"/>
            </w:tcBorders>
            <w:hideMark/>
          </w:tcPr>
          <w:p w14:paraId="55131EB8"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598E5B99"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455CE5DB"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17EAE445" w14:textId="77777777" w:rsidR="002D33BE" w:rsidRPr="002D33BE" w:rsidRDefault="002D33BE" w:rsidP="002D33BE">
            <w:pPr>
              <w:spacing w:after="60"/>
              <w:jc w:val="both"/>
              <w:rPr>
                <w:rFonts w:ascii="Times New Roman" w:hAnsi="Times New Roman" w:cs="Times New Roman"/>
              </w:rPr>
            </w:pPr>
          </w:p>
        </w:tc>
      </w:tr>
      <w:tr w:rsidR="002D33BE" w:rsidRPr="002D33BE" w14:paraId="1A45B159" w14:textId="77777777" w:rsidTr="007F1027">
        <w:trPr>
          <w:trHeight w:val="264"/>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2AEE557B"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14521EE3"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Енергетика</w:t>
            </w:r>
          </w:p>
        </w:tc>
        <w:tc>
          <w:tcPr>
            <w:tcW w:w="1423" w:type="dxa"/>
            <w:tcBorders>
              <w:top w:val="single" w:sz="4" w:space="0" w:color="000000"/>
              <w:left w:val="single" w:sz="4" w:space="0" w:color="000000"/>
              <w:bottom w:val="single" w:sz="4" w:space="0" w:color="000000"/>
              <w:right w:val="single" w:sz="4" w:space="0" w:color="000000"/>
            </w:tcBorders>
            <w:hideMark/>
          </w:tcPr>
          <w:p w14:paraId="2D779DB8"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tcPr>
          <w:p w14:paraId="60EA589C"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19563E6D"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1CA5A8B4" w14:textId="77777777" w:rsidR="002D33BE" w:rsidRPr="002D33BE" w:rsidRDefault="002D33BE" w:rsidP="002D33BE">
            <w:pPr>
              <w:spacing w:after="60"/>
              <w:jc w:val="both"/>
              <w:rPr>
                <w:rFonts w:ascii="Times New Roman" w:hAnsi="Times New Roman" w:cs="Times New Roman"/>
              </w:rPr>
            </w:pPr>
          </w:p>
        </w:tc>
      </w:tr>
      <w:tr w:rsidR="002D33BE" w:rsidRPr="002D33BE" w14:paraId="4A25C52C" w14:textId="77777777" w:rsidTr="007F1027">
        <w:trPr>
          <w:trHeight w:val="571"/>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7EB16065"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75CC0450"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Охорона здоров’я</w:t>
            </w:r>
          </w:p>
        </w:tc>
        <w:tc>
          <w:tcPr>
            <w:tcW w:w="1423" w:type="dxa"/>
            <w:tcBorders>
              <w:top w:val="single" w:sz="4" w:space="0" w:color="000000"/>
              <w:left w:val="single" w:sz="4" w:space="0" w:color="000000"/>
              <w:bottom w:val="single" w:sz="4" w:space="0" w:color="000000"/>
              <w:right w:val="single" w:sz="4" w:space="0" w:color="000000"/>
            </w:tcBorders>
            <w:hideMark/>
          </w:tcPr>
          <w:p w14:paraId="2ECE7A8F"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hideMark/>
          </w:tcPr>
          <w:p w14:paraId="42407F6A"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Кількість звернень у зв’язку обмороженням  через хвилі холоду</w:t>
            </w:r>
          </w:p>
        </w:tc>
        <w:tc>
          <w:tcPr>
            <w:tcW w:w="869" w:type="dxa"/>
            <w:tcBorders>
              <w:top w:val="single" w:sz="4" w:space="0" w:color="000000"/>
              <w:left w:val="single" w:sz="4" w:space="0" w:color="000000"/>
              <w:bottom w:val="single" w:sz="4" w:space="0" w:color="000000"/>
              <w:right w:val="single" w:sz="4" w:space="0" w:color="000000"/>
            </w:tcBorders>
            <w:hideMark/>
          </w:tcPr>
          <w:p w14:paraId="3F64D994"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од (за рік)</w:t>
            </w:r>
          </w:p>
        </w:tc>
        <w:tc>
          <w:tcPr>
            <w:tcW w:w="1113" w:type="dxa"/>
            <w:tcBorders>
              <w:top w:val="single" w:sz="4" w:space="0" w:color="000000"/>
              <w:left w:val="single" w:sz="4" w:space="0" w:color="000000"/>
              <w:bottom w:val="single" w:sz="4" w:space="0" w:color="000000"/>
              <w:right w:val="single" w:sz="4" w:space="0" w:color="000000"/>
            </w:tcBorders>
            <w:hideMark/>
          </w:tcPr>
          <w:p w14:paraId="1AFBD4F7" w14:textId="24BA91F2" w:rsidR="002D33BE" w:rsidRPr="002D33BE" w:rsidRDefault="00321D35" w:rsidP="002D33BE">
            <w:pPr>
              <w:spacing w:after="60"/>
              <w:jc w:val="both"/>
              <w:rPr>
                <w:rFonts w:ascii="Times New Roman" w:hAnsi="Times New Roman" w:cs="Times New Roman"/>
              </w:rPr>
            </w:pPr>
            <w:r>
              <w:rPr>
                <w:rFonts w:ascii="Times New Roman" w:hAnsi="Times New Roman" w:cs="Times New Roman"/>
              </w:rPr>
              <w:t>10</w:t>
            </w:r>
          </w:p>
        </w:tc>
      </w:tr>
      <w:tr w:rsidR="002D33BE" w:rsidRPr="002D33BE" w14:paraId="2A72BA87" w14:textId="77777777" w:rsidTr="007F1027">
        <w:trPr>
          <w:trHeight w:val="571"/>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260A00BA"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68CAADF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Цивільний захист і надзвичайні ситуації</w:t>
            </w:r>
          </w:p>
        </w:tc>
        <w:tc>
          <w:tcPr>
            <w:tcW w:w="1423" w:type="dxa"/>
            <w:tcBorders>
              <w:top w:val="single" w:sz="4" w:space="0" w:color="000000"/>
              <w:left w:val="single" w:sz="4" w:space="0" w:color="000000"/>
              <w:bottom w:val="single" w:sz="4" w:space="0" w:color="000000"/>
              <w:right w:val="single" w:sz="4" w:space="0" w:color="000000"/>
            </w:tcBorders>
            <w:hideMark/>
          </w:tcPr>
          <w:p w14:paraId="427FF69A"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42245C0B"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07EBF3A2"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01EE34F8" w14:textId="77777777" w:rsidR="002D33BE" w:rsidRPr="002D33BE" w:rsidRDefault="002D33BE" w:rsidP="002D33BE">
            <w:pPr>
              <w:spacing w:after="60"/>
              <w:jc w:val="both"/>
              <w:rPr>
                <w:rFonts w:ascii="Times New Roman" w:hAnsi="Times New Roman" w:cs="Times New Roman"/>
              </w:rPr>
            </w:pPr>
          </w:p>
        </w:tc>
      </w:tr>
      <w:tr w:rsidR="002D33BE" w:rsidRPr="002D33BE" w14:paraId="30695243" w14:textId="77777777" w:rsidTr="007F1027">
        <w:trPr>
          <w:trHeight w:val="271"/>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0E6A9BE0"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2AEA87CA"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Освіта</w:t>
            </w:r>
          </w:p>
        </w:tc>
        <w:tc>
          <w:tcPr>
            <w:tcW w:w="1423" w:type="dxa"/>
            <w:tcBorders>
              <w:top w:val="single" w:sz="4" w:space="0" w:color="000000"/>
              <w:left w:val="single" w:sz="4" w:space="0" w:color="000000"/>
              <w:bottom w:val="single" w:sz="4" w:space="0" w:color="000000"/>
              <w:right w:val="single" w:sz="4" w:space="0" w:color="000000"/>
            </w:tcBorders>
            <w:hideMark/>
          </w:tcPr>
          <w:p w14:paraId="026818B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6E87FCA3"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71F3FE36"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386C5E45" w14:textId="77777777" w:rsidR="002D33BE" w:rsidRPr="002D33BE" w:rsidRDefault="002D33BE" w:rsidP="002D33BE">
            <w:pPr>
              <w:spacing w:after="60"/>
              <w:jc w:val="both"/>
              <w:rPr>
                <w:rFonts w:ascii="Times New Roman" w:hAnsi="Times New Roman" w:cs="Times New Roman"/>
              </w:rPr>
            </w:pPr>
          </w:p>
        </w:tc>
      </w:tr>
      <w:tr w:rsidR="002D33BE" w:rsidRPr="002D33BE" w14:paraId="29C964BD" w14:textId="77777777" w:rsidTr="007F1027">
        <w:tc>
          <w:tcPr>
            <w:tcW w:w="1286" w:type="dxa"/>
            <w:vMerge w:val="restart"/>
            <w:tcBorders>
              <w:top w:val="single" w:sz="4" w:space="0" w:color="000000"/>
              <w:left w:val="single" w:sz="4" w:space="0" w:color="000000"/>
              <w:bottom w:val="single" w:sz="4" w:space="0" w:color="000000"/>
              <w:right w:val="single" w:sz="4" w:space="0" w:color="000000"/>
            </w:tcBorders>
            <w:hideMark/>
          </w:tcPr>
          <w:p w14:paraId="53859BF8"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Екстремальні опади</w:t>
            </w:r>
          </w:p>
        </w:tc>
        <w:tc>
          <w:tcPr>
            <w:tcW w:w="1965" w:type="dxa"/>
            <w:tcBorders>
              <w:top w:val="single" w:sz="4" w:space="0" w:color="000000"/>
              <w:left w:val="single" w:sz="4" w:space="0" w:color="000000"/>
              <w:bottom w:val="single" w:sz="4" w:space="0" w:color="000000"/>
              <w:right w:val="single" w:sz="4" w:space="0" w:color="000000"/>
            </w:tcBorders>
            <w:hideMark/>
          </w:tcPr>
          <w:p w14:paraId="47BD6BCF"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Будівлі</w:t>
            </w:r>
          </w:p>
        </w:tc>
        <w:tc>
          <w:tcPr>
            <w:tcW w:w="1423" w:type="dxa"/>
            <w:tcBorders>
              <w:top w:val="single" w:sz="4" w:space="0" w:color="000000"/>
              <w:left w:val="single" w:sz="4" w:space="0" w:color="000000"/>
              <w:bottom w:val="single" w:sz="4" w:space="0" w:color="000000"/>
              <w:right w:val="single" w:sz="4" w:space="0" w:color="000000"/>
            </w:tcBorders>
            <w:hideMark/>
          </w:tcPr>
          <w:p w14:paraId="48DDC18F"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hideMark/>
          </w:tcPr>
          <w:p w14:paraId="7E577139"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Кількість (громадських/житлових/третинних) будівель, пошкоджених внаслідок екстремальних опадів</w:t>
            </w:r>
          </w:p>
        </w:tc>
        <w:tc>
          <w:tcPr>
            <w:tcW w:w="869" w:type="dxa"/>
            <w:tcBorders>
              <w:top w:val="single" w:sz="4" w:space="0" w:color="000000"/>
              <w:left w:val="single" w:sz="4" w:space="0" w:color="000000"/>
              <w:bottom w:val="single" w:sz="4" w:space="0" w:color="000000"/>
              <w:right w:val="single" w:sz="4" w:space="0" w:color="000000"/>
            </w:tcBorders>
          </w:tcPr>
          <w:p w14:paraId="343A7B54" w14:textId="51CA1CAC" w:rsidR="002D33BE" w:rsidRPr="002D33BE" w:rsidRDefault="002D33BE" w:rsidP="006C725D">
            <w:pPr>
              <w:spacing w:after="60"/>
              <w:jc w:val="both"/>
              <w:rPr>
                <w:rFonts w:ascii="Times New Roman" w:hAnsi="Times New Roman" w:cs="Times New Roman"/>
              </w:rPr>
            </w:pPr>
            <w:r w:rsidRPr="002D33BE">
              <w:rPr>
                <w:rFonts w:ascii="Times New Roman" w:hAnsi="Times New Roman" w:cs="Times New Roman"/>
              </w:rPr>
              <w:t>од (за рік / за певний період)</w:t>
            </w:r>
          </w:p>
        </w:tc>
        <w:tc>
          <w:tcPr>
            <w:tcW w:w="1113" w:type="dxa"/>
            <w:tcBorders>
              <w:top w:val="single" w:sz="4" w:space="0" w:color="000000"/>
              <w:left w:val="single" w:sz="4" w:space="0" w:color="000000"/>
              <w:bottom w:val="single" w:sz="4" w:space="0" w:color="000000"/>
              <w:right w:val="single" w:sz="4" w:space="0" w:color="000000"/>
            </w:tcBorders>
            <w:hideMark/>
          </w:tcPr>
          <w:p w14:paraId="429A0548" w14:textId="77777777" w:rsidR="002D33BE" w:rsidRPr="002D33BE" w:rsidRDefault="002D33BE" w:rsidP="002D33BE">
            <w:pPr>
              <w:spacing w:after="60"/>
              <w:jc w:val="both"/>
              <w:rPr>
                <w:rFonts w:ascii="Times New Roman" w:hAnsi="Times New Roman" w:cs="Times New Roman"/>
              </w:rPr>
            </w:pPr>
            <w:r w:rsidRPr="00321D35">
              <w:rPr>
                <w:rFonts w:ascii="Times New Roman" w:hAnsi="Times New Roman" w:cs="Times New Roman"/>
              </w:rPr>
              <w:t>10</w:t>
            </w:r>
          </w:p>
        </w:tc>
      </w:tr>
      <w:tr w:rsidR="002D33BE" w:rsidRPr="002D33BE" w14:paraId="28C7E303"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2E2A6860"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2BF2E9D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Транспорт</w:t>
            </w:r>
          </w:p>
        </w:tc>
        <w:tc>
          <w:tcPr>
            <w:tcW w:w="1423" w:type="dxa"/>
            <w:tcBorders>
              <w:top w:val="single" w:sz="4" w:space="0" w:color="000000"/>
              <w:left w:val="single" w:sz="4" w:space="0" w:color="000000"/>
              <w:bottom w:val="single" w:sz="4" w:space="0" w:color="000000"/>
              <w:right w:val="single" w:sz="4" w:space="0" w:color="000000"/>
            </w:tcBorders>
            <w:hideMark/>
          </w:tcPr>
          <w:p w14:paraId="2100C095"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tcPr>
          <w:p w14:paraId="34E8DCCF"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646BD261"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1772C3A2" w14:textId="77777777" w:rsidR="002D33BE" w:rsidRPr="002D33BE" w:rsidRDefault="002D33BE" w:rsidP="002D33BE">
            <w:pPr>
              <w:spacing w:after="60"/>
              <w:jc w:val="both"/>
              <w:rPr>
                <w:rFonts w:ascii="Times New Roman" w:hAnsi="Times New Roman" w:cs="Times New Roman"/>
              </w:rPr>
            </w:pPr>
          </w:p>
        </w:tc>
      </w:tr>
      <w:tr w:rsidR="002D33BE" w:rsidRPr="002D33BE" w14:paraId="2C60AF26" w14:textId="77777777" w:rsidTr="007F1027">
        <w:trPr>
          <w:trHeight w:val="281"/>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175CB6AB"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5AD88A06"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Енергетика</w:t>
            </w:r>
          </w:p>
        </w:tc>
        <w:tc>
          <w:tcPr>
            <w:tcW w:w="1423" w:type="dxa"/>
            <w:tcBorders>
              <w:top w:val="single" w:sz="4" w:space="0" w:color="000000"/>
              <w:left w:val="single" w:sz="4" w:space="0" w:color="000000"/>
              <w:bottom w:val="single" w:sz="4" w:space="0" w:color="000000"/>
              <w:right w:val="single" w:sz="4" w:space="0" w:color="000000"/>
            </w:tcBorders>
            <w:hideMark/>
          </w:tcPr>
          <w:p w14:paraId="4033E218"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21758B5C"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35701DB1"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292FDDE7" w14:textId="77777777" w:rsidR="002D33BE" w:rsidRPr="002D33BE" w:rsidRDefault="002D33BE" w:rsidP="002D33BE">
            <w:pPr>
              <w:spacing w:after="60"/>
              <w:jc w:val="both"/>
              <w:rPr>
                <w:rFonts w:ascii="Times New Roman" w:hAnsi="Times New Roman" w:cs="Times New Roman"/>
              </w:rPr>
            </w:pPr>
          </w:p>
        </w:tc>
      </w:tr>
      <w:tr w:rsidR="002D33BE" w:rsidRPr="002D33BE" w14:paraId="68446E97"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142C228B"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7C35EAE3"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Планування землекористування</w:t>
            </w:r>
          </w:p>
        </w:tc>
        <w:tc>
          <w:tcPr>
            <w:tcW w:w="1423" w:type="dxa"/>
            <w:tcBorders>
              <w:top w:val="single" w:sz="4" w:space="0" w:color="000000"/>
              <w:left w:val="single" w:sz="4" w:space="0" w:color="000000"/>
              <w:bottom w:val="single" w:sz="4" w:space="0" w:color="000000"/>
              <w:right w:val="single" w:sz="4" w:space="0" w:color="000000"/>
            </w:tcBorders>
            <w:hideMark/>
          </w:tcPr>
          <w:p w14:paraId="3B80EFBD"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5C7A0771"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507C5576"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4CE780C9" w14:textId="77777777" w:rsidR="002D33BE" w:rsidRPr="002D33BE" w:rsidRDefault="002D33BE" w:rsidP="002D33BE">
            <w:pPr>
              <w:spacing w:after="60"/>
              <w:jc w:val="both"/>
              <w:rPr>
                <w:rFonts w:ascii="Times New Roman" w:hAnsi="Times New Roman" w:cs="Times New Roman"/>
              </w:rPr>
            </w:pPr>
          </w:p>
        </w:tc>
      </w:tr>
      <w:tr w:rsidR="002D33BE" w:rsidRPr="002D33BE" w14:paraId="077670FE" w14:textId="77777777" w:rsidTr="007F1027">
        <w:trPr>
          <w:trHeight w:val="470"/>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24539350"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35473297"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Сільське і лісове господарство</w:t>
            </w:r>
          </w:p>
        </w:tc>
        <w:tc>
          <w:tcPr>
            <w:tcW w:w="1423" w:type="dxa"/>
            <w:tcBorders>
              <w:top w:val="single" w:sz="4" w:space="0" w:color="000000"/>
              <w:left w:val="single" w:sz="4" w:space="0" w:color="000000"/>
              <w:bottom w:val="single" w:sz="4" w:space="0" w:color="000000"/>
              <w:right w:val="single" w:sz="4" w:space="0" w:color="000000"/>
            </w:tcBorders>
            <w:hideMark/>
          </w:tcPr>
          <w:p w14:paraId="076C8C1F"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6A483CC1"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704F9A7E"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38E6C092" w14:textId="77777777" w:rsidR="002D33BE" w:rsidRPr="002D33BE" w:rsidRDefault="002D33BE" w:rsidP="002D33BE">
            <w:pPr>
              <w:spacing w:after="60"/>
              <w:jc w:val="both"/>
              <w:rPr>
                <w:rFonts w:ascii="Times New Roman" w:hAnsi="Times New Roman" w:cs="Times New Roman"/>
              </w:rPr>
            </w:pPr>
          </w:p>
        </w:tc>
      </w:tr>
      <w:tr w:rsidR="002D33BE" w:rsidRPr="002D33BE" w14:paraId="4BFE8703" w14:textId="77777777" w:rsidTr="007F1027">
        <w:trPr>
          <w:trHeight w:val="327"/>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65D96C7B"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61238AF7"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Цивільний захист</w:t>
            </w:r>
          </w:p>
        </w:tc>
        <w:tc>
          <w:tcPr>
            <w:tcW w:w="1423" w:type="dxa"/>
            <w:tcBorders>
              <w:top w:val="single" w:sz="4" w:space="0" w:color="000000"/>
              <w:left w:val="single" w:sz="4" w:space="0" w:color="000000"/>
              <w:bottom w:val="single" w:sz="4" w:space="0" w:color="000000"/>
              <w:right w:val="single" w:sz="4" w:space="0" w:color="000000"/>
            </w:tcBorders>
            <w:hideMark/>
          </w:tcPr>
          <w:p w14:paraId="2B970F3B"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5D301AAE"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197C73A8"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566DC3D4" w14:textId="77777777" w:rsidR="002D33BE" w:rsidRPr="002D33BE" w:rsidRDefault="002D33BE" w:rsidP="002D33BE">
            <w:pPr>
              <w:spacing w:after="60"/>
              <w:jc w:val="both"/>
              <w:rPr>
                <w:rFonts w:ascii="Times New Roman" w:hAnsi="Times New Roman" w:cs="Times New Roman"/>
              </w:rPr>
            </w:pPr>
          </w:p>
        </w:tc>
      </w:tr>
      <w:tr w:rsidR="002D33BE" w:rsidRPr="002D33BE" w14:paraId="2B829F6F" w14:textId="77777777" w:rsidTr="007F1027">
        <w:tc>
          <w:tcPr>
            <w:tcW w:w="1286" w:type="dxa"/>
            <w:vMerge w:val="restart"/>
            <w:tcBorders>
              <w:top w:val="single" w:sz="4" w:space="0" w:color="000000"/>
              <w:left w:val="single" w:sz="4" w:space="0" w:color="000000"/>
              <w:bottom w:val="single" w:sz="4" w:space="0" w:color="000000"/>
              <w:right w:val="single" w:sz="4" w:space="0" w:color="000000"/>
            </w:tcBorders>
            <w:hideMark/>
          </w:tcPr>
          <w:p w14:paraId="7E8E669C"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Повені та підвищення рівня води</w:t>
            </w:r>
          </w:p>
        </w:tc>
        <w:tc>
          <w:tcPr>
            <w:tcW w:w="1965" w:type="dxa"/>
            <w:tcBorders>
              <w:top w:val="single" w:sz="4" w:space="0" w:color="000000"/>
              <w:left w:val="single" w:sz="4" w:space="0" w:color="000000"/>
              <w:bottom w:val="single" w:sz="4" w:space="0" w:color="000000"/>
              <w:right w:val="single" w:sz="4" w:space="0" w:color="000000"/>
            </w:tcBorders>
            <w:hideMark/>
          </w:tcPr>
          <w:p w14:paraId="38037DC9"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Будівлі</w:t>
            </w:r>
          </w:p>
        </w:tc>
        <w:tc>
          <w:tcPr>
            <w:tcW w:w="1423" w:type="dxa"/>
            <w:tcBorders>
              <w:top w:val="single" w:sz="4" w:space="0" w:color="000000"/>
              <w:left w:val="single" w:sz="4" w:space="0" w:color="000000"/>
              <w:bottom w:val="single" w:sz="4" w:space="0" w:color="000000"/>
              <w:right w:val="single" w:sz="4" w:space="0" w:color="000000"/>
            </w:tcBorders>
            <w:hideMark/>
          </w:tcPr>
          <w:p w14:paraId="78FD5F75"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tcPr>
          <w:p w14:paraId="2B440ABC"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6C5C9241"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3663BE27" w14:textId="77777777" w:rsidR="002D33BE" w:rsidRPr="002D33BE" w:rsidRDefault="002D33BE" w:rsidP="002D33BE">
            <w:pPr>
              <w:spacing w:after="60"/>
              <w:jc w:val="both"/>
              <w:rPr>
                <w:rFonts w:ascii="Times New Roman" w:hAnsi="Times New Roman" w:cs="Times New Roman"/>
              </w:rPr>
            </w:pPr>
          </w:p>
        </w:tc>
      </w:tr>
      <w:tr w:rsidR="002D33BE" w:rsidRPr="002D33BE" w14:paraId="6962149B" w14:textId="77777777" w:rsidTr="007F1027">
        <w:trPr>
          <w:trHeight w:val="265"/>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4D2B20D1"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0A96D44F"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Транспорт</w:t>
            </w:r>
          </w:p>
        </w:tc>
        <w:tc>
          <w:tcPr>
            <w:tcW w:w="1423" w:type="dxa"/>
            <w:tcBorders>
              <w:top w:val="single" w:sz="4" w:space="0" w:color="000000"/>
              <w:left w:val="single" w:sz="4" w:space="0" w:color="000000"/>
              <w:bottom w:val="single" w:sz="4" w:space="0" w:color="000000"/>
              <w:right w:val="single" w:sz="4" w:space="0" w:color="000000"/>
            </w:tcBorders>
            <w:hideMark/>
          </w:tcPr>
          <w:p w14:paraId="575BA12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7141654C"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74D80D8A"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1F8C6DEE" w14:textId="77777777" w:rsidR="002D33BE" w:rsidRPr="002D33BE" w:rsidRDefault="002D33BE" w:rsidP="002D33BE">
            <w:pPr>
              <w:spacing w:after="60"/>
              <w:jc w:val="both"/>
              <w:rPr>
                <w:rFonts w:ascii="Times New Roman" w:hAnsi="Times New Roman" w:cs="Times New Roman"/>
              </w:rPr>
            </w:pPr>
          </w:p>
        </w:tc>
      </w:tr>
      <w:tr w:rsidR="002D33BE" w:rsidRPr="002D33BE" w14:paraId="450DD403"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72BD73A5"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690A6C03"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Планування землекористування</w:t>
            </w:r>
          </w:p>
        </w:tc>
        <w:tc>
          <w:tcPr>
            <w:tcW w:w="1423" w:type="dxa"/>
            <w:tcBorders>
              <w:top w:val="single" w:sz="4" w:space="0" w:color="000000"/>
              <w:left w:val="single" w:sz="4" w:space="0" w:color="000000"/>
              <w:bottom w:val="single" w:sz="4" w:space="0" w:color="000000"/>
              <w:right w:val="single" w:sz="4" w:space="0" w:color="000000"/>
            </w:tcBorders>
            <w:hideMark/>
          </w:tcPr>
          <w:p w14:paraId="4FDE9EA8"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hideMark/>
          </w:tcPr>
          <w:p w14:paraId="2A797EA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Площа затоплених територій під час повеней</w:t>
            </w:r>
          </w:p>
        </w:tc>
        <w:tc>
          <w:tcPr>
            <w:tcW w:w="869" w:type="dxa"/>
            <w:tcBorders>
              <w:top w:val="single" w:sz="4" w:space="0" w:color="000000"/>
              <w:left w:val="single" w:sz="4" w:space="0" w:color="000000"/>
              <w:bottom w:val="single" w:sz="4" w:space="0" w:color="000000"/>
              <w:right w:val="single" w:sz="4" w:space="0" w:color="000000"/>
            </w:tcBorders>
            <w:hideMark/>
          </w:tcPr>
          <w:p w14:paraId="11FBBA09"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w:t>
            </w:r>
          </w:p>
        </w:tc>
        <w:tc>
          <w:tcPr>
            <w:tcW w:w="1113" w:type="dxa"/>
            <w:tcBorders>
              <w:top w:val="single" w:sz="4" w:space="0" w:color="000000"/>
              <w:left w:val="single" w:sz="4" w:space="0" w:color="000000"/>
              <w:bottom w:val="single" w:sz="4" w:space="0" w:color="000000"/>
              <w:right w:val="single" w:sz="4" w:space="0" w:color="000000"/>
            </w:tcBorders>
            <w:hideMark/>
          </w:tcPr>
          <w:p w14:paraId="011CB30E" w14:textId="4D2598AB" w:rsidR="002D33BE" w:rsidRPr="002D33BE" w:rsidRDefault="00321D35" w:rsidP="002D33BE">
            <w:pPr>
              <w:spacing w:after="60"/>
              <w:jc w:val="both"/>
              <w:rPr>
                <w:rFonts w:ascii="Times New Roman" w:hAnsi="Times New Roman" w:cs="Times New Roman"/>
              </w:rPr>
            </w:pPr>
            <w:r>
              <w:rPr>
                <w:rFonts w:ascii="Times New Roman" w:hAnsi="Times New Roman" w:cs="Times New Roman"/>
              </w:rPr>
              <w:t>2</w:t>
            </w:r>
          </w:p>
        </w:tc>
      </w:tr>
      <w:tr w:rsidR="002D33BE" w:rsidRPr="002D33BE" w14:paraId="4711F098" w14:textId="77777777" w:rsidTr="007F1027">
        <w:trPr>
          <w:trHeight w:val="516"/>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3E8B4C36"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00F77FC0"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Сільське і лісове господарство</w:t>
            </w:r>
          </w:p>
        </w:tc>
        <w:tc>
          <w:tcPr>
            <w:tcW w:w="1423" w:type="dxa"/>
            <w:tcBorders>
              <w:top w:val="single" w:sz="4" w:space="0" w:color="000000"/>
              <w:left w:val="single" w:sz="4" w:space="0" w:color="000000"/>
              <w:bottom w:val="single" w:sz="4" w:space="0" w:color="000000"/>
              <w:right w:val="single" w:sz="4" w:space="0" w:color="000000"/>
            </w:tcBorders>
            <w:hideMark/>
          </w:tcPr>
          <w:p w14:paraId="31EC8AD8"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5A974CBF"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79681D47"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2A3825E1" w14:textId="77777777" w:rsidR="002D33BE" w:rsidRPr="002D33BE" w:rsidRDefault="002D33BE" w:rsidP="002D33BE">
            <w:pPr>
              <w:spacing w:after="60"/>
              <w:jc w:val="both"/>
              <w:rPr>
                <w:rFonts w:ascii="Times New Roman" w:hAnsi="Times New Roman" w:cs="Times New Roman"/>
              </w:rPr>
            </w:pPr>
          </w:p>
        </w:tc>
      </w:tr>
      <w:tr w:rsidR="002D33BE" w:rsidRPr="002D33BE" w14:paraId="5C83F200" w14:textId="77777777" w:rsidTr="007F1027">
        <w:tc>
          <w:tcPr>
            <w:tcW w:w="1286" w:type="dxa"/>
            <w:vMerge w:val="restart"/>
            <w:tcBorders>
              <w:top w:val="single" w:sz="4" w:space="0" w:color="000000"/>
              <w:left w:val="single" w:sz="4" w:space="0" w:color="000000"/>
              <w:bottom w:val="single" w:sz="4" w:space="0" w:color="000000"/>
              <w:right w:val="single" w:sz="4" w:space="0" w:color="000000"/>
            </w:tcBorders>
            <w:hideMark/>
          </w:tcPr>
          <w:p w14:paraId="1647D87B"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Посухи та дефіцит води</w:t>
            </w:r>
          </w:p>
        </w:tc>
        <w:tc>
          <w:tcPr>
            <w:tcW w:w="1965" w:type="dxa"/>
            <w:tcBorders>
              <w:top w:val="single" w:sz="4" w:space="0" w:color="000000"/>
              <w:left w:val="single" w:sz="4" w:space="0" w:color="000000"/>
              <w:bottom w:val="single" w:sz="4" w:space="0" w:color="000000"/>
              <w:right w:val="single" w:sz="4" w:space="0" w:color="000000"/>
            </w:tcBorders>
            <w:hideMark/>
          </w:tcPr>
          <w:p w14:paraId="5D48915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Вода</w:t>
            </w:r>
          </w:p>
        </w:tc>
        <w:tc>
          <w:tcPr>
            <w:tcW w:w="1423" w:type="dxa"/>
            <w:tcBorders>
              <w:top w:val="single" w:sz="4" w:space="0" w:color="000000"/>
              <w:left w:val="single" w:sz="4" w:space="0" w:color="000000"/>
              <w:bottom w:val="single" w:sz="4" w:space="0" w:color="000000"/>
              <w:right w:val="single" w:sz="4" w:space="0" w:color="000000"/>
            </w:tcBorders>
            <w:hideMark/>
          </w:tcPr>
          <w:p w14:paraId="43FBB7D4"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високий</w:t>
            </w:r>
          </w:p>
        </w:tc>
        <w:tc>
          <w:tcPr>
            <w:tcW w:w="3109" w:type="dxa"/>
            <w:tcBorders>
              <w:top w:val="single" w:sz="4" w:space="0" w:color="000000"/>
              <w:left w:val="single" w:sz="4" w:space="0" w:color="000000"/>
              <w:bottom w:val="single" w:sz="4" w:space="0" w:color="000000"/>
              <w:right w:val="single" w:sz="4" w:space="0" w:color="000000"/>
            </w:tcBorders>
            <w:hideMark/>
          </w:tcPr>
          <w:p w14:paraId="2AC80CF8"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Кількість днів із перебоями в у водопостачанні в наслідок посухи і дефіциту води</w:t>
            </w:r>
          </w:p>
        </w:tc>
        <w:tc>
          <w:tcPr>
            <w:tcW w:w="869" w:type="dxa"/>
            <w:tcBorders>
              <w:top w:val="single" w:sz="4" w:space="0" w:color="000000"/>
              <w:left w:val="single" w:sz="4" w:space="0" w:color="000000"/>
              <w:bottom w:val="single" w:sz="4" w:space="0" w:color="000000"/>
              <w:right w:val="single" w:sz="4" w:space="0" w:color="000000"/>
            </w:tcBorders>
            <w:hideMark/>
          </w:tcPr>
          <w:p w14:paraId="57A64E79"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днів</w:t>
            </w:r>
          </w:p>
        </w:tc>
        <w:tc>
          <w:tcPr>
            <w:tcW w:w="1113" w:type="dxa"/>
            <w:tcBorders>
              <w:top w:val="single" w:sz="4" w:space="0" w:color="000000"/>
              <w:left w:val="single" w:sz="4" w:space="0" w:color="000000"/>
              <w:bottom w:val="single" w:sz="4" w:space="0" w:color="000000"/>
              <w:right w:val="single" w:sz="4" w:space="0" w:color="000000"/>
            </w:tcBorders>
            <w:hideMark/>
          </w:tcPr>
          <w:p w14:paraId="221D63A2" w14:textId="6937438A" w:rsidR="002D33BE" w:rsidRPr="002D33BE" w:rsidRDefault="00321D35" w:rsidP="002D33BE">
            <w:pPr>
              <w:spacing w:after="60"/>
              <w:jc w:val="both"/>
              <w:rPr>
                <w:rFonts w:ascii="Times New Roman" w:hAnsi="Times New Roman" w:cs="Times New Roman"/>
              </w:rPr>
            </w:pPr>
            <w:r>
              <w:rPr>
                <w:rFonts w:ascii="Times New Roman" w:hAnsi="Times New Roman" w:cs="Times New Roman"/>
              </w:rPr>
              <w:t>2</w:t>
            </w:r>
          </w:p>
        </w:tc>
      </w:tr>
      <w:tr w:rsidR="002D33BE" w:rsidRPr="002D33BE" w14:paraId="6D1549CE"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4CE7D406"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74BDC4D7"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Сільське та лісове господарство</w:t>
            </w:r>
          </w:p>
        </w:tc>
        <w:tc>
          <w:tcPr>
            <w:tcW w:w="1423" w:type="dxa"/>
            <w:tcBorders>
              <w:top w:val="single" w:sz="4" w:space="0" w:color="000000"/>
              <w:left w:val="single" w:sz="4" w:space="0" w:color="000000"/>
              <w:bottom w:val="single" w:sz="4" w:space="0" w:color="000000"/>
              <w:right w:val="single" w:sz="4" w:space="0" w:color="000000"/>
            </w:tcBorders>
            <w:hideMark/>
          </w:tcPr>
          <w:p w14:paraId="2F35641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високий</w:t>
            </w:r>
          </w:p>
        </w:tc>
        <w:tc>
          <w:tcPr>
            <w:tcW w:w="3109" w:type="dxa"/>
            <w:tcBorders>
              <w:top w:val="single" w:sz="4" w:space="0" w:color="000000"/>
              <w:left w:val="single" w:sz="4" w:space="0" w:color="000000"/>
              <w:bottom w:val="single" w:sz="4" w:space="0" w:color="000000"/>
              <w:right w:val="single" w:sz="4" w:space="0" w:color="000000"/>
            </w:tcBorders>
            <w:hideMark/>
          </w:tcPr>
          <w:p w14:paraId="2E4CB2AC"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 втрат сільського господарства від посухи/дефіциту води</w:t>
            </w:r>
          </w:p>
        </w:tc>
        <w:tc>
          <w:tcPr>
            <w:tcW w:w="869" w:type="dxa"/>
            <w:tcBorders>
              <w:top w:val="single" w:sz="4" w:space="0" w:color="000000"/>
              <w:left w:val="single" w:sz="4" w:space="0" w:color="000000"/>
              <w:bottom w:val="single" w:sz="4" w:space="0" w:color="000000"/>
              <w:right w:val="single" w:sz="4" w:space="0" w:color="000000"/>
            </w:tcBorders>
            <w:hideMark/>
          </w:tcPr>
          <w:p w14:paraId="4F6F49CC"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w:t>
            </w:r>
          </w:p>
        </w:tc>
        <w:tc>
          <w:tcPr>
            <w:tcW w:w="1113" w:type="dxa"/>
            <w:tcBorders>
              <w:top w:val="single" w:sz="4" w:space="0" w:color="000000"/>
              <w:left w:val="single" w:sz="4" w:space="0" w:color="000000"/>
              <w:bottom w:val="single" w:sz="4" w:space="0" w:color="000000"/>
              <w:right w:val="single" w:sz="4" w:space="0" w:color="000000"/>
            </w:tcBorders>
            <w:hideMark/>
          </w:tcPr>
          <w:p w14:paraId="7B6F04BA" w14:textId="7946D89F" w:rsidR="002D33BE" w:rsidRPr="002D33BE" w:rsidRDefault="008437A8" w:rsidP="002D33BE">
            <w:pPr>
              <w:spacing w:after="60"/>
              <w:jc w:val="both"/>
              <w:rPr>
                <w:rFonts w:ascii="Times New Roman" w:hAnsi="Times New Roman" w:cs="Times New Roman"/>
              </w:rPr>
            </w:pPr>
            <w:r>
              <w:rPr>
                <w:rFonts w:ascii="Times New Roman" w:hAnsi="Times New Roman" w:cs="Times New Roman"/>
              </w:rPr>
              <w:t>7</w:t>
            </w:r>
          </w:p>
        </w:tc>
      </w:tr>
      <w:tr w:rsidR="002D33BE" w:rsidRPr="002D33BE" w14:paraId="39F51317" w14:textId="77777777" w:rsidTr="00E83290">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64BD55F3"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4E973DB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Навколишнє середовище і біорізноманіття</w:t>
            </w:r>
          </w:p>
        </w:tc>
        <w:tc>
          <w:tcPr>
            <w:tcW w:w="1423" w:type="dxa"/>
            <w:tcBorders>
              <w:top w:val="single" w:sz="4" w:space="0" w:color="000000"/>
              <w:left w:val="single" w:sz="4" w:space="0" w:color="000000"/>
              <w:bottom w:val="single" w:sz="4" w:space="0" w:color="000000"/>
              <w:right w:val="single" w:sz="4" w:space="0" w:color="000000"/>
            </w:tcBorders>
            <w:hideMark/>
          </w:tcPr>
          <w:p w14:paraId="1B269727"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32818391" w14:textId="46D0E6ED"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2DA127B2" w14:textId="7146DE73"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1A7C9F39" w14:textId="1A2AA69F" w:rsidR="002D33BE" w:rsidRPr="002D33BE" w:rsidRDefault="002D33BE" w:rsidP="002D33BE">
            <w:pPr>
              <w:spacing w:after="60"/>
              <w:jc w:val="both"/>
              <w:rPr>
                <w:rFonts w:ascii="Times New Roman" w:hAnsi="Times New Roman" w:cs="Times New Roman"/>
              </w:rPr>
            </w:pPr>
          </w:p>
        </w:tc>
      </w:tr>
      <w:tr w:rsidR="002D33BE" w:rsidRPr="002D33BE" w14:paraId="6BD58815"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09EA3AD7"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79E009A4"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Охорона здоров’я</w:t>
            </w:r>
          </w:p>
        </w:tc>
        <w:tc>
          <w:tcPr>
            <w:tcW w:w="1423" w:type="dxa"/>
            <w:tcBorders>
              <w:top w:val="single" w:sz="4" w:space="0" w:color="000000"/>
              <w:left w:val="single" w:sz="4" w:space="0" w:color="000000"/>
              <w:bottom w:val="single" w:sz="4" w:space="0" w:color="000000"/>
              <w:right w:val="single" w:sz="4" w:space="0" w:color="000000"/>
            </w:tcBorders>
            <w:hideMark/>
          </w:tcPr>
          <w:p w14:paraId="22DED9FB"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5A5D4055"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4679E807"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4DC724A4" w14:textId="77777777" w:rsidR="002D33BE" w:rsidRPr="002D33BE" w:rsidRDefault="002D33BE" w:rsidP="002D33BE">
            <w:pPr>
              <w:spacing w:after="60"/>
              <w:jc w:val="both"/>
              <w:rPr>
                <w:rFonts w:ascii="Times New Roman" w:hAnsi="Times New Roman" w:cs="Times New Roman"/>
              </w:rPr>
            </w:pPr>
          </w:p>
        </w:tc>
      </w:tr>
      <w:tr w:rsidR="002D33BE" w:rsidRPr="002D33BE" w14:paraId="137D57CA" w14:textId="77777777" w:rsidTr="007F1027">
        <w:tc>
          <w:tcPr>
            <w:tcW w:w="1286" w:type="dxa"/>
            <w:vMerge w:val="restart"/>
            <w:tcBorders>
              <w:top w:val="single" w:sz="4" w:space="0" w:color="000000"/>
              <w:left w:val="single" w:sz="4" w:space="0" w:color="000000"/>
              <w:bottom w:val="single" w:sz="4" w:space="0" w:color="000000"/>
              <w:right w:val="single" w:sz="4" w:space="0" w:color="000000"/>
            </w:tcBorders>
            <w:hideMark/>
          </w:tcPr>
          <w:p w14:paraId="79D28C08"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Буревії</w:t>
            </w:r>
          </w:p>
        </w:tc>
        <w:tc>
          <w:tcPr>
            <w:tcW w:w="1965" w:type="dxa"/>
            <w:tcBorders>
              <w:top w:val="single" w:sz="4" w:space="0" w:color="000000"/>
              <w:left w:val="single" w:sz="4" w:space="0" w:color="000000"/>
              <w:bottom w:val="single" w:sz="4" w:space="0" w:color="000000"/>
              <w:right w:val="single" w:sz="4" w:space="0" w:color="000000"/>
            </w:tcBorders>
            <w:hideMark/>
          </w:tcPr>
          <w:p w14:paraId="1D52F93B"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Будівлі</w:t>
            </w:r>
          </w:p>
        </w:tc>
        <w:tc>
          <w:tcPr>
            <w:tcW w:w="1423" w:type="dxa"/>
            <w:tcBorders>
              <w:top w:val="single" w:sz="4" w:space="0" w:color="000000"/>
              <w:left w:val="single" w:sz="4" w:space="0" w:color="000000"/>
              <w:bottom w:val="single" w:sz="4" w:space="0" w:color="000000"/>
              <w:right w:val="single" w:sz="4" w:space="0" w:color="000000"/>
            </w:tcBorders>
            <w:hideMark/>
          </w:tcPr>
          <w:p w14:paraId="13301CAF"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hideMark/>
          </w:tcPr>
          <w:p w14:paraId="37C92DA8" w14:textId="5AC7C6EE" w:rsidR="002D33BE" w:rsidRPr="002D33BE" w:rsidRDefault="002D33BE" w:rsidP="00E83290">
            <w:pPr>
              <w:spacing w:after="60"/>
              <w:rPr>
                <w:rFonts w:ascii="Times New Roman" w:hAnsi="Times New Roman" w:cs="Times New Roman"/>
              </w:rPr>
            </w:pPr>
            <w:r w:rsidRPr="002D33BE">
              <w:rPr>
                <w:rFonts w:ascii="Times New Roman" w:hAnsi="Times New Roman" w:cs="Times New Roman"/>
              </w:rPr>
              <w:t>Кількість або % (громадських/житлових/</w:t>
            </w:r>
            <w:r w:rsidR="00E83290">
              <w:rPr>
                <w:rFonts w:ascii="Times New Roman" w:hAnsi="Times New Roman" w:cs="Times New Roman"/>
              </w:rPr>
              <w:t xml:space="preserve"> </w:t>
            </w:r>
            <w:r w:rsidRPr="002D33BE">
              <w:rPr>
                <w:rFonts w:ascii="Times New Roman" w:hAnsi="Times New Roman" w:cs="Times New Roman"/>
              </w:rPr>
              <w:t>трет</w:t>
            </w:r>
            <w:r w:rsidR="00E83290">
              <w:rPr>
                <w:rFonts w:ascii="Times New Roman" w:hAnsi="Times New Roman" w:cs="Times New Roman"/>
              </w:rPr>
              <w:t>инних</w:t>
            </w:r>
            <w:r w:rsidRPr="002D33BE">
              <w:rPr>
                <w:rFonts w:ascii="Times New Roman" w:hAnsi="Times New Roman" w:cs="Times New Roman"/>
              </w:rPr>
              <w:t>) будівель, пошкоджених екстремальними погодними умовами/</w:t>
            </w:r>
            <w:r w:rsidR="00E83290">
              <w:rPr>
                <w:rFonts w:ascii="Times New Roman" w:hAnsi="Times New Roman" w:cs="Times New Roman"/>
              </w:rPr>
              <w:t xml:space="preserve"> явищами</w:t>
            </w:r>
          </w:p>
        </w:tc>
        <w:tc>
          <w:tcPr>
            <w:tcW w:w="869" w:type="dxa"/>
            <w:tcBorders>
              <w:top w:val="single" w:sz="4" w:space="0" w:color="000000"/>
              <w:left w:val="single" w:sz="4" w:space="0" w:color="000000"/>
              <w:bottom w:val="single" w:sz="4" w:space="0" w:color="000000"/>
              <w:right w:val="single" w:sz="4" w:space="0" w:color="000000"/>
            </w:tcBorders>
          </w:tcPr>
          <w:p w14:paraId="018E9104" w14:textId="7432894C" w:rsidR="002D33BE" w:rsidRPr="002D33BE" w:rsidRDefault="002D33BE" w:rsidP="006C725D">
            <w:pPr>
              <w:spacing w:after="60"/>
              <w:jc w:val="both"/>
              <w:rPr>
                <w:rFonts w:ascii="Times New Roman" w:hAnsi="Times New Roman" w:cs="Times New Roman"/>
              </w:rPr>
            </w:pPr>
            <w:r w:rsidRPr="002D33BE">
              <w:rPr>
                <w:rFonts w:ascii="Times New Roman" w:hAnsi="Times New Roman" w:cs="Times New Roman"/>
              </w:rPr>
              <w:t>од (за рік / за певний період)</w:t>
            </w:r>
          </w:p>
        </w:tc>
        <w:tc>
          <w:tcPr>
            <w:tcW w:w="1113" w:type="dxa"/>
            <w:tcBorders>
              <w:top w:val="single" w:sz="4" w:space="0" w:color="000000"/>
              <w:left w:val="single" w:sz="4" w:space="0" w:color="000000"/>
              <w:bottom w:val="single" w:sz="4" w:space="0" w:color="000000"/>
              <w:right w:val="single" w:sz="4" w:space="0" w:color="000000"/>
            </w:tcBorders>
            <w:hideMark/>
          </w:tcPr>
          <w:p w14:paraId="555E089D" w14:textId="77777777" w:rsidR="002D33BE" w:rsidRPr="002D33BE" w:rsidRDefault="002D33BE" w:rsidP="002D33BE">
            <w:pPr>
              <w:spacing w:after="60"/>
              <w:jc w:val="both"/>
              <w:rPr>
                <w:rFonts w:ascii="Times New Roman" w:hAnsi="Times New Roman" w:cs="Times New Roman"/>
              </w:rPr>
            </w:pPr>
            <w:r w:rsidRPr="008437A8">
              <w:rPr>
                <w:rFonts w:ascii="Times New Roman" w:hAnsi="Times New Roman" w:cs="Times New Roman"/>
              </w:rPr>
              <w:t>5</w:t>
            </w:r>
          </w:p>
        </w:tc>
      </w:tr>
      <w:tr w:rsidR="002D33BE" w:rsidRPr="002D33BE" w14:paraId="554A8B1C"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4A9D9CC6"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1B944135"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Транспорт</w:t>
            </w:r>
          </w:p>
        </w:tc>
        <w:tc>
          <w:tcPr>
            <w:tcW w:w="1423" w:type="dxa"/>
            <w:tcBorders>
              <w:top w:val="single" w:sz="4" w:space="0" w:color="000000"/>
              <w:left w:val="single" w:sz="4" w:space="0" w:color="000000"/>
              <w:bottom w:val="single" w:sz="4" w:space="0" w:color="000000"/>
              <w:right w:val="single" w:sz="4" w:space="0" w:color="000000"/>
            </w:tcBorders>
            <w:hideMark/>
          </w:tcPr>
          <w:p w14:paraId="21964999"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1D924707"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0FBBA639"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2CE4818B" w14:textId="77777777" w:rsidR="002D33BE" w:rsidRPr="002D33BE" w:rsidRDefault="002D33BE" w:rsidP="002D33BE">
            <w:pPr>
              <w:spacing w:after="60"/>
              <w:jc w:val="both"/>
              <w:rPr>
                <w:rFonts w:ascii="Times New Roman" w:hAnsi="Times New Roman" w:cs="Times New Roman"/>
              </w:rPr>
            </w:pPr>
          </w:p>
        </w:tc>
      </w:tr>
      <w:tr w:rsidR="002D33BE" w:rsidRPr="002D33BE" w14:paraId="69DE1EB0"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27C7944E"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2E9133BA"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Енергетика</w:t>
            </w:r>
          </w:p>
        </w:tc>
        <w:tc>
          <w:tcPr>
            <w:tcW w:w="1423" w:type="dxa"/>
            <w:tcBorders>
              <w:top w:val="single" w:sz="4" w:space="0" w:color="000000"/>
              <w:left w:val="single" w:sz="4" w:space="0" w:color="000000"/>
              <w:bottom w:val="single" w:sz="4" w:space="0" w:color="000000"/>
              <w:right w:val="single" w:sz="4" w:space="0" w:color="000000"/>
            </w:tcBorders>
            <w:hideMark/>
          </w:tcPr>
          <w:p w14:paraId="137A33AD"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hideMark/>
          </w:tcPr>
          <w:p w14:paraId="521D23CD"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Кількість днів із перебоями в енергопостачання в наслідок буревіїв</w:t>
            </w:r>
          </w:p>
        </w:tc>
        <w:tc>
          <w:tcPr>
            <w:tcW w:w="869" w:type="dxa"/>
            <w:tcBorders>
              <w:top w:val="single" w:sz="4" w:space="0" w:color="000000"/>
              <w:left w:val="single" w:sz="4" w:space="0" w:color="000000"/>
              <w:bottom w:val="single" w:sz="4" w:space="0" w:color="000000"/>
              <w:right w:val="single" w:sz="4" w:space="0" w:color="000000"/>
            </w:tcBorders>
            <w:hideMark/>
          </w:tcPr>
          <w:p w14:paraId="42F352E7"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днів</w:t>
            </w:r>
          </w:p>
        </w:tc>
        <w:tc>
          <w:tcPr>
            <w:tcW w:w="1113" w:type="dxa"/>
            <w:tcBorders>
              <w:top w:val="single" w:sz="4" w:space="0" w:color="000000"/>
              <w:left w:val="single" w:sz="4" w:space="0" w:color="000000"/>
              <w:bottom w:val="single" w:sz="4" w:space="0" w:color="000000"/>
              <w:right w:val="single" w:sz="4" w:space="0" w:color="000000"/>
            </w:tcBorders>
            <w:hideMark/>
          </w:tcPr>
          <w:p w14:paraId="0BC0432F" w14:textId="77777777" w:rsidR="002D33BE" w:rsidRPr="00C50F27" w:rsidRDefault="002D33BE" w:rsidP="002D33BE">
            <w:pPr>
              <w:spacing w:after="60"/>
              <w:jc w:val="both"/>
              <w:rPr>
                <w:rFonts w:ascii="Times New Roman" w:hAnsi="Times New Roman" w:cs="Times New Roman"/>
              </w:rPr>
            </w:pPr>
            <w:r w:rsidRPr="00C50F27">
              <w:rPr>
                <w:rFonts w:ascii="Times New Roman" w:hAnsi="Times New Roman" w:cs="Times New Roman"/>
              </w:rPr>
              <w:t>2</w:t>
            </w:r>
          </w:p>
        </w:tc>
      </w:tr>
      <w:tr w:rsidR="002D33BE" w:rsidRPr="002D33BE" w14:paraId="32C6DDAB" w14:textId="77777777" w:rsidTr="007F1027">
        <w:trPr>
          <w:trHeight w:val="515"/>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094C441F"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4DDE083E"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Сільське та лісове господарство</w:t>
            </w:r>
          </w:p>
        </w:tc>
        <w:tc>
          <w:tcPr>
            <w:tcW w:w="1423" w:type="dxa"/>
            <w:tcBorders>
              <w:top w:val="single" w:sz="4" w:space="0" w:color="000000"/>
              <w:left w:val="single" w:sz="4" w:space="0" w:color="000000"/>
              <w:bottom w:val="single" w:sz="4" w:space="0" w:color="000000"/>
              <w:right w:val="single" w:sz="4" w:space="0" w:color="000000"/>
            </w:tcBorders>
            <w:hideMark/>
          </w:tcPr>
          <w:p w14:paraId="59EF0817"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hideMark/>
          </w:tcPr>
          <w:p w14:paraId="421644D4"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 зміни врожайності сільськогосподарських культур</w:t>
            </w:r>
          </w:p>
        </w:tc>
        <w:tc>
          <w:tcPr>
            <w:tcW w:w="869" w:type="dxa"/>
            <w:tcBorders>
              <w:top w:val="single" w:sz="4" w:space="0" w:color="000000"/>
              <w:left w:val="single" w:sz="4" w:space="0" w:color="000000"/>
              <w:bottom w:val="single" w:sz="4" w:space="0" w:color="000000"/>
              <w:right w:val="single" w:sz="4" w:space="0" w:color="000000"/>
            </w:tcBorders>
            <w:hideMark/>
          </w:tcPr>
          <w:p w14:paraId="6B5B5720"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w:t>
            </w:r>
          </w:p>
        </w:tc>
        <w:tc>
          <w:tcPr>
            <w:tcW w:w="1113" w:type="dxa"/>
            <w:tcBorders>
              <w:top w:val="single" w:sz="4" w:space="0" w:color="000000"/>
              <w:left w:val="single" w:sz="4" w:space="0" w:color="000000"/>
              <w:bottom w:val="single" w:sz="4" w:space="0" w:color="000000"/>
              <w:right w:val="single" w:sz="4" w:space="0" w:color="000000"/>
            </w:tcBorders>
            <w:hideMark/>
          </w:tcPr>
          <w:p w14:paraId="2A2A45DC" w14:textId="044D69CB" w:rsidR="002D33BE" w:rsidRPr="002D33BE" w:rsidRDefault="00C50F27" w:rsidP="002D33BE">
            <w:pPr>
              <w:spacing w:after="60"/>
              <w:jc w:val="both"/>
              <w:rPr>
                <w:rFonts w:ascii="Times New Roman" w:hAnsi="Times New Roman" w:cs="Times New Roman"/>
              </w:rPr>
            </w:pPr>
            <w:r>
              <w:rPr>
                <w:rFonts w:ascii="Times New Roman" w:hAnsi="Times New Roman" w:cs="Times New Roman"/>
              </w:rPr>
              <w:t>1</w:t>
            </w:r>
          </w:p>
        </w:tc>
      </w:tr>
      <w:tr w:rsidR="002D33BE" w:rsidRPr="002D33BE" w14:paraId="109105A2" w14:textId="77777777" w:rsidTr="007F1027">
        <w:trPr>
          <w:trHeight w:val="287"/>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1232AD4F"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3D2F6E6A"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Цивільний захист</w:t>
            </w:r>
          </w:p>
        </w:tc>
        <w:tc>
          <w:tcPr>
            <w:tcW w:w="1423" w:type="dxa"/>
            <w:tcBorders>
              <w:top w:val="single" w:sz="4" w:space="0" w:color="000000"/>
              <w:left w:val="single" w:sz="4" w:space="0" w:color="000000"/>
              <w:bottom w:val="single" w:sz="4" w:space="0" w:color="000000"/>
              <w:right w:val="single" w:sz="4" w:space="0" w:color="000000"/>
            </w:tcBorders>
            <w:hideMark/>
          </w:tcPr>
          <w:p w14:paraId="5FABB39E"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5916AFCE"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566351E5"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3B4992C9" w14:textId="77777777" w:rsidR="002D33BE" w:rsidRPr="002D33BE" w:rsidRDefault="002D33BE" w:rsidP="002D33BE">
            <w:pPr>
              <w:spacing w:after="60"/>
              <w:jc w:val="both"/>
              <w:rPr>
                <w:rFonts w:ascii="Times New Roman" w:hAnsi="Times New Roman" w:cs="Times New Roman"/>
              </w:rPr>
            </w:pPr>
          </w:p>
        </w:tc>
      </w:tr>
      <w:tr w:rsidR="002D33BE" w:rsidRPr="002D33BE" w14:paraId="78FB4BC1" w14:textId="77777777" w:rsidTr="007F1027">
        <w:tc>
          <w:tcPr>
            <w:tcW w:w="1286" w:type="dxa"/>
            <w:vMerge w:val="restart"/>
            <w:tcBorders>
              <w:top w:val="single" w:sz="4" w:space="0" w:color="000000"/>
              <w:left w:val="single" w:sz="4" w:space="0" w:color="000000"/>
              <w:bottom w:val="single" w:sz="4" w:space="0" w:color="000000"/>
              <w:right w:val="single" w:sz="4" w:space="0" w:color="000000"/>
            </w:tcBorders>
            <w:hideMark/>
          </w:tcPr>
          <w:p w14:paraId="2691DECF"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Стихійні пожежі (лісові та на землі)</w:t>
            </w:r>
          </w:p>
        </w:tc>
        <w:tc>
          <w:tcPr>
            <w:tcW w:w="1965" w:type="dxa"/>
            <w:tcBorders>
              <w:top w:val="single" w:sz="4" w:space="0" w:color="000000"/>
              <w:left w:val="single" w:sz="4" w:space="0" w:color="000000"/>
              <w:bottom w:val="single" w:sz="4" w:space="0" w:color="000000"/>
              <w:right w:val="single" w:sz="4" w:space="0" w:color="000000"/>
            </w:tcBorders>
            <w:hideMark/>
          </w:tcPr>
          <w:p w14:paraId="451D8590"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Будівлі</w:t>
            </w:r>
          </w:p>
        </w:tc>
        <w:tc>
          <w:tcPr>
            <w:tcW w:w="1423" w:type="dxa"/>
            <w:tcBorders>
              <w:top w:val="single" w:sz="4" w:space="0" w:color="000000"/>
              <w:left w:val="single" w:sz="4" w:space="0" w:color="000000"/>
              <w:bottom w:val="single" w:sz="4" w:space="0" w:color="000000"/>
              <w:right w:val="single" w:sz="4" w:space="0" w:color="000000"/>
            </w:tcBorders>
            <w:hideMark/>
          </w:tcPr>
          <w:p w14:paraId="1899C167"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5D9D48F5"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7604D636"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329AD572" w14:textId="77777777" w:rsidR="002D33BE" w:rsidRPr="002D33BE" w:rsidRDefault="002D33BE" w:rsidP="002D33BE">
            <w:pPr>
              <w:spacing w:after="60"/>
              <w:jc w:val="both"/>
              <w:rPr>
                <w:rFonts w:ascii="Times New Roman" w:hAnsi="Times New Roman" w:cs="Times New Roman"/>
              </w:rPr>
            </w:pPr>
          </w:p>
        </w:tc>
      </w:tr>
      <w:tr w:rsidR="002D33BE" w:rsidRPr="002D33BE" w14:paraId="45383A0E"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5B96270B"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2A64BB9F"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Відходи</w:t>
            </w:r>
          </w:p>
        </w:tc>
        <w:tc>
          <w:tcPr>
            <w:tcW w:w="1423" w:type="dxa"/>
            <w:tcBorders>
              <w:top w:val="single" w:sz="4" w:space="0" w:color="000000"/>
              <w:left w:val="single" w:sz="4" w:space="0" w:color="000000"/>
              <w:bottom w:val="single" w:sz="4" w:space="0" w:color="000000"/>
              <w:right w:val="single" w:sz="4" w:space="0" w:color="000000"/>
            </w:tcBorders>
            <w:hideMark/>
          </w:tcPr>
          <w:p w14:paraId="757E887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12455469"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08C3EF47"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5FBF33EF" w14:textId="77777777" w:rsidR="002D33BE" w:rsidRPr="002D33BE" w:rsidRDefault="002D33BE" w:rsidP="002D33BE">
            <w:pPr>
              <w:spacing w:after="60"/>
              <w:jc w:val="both"/>
              <w:rPr>
                <w:rFonts w:ascii="Times New Roman" w:hAnsi="Times New Roman" w:cs="Times New Roman"/>
              </w:rPr>
            </w:pPr>
          </w:p>
        </w:tc>
      </w:tr>
      <w:tr w:rsidR="002D33BE" w:rsidRPr="002D33BE" w14:paraId="3301C7A1"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191809F3"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4A42611B"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Сільське та лісове господарство</w:t>
            </w:r>
          </w:p>
        </w:tc>
        <w:tc>
          <w:tcPr>
            <w:tcW w:w="1423" w:type="dxa"/>
            <w:tcBorders>
              <w:top w:val="single" w:sz="4" w:space="0" w:color="000000"/>
              <w:left w:val="single" w:sz="4" w:space="0" w:color="000000"/>
              <w:bottom w:val="single" w:sz="4" w:space="0" w:color="000000"/>
              <w:right w:val="single" w:sz="4" w:space="0" w:color="000000"/>
            </w:tcBorders>
            <w:hideMark/>
          </w:tcPr>
          <w:p w14:paraId="6F941AA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високий</w:t>
            </w:r>
          </w:p>
        </w:tc>
        <w:tc>
          <w:tcPr>
            <w:tcW w:w="3109" w:type="dxa"/>
            <w:tcBorders>
              <w:top w:val="single" w:sz="4" w:space="0" w:color="000000"/>
              <w:left w:val="single" w:sz="4" w:space="0" w:color="000000"/>
              <w:bottom w:val="single" w:sz="4" w:space="0" w:color="000000"/>
              <w:right w:val="single" w:sz="4" w:space="0" w:color="000000"/>
            </w:tcBorders>
            <w:hideMark/>
          </w:tcPr>
          <w:p w14:paraId="1FCE79D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 зміни врожайності сільськогосподарських культур / зміни річної продуктивності пасовищ</w:t>
            </w:r>
          </w:p>
        </w:tc>
        <w:tc>
          <w:tcPr>
            <w:tcW w:w="869" w:type="dxa"/>
            <w:tcBorders>
              <w:top w:val="single" w:sz="4" w:space="0" w:color="000000"/>
              <w:left w:val="single" w:sz="4" w:space="0" w:color="000000"/>
              <w:bottom w:val="single" w:sz="4" w:space="0" w:color="000000"/>
              <w:right w:val="single" w:sz="4" w:space="0" w:color="000000"/>
            </w:tcBorders>
            <w:hideMark/>
          </w:tcPr>
          <w:p w14:paraId="4F240CFC"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w:t>
            </w:r>
          </w:p>
        </w:tc>
        <w:tc>
          <w:tcPr>
            <w:tcW w:w="1113" w:type="dxa"/>
            <w:tcBorders>
              <w:top w:val="single" w:sz="4" w:space="0" w:color="000000"/>
              <w:left w:val="single" w:sz="4" w:space="0" w:color="000000"/>
              <w:bottom w:val="single" w:sz="4" w:space="0" w:color="000000"/>
              <w:right w:val="single" w:sz="4" w:space="0" w:color="000000"/>
            </w:tcBorders>
            <w:hideMark/>
          </w:tcPr>
          <w:p w14:paraId="3512F305" w14:textId="3EB74F9A" w:rsidR="002D33BE" w:rsidRPr="002D33BE" w:rsidRDefault="00C50F27" w:rsidP="002D33BE">
            <w:pPr>
              <w:spacing w:after="60"/>
              <w:jc w:val="both"/>
              <w:rPr>
                <w:rFonts w:ascii="Times New Roman" w:hAnsi="Times New Roman" w:cs="Times New Roman"/>
              </w:rPr>
            </w:pPr>
            <w:r>
              <w:rPr>
                <w:rFonts w:ascii="Times New Roman" w:hAnsi="Times New Roman" w:cs="Times New Roman"/>
              </w:rPr>
              <w:t>1</w:t>
            </w:r>
          </w:p>
        </w:tc>
      </w:tr>
      <w:tr w:rsidR="002D33BE" w:rsidRPr="002D33BE" w14:paraId="6AF7D6DE"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665449E5"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4AA3D14C"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Навколишнє середовище та біорізноманіття</w:t>
            </w:r>
          </w:p>
        </w:tc>
        <w:tc>
          <w:tcPr>
            <w:tcW w:w="1423" w:type="dxa"/>
            <w:tcBorders>
              <w:top w:val="single" w:sz="4" w:space="0" w:color="000000"/>
              <w:left w:val="single" w:sz="4" w:space="0" w:color="000000"/>
              <w:bottom w:val="single" w:sz="4" w:space="0" w:color="000000"/>
              <w:right w:val="single" w:sz="4" w:space="0" w:color="000000"/>
            </w:tcBorders>
            <w:hideMark/>
          </w:tcPr>
          <w:p w14:paraId="09A13B29"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високий</w:t>
            </w:r>
          </w:p>
        </w:tc>
        <w:tc>
          <w:tcPr>
            <w:tcW w:w="3109" w:type="dxa"/>
            <w:tcBorders>
              <w:top w:val="single" w:sz="4" w:space="0" w:color="000000"/>
              <w:left w:val="single" w:sz="4" w:space="0" w:color="000000"/>
              <w:bottom w:val="single" w:sz="4" w:space="0" w:color="000000"/>
              <w:right w:val="single" w:sz="4" w:space="0" w:color="000000"/>
            </w:tcBorders>
            <w:hideMark/>
          </w:tcPr>
          <w:p w14:paraId="0967529D"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 місцевих видів (тварин/рослин), уражених хворобами, пов’язаними з екстремальними погодними умовами/подіями</w:t>
            </w:r>
          </w:p>
        </w:tc>
        <w:tc>
          <w:tcPr>
            <w:tcW w:w="869" w:type="dxa"/>
            <w:tcBorders>
              <w:top w:val="single" w:sz="4" w:space="0" w:color="000000"/>
              <w:left w:val="single" w:sz="4" w:space="0" w:color="000000"/>
              <w:bottom w:val="single" w:sz="4" w:space="0" w:color="000000"/>
              <w:right w:val="single" w:sz="4" w:space="0" w:color="000000"/>
            </w:tcBorders>
            <w:hideMark/>
          </w:tcPr>
          <w:p w14:paraId="5BD905C9"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w:t>
            </w:r>
          </w:p>
        </w:tc>
        <w:tc>
          <w:tcPr>
            <w:tcW w:w="1113" w:type="dxa"/>
            <w:tcBorders>
              <w:top w:val="single" w:sz="4" w:space="0" w:color="000000"/>
              <w:left w:val="single" w:sz="4" w:space="0" w:color="000000"/>
              <w:bottom w:val="single" w:sz="4" w:space="0" w:color="000000"/>
              <w:right w:val="single" w:sz="4" w:space="0" w:color="000000"/>
            </w:tcBorders>
            <w:hideMark/>
          </w:tcPr>
          <w:p w14:paraId="2FBFC511" w14:textId="69416AB1" w:rsidR="002D33BE" w:rsidRPr="002D33BE" w:rsidRDefault="00C50F27" w:rsidP="002D33BE">
            <w:pPr>
              <w:spacing w:after="60"/>
              <w:jc w:val="both"/>
              <w:rPr>
                <w:rFonts w:ascii="Times New Roman" w:hAnsi="Times New Roman" w:cs="Times New Roman"/>
              </w:rPr>
            </w:pPr>
            <w:r>
              <w:rPr>
                <w:rFonts w:ascii="Times New Roman" w:hAnsi="Times New Roman" w:cs="Times New Roman"/>
              </w:rPr>
              <w:t>1</w:t>
            </w:r>
          </w:p>
        </w:tc>
      </w:tr>
      <w:tr w:rsidR="002D33BE" w:rsidRPr="002D33BE" w14:paraId="4AA327A1"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40FAFD9B"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77DFFFFE"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Охорона здоров’я</w:t>
            </w:r>
          </w:p>
        </w:tc>
        <w:tc>
          <w:tcPr>
            <w:tcW w:w="1423" w:type="dxa"/>
            <w:tcBorders>
              <w:top w:val="single" w:sz="4" w:space="0" w:color="000000"/>
              <w:left w:val="single" w:sz="4" w:space="0" w:color="000000"/>
              <w:bottom w:val="single" w:sz="4" w:space="0" w:color="000000"/>
              <w:right w:val="single" w:sz="4" w:space="0" w:color="000000"/>
            </w:tcBorders>
            <w:hideMark/>
          </w:tcPr>
          <w:p w14:paraId="676CA78F"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4E65158E"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16F8C50D"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60AC3CBE" w14:textId="77777777" w:rsidR="002D33BE" w:rsidRPr="002D33BE" w:rsidRDefault="002D33BE" w:rsidP="002D33BE">
            <w:pPr>
              <w:spacing w:after="60"/>
              <w:jc w:val="both"/>
              <w:rPr>
                <w:rFonts w:ascii="Times New Roman" w:hAnsi="Times New Roman" w:cs="Times New Roman"/>
              </w:rPr>
            </w:pPr>
          </w:p>
        </w:tc>
      </w:tr>
      <w:tr w:rsidR="002D33BE" w:rsidRPr="002D33BE" w14:paraId="7EC39F46" w14:textId="77777777" w:rsidTr="007F1027">
        <w:tc>
          <w:tcPr>
            <w:tcW w:w="1286" w:type="dxa"/>
            <w:vMerge w:val="restart"/>
            <w:tcBorders>
              <w:top w:val="single" w:sz="4" w:space="0" w:color="000000"/>
              <w:left w:val="single" w:sz="4" w:space="0" w:color="000000"/>
              <w:bottom w:val="single" w:sz="4" w:space="0" w:color="000000"/>
              <w:right w:val="single" w:sz="4" w:space="0" w:color="000000"/>
            </w:tcBorders>
            <w:hideMark/>
          </w:tcPr>
          <w:p w14:paraId="703426D3"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Біологічна небезпека</w:t>
            </w:r>
          </w:p>
        </w:tc>
        <w:tc>
          <w:tcPr>
            <w:tcW w:w="1965" w:type="dxa"/>
            <w:tcBorders>
              <w:top w:val="single" w:sz="4" w:space="0" w:color="000000"/>
              <w:left w:val="single" w:sz="4" w:space="0" w:color="000000"/>
              <w:bottom w:val="single" w:sz="4" w:space="0" w:color="000000"/>
              <w:right w:val="single" w:sz="4" w:space="0" w:color="000000"/>
            </w:tcBorders>
            <w:hideMark/>
          </w:tcPr>
          <w:p w14:paraId="1BC2569A"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Вода</w:t>
            </w:r>
          </w:p>
        </w:tc>
        <w:tc>
          <w:tcPr>
            <w:tcW w:w="1423" w:type="dxa"/>
            <w:tcBorders>
              <w:top w:val="single" w:sz="4" w:space="0" w:color="000000"/>
              <w:left w:val="single" w:sz="4" w:space="0" w:color="000000"/>
              <w:bottom w:val="single" w:sz="4" w:space="0" w:color="000000"/>
              <w:right w:val="single" w:sz="4" w:space="0" w:color="000000"/>
            </w:tcBorders>
            <w:hideMark/>
          </w:tcPr>
          <w:p w14:paraId="098125CB"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3A939A0A"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4B893B70"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6ABA0E4D" w14:textId="77777777" w:rsidR="002D33BE" w:rsidRPr="002D33BE" w:rsidRDefault="002D33BE" w:rsidP="002D33BE">
            <w:pPr>
              <w:spacing w:after="60"/>
              <w:jc w:val="both"/>
              <w:rPr>
                <w:rFonts w:ascii="Times New Roman" w:hAnsi="Times New Roman" w:cs="Times New Roman"/>
              </w:rPr>
            </w:pPr>
          </w:p>
        </w:tc>
      </w:tr>
      <w:tr w:rsidR="002D33BE" w:rsidRPr="002D33BE" w14:paraId="346B9B44"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31C23193"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01F492AC"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Охорона здоров’я</w:t>
            </w:r>
          </w:p>
        </w:tc>
        <w:tc>
          <w:tcPr>
            <w:tcW w:w="1423" w:type="dxa"/>
            <w:tcBorders>
              <w:top w:val="single" w:sz="4" w:space="0" w:color="000000"/>
              <w:left w:val="single" w:sz="4" w:space="0" w:color="000000"/>
              <w:bottom w:val="single" w:sz="4" w:space="0" w:color="000000"/>
              <w:right w:val="single" w:sz="4" w:space="0" w:color="000000"/>
            </w:tcBorders>
            <w:hideMark/>
          </w:tcPr>
          <w:p w14:paraId="1EAB81CA"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високий</w:t>
            </w:r>
          </w:p>
        </w:tc>
        <w:tc>
          <w:tcPr>
            <w:tcW w:w="3109" w:type="dxa"/>
            <w:tcBorders>
              <w:top w:val="single" w:sz="4" w:space="0" w:color="000000"/>
              <w:left w:val="single" w:sz="4" w:space="0" w:color="000000"/>
              <w:bottom w:val="single" w:sz="4" w:space="0" w:color="000000"/>
              <w:right w:val="single" w:sz="4" w:space="0" w:color="000000"/>
            </w:tcBorders>
          </w:tcPr>
          <w:p w14:paraId="349EE9CB"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4F7BDF32"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5E2E61D2" w14:textId="77777777" w:rsidR="002D33BE" w:rsidRPr="002D33BE" w:rsidRDefault="002D33BE" w:rsidP="002D33BE">
            <w:pPr>
              <w:spacing w:after="60"/>
              <w:jc w:val="both"/>
              <w:rPr>
                <w:rFonts w:ascii="Times New Roman" w:hAnsi="Times New Roman" w:cs="Times New Roman"/>
              </w:rPr>
            </w:pPr>
          </w:p>
        </w:tc>
      </w:tr>
    </w:tbl>
    <w:p w14:paraId="1F3061B6" w14:textId="25D3DD3F" w:rsidR="006C725D" w:rsidRDefault="006C725D" w:rsidP="002D33BE">
      <w:pPr>
        <w:spacing w:after="60"/>
        <w:jc w:val="both"/>
        <w:rPr>
          <w:rFonts w:ascii="Times New Roman" w:hAnsi="Times New Roman" w:cs="Times New Roman"/>
          <w:sz w:val="24"/>
        </w:rPr>
      </w:pPr>
      <w:r>
        <w:rPr>
          <w:rFonts w:ascii="Times New Roman" w:hAnsi="Times New Roman" w:cs="Times New Roman"/>
          <w:sz w:val="24"/>
        </w:rPr>
        <w:br w:type="page"/>
      </w:r>
    </w:p>
    <w:p w14:paraId="1E214D13" w14:textId="77777777" w:rsidR="002D33BE" w:rsidRPr="00A21826" w:rsidRDefault="002D33BE" w:rsidP="00A21826">
      <w:pPr>
        <w:pStyle w:val="1"/>
        <w:numPr>
          <w:ilvl w:val="0"/>
          <w:numId w:val="31"/>
        </w:numPr>
        <w:spacing w:before="240"/>
        <w:ind w:left="709" w:hanging="709"/>
        <w:jc w:val="both"/>
        <w:rPr>
          <w:rFonts w:ascii="Times New Roman" w:hAnsi="Times New Roman" w:cs="Times New Roman"/>
          <w:color w:val="auto"/>
          <w:sz w:val="24"/>
        </w:rPr>
      </w:pPr>
      <w:bookmarkStart w:id="119" w:name="_39kk8xu"/>
      <w:bookmarkStart w:id="120" w:name="_Toc186533561"/>
      <w:bookmarkEnd w:id="119"/>
      <w:r w:rsidRPr="00A21826">
        <w:rPr>
          <w:rFonts w:ascii="Times New Roman" w:hAnsi="Times New Roman" w:cs="Times New Roman"/>
          <w:color w:val="auto"/>
          <w:sz w:val="24"/>
        </w:rPr>
        <w:lastRenderedPageBreak/>
        <w:t>Групи населення, вразливі до наслідків зміни клімату</w:t>
      </w:r>
      <w:bookmarkEnd w:id="120"/>
    </w:p>
    <w:p w14:paraId="7E969017" w14:textId="73915DA2" w:rsidR="002D33BE" w:rsidRPr="002D33BE" w:rsidRDefault="002D33BE" w:rsidP="007F1027">
      <w:pPr>
        <w:spacing w:after="60"/>
        <w:ind w:firstLine="709"/>
        <w:jc w:val="both"/>
        <w:rPr>
          <w:rFonts w:ascii="Times New Roman" w:hAnsi="Times New Roman" w:cs="Times New Roman"/>
          <w:sz w:val="24"/>
        </w:rPr>
      </w:pPr>
      <w:r w:rsidRPr="002D33BE">
        <w:rPr>
          <w:rFonts w:ascii="Times New Roman" w:hAnsi="Times New Roman" w:cs="Times New Roman"/>
          <w:sz w:val="24"/>
        </w:rPr>
        <w:t>Для врахування потреб вразливих груп населення проведено аналіз та визначено найбільш вразливі групи населення, що зазнають найбільшого впливу від настання подій, пов’язаних зі зміною клімату. Вчасне вивчення потреб та створення механізму попередження та захисту надає можливість зменшити наслідки для вразливих груп населення та сприяти відновленню їх спроможності. Інформація щодо вразливих груп населення наведена у таблиці 6.2</w:t>
      </w:r>
      <w:r w:rsidR="000C5303">
        <w:rPr>
          <w:rFonts w:ascii="Times New Roman" w:hAnsi="Times New Roman" w:cs="Times New Roman"/>
          <w:sz w:val="24"/>
        </w:rPr>
        <w:t>3</w:t>
      </w:r>
      <w:r w:rsidRPr="002D33BE">
        <w:rPr>
          <w:rFonts w:ascii="Times New Roman" w:hAnsi="Times New Roman" w:cs="Times New Roman"/>
          <w:sz w:val="24"/>
        </w:rPr>
        <w:t>.</w:t>
      </w:r>
    </w:p>
    <w:p w14:paraId="7122B96A" w14:textId="230F2EE2" w:rsidR="002D33BE" w:rsidRPr="002D33BE" w:rsidRDefault="002D33BE" w:rsidP="007F1027">
      <w:pPr>
        <w:spacing w:after="60"/>
        <w:jc w:val="right"/>
        <w:rPr>
          <w:rFonts w:ascii="Times New Roman" w:hAnsi="Times New Roman" w:cs="Times New Roman"/>
          <w:sz w:val="24"/>
        </w:rPr>
      </w:pPr>
      <w:r w:rsidRPr="002D33BE">
        <w:rPr>
          <w:rFonts w:ascii="Times New Roman" w:hAnsi="Times New Roman" w:cs="Times New Roman"/>
          <w:sz w:val="24"/>
        </w:rPr>
        <w:t>Таблиця 6.2</w:t>
      </w:r>
      <w:r w:rsidR="000C5303">
        <w:rPr>
          <w:rFonts w:ascii="Times New Roman" w:hAnsi="Times New Roman" w:cs="Times New Roman"/>
          <w:sz w:val="24"/>
        </w:rPr>
        <w:t>3</w:t>
      </w:r>
    </w:p>
    <w:p w14:paraId="5C30097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Групи населення, що є вразливими до наслідків кліматичних ризиків</w:t>
      </w:r>
    </w:p>
    <w:tbl>
      <w:tblPr>
        <w:tblW w:w="9045" w:type="dxa"/>
        <w:jc w:val="center"/>
        <w:tblLayout w:type="fixed"/>
        <w:tblLook w:val="04A0" w:firstRow="1" w:lastRow="0" w:firstColumn="1" w:lastColumn="0" w:noHBand="0" w:noVBand="1"/>
      </w:tblPr>
      <w:tblGrid>
        <w:gridCol w:w="4522"/>
        <w:gridCol w:w="4523"/>
      </w:tblGrid>
      <w:tr w:rsidR="002D33BE" w:rsidRPr="002D33BE" w14:paraId="4448C585" w14:textId="77777777" w:rsidTr="00644A9F">
        <w:trPr>
          <w:trHeight w:val="309"/>
          <w:jc w:val="center"/>
        </w:trPr>
        <w:tc>
          <w:tcPr>
            <w:tcW w:w="4519" w:type="dxa"/>
            <w:tcBorders>
              <w:top w:val="single" w:sz="4" w:space="0" w:color="000000"/>
              <w:left w:val="single" w:sz="6" w:space="0" w:color="000000"/>
              <w:bottom w:val="single" w:sz="4" w:space="0" w:color="000000"/>
              <w:right w:val="single" w:sz="4" w:space="0" w:color="000000"/>
            </w:tcBorders>
            <w:shd w:val="clear" w:color="auto" w:fill="D9D9D9"/>
            <w:vAlign w:val="center"/>
            <w:hideMark/>
          </w:tcPr>
          <w:p w14:paraId="39E84B70" w14:textId="77777777" w:rsidR="002D33BE" w:rsidRPr="002D33BE" w:rsidRDefault="002D33BE" w:rsidP="00644A9F">
            <w:pPr>
              <w:spacing w:after="60"/>
              <w:jc w:val="center"/>
              <w:rPr>
                <w:rFonts w:ascii="Times New Roman" w:hAnsi="Times New Roman" w:cs="Times New Roman"/>
                <w:sz w:val="24"/>
              </w:rPr>
            </w:pPr>
            <w:r w:rsidRPr="002D33BE">
              <w:rPr>
                <w:rFonts w:ascii="Times New Roman" w:hAnsi="Times New Roman" w:cs="Times New Roman"/>
                <w:sz w:val="24"/>
              </w:rPr>
              <w:t>Кліматична загроза</w:t>
            </w:r>
          </w:p>
        </w:tc>
        <w:tc>
          <w:tcPr>
            <w:tcW w:w="452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1FA2D16B" w14:textId="77777777" w:rsidR="002D33BE" w:rsidRPr="002D33BE" w:rsidRDefault="002D33BE" w:rsidP="00644A9F">
            <w:pPr>
              <w:spacing w:after="60"/>
              <w:jc w:val="center"/>
              <w:rPr>
                <w:rFonts w:ascii="Times New Roman" w:hAnsi="Times New Roman" w:cs="Times New Roman"/>
                <w:sz w:val="24"/>
              </w:rPr>
            </w:pPr>
            <w:r w:rsidRPr="002D33BE">
              <w:rPr>
                <w:rFonts w:ascii="Times New Roman" w:hAnsi="Times New Roman" w:cs="Times New Roman"/>
                <w:sz w:val="24"/>
              </w:rPr>
              <w:t>Найбільш вразлива група населення</w:t>
            </w:r>
          </w:p>
        </w:tc>
      </w:tr>
      <w:tr w:rsidR="002D33BE" w:rsidRPr="002D33BE" w14:paraId="0856DE95" w14:textId="77777777" w:rsidTr="00644A9F">
        <w:trPr>
          <w:trHeight w:val="487"/>
          <w:jc w:val="center"/>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36CE5C6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Екстремальна спека</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25BABFA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Діти</w:t>
            </w:r>
          </w:p>
        </w:tc>
      </w:tr>
      <w:tr w:rsidR="002D33BE" w:rsidRPr="002D33BE" w14:paraId="0E3B1C04" w14:textId="77777777" w:rsidTr="00644A9F">
        <w:trPr>
          <w:trHeight w:val="487"/>
          <w:jc w:val="center"/>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07A5B21B"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Екстремальна спека</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7AAE5D38"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Люди похилого віку</w:t>
            </w:r>
          </w:p>
        </w:tc>
      </w:tr>
      <w:tr w:rsidR="002D33BE" w:rsidRPr="002D33BE" w14:paraId="5DD399C7" w14:textId="77777777" w:rsidTr="00644A9F">
        <w:trPr>
          <w:trHeight w:val="395"/>
          <w:jc w:val="center"/>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0CAE83DF"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Екстремальна спека</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1E05C14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Особи з хронічними захворюваннями</w:t>
            </w:r>
          </w:p>
        </w:tc>
      </w:tr>
      <w:tr w:rsidR="002D33BE" w:rsidRPr="002D33BE" w14:paraId="25C6D9AF" w14:textId="77777777" w:rsidTr="00644A9F">
        <w:trPr>
          <w:trHeight w:val="289"/>
          <w:jc w:val="center"/>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19BF45DB"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Екстремальний холод</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59E79EE0"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Малозабезпечені домогосподарства</w:t>
            </w:r>
          </w:p>
        </w:tc>
      </w:tr>
      <w:tr w:rsidR="002D33BE" w:rsidRPr="002D33BE" w14:paraId="5F86B096" w14:textId="77777777" w:rsidTr="00644A9F">
        <w:trPr>
          <w:trHeight w:val="339"/>
          <w:jc w:val="center"/>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5899CE0A"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Екстремальний холод</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1F8229B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Особи, які проживають у неякісних житлових приміщеннях</w:t>
            </w:r>
          </w:p>
        </w:tc>
      </w:tr>
      <w:tr w:rsidR="002D33BE" w:rsidRPr="002D33BE" w14:paraId="3FF5F812" w14:textId="77777777" w:rsidTr="00644A9F">
        <w:trPr>
          <w:trHeight w:val="317"/>
          <w:jc w:val="center"/>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4D314E4C"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Екстремальні опади</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77959159"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Особи, які проживають у неякісних житлових приміщеннях</w:t>
            </w:r>
          </w:p>
        </w:tc>
      </w:tr>
      <w:tr w:rsidR="002D33BE" w:rsidRPr="002D33BE" w14:paraId="029A3A0A" w14:textId="77777777" w:rsidTr="00644A9F">
        <w:trPr>
          <w:trHeight w:val="551"/>
          <w:jc w:val="center"/>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5A3AA460"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Повені та підвищення рівня води</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16C0EEEA"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Особи, які проживають у неякісних житлових приміщеннях</w:t>
            </w:r>
          </w:p>
        </w:tc>
      </w:tr>
      <w:tr w:rsidR="002D33BE" w:rsidRPr="002D33BE" w14:paraId="514B75CF" w14:textId="77777777" w:rsidTr="00644A9F">
        <w:trPr>
          <w:trHeight w:val="273"/>
          <w:jc w:val="center"/>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71B1397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Посухи та дефіцит води</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36F788E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Особи з хронічними захворюваннями</w:t>
            </w:r>
          </w:p>
        </w:tc>
      </w:tr>
      <w:tr w:rsidR="002D33BE" w:rsidRPr="002D33BE" w14:paraId="00DB2BAF" w14:textId="77777777" w:rsidTr="00644A9F">
        <w:trPr>
          <w:trHeight w:val="273"/>
          <w:jc w:val="center"/>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56F35E0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Посухи та дефіцит води</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516A94CC"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Особи, які проживають у неякісних житлових приміщеннях</w:t>
            </w:r>
          </w:p>
        </w:tc>
      </w:tr>
      <w:tr w:rsidR="002D33BE" w:rsidRPr="002D33BE" w14:paraId="45363354" w14:textId="77777777" w:rsidTr="00644A9F">
        <w:trPr>
          <w:trHeight w:val="273"/>
          <w:jc w:val="center"/>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7327765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Бурі</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4BF305E6"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Особи, які проживають у неякісних житлових приміщеннях</w:t>
            </w:r>
          </w:p>
        </w:tc>
      </w:tr>
      <w:tr w:rsidR="002D33BE" w:rsidRPr="002D33BE" w14:paraId="79B89D65" w14:textId="77777777" w:rsidTr="00644A9F">
        <w:trPr>
          <w:trHeight w:val="308"/>
          <w:jc w:val="center"/>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4B5BF12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Стихійні пожежі</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213E9A7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Особи з хронічними захворюваннями</w:t>
            </w:r>
          </w:p>
        </w:tc>
      </w:tr>
      <w:tr w:rsidR="002D33BE" w:rsidRPr="002D33BE" w14:paraId="6CDBF6E2" w14:textId="77777777" w:rsidTr="00644A9F">
        <w:trPr>
          <w:trHeight w:val="216"/>
          <w:jc w:val="center"/>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3A7B278C"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Стихійні пожежі</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21A9097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Особи, які проживають у неякісних житлових приміщеннях</w:t>
            </w:r>
          </w:p>
        </w:tc>
      </w:tr>
      <w:tr w:rsidR="002D33BE" w:rsidRPr="002D33BE" w14:paraId="0FBE52AE" w14:textId="77777777" w:rsidTr="00644A9F">
        <w:trPr>
          <w:trHeight w:val="109"/>
          <w:jc w:val="center"/>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4D9B3D3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Біологічна небезпека</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5787CC88"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Всі групи</w:t>
            </w:r>
          </w:p>
        </w:tc>
      </w:tr>
    </w:tbl>
    <w:p w14:paraId="6F201423" w14:textId="77777777" w:rsidR="00855C4D" w:rsidRDefault="00855C4D" w:rsidP="002D33BE">
      <w:pPr>
        <w:spacing w:after="60"/>
        <w:jc w:val="both"/>
        <w:rPr>
          <w:rFonts w:ascii="Times New Roman" w:hAnsi="Times New Roman" w:cs="Times New Roman"/>
          <w:sz w:val="24"/>
        </w:rPr>
        <w:sectPr w:rsidR="00855C4D" w:rsidSect="00446B1D">
          <w:footerReference w:type="even" r:id="rId118"/>
          <w:footerReference w:type="default" r:id="rId119"/>
          <w:footerReference w:type="first" r:id="rId120"/>
          <w:pgSz w:w="11906" w:h="16838"/>
          <w:pgMar w:top="851" w:right="991" w:bottom="1135" w:left="1276" w:header="0" w:footer="280" w:gutter="0"/>
          <w:cols w:space="720"/>
          <w:formProt w:val="0"/>
          <w:docGrid w:linePitch="360" w:charSpace="4096"/>
        </w:sectPr>
      </w:pPr>
    </w:p>
    <w:p w14:paraId="1C94BF31" w14:textId="575B82B5" w:rsidR="00465FEB" w:rsidRPr="00C3487A" w:rsidRDefault="00EB7373">
      <w:pPr>
        <w:pStyle w:val="1"/>
        <w:spacing w:before="240"/>
        <w:rPr>
          <w:rFonts w:ascii="Times New Roman" w:hAnsi="Times New Roman" w:cs="Times New Roman"/>
          <w:color w:val="auto"/>
        </w:rPr>
      </w:pPr>
      <w:bookmarkStart w:id="121" w:name="_Toc160004539"/>
      <w:bookmarkStart w:id="122" w:name="_Toc186533562"/>
      <w:r w:rsidRPr="00C3487A">
        <w:rPr>
          <w:rFonts w:ascii="Times New Roman" w:hAnsi="Times New Roman" w:cs="Times New Roman"/>
          <w:color w:val="auto"/>
        </w:rPr>
        <w:lastRenderedPageBreak/>
        <w:t xml:space="preserve">Розділ 7. Заходи з адаптації до </w:t>
      </w:r>
      <w:r w:rsidR="004749F8">
        <w:rPr>
          <w:rFonts w:ascii="Times New Roman" w:hAnsi="Times New Roman" w:cs="Times New Roman"/>
          <w:color w:val="auto"/>
        </w:rPr>
        <w:t>зміни клімату</w:t>
      </w:r>
      <w:bookmarkEnd w:id="121"/>
      <w:bookmarkEnd w:id="122"/>
    </w:p>
    <w:p w14:paraId="11778907" w14:textId="0D2FABD9" w:rsidR="00465FEB" w:rsidRPr="00C3487A" w:rsidRDefault="00EB7373">
      <w:pPr>
        <w:pStyle w:val="1"/>
        <w:numPr>
          <w:ilvl w:val="0"/>
          <w:numId w:val="33"/>
        </w:numPr>
        <w:spacing w:before="0"/>
        <w:ind w:left="426" w:hanging="426"/>
        <w:rPr>
          <w:rFonts w:ascii="Times New Roman" w:hAnsi="Times New Roman" w:cs="Times New Roman"/>
          <w:color w:val="auto"/>
          <w:sz w:val="24"/>
        </w:rPr>
      </w:pPr>
      <w:bookmarkStart w:id="123" w:name="_Toc160004540"/>
      <w:bookmarkStart w:id="124" w:name="_Toc186533563"/>
      <w:r w:rsidRPr="00C3487A">
        <w:rPr>
          <w:rFonts w:ascii="Times New Roman" w:hAnsi="Times New Roman" w:cs="Times New Roman"/>
          <w:color w:val="auto"/>
          <w:sz w:val="24"/>
        </w:rPr>
        <w:t xml:space="preserve">Перелік заходів з адаптації до </w:t>
      </w:r>
      <w:r w:rsidR="004749F8">
        <w:rPr>
          <w:rFonts w:ascii="Times New Roman" w:hAnsi="Times New Roman" w:cs="Times New Roman"/>
          <w:color w:val="auto"/>
          <w:sz w:val="24"/>
        </w:rPr>
        <w:t>зміни клімату</w:t>
      </w:r>
      <w:bookmarkEnd w:id="123"/>
      <w:bookmarkEnd w:id="124"/>
    </w:p>
    <w:p w14:paraId="31D09D4C" w14:textId="53766CDE"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Рекомендації щодо організації і проведення заходів з адаптації до </w:t>
      </w:r>
      <w:r w:rsidR="004749F8">
        <w:rPr>
          <w:rFonts w:ascii="Times New Roman" w:hAnsi="Times New Roman" w:cs="Times New Roman"/>
          <w:sz w:val="24"/>
        </w:rPr>
        <w:t>зміни клімату</w:t>
      </w:r>
      <w:r w:rsidRPr="00C3487A">
        <w:rPr>
          <w:rFonts w:ascii="Times New Roman" w:hAnsi="Times New Roman" w:cs="Times New Roman"/>
          <w:sz w:val="24"/>
        </w:rPr>
        <w:t xml:space="preserve"> складено з вказівкою сектору діяльності </w:t>
      </w:r>
      <w:r w:rsidR="00855C4D">
        <w:rPr>
          <w:rFonts w:ascii="Times New Roman" w:hAnsi="Times New Roman" w:cs="Times New Roman"/>
          <w:sz w:val="24"/>
        </w:rPr>
        <w:t>Бучанської</w:t>
      </w:r>
      <w:r w:rsidRPr="00C3487A">
        <w:rPr>
          <w:rFonts w:ascii="Times New Roman" w:hAnsi="Times New Roman" w:cs="Times New Roman"/>
          <w:sz w:val="24"/>
        </w:rPr>
        <w:t xml:space="preserve"> громади, до якого відноситься виконання заходу або якого стосуються результати виконання заходу. Для кожного заходу з адаптації вказується на які кліматичні ризики виконується вплив.</w:t>
      </w:r>
    </w:p>
    <w:p w14:paraId="2B2F3897" w14:textId="77777777" w:rsidR="00465FEB" w:rsidRPr="00C3487A" w:rsidRDefault="00EB7373">
      <w:pPr>
        <w:pStyle w:val="aff"/>
        <w:ind w:left="0" w:firstLine="709"/>
        <w:jc w:val="right"/>
        <w:rPr>
          <w:rFonts w:ascii="Times New Roman" w:hAnsi="Times New Roman" w:cs="Times New Roman"/>
          <w:sz w:val="24"/>
        </w:rPr>
      </w:pPr>
      <w:r w:rsidRPr="00C3487A">
        <w:rPr>
          <w:rFonts w:ascii="Times New Roman" w:hAnsi="Times New Roman" w:cs="Times New Roman"/>
          <w:sz w:val="24"/>
        </w:rPr>
        <w:t>Таблиця 7.1.</w:t>
      </w:r>
    </w:p>
    <w:p w14:paraId="4D9AB360" w14:textId="5EC02B6C" w:rsidR="00465FEB" w:rsidRPr="00C3487A" w:rsidRDefault="00EB7373">
      <w:pPr>
        <w:pStyle w:val="aff"/>
        <w:ind w:left="0" w:firstLine="709"/>
        <w:jc w:val="center"/>
        <w:rPr>
          <w:rFonts w:ascii="Times New Roman" w:hAnsi="Times New Roman" w:cs="Times New Roman"/>
          <w:sz w:val="24"/>
        </w:rPr>
      </w:pPr>
      <w:r w:rsidRPr="00C3487A">
        <w:rPr>
          <w:rFonts w:ascii="Times New Roman" w:hAnsi="Times New Roman" w:cs="Times New Roman"/>
          <w:sz w:val="24"/>
        </w:rPr>
        <w:t xml:space="preserve">Перелік заходів з адаптації до </w:t>
      </w:r>
      <w:r w:rsidR="004749F8">
        <w:rPr>
          <w:rFonts w:ascii="Times New Roman" w:hAnsi="Times New Roman" w:cs="Times New Roman"/>
          <w:sz w:val="24"/>
        </w:rPr>
        <w:t>зміни клімату</w:t>
      </w:r>
      <w:r w:rsidRPr="00C3487A">
        <w:rPr>
          <w:rFonts w:ascii="Times New Roman" w:hAnsi="Times New Roman" w:cs="Times New Roman"/>
          <w:sz w:val="24"/>
        </w:rPr>
        <w:t xml:space="preserve"> для </w:t>
      </w:r>
      <w:r w:rsidR="00855C4D">
        <w:rPr>
          <w:rFonts w:ascii="Times New Roman" w:hAnsi="Times New Roman" w:cs="Times New Roman"/>
          <w:sz w:val="24"/>
        </w:rPr>
        <w:t>Бучанської</w:t>
      </w:r>
      <w:r w:rsidRPr="00C3487A">
        <w:rPr>
          <w:rFonts w:ascii="Times New Roman" w:hAnsi="Times New Roman" w:cs="Times New Roman"/>
          <w:sz w:val="24"/>
        </w:rPr>
        <w:t xml:space="preserve"> МТГ</w:t>
      </w:r>
    </w:p>
    <w:tbl>
      <w:tblPr>
        <w:tblStyle w:val="affd"/>
        <w:tblW w:w="14642" w:type="dxa"/>
        <w:jc w:val="center"/>
        <w:tblLayout w:type="fixed"/>
        <w:tblLook w:val="04A0" w:firstRow="1" w:lastRow="0" w:firstColumn="1" w:lastColumn="0" w:noHBand="0" w:noVBand="1"/>
      </w:tblPr>
      <w:tblGrid>
        <w:gridCol w:w="732"/>
        <w:gridCol w:w="3021"/>
        <w:gridCol w:w="2261"/>
        <w:gridCol w:w="2331"/>
        <w:gridCol w:w="2037"/>
        <w:gridCol w:w="1320"/>
        <w:gridCol w:w="1322"/>
        <w:gridCol w:w="1618"/>
      </w:tblGrid>
      <w:tr w:rsidR="00465FEB" w:rsidRPr="00C3487A" w14:paraId="67AE8F14" w14:textId="77777777" w:rsidTr="00FA081D">
        <w:trPr>
          <w:jc w:val="center"/>
        </w:trPr>
        <w:tc>
          <w:tcPr>
            <w:tcW w:w="732" w:type="dxa"/>
            <w:vMerge w:val="restart"/>
            <w:vAlign w:val="center"/>
          </w:tcPr>
          <w:p w14:paraId="42E03E65" w14:textId="77777777" w:rsidR="00465FEB" w:rsidRPr="00C3487A" w:rsidRDefault="00EB7373">
            <w:pPr>
              <w:pStyle w:val="aff"/>
              <w:spacing w:after="0" w:line="240" w:lineRule="auto"/>
              <w:ind w:left="0"/>
              <w:jc w:val="center"/>
              <w:rPr>
                <w:rFonts w:ascii="Times New Roman" w:hAnsi="Times New Roman" w:cs="Times New Roman"/>
                <w:b/>
                <w:sz w:val="24"/>
              </w:rPr>
            </w:pPr>
            <w:r w:rsidRPr="00C3487A">
              <w:rPr>
                <w:rFonts w:ascii="Times New Roman" w:eastAsia="Calibri" w:hAnsi="Times New Roman" w:cs="Times New Roman"/>
                <w:b/>
                <w:sz w:val="24"/>
              </w:rPr>
              <w:t>№</w:t>
            </w:r>
          </w:p>
        </w:tc>
        <w:tc>
          <w:tcPr>
            <w:tcW w:w="3021" w:type="dxa"/>
            <w:vMerge w:val="restart"/>
            <w:vAlign w:val="center"/>
          </w:tcPr>
          <w:p w14:paraId="2FC67E56" w14:textId="77777777" w:rsidR="00465FEB" w:rsidRPr="00C3487A" w:rsidRDefault="00EB7373">
            <w:pPr>
              <w:pStyle w:val="aff"/>
              <w:spacing w:after="0" w:line="240" w:lineRule="auto"/>
              <w:ind w:left="0"/>
              <w:jc w:val="center"/>
              <w:rPr>
                <w:rFonts w:ascii="Times New Roman" w:hAnsi="Times New Roman" w:cs="Times New Roman"/>
                <w:b/>
                <w:sz w:val="24"/>
              </w:rPr>
            </w:pPr>
            <w:r w:rsidRPr="00C3487A">
              <w:rPr>
                <w:rFonts w:ascii="Times New Roman" w:eastAsia="Calibri" w:hAnsi="Times New Roman" w:cs="Times New Roman"/>
                <w:b/>
                <w:sz w:val="24"/>
              </w:rPr>
              <w:t>Найменування заходу</w:t>
            </w:r>
          </w:p>
        </w:tc>
        <w:tc>
          <w:tcPr>
            <w:tcW w:w="2261" w:type="dxa"/>
            <w:vMerge w:val="restart"/>
            <w:vAlign w:val="center"/>
          </w:tcPr>
          <w:p w14:paraId="6CE97451" w14:textId="77777777" w:rsidR="00465FEB" w:rsidRPr="00C3487A" w:rsidRDefault="00EB7373">
            <w:pPr>
              <w:pStyle w:val="aff"/>
              <w:spacing w:after="0" w:line="240" w:lineRule="auto"/>
              <w:ind w:left="0"/>
              <w:jc w:val="center"/>
              <w:rPr>
                <w:rFonts w:ascii="Times New Roman" w:hAnsi="Times New Roman" w:cs="Times New Roman"/>
                <w:b/>
                <w:sz w:val="24"/>
              </w:rPr>
            </w:pPr>
            <w:r w:rsidRPr="00C3487A">
              <w:rPr>
                <w:rFonts w:ascii="Times New Roman" w:eastAsia="Calibri" w:hAnsi="Times New Roman" w:cs="Times New Roman"/>
                <w:b/>
                <w:sz w:val="24"/>
              </w:rPr>
              <w:t>Сектор</w:t>
            </w:r>
          </w:p>
        </w:tc>
        <w:tc>
          <w:tcPr>
            <w:tcW w:w="2331" w:type="dxa"/>
            <w:vMerge w:val="restart"/>
            <w:vAlign w:val="center"/>
          </w:tcPr>
          <w:p w14:paraId="532047C7" w14:textId="77777777" w:rsidR="00465FEB" w:rsidRPr="00C3487A" w:rsidRDefault="00EB7373">
            <w:pPr>
              <w:pStyle w:val="aff"/>
              <w:spacing w:after="0" w:line="240" w:lineRule="auto"/>
              <w:ind w:left="0"/>
              <w:jc w:val="center"/>
              <w:rPr>
                <w:rFonts w:ascii="Times New Roman" w:hAnsi="Times New Roman" w:cs="Times New Roman"/>
                <w:b/>
                <w:sz w:val="24"/>
              </w:rPr>
            </w:pPr>
            <w:r w:rsidRPr="00C3487A">
              <w:rPr>
                <w:rFonts w:ascii="Times New Roman" w:eastAsia="Calibri" w:hAnsi="Times New Roman" w:cs="Times New Roman"/>
                <w:b/>
                <w:sz w:val="24"/>
              </w:rPr>
              <w:t>Зменшення впливу кліматичних ризиків</w:t>
            </w:r>
          </w:p>
        </w:tc>
        <w:tc>
          <w:tcPr>
            <w:tcW w:w="2037" w:type="dxa"/>
            <w:vMerge w:val="restart"/>
            <w:vAlign w:val="center"/>
          </w:tcPr>
          <w:p w14:paraId="186E7CFB" w14:textId="77777777" w:rsidR="00465FEB" w:rsidRPr="00C3487A" w:rsidRDefault="00EB7373">
            <w:pPr>
              <w:pStyle w:val="aff"/>
              <w:spacing w:after="0" w:line="240" w:lineRule="auto"/>
              <w:ind w:left="0"/>
              <w:jc w:val="center"/>
              <w:rPr>
                <w:rFonts w:ascii="Times New Roman" w:hAnsi="Times New Roman" w:cs="Times New Roman"/>
                <w:b/>
                <w:sz w:val="24"/>
              </w:rPr>
            </w:pPr>
            <w:r w:rsidRPr="00C3487A">
              <w:rPr>
                <w:rFonts w:ascii="Times New Roman" w:eastAsia="Calibri" w:hAnsi="Times New Roman" w:cs="Times New Roman"/>
                <w:b/>
                <w:sz w:val="24"/>
              </w:rPr>
              <w:t>Відповідальний орган</w:t>
            </w:r>
          </w:p>
        </w:tc>
        <w:tc>
          <w:tcPr>
            <w:tcW w:w="2642" w:type="dxa"/>
            <w:gridSpan w:val="2"/>
            <w:vAlign w:val="center"/>
          </w:tcPr>
          <w:p w14:paraId="61BD5AEF" w14:textId="77777777" w:rsidR="00465FEB" w:rsidRPr="00C3487A" w:rsidRDefault="00EB7373">
            <w:pPr>
              <w:pStyle w:val="aff"/>
              <w:spacing w:after="0" w:line="240" w:lineRule="auto"/>
              <w:ind w:left="0"/>
              <w:jc w:val="center"/>
              <w:rPr>
                <w:rFonts w:ascii="Times New Roman" w:hAnsi="Times New Roman" w:cs="Times New Roman"/>
                <w:b/>
                <w:sz w:val="24"/>
              </w:rPr>
            </w:pPr>
            <w:r w:rsidRPr="00C3487A">
              <w:rPr>
                <w:rFonts w:ascii="Times New Roman" w:eastAsia="Calibri" w:hAnsi="Times New Roman" w:cs="Times New Roman"/>
                <w:b/>
                <w:sz w:val="24"/>
              </w:rPr>
              <w:t>Строки реалізації</w:t>
            </w:r>
          </w:p>
        </w:tc>
        <w:tc>
          <w:tcPr>
            <w:tcW w:w="1618" w:type="dxa"/>
            <w:vMerge w:val="restart"/>
            <w:vAlign w:val="center"/>
          </w:tcPr>
          <w:p w14:paraId="3856740B" w14:textId="77777777" w:rsidR="00465FEB" w:rsidRPr="00C3487A" w:rsidRDefault="00EB7373">
            <w:pPr>
              <w:pStyle w:val="aff"/>
              <w:spacing w:after="0" w:line="240" w:lineRule="auto"/>
              <w:ind w:left="0"/>
              <w:jc w:val="center"/>
              <w:rPr>
                <w:rFonts w:ascii="Times New Roman" w:hAnsi="Times New Roman" w:cs="Times New Roman"/>
                <w:b/>
                <w:sz w:val="24"/>
              </w:rPr>
            </w:pPr>
            <w:r w:rsidRPr="00C3487A">
              <w:rPr>
                <w:rFonts w:ascii="Times New Roman" w:eastAsia="Calibri" w:hAnsi="Times New Roman" w:cs="Times New Roman"/>
                <w:b/>
                <w:sz w:val="24"/>
              </w:rPr>
              <w:t>Стан виконання</w:t>
            </w:r>
          </w:p>
        </w:tc>
      </w:tr>
      <w:tr w:rsidR="00465FEB" w:rsidRPr="00C3487A" w14:paraId="4389247B" w14:textId="77777777" w:rsidTr="00FA081D">
        <w:trPr>
          <w:jc w:val="center"/>
        </w:trPr>
        <w:tc>
          <w:tcPr>
            <w:tcW w:w="732" w:type="dxa"/>
            <w:vMerge/>
          </w:tcPr>
          <w:p w14:paraId="2EB3DE3D" w14:textId="77777777" w:rsidR="00465FEB" w:rsidRPr="00C3487A" w:rsidRDefault="00465FEB">
            <w:pPr>
              <w:pStyle w:val="aff"/>
              <w:spacing w:after="0" w:line="240" w:lineRule="auto"/>
              <w:ind w:left="0"/>
              <w:jc w:val="center"/>
              <w:rPr>
                <w:rFonts w:ascii="Times New Roman" w:hAnsi="Times New Roman" w:cs="Times New Roman"/>
                <w:sz w:val="24"/>
              </w:rPr>
            </w:pPr>
          </w:p>
        </w:tc>
        <w:tc>
          <w:tcPr>
            <w:tcW w:w="3021" w:type="dxa"/>
            <w:vMerge/>
          </w:tcPr>
          <w:p w14:paraId="45619A2F" w14:textId="77777777" w:rsidR="00465FEB" w:rsidRPr="00C3487A" w:rsidRDefault="00465FEB">
            <w:pPr>
              <w:pStyle w:val="aff"/>
              <w:spacing w:after="0" w:line="240" w:lineRule="auto"/>
              <w:ind w:left="0"/>
              <w:rPr>
                <w:rFonts w:ascii="Times New Roman" w:hAnsi="Times New Roman" w:cs="Times New Roman"/>
                <w:sz w:val="24"/>
              </w:rPr>
            </w:pPr>
          </w:p>
        </w:tc>
        <w:tc>
          <w:tcPr>
            <w:tcW w:w="2261" w:type="dxa"/>
            <w:vMerge/>
          </w:tcPr>
          <w:p w14:paraId="4C64D69D" w14:textId="77777777" w:rsidR="00465FEB" w:rsidRPr="00C3487A" w:rsidRDefault="00465FEB">
            <w:pPr>
              <w:pStyle w:val="aff"/>
              <w:spacing w:after="0" w:line="240" w:lineRule="auto"/>
              <w:ind w:left="0"/>
              <w:rPr>
                <w:rFonts w:ascii="Times New Roman" w:hAnsi="Times New Roman" w:cs="Times New Roman"/>
                <w:sz w:val="24"/>
              </w:rPr>
            </w:pPr>
          </w:p>
        </w:tc>
        <w:tc>
          <w:tcPr>
            <w:tcW w:w="2331" w:type="dxa"/>
            <w:vMerge/>
          </w:tcPr>
          <w:p w14:paraId="538A2132" w14:textId="77777777" w:rsidR="00465FEB" w:rsidRPr="00C3487A" w:rsidRDefault="00465FEB">
            <w:pPr>
              <w:pStyle w:val="aff"/>
              <w:spacing w:after="0" w:line="240" w:lineRule="auto"/>
              <w:ind w:left="0"/>
              <w:rPr>
                <w:rFonts w:ascii="Times New Roman" w:hAnsi="Times New Roman" w:cs="Times New Roman"/>
                <w:sz w:val="24"/>
              </w:rPr>
            </w:pPr>
          </w:p>
        </w:tc>
        <w:tc>
          <w:tcPr>
            <w:tcW w:w="2037" w:type="dxa"/>
            <w:vMerge/>
          </w:tcPr>
          <w:p w14:paraId="75286509" w14:textId="77777777" w:rsidR="00465FEB" w:rsidRPr="00C3487A" w:rsidRDefault="00465FEB">
            <w:pPr>
              <w:pStyle w:val="aff"/>
              <w:spacing w:after="0" w:line="240" w:lineRule="auto"/>
              <w:ind w:left="0"/>
              <w:rPr>
                <w:rFonts w:ascii="Times New Roman" w:hAnsi="Times New Roman" w:cs="Times New Roman"/>
                <w:sz w:val="24"/>
              </w:rPr>
            </w:pPr>
          </w:p>
        </w:tc>
        <w:tc>
          <w:tcPr>
            <w:tcW w:w="1320" w:type="dxa"/>
            <w:vAlign w:val="center"/>
          </w:tcPr>
          <w:p w14:paraId="29B8FD5C" w14:textId="77777777" w:rsidR="00465FEB" w:rsidRPr="00C3487A" w:rsidRDefault="00EB7373">
            <w:pPr>
              <w:pStyle w:val="aff"/>
              <w:spacing w:after="0" w:line="240" w:lineRule="auto"/>
              <w:ind w:left="0"/>
              <w:jc w:val="center"/>
              <w:rPr>
                <w:rFonts w:ascii="Times New Roman" w:hAnsi="Times New Roman" w:cs="Times New Roman"/>
                <w:b/>
                <w:sz w:val="24"/>
              </w:rPr>
            </w:pPr>
            <w:r w:rsidRPr="00C3487A">
              <w:rPr>
                <w:rFonts w:ascii="Times New Roman" w:eastAsia="Calibri" w:hAnsi="Times New Roman" w:cs="Times New Roman"/>
                <w:b/>
                <w:sz w:val="24"/>
              </w:rPr>
              <w:t>Початок</w:t>
            </w:r>
          </w:p>
        </w:tc>
        <w:tc>
          <w:tcPr>
            <w:tcW w:w="1322" w:type="dxa"/>
            <w:vAlign w:val="center"/>
          </w:tcPr>
          <w:p w14:paraId="38DC8C43" w14:textId="77777777" w:rsidR="00465FEB" w:rsidRPr="00C3487A" w:rsidRDefault="00EB7373">
            <w:pPr>
              <w:pStyle w:val="aff"/>
              <w:spacing w:after="0" w:line="240" w:lineRule="auto"/>
              <w:ind w:left="0"/>
              <w:jc w:val="center"/>
              <w:rPr>
                <w:rFonts w:ascii="Times New Roman" w:hAnsi="Times New Roman" w:cs="Times New Roman"/>
                <w:b/>
                <w:sz w:val="24"/>
              </w:rPr>
            </w:pPr>
            <w:r w:rsidRPr="00C3487A">
              <w:rPr>
                <w:rFonts w:ascii="Times New Roman" w:eastAsia="Calibri" w:hAnsi="Times New Roman" w:cs="Times New Roman"/>
                <w:b/>
                <w:sz w:val="24"/>
              </w:rPr>
              <w:t>Закінчення</w:t>
            </w:r>
          </w:p>
        </w:tc>
        <w:tc>
          <w:tcPr>
            <w:tcW w:w="1618" w:type="dxa"/>
            <w:vMerge/>
          </w:tcPr>
          <w:p w14:paraId="7FFDB802" w14:textId="77777777" w:rsidR="00465FEB" w:rsidRPr="00C3487A" w:rsidRDefault="00465FEB">
            <w:pPr>
              <w:pStyle w:val="aff"/>
              <w:spacing w:after="0" w:line="240" w:lineRule="auto"/>
              <w:ind w:left="0"/>
              <w:rPr>
                <w:rFonts w:ascii="Times New Roman" w:hAnsi="Times New Roman" w:cs="Times New Roman"/>
                <w:sz w:val="24"/>
              </w:rPr>
            </w:pPr>
          </w:p>
        </w:tc>
      </w:tr>
      <w:tr w:rsidR="00465FEB" w:rsidRPr="00C3487A" w14:paraId="3AB4A645" w14:textId="77777777" w:rsidTr="00957A52">
        <w:trPr>
          <w:jc w:val="center"/>
        </w:trPr>
        <w:tc>
          <w:tcPr>
            <w:tcW w:w="14642" w:type="dxa"/>
            <w:gridSpan w:val="8"/>
            <w:shd w:val="clear" w:color="auto" w:fill="D9D9D9" w:themeFill="background1" w:themeFillShade="D9"/>
            <w:vAlign w:val="center"/>
          </w:tcPr>
          <w:p w14:paraId="7F4950FB" w14:textId="77777777" w:rsidR="00465FEB" w:rsidRPr="00C3487A" w:rsidRDefault="00EB7373">
            <w:pPr>
              <w:pStyle w:val="aff"/>
              <w:spacing w:after="0" w:line="240" w:lineRule="auto"/>
              <w:ind w:left="0" w:firstLine="643"/>
              <w:rPr>
                <w:rFonts w:ascii="Times New Roman" w:hAnsi="Times New Roman" w:cs="Times New Roman"/>
                <w:b/>
                <w:sz w:val="24"/>
              </w:rPr>
            </w:pPr>
            <w:r w:rsidRPr="00C3487A">
              <w:rPr>
                <w:rFonts w:ascii="Times New Roman" w:eastAsia="Calibri" w:hAnsi="Times New Roman" w:cs="Times New Roman"/>
                <w:b/>
                <w:sz w:val="24"/>
              </w:rPr>
              <w:t>Навчання і інновації</w:t>
            </w:r>
          </w:p>
        </w:tc>
      </w:tr>
      <w:tr w:rsidR="00465FEB" w:rsidRPr="00C3487A" w14:paraId="2EA4CD56" w14:textId="77777777" w:rsidTr="00FA081D">
        <w:trPr>
          <w:jc w:val="center"/>
        </w:trPr>
        <w:tc>
          <w:tcPr>
            <w:tcW w:w="732" w:type="dxa"/>
          </w:tcPr>
          <w:p w14:paraId="3F5B6CEC"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1.</w:t>
            </w:r>
          </w:p>
        </w:tc>
        <w:tc>
          <w:tcPr>
            <w:tcW w:w="3021" w:type="dxa"/>
          </w:tcPr>
          <w:p w14:paraId="316E7AFE"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 xml:space="preserve">Оповіщення у надзвичайних ситуаціях засобами радіо-, </w:t>
            </w:r>
            <w:proofErr w:type="spellStart"/>
            <w:r w:rsidRPr="00C3487A">
              <w:rPr>
                <w:rFonts w:ascii="Times New Roman" w:eastAsia="Calibri" w:hAnsi="Times New Roman" w:cs="Times New Roman"/>
                <w:sz w:val="24"/>
              </w:rPr>
              <w:t>теле</w:t>
            </w:r>
            <w:proofErr w:type="spellEnd"/>
            <w:r w:rsidRPr="00C3487A">
              <w:rPr>
                <w:rFonts w:ascii="Times New Roman" w:eastAsia="Calibri" w:hAnsi="Times New Roman" w:cs="Times New Roman"/>
                <w:sz w:val="24"/>
              </w:rPr>
              <w:t>-оповіщення, через оповіщення в соціальних мережах, спеціалізованих мобільних додатках, на інформаційних екранах міста</w:t>
            </w:r>
          </w:p>
        </w:tc>
        <w:tc>
          <w:tcPr>
            <w:tcW w:w="2261" w:type="dxa"/>
          </w:tcPr>
          <w:p w14:paraId="7671334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Цивільний захист і надзвичайні ситуації,</w:t>
            </w:r>
          </w:p>
          <w:p w14:paraId="6FC8C57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Інформаційно-комунікаційні технології,</w:t>
            </w:r>
          </w:p>
          <w:p w14:paraId="044C598D"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Будівлі,</w:t>
            </w:r>
          </w:p>
          <w:p w14:paraId="0014185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Транспорт,</w:t>
            </w:r>
          </w:p>
          <w:p w14:paraId="1DF5A7B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Енергетика,</w:t>
            </w:r>
          </w:p>
          <w:p w14:paraId="742F7AC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Сільське та лісове господарство,</w:t>
            </w:r>
          </w:p>
          <w:p w14:paraId="5C8642B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Навколишнє середовище і біорізноманіття,</w:t>
            </w:r>
          </w:p>
          <w:p w14:paraId="25B959D8" w14:textId="77777777" w:rsidR="00465FEB" w:rsidRPr="00C3487A" w:rsidRDefault="00EB7373" w:rsidP="00644A9F">
            <w:pPr>
              <w:pStyle w:val="aff"/>
              <w:spacing w:line="240" w:lineRule="auto"/>
              <w:ind w:left="0"/>
              <w:contextualSpacing w:val="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tc>
        <w:tc>
          <w:tcPr>
            <w:tcW w:w="2331" w:type="dxa"/>
          </w:tcPr>
          <w:p w14:paraId="52B8694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07AB3F9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холод,</w:t>
            </w:r>
          </w:p>
          <w:p w14:paraId="4FB2DD7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Екстремальні зливи,</w:t>
            </w:r>
          </w:p>
          <w:p w14:paraId="1BE8049D"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снігопад,</w:t>
            </w:r>
          </w:p>
          <w:p w14:paraId="2F05CCB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Град,</w:t>
            </w:r>
          </w:p>
          <w:p w14:paraId="0C8B152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Сильні вітри,</w:t>
            </w:r>
          </w:p>
          <w:p w14:paraId="4EB6FAA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Гроза,</w:t>
            </w:r>
          </w:p>
          <w:p w14:paraId="5CBB3DD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Лісові пожежі</w:t>
            </w:r>
          </w:p>
        </w:tc>
        <w:tc>
          <w:tcPr>
            <w:tcW w:w="2037" w:type="dxa"/>
          </w:tcPr>
          <w:p w14:paraId="1641865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Державна служба України з надзвичайних ситуацій,</w:t>
            </w:r>
          </w:p>
          <w:p w14:paraId="6ACC0B93" w14:textId="5A7B62F8"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 xml:space="preserve">Організації </w:t>
            </w:r>
            <w:proofErr w:type="spellStart"/>
            <w:r w:rsidRPr="00C3487A">
              <w:rPr>
                <w:rFonts w:ascii="Times New Roman" w:eastAsia="Calibri" w:hAnsi="Times New Roman" w:cs="Times New Roman"/>
                <w:sz w:val="24"/>
              </w:rPr>
              <w:t>Теле</w:t>
            </w:r>
            <w:proofErr w:type="spellEnd"/>
            <w:r w:rsidRPr="00C3487A">
              <w:rPr>
                <w:rFonts w:ascii="Times New Roman" w:eastAsia="Calibri" w:hAnsi="Times New Roman" w:cs="Times New Roman"/>
                <w:sz w:val="24"/>
              </w:rPr>
              <w:t xml:space="preserve">- радіо- мовлення, </w:t>
            </w:r>
            <w:r w:rsidR="00855C4D">
              <w:rPr>
                <w:rFonts w:ascii="Times New Roman" w:eastAsia="Calibri" w:hAnsi="Times New Roman" w:cs="Times New Roman"/>
                <w:sz w:val="24"/>
              </w:rPr>
              <w:t>Бучанська</w:t>
            </w:r>
            <w:r w:rsidRPr="00C3487A">
              <w:rPr>
                <w:rFonts w:ascii="Times New Roman" w:eastAsia="Calibri" w:hAnsi="Times New Roman" w:cs="Times New Roman"/>
                <w:sz w:val="24"/>
              </w:rPr>
              <w:t xml:space="preserve"> міська рада</w:t>
            </w:r>
          </w:p>
        </w:tc>
        <w:tc>
          <w:tcPr>
            <w:tcW w:w="2642" w:type="dxa"/>
            <w:gridSpan w:val="2"/>
          </w:tcPr>
          <w:p w14:paraId="30E5014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Постійно</w:t>
            </w:r>
          </w:p>
        </w:tc>
        <w:tc>
          <w:tcPr>
            <w:tcW w:w="1618" w:type="dxa"/>
          </w:tcPr>
          <w:p w14:paraId="5C6F232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Частково виконується</w:t>
            </w:r>
          </w:p>
        </w:tc>
      </w:tr>
      <w:tr w:rsidR="00465FEB" w:rsidRPr="00C3487A" w14:paraId="06476A9E" w14:textId="77777777" w:rsidTr="00FA081D">
        <w:trPr>
          <w:jc w:val="center"/>
        </w:trPr>
        <w:tc>
          <w:tcPr>
            <w:tcW w:w="732" w:type="dxa"/>
          </w:tcPr>
          <w:p w14:paraId="0366363C"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w:t>
            </w:r>
          </w:p>
        </w:tc>
        <w:tc>
          <w:tcPr>
            <w:tcW w:w="3021" w:type="dxa"/>
          </w:tcPr>
          <w:p w14:paraId="033B550C"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 xml:space="preserve">Проведення роз’яснювальної роботи з населенням щодо </w:t>
            </w:r>
            <w:r w:rsidRPr="00C3487A">
              <w:rPr>
                <w:rFonts w:ascii="Times New Roman" w:eastAsia="Calibri" w:hAnsi="Times New Roman" w:cs="Times New Roman"/>
                <w:sz w:val="24"/>
              </w:rPr>
              <w:lastRenderedPageBreak/>
              <w:t>попередження виникнення надзвичайних ситуацій та поведінки в умовах надзвичайних ситуацій та стихійних явищ</w:t>
            </w:r>
          </w:p>
        </w:tc>
        <w:tc>
          <w:tcPr>
            <w:tcW w:w="2261" w:type="dxa"/>
          </w:tcPr>
          <w:p w14:paraId="163A582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Будівлі,</w:t>
            </w:r>
          </w:p>
          <w:p w14:paraId="5754526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Транспорт,</w:t>
            </w:r>
          </w:p>
          <w:p w14:paraId="58EAAE9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Енергетика,</w:t>
            </w:r>
          </w:p>
          <w:p w14:paraId="3E38708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Сільське та лісове господарство,</w:t>
            </w:r>
          </w:p>
          <w:p w14:paraId="1642DD0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p w14:paraId="1E26A03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Цивільний захист і надзвичайні ситуації</w:t>
            </w:r>
          </w:p>
          <w:p w14:paraId="4ADD918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Інформаційно-комунікаційні технології</w:t>
            </w:r>
          </w:p>
        </w:tc>
        <w:tc>
          <w:tcPr>
            <w:tcW w:w="2331" w:type="dxa"/>
          </w:tcPr>
          <w:p w14:paraId="31240A2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Екстремальна спека,</w:t>
            </w:r>
          </w:p>
          <w:p w14:paraId="4EA689E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холод,</w:t>
            </w:r>
          </w:p>
          <w:p w14:paraId="6604656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Екстремальні зливи,</w:t>
            </w:r>
          </w:p>
          <w:p w14:paraId="51B363D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снігопад,</w:t>
            </w:r>
          </w:p>
          <w:p w14:paraId="6A09B16D"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Град,</w:t>
            </w:r>
          </w:p>
          <w:p w14:paraId="10E894A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p w14:paraId="459B1C9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Сильні вітри,</w:t>
            </w:r>
          </w:p>
          <w:p w14:paraId="6AA48B7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Гроза,</w:t>
            </w:r>
          </w:p>
          <w:p w14:paraId="45885B4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Лісові пожежі,</w:t>
            </w:r>
          </w:p>
          <w:p w14:paraId="1B22B25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Пожежі на землі,</w:t>
            </w:r>
          </w:p>
          <w:p w14:paraId="1D1FD37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Захворювання, спричинені водою,</w:t>
            </w:r>
          </w:p>
          <w:p w14:paraId="6900A112" w14:textId="77777777" w:rsidR="00465FEB" w:rsidRPr="00C3487A" w:rsidRDefault="00EB7373" w:rsidP="00644A9F">
            <w:pPr>
              <w:pStyle w:val="aff"/>
              <w:spacing w:line="240" w:lineRule="auto"/>
              <w:ind w:left="0"/>
              <w:contextualSpacing w:val="0"/>
              <w:jc w:val="center"/>
              <w:rPr>
                <w:rFonts w:ascii="Times New Roman" w:hAnsi="Times New Roman" w:cs="Times New Roman"/>
                <w:sz w:val="24"/>
              </w:rPr>
            </w:pPr>
            <w:r w:rsidRPr="00C3487A">
              <w:rPr>
                <w:rFonts w:ascii="Times New Roman" w:eastAsia="Calibri" w:hAnsi="Times New Roman" w:cs="Times New Roman"/>
                <w:sz w:val="24"/>
              </w:rPr>
              <w:t>Зараження комахами</w:t>
            </w:r>
          </w:p>
        </w:tc>
        <w:tc>
          <w:tcPr>
            <w:tcW w:w="2037" w:type="dxa"/>
          </w:tcPr>
          <w:p w14:paraId="583020C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 xml:space="preserve">Державна служба України з </w:t>
            </w:r>
            <w:r w:rsidRPr="00C3487A">
              <w:rPr>
                <w:rFonts w:ascii="Times New Roman" w:eastAsia="Calibri" w:hAnsi="Times New Roman" w:cs="Times New Roman"/>
                <w:sz w:val="24"/>
              </w:rPr>
              <w:lastRenderedPageBreak/>
              <w:t>надзвичайних ситуацій,</w:t>
            </w:r>
          </w:p>
          <w:p w14:paraId="4965778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 xml:space="preserve">Організації </w:t>
            </w:r>
            <w:proofErr w:type="spellStart"/>
            <w:r w:rsidRPr="00C3487A">
              <w:rPr>
                <w:rFonts w:ascii="Times New Roman" w:eastAsia="Calibri" w:hAnsi="Times New Roman" w:cs="Times New Roman"/>
                <w:sz w:val="24"/>
              </w:rPr>
              <w:t>Теле</w:t>
            </w:r>
            <w:proofErr w:type="spellEnd"/>
            <w:r w:rsidRPr="00C3487A">
              <w:rPr>
                <w:rFonts w:ascii="Times New Roman" w:eastAsia="Calibri" w:hAnsi="Times New Roman" w:cs="Times New Roman"/>
                <w:sz w:val="24"/>
              </w:rPr>
              <w:t>- радіо- мовлення, Лісові господарства,</w:t>
            </w:r>
          </w:p>
          <w:p w14:paraId="54A894EC" w14:textId="2C6044F5"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w:t>
            </w:r>
          </w:p>
        </w:tc>
        <w:tc>
          <w:tcPr>
            <w:tcW w:w="2642" w:type="dxa"/>
            <w:gridSpan w:val="2"/>
          </w:tcPr>
          <w:p w14:paraId="6265F1C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Постійно</w:t>
            </w:r>
          </w:p>
        </w:tc>
        <w:tc>
          <w:tcPr>
            <w:tcW w:w="1618" w:type="dxa"/>
          </w:tcPr>
          <w:p w14:paraId="7BF8790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Частково виконується</w:t>
            </w:r>
          </w:p>
        </w:tc>
      </w:tr>
      <w:tr w:rsidR="00FA081D" w:rsidRPr="00C3487A" w14:paraId="75331FEA" w14:textId="77777777" w:rsidTr="00FA081D">
        <w:trPr>
          <w:jc w:val="center"/>
        </w:trPr>
        <w:tc>
          <w:tcPr>
            <w:tcW w:w="732" w:type="dxa"/>
          </w:tcPr>
          <w:p w14:paraId="57174E2D" w14:textId="26AE433A" w:rsidR="00FA081D" w:rsidRPr="00C3487A" w:rsidRDefault="00FA081D">
            <w:pPr>
              <w:pStyle w:val="aff"/>
              <w:spacing w:after="0" w:line="240" w:lineRule="auto"/>
              <w:ind w:left="0"/>
              <w:jc w:val="center"/>
              <w:rPr>
                <w:rFonts w:ascii="Times New Roman" w:eastAsia="Calibri" w:hAnsi="Times New Roman" w:cs="Times New Roman"/>
                <w:sz w:val="24"/>
              </w:rPr>
            </w:pPr>
            <w:r>
              <w:rPr>
                <w:rFonts w:ascii="Times New Roman" w:eastAsia="Calibri" w:hAnsi="Times New Roman" w:cs="Times New Roman"/>
                <w:sz w:val="24"/>
              </w:rPr>
              <w:t>3.</w:t>
            </w:r>
          </w:p>
        </w:tc>
        <w:tc>
          <w:tcPr>
            <w:tcW w:w="3021" w:type="dxa"/>
          </w:tcPr>
          <w:p w14:paraId="341F0318" w14:textId="6E7FEB4F" w:rsidR="00FA081D" w:rsidRPr="00C3487A" w:rsidRDefault="00FA081D">
            <w:pPr>
              <w:pStyle w:val="aff"/>
              <w:spacing w:after="0" w:line="240" w:lineRule="auto"/>
              <w:ind w:left="0"/>
              <w:rPr>
                <w:rFonts w:ascii="Times New Roman" w:eastAsia="Calibri" w:hAnsi="Times New Roman" w:cs="Times New Roman"/>
                <w:sz w:val="24"/>
              </w:rPr>
            </w:pPr>
            <w:r>
              <w:rPr>
                <w:rFonts w:ascii="Times New Roman" w:eastAsia="Calibri" w:hAnsi="Times New Roman" w:cs="Times New Roman"/>
                <w:sz w:val="24"/>
              </w:rPr>
              <w:t>Проведення інформаційної роботи з населенням щодо пояснення питань зміни клімату, кліматичних ризиків та адаптації до їх наслідків</w:t>
            </w:r>
          </w:p>
        </w:tc>
        <w:tc>
          <w:tcPr>
            <w:tcW w:w="2261" w:type="dxa"/>
          </w:tcPr>
          <w:p w14:paraId="08C9D465" w14:textId="77777777" w:rsidR="00FA081D" w:rsidRDefault="00FA081D">
            <w:pPr>
              <w:pStyle w:val="aff"/>
              <w:spacing w:after="0" w:line="240" w:lineRule="auto"/>
              <w:ind w:left="0"/>
              <w:jc w:val="center"/>
              <w:rPr>
                <w:rFonts w:ascii="Times New Roman" w:eastAsia="Calibri" w:hAnsi="Times New Roman" w:cs="Times New Roman"/>
                <w:sz w:val="24"/>
              </w:rPr>
            </w:pPr>
            <w:r>
              <w:rPr>
                <w:rFonts w:ascii="Times New Roman" w:eastAsia="Calibri" w:hAnsi="Times New Roman" w:cs="Times New Roman"/>
                <w:sz w:val="24"/>
              </w:rPr>
              <w:t>Будівлі,</w:t>
            </w:r>
          </w:p>
          <w:p w14:paraId="1B74198A" w14:textId="77777777" w:rsidR="00FA081D" w:rsidRDefault="00FA081D">
            <w:pPr>
              <w:pStyle w:val="aff"/>
              <w:spacing w:after="0" w:line="240" w:lineRule="auto"/>
              <w:ind w:left="0"/>
              <w:jc w:val="center"/>
              <w:rPr>
                <w:rFonts w:ascii="Times New Roman" w:eastAsia="Calibri" w:hAnsi="Times New Roman" w:cs="Times New Roman"/>
                <w:sz w:val="24"/>
              </w:rPr>
            </w:pPr>
            <w:r>
              <w:rPr>
                <w:rFonts w:ascii="Times New Roman" w:eastAsia="Calibri" w:hAnsi="Times New Roman" w:cs="Times New Roman"/>
                <w:sz w:val="24"/>
              </w:rPr>
              <w:t>Транспорт,</w:t>
            </w:r>
          </w:p>
          <w:p w14:paraId="36103077" w14:textId="77777777" w:rsidR="00FA081D" w:rsidRDefault="00FA081D" w:rsidP="00FA081D">
            <w:pPr>
              <w:pStyle w:val="aff"/>
              <w:spacing w:after="0" w:line="240" w:lineRule="auto"/>
              <w:ind w:left="0"/>
              <w:jc w:val="center"/>
              <w:rPr>
                <w:rFonts w:ascii="Times New Roman" w:eastAsia="Calibri" w:hAnsi="Times New Roman" w:cs="Times New Roman"/>
                <w:sz w:val="24"/>
              </w:rPr>
            </w:pPr>
            <w:r>
              <w:rPr>
                <w:rFonts w:ascii="Times New Roman" w:eastAsia="Calibri" w:hAnsi="Times New Roman" w:cs="Times New Roman"/>
                <w:sz w:val="24"/>
              </w:rPr>
              <w:t xml:space="preserve">Енергетика, </w:t>
            </w:r>
          </w:p>
          <w:p w14:paraId="35CA8D72" w14:textId="2C578EDB"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Сільське та лісове господарство,</w:t>
            </w:r>
          </w:p>
          <w:p w14:paraId="24C67508" w14:textId="497C5794" w:rsidR="00FA081D" w:rsidRPr="00FA081D" w:rsidRDefault="00FA081D" w:rsidP="00644A9F">
            <w:pPr>
              <w:pStyle w:val="aff"/>
              <w:spacing w:line="240" w:lineRule="auto"/>
              <w:ind w:left="0"/>
              <w:contextualSpacing w:val="0"/>
              <w:jc w:val="center"/>
              <w:rPr>
                <w:rFonts w:ascii="Times New Roman" w:hAnsi="Times New Roman" w:cs="Times New Roman"/>
                <w:sz w:val="24"/>
              </w:rPr>
            </w:pPr>
            <w:r w:rsidRPr="00C3487A">
              <w:rPr>
                <w:rFonts w:ascii="Times New Roman" w:eastAsia="Calibri" w:hAnsi="Times New Roman" w:cs="Times New Roman"/>
                <w:sz w:val="24"/>
              </w:rPr>
              <w:t>Навколишнє середовище і біорізноманіття Охорона здоров’я</w:t>
            </w:r>
          </w:p>
        </w:tc>
        <w:tc>
          <w:tcPr>
            <w:tcW w:w="2331" w:type="dxa"/>
          </w:tcPr>
          <w:p w14:paraId="10711917"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644594FF"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Екстремальні зливи,</w:t>
            </w:r>
          </w:p>
          <w:p w14:paraId="1B496070"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Град,</w:t>
            </w:r>
          </w:p>
          <w:p w14:paraId="6905569E"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p w14:paraId="0CD8D281"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Сильні вітри,</w:t>
            </w:r>
          </w:p>
          <w:p w14:paraId="0DD7A96B"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Лісові пожежі,</w:t>
            </w:r>
          </w:p>
          <w:p w14:paraId="6C84680E" w14:textId="4706AFD1" w:rsidR="00FA081D" w:rsidRPr="00FA081D"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Пожежі на землі</w:t>
            </w:r>
          </w:p>
        </w:tc>
        <w:tc>
          <w:tcPr>
            <w:tcW w:w="2037" w:type="dxa"/>
          </w:tcPr>
          <w:p w14:paraId="2E98CB1C" w14:textId="1F749EB9" w:rsidR="00FA081D" w:rsidRPr="00C3487A" w:rsidRDefault="00FA081D">
            <w:pPr>
              <w:pStyle w:val="aff"/>
              <w:spacing w:after="0" w:line="240" w:lineRule="auto"/>
              <w:ind w:left="0"/>
              <w:jc w:val="center"/>
              <w:rPr>
                <w:rFonts w:ascii="Times New Roman" w:eastAsia="Calibri" w:hAnsi="Times New Roman" w:cs="Times New Roman"/>
                <w:sz w:val="24"/>
              </w:rPr>
            </w:pPr>
            <w:r>
              <w:rPr>
                <w:rFonts w:ascii="Times New Roman" w:eastAsia="Calibri" w:hAnsi="Times New Roman" w:cs="Times New Roman"/>
                <w:sz w:val="24"/>
              </w:rPr>
              <w:t>Бучанська</w:t>
            </w:r>
            <w:r w:rsidRPr="00C3487A">
              <w:rPr>
                <w:rFonts w:ascii="Times New Roman" w:eastAsia="Calibri" w:hAnsi="Times New Roman" w:cs="Times New Roman"/>
                <w:sz w:val="24"/>
              </w:rPr>
              <w:t xml:space="preserve"> міська рада,</w:t>
            </w:r>
            <w:r>
              <w:rPr>
                <w:rFonts w:ascii="Times New Roman" w:eastAsia="Calibri" w:hAnsi="Times New Roman" w:cs="Times New Roman"/>
                <w:sz w:val="24"/>
              </w:rPr>
              <w:t xml:space="preserve"> громадські організації</w:t>
            </w:r>
          </w:p>
        </w:tc>
        <w:tc>
          <w:tcPr>
            <w:tcW w:w="1320" w:type="dxa"/>
          </w:tcPr>
          <w:p w14:paraId="28A4D433" w14:textId="1369A194" w:rsidR="00FA081D" w:rsidRPr="00C3487A" w:rsidRDefault="00FA081D">
            <w:pPr>
              <w:pStyle w:val="aff"/>
              <w:spacing w:after="0" w:line="240" w:lineRule="auto"/>
              <w:ind w:left="0"/>
              <w:jc w:val="center"/>
              <w:rPr>
                <w:rFonts w:ascii="Times New Roman" w:eastAsia="Calibri" w:hAnsi="Times New Roman" w:cs="Times New Roman"/>
                <w:sz w:val="24"/>
              </w:rPr>
            </w:pPr>
            <w:r>
              <w:rPr>
                <w:rFonts w:ascii="Times New Roman" w:eastAsia="Calibri" w:hAnsi="Times New Roman" w:cs="Times New Roman"/>
                <w:sz w:val="24"/>
              </w:rPr>
              <w:t>2024</w:t>
            </w:r>
          </w:p>
        </w:tc>
        <w:tc>
          <w:tcPr>
            <w:tcW w:w="1322" w:type="dxa"/>
          </w:tcPr>
          <w:p w14:paraId="36B4CBE9" w14:textId="50F24430" w:rsidR="00FA081D" w:rsidRPr="00C3487A" w:rsidRDefault="00FA081D">
            <w:pPr>
              <w:pStyle w:val="aff"/>
              <w:spacing w:after="0" w:line="240" w:lineRule="auto"/>
              <w:ind w:left="0"/>
              <w:jc w:val="center"/>
              <w:rPr>
                <w:rFonts w:ascii="Times New Roman" w:eastAsia="Calibri" w:hAnsi="Times New Roman" w:cs="Times New Roman"/>
                <w:sz w:val="24"/>
              </w:rPr>
            </w:pPr>
            <w:r>
              <w:rPr>
                <w:rFonts w:ascii="Times New Roman" w:eastAsia="Calibri" w:hAnsi="Times New Roman" w:cs="Times New Roman"/>
                <w:sz w:val="24"/>
              </w:rPr>
              <w:t>2030</w:t>
            </w:r>
          </w:p>
        </w:tc>
        <w:tc>
          <w:tcPr>
            <w:tcW w:w="1618" w:type="dxa"/>
          </w:tcPr>
          <w:p w14:paraId="50FF8236" w14:textId="164F5ADE" w:rsidR="00FA081D" w:rsidRPr="00C3487A" w:rsidRDefault="00FA081D">
            <w:pPr>
              <w:pStyle w:val="aff"/>
              <w:spacing w:after="0" w:line="240" w:lineRule="auto"/>
              <w:ind w:left="0"/>
              <w:jc w:val="center"/>
              <w:rPr>
                <w:rFonts w:ascii="Times New Roman" w:eastAsia="Calibri" w:hAnsi="Times New Roman" w:cs="Times New Roman"/>
                <w:sz w:val="24"/>
              </w:rPr>
            </w:pPr>
            <w:r w:rsidRPr="00C3487A">
              <w:rPr>
                <w:rFonts w:ascii="Times New Roman" w:eastAsia="Calibri" w:hAnsi="Times New Roman" w:cs="Times New Roman"/>
                <w:sz w:val="24"/>
              </w:rPr>
              <w:t>Виконується</w:t>
            </w:r>
          </w:p>
        </w:tc>
      </w:tr>
      <w:tr w:rsidR="00465FEB" w:rsidRPr="00C3487A" w14:paraId="1165C0CE" w14:textId="77777777" w:rsidTr="00FA081D">
        <w:trPr>
          <w:jc w:val="center"/>
        </w:trPr>
        <w:tc>
          <w:tcPr>
            <w:tcW w:w="732" w:type="dxa"/>
          </w:tcPr>
          <w:p w14:paraId="7CD1F30E" w14:textId="22D4D25A" w:rsidR="00465FEB" w:rsidRPr="00C3487A" w:rsidRDefault="00FA081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4</w:t>
            </w:r>
            <w:r w:rsidR="00EB7373" w:rsidRPr="00C3487A">
              <w:rPr>
                <w:rFonts w:ascii="Times New Roman" w:eastAsia="Calibri" w:hAnsi="Times New Roman" w:cs="Times New Roman"/>
                <w:sz w:val="24"/>
              </w:rPr>
              <w:t>.</w:t>
            </w:r>
          </w:p>
        </w:tc>
        <w:tc>
          <w:tcPr>
            <w:tcW w:w="3021" w:type="dxa"/>
          </w:tcPr>
          <w:p w14:paraId="1D66611D"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 xml:space="preserve">Використання джерел відновлювальної енергії – теплових насосів, СЕС, </w:t>
            </w:r>
            <w:proofErr w:type="spellStart"/>
            <w:r w:rsidRPr="00C3487A">
              <w:rPr>
                <w:rFonts w:ascii="Times New Roman" w:eastAsia="Calibri" w:hAnsi="Times New Roman" w:cs="Times New Roman"/>
                <w:sz w:val="24"/>
              </w:rPr>
              <w:t>геліоколекторів</w:t>
            </w:r>
            <w:proofErr w:type="spellEnd"/>
            <w:r w:rsidRPr="00C3487A">
              <w:rPr>
                <w:rFonts w:ascii="Times New Roman" w:eastAsia="Calibri" w:hAnsi="Times New Roman" w:cs="Times New Roman"/>
                <w:sz w:val="24"/>
              </w:rPr>
              <w:t xml:space="preserve"> та акумуляторів електроенергії для резервного використання</w:t>
            </w:r>
          </w:p>
        </w:tc>
        <w:tc>
          <w:tcPr>
            <w:tcW w:w="2261" w:type="dxa"/>
          </w:tcPr>
          <w:p w14:paraId="7BA8674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Будівлі,</w:t>
            </w:r>
          </w:p>
          <w:p w14:paraId="068F158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Енергетика,</w:t>
            </w:r>
          </w:p>
          <w:p w14:paraId="3A39333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tc>
        <w:tc>
          <w:tcPr>
            <w:tcW w:w="2331" w:type="dxa"/>
          </w:tcPr>
          <w:p w14:paraId="3F6E525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0658D40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холод,</w:t>
            </w:r>
          </w:p>
          <w:p w14:paraId="18C9F76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Сильні вітри,</w:t>
            </w:r>
          </w:p>
          <w:p w14:paraId="172486A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Гроза</w:t>
            </w:r>
          </w:p>
        </w:tc>
        <w:tc>
          <w:tcPr>
            <w:tcW w:w="2037" w:type="dxa"/>
          </w:tcPr>
          <w:p w14:paraId="6F4F8265" w14:textId="7D3565B0"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 установи охорони здоров’я та освіти</w:t>
            </w:r>
          </w:p>
        </w:tc>
        <w:tc>
          <w:tcPr>
            <w:tcW w:w="1320" w:type="dxa"/>
          </w:tcPr>
          <w:p w14:paraId="584A5DF1" w14:textId="472F170C"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sidR="00855C4D">
              <w:rPr>
                <w:rFonts w:ascii="Times New Roman" w:eastAsia="Calibri" w:hAnsi="Times New Roman" w:cs="Times New Roman"/>
                <w:sz w:val="24"/>
              </w:rPr>
              <w:t>4</w:t>
            </w:r>
          </w:p>
        </w:tc>
        <w:tc>
          <w:tcPr>
            <w:tcW w:w="1322" w:type="dxa"/>
          </w:tcPr>
          <w:p w14:paraId="3802CD2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5E84380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28E96C93" w14:textId="77777777" w:rsidTr="00FA081D">
        <w:trPr>
          <w:jc w:val="center"/>
        </w:trPr>
        <w:tc>
          <w:tcPr>
            <w:tcW w:w="732" w:type="dxa"/>
          </w:tcPr>
          <w:p w14:paraId="07A2600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w:t>
            </w:r>
          </w:p>
        </w:tc>
        <w:tc>
          <w:tcPr>
            <w:tcW w:w="3021" w:type="dxa"/>
          </w:tcPr>
          <w:p w14:paraId="7B4AA110" w14:textId="77777777" w:rsidR="00465FEB" w:rsidRPr="00C3487A" w:rsidRDefault="00EB7373">
            <w:pPr>
              <w:pStyle w:val="aff"/>
              <w:spacing w:after="0" w:line="240" w:lineRule="auto"/>
              <w:ind w:left="0"/>
              <w:rPr>
                <w:rFonts w:ascii="Times New Roman" w:hAnsi="Times New Roman" w:cs="Times New Roman"/>
                <w:sz w:val="24"/>
              </w:rPr>
            </w:pPr>
            <w:proofErr w:type="spellStart"/>
            <w:r w:rsidRPr="00C3487A">
              <w:rPr>
                <w:rFonts w:ascii="Times New Roman" w:eastAsia="Calibri" w:hAnsi="Times New Roman" w:cs="Times New Roman"/>
                <w:sz w:val="24"/>
              </w:rPr>
              <w:t>Термомодернізація</w:t>
            </w:r>
            <w:proofErr w:type="spellEnd"/>
            <w:r w:rsidRPr="00C3487A">
              <w:rPr>
                <w:rFonts w:ascii="Times New Roman" w:eastAsia="Calibri" w:hAnsi="Times New Roman" w:cs="Times New Roman"/>
                <w:sz w:val="24"/>
              </w:rPr>
              <w:t xml:space="preserve"> будівель муніципальних установ та організацій</w:t>
            </w:r>
          </w:p>
          <w:p w14:paraId="7911EFAD" w14:textId="77777777" w:rsidR="00465FEB" w:rsidRPr="00C3487A" w:rsidRDefault="00465FEB">
            <w:pPr>
              <w:pStyle w:val="aff"/>
              <w:spacing w:after="0" w:line="240" w:lineRule="auto"/>
              <w:ind w:left="0"/>
              <w:rPr>
                <w:rFonts w:ascii="Times New Roman" w:hAnsi="Times New Roman" w:cs="Times New Roman"/>
                <w:sz w:val="24"/>
              </w:rPr>
            </w:pPr>
          </w:p>
          <w:p w14:paraId="4024AC45"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(дивись перелік заходів з пом’якшення)</w:t>
            </w:r>
          </w:p>
        </w:tc>
        <w:tc>
          <w:tcPr>
            <w:tcW w:w="2261" w:type="dxa"/>
          </w:tcPr>
          <w:p w14:paraId="59F1A69C"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Будівлі,</w:t>
            </w:r>
          </w:p>
          <w:p w14:paraId="26919CD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tc>
        <w:tc>
          <w:tcPr>
            <w:tcW w:w="2331" w:type="dxa"/>
          </w:tcPr>
          <w:p w14:paraId="3B39D83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35288B1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холод,</w:t>
            </w:r>
          </w:p>
          <w:p w14:paraId="6F6D251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Екстремальні зливи,</w:t>
            </w:r>
          </w:p>
          <w:p w14:paraId="493573A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снігопад,</w:t>
            </w:r>
          </w:p>
          <w:p w14:paraId="22A25E1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Сильні вітри,</w:t>
            </w:r>
          </w:p>
          <w:p w14:paraId="49FFF6A3" w14:textId="77777777" w:rsidR="00465FEB" w:rsidRPr="00C3487A" w:rsidRDefault="00EB7373" w:rsidP="00644A9F">
            <w:pPr>
              <w:pStyle w:val="aff"/>
              <w:spacing w:line="240" w:lineRule="auto"/>
              <w:ind w:left="0"/>
              <w:contextualSpacing w:val="0"/>
              <w:jc w:val="center"/>
              <w:rPr>
                <w:rFonts w:ascii="Times New Roman" w:hAnsi="Times New Roman" w:cs="Times New Roman"/>
                <w:sz w:val="24"/>
              </w:rPr>
            </w:pPr>
            <w:r w:rsidRPr="00C3487A">
              <w:rPr>
                <w:rFonts w:ascii="Times New Roman" w:eastAsia="Calibri" w:hAnsi="Times New Roman" w:cs="Times New Roman"/>
                <w:sz w:val="24"/>
              </w:rPr>
              <w:t>Гроза</w:t>
            </w:r>
          </w:p>
        </w:tc>
        <w:tc>
          <w:tcPr>
            <w:tcW w:w="2037" w:type="dxa"/>
          </w:tcPr>
          <w:p w14:paraId="7BA5AF17" w14:textId="67B59175"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 муніципальні установи та організації</w:t>
            </w:r>
          </w:p>
        </w:tc>
        <w:tc>
          <w:tcPr>
            <w:tcW w:w="1320" w:type="dxa"/>
          </w:tcPr>
          <w:p w14:paraId="1E3B0A6E" w14:textId="6E5D8EE2"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sidR="00855C4D">
              <w:rPr>
                <w:rFonts w:ascii="Times New Roman" w:eastAsia="Calibri" w:hAnsi="Times New Roman" w:cs="Times New Roman"/>
                <w:sz w:val="24"/>
              </w:rPr>
              <w:t>4</w:t>
            </w:r>
          </w:p>
        </w:tc>
        <w:tc>
          <w:tcPr>
            <w:tcW w:w="1322" w:type="dxa"/>
          </w:tcPr>
          <w:p w14:paraId="5A0BE83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15D8600C"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7AAAA01E" w14:textId="77777777" w:rsidTr="00FA081D">
        <w:trPr>
          <w:jc w:val="center"/>
        </w:trPr>
        <w:tc>
          <w:tcPr>
            <w:tcW w:w="732" w:type="dxa"/>
          </w:tcPr>
          <w:p w14:paraId="1DF7106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w:t>
            </w:r>
          </w:p>
        </w:tc>
        <w:tc>
          <w:tcPr>
            <w:tcW w:w="3021" w:type="dxa"/>
          </w:tcPr>
          <w:p w14:paraId="2A3E1B50" w14:textId="77777777" w:rsidR="00465FEB" w:rsidRPr="00C3487A" w:rsidRDefault="00EB7373">
            <w:pPr>
              <w:pStyle w:val="aff"/>
              <w:spacing w:after="0" w:line="240" w:lineRule="auto"/>
              <w:ind w:left="0"/>
              <w:rPr>
                <w:rFonts w:ascii="Times New Roman" w:hAnsi="Times New Roman" w:cs="Times New Roman"/>
                <w:sz w:val="24"/>
              </w:rPr>
            </w:pPr>
            <w:proofErr w:type="spellStart"/>
            <w:r w:rsidRPr="00C3487A">
              <w:rPr>
                <w:rFonts w:ascii="Times New Roman" w:eastAsia="Calibri" w:hAnsi="Times New Roman" w:cs="Times New Roman"/>
                <w:sz w:val="24"/>
              </w:rPr>
              <w:t>Термомодернізація</w:t>
            </w:r>
            <w:proofErr w:type="spellEnd"/>
            <w:r w:rsidRPr="00C3487A">
              <w:rPr>
                <w:rFonts w:ascii="Times New Roman" w:eastAsia="Calibri" w:hAnsi="Times New Roman" w:cs="Times New Roman"/>
                <w:sz w:val="24"/>
              </w:rPr>
              <w:t xml:space="preserve"> приватних житлових будівель,</w:t>
            </w:r>
          </w:p>
          <w:p w14:paraId="2BAA8D40" w14:textId="77777777" w:rsidR="00465FEB" w:rsidRPr="00C3487A" w:rsidRDefault="00465FEB">
            <w:pPr>
              <w:pStyle w:val="aff"/>
              <w:spacing w:after="0" w:line="240" w:lineRule="auto"/>
              <w:ind w:left="0"/>
              <w:rPr>
                <w:rFonts w:ascii="Times New Roman" w:hAnsi="Times New Roman" w:cs="Times New Roman"/>
                <w:sz w:val="24"/>
              </w:rPr>
            </w:pPr>
          </w:p>
          <w:p w14:paraId="48F9AB23" w14:textId="77777777" w:rsidR="00465FEB" w:rsidRPr="00C3487A" w:rsidRDefault="00EB7373" w:rsidP="00644A9F">
            <w:pPr>
              <w:pStyle w:val="aff"/>
              <w:spacing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(дивись перелік заходів з пом’якшення)</w:t>
            </w:r>
          </w:p>
        </w:tc>
        <w:tc>
          <w:tcPr>
            <w:tcW w:w="2261" w:type="dxa"/>
          </w:tcPr>
          <w:p w14:paraId="2D27443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Будівлі,</w:t>
            </w:r>
          </w:p>
          <w:p w14:paraId="5670DE6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tc>
        <w:tc>
          <w:tcPr>
            <w:tcW w:w="2331" w:type="dxa"/>
          </w:tcPr>
          <w:p w14:paraId="4310E8E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7AC333A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холод,</w:t>
            </w:r>
          </w:p>
          <w:p w14:paraId="2DA0F8FD"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Екстремальні зливи,</w:t>
            </w:r>
          </w:p>
          <w:p w14:paraId="137CD6A8" w14:textId="77777777" w:rsidR="00465FEB" w:rsidRPr="00C3487A" w:rsidRDefault="00EB7373" w:rsidP="00644A9F">
            <w:pPr>
              <w:pStyle w:val="aff"/>
              <w:spacing w:line="240" w:lineRule="auto"/>
              <w:ind w:left="0"/>
              <w:contextualSpacing w:val="0"/>
              <w:jc w:val="center"/>
              <w:rPr>
                <w:rFonts w:ascii="Times New Roman" w:hAnsi="Times New Roman" w:cs="Times New Roman"/>
                <w:sz w:val="24"/>
              </w:rPr>
            </w:pPr>
            <w:r w:rsidRPr="00C3487A">
              <w:rPr>
                <w:rFonts w:ascii="Times New Roman" w:eastAsia="Calibri" w:hAnsi="Times New Roman" w:cs="Times New Roman"/>
                <w:sz w:val="24"/>
              </w:rPr>
              <w:t>Екстремальний снігопад</w:t>
            </w:r>
          </w:p>
        </w:tc>
        <w:tc>
          <w:tcPr>
            <w:tcW w:w="2037" w:type="dxa"/>
          </w:tcPr>
          <w:p w14:paraId="3743AF3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Власники приватних будівель</w:t>
            </w:r>
          </w:p>
        </w:tc>
        <w:tc>
          <w:tcPr>
            <w:tcW w:w="1320" w:type="dxa"/>
          </w:tcPr>
          <w:p w14:paraId="3AA5B60F" w14:textId="19807B8E"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sidR="00855C4D">
              <w:rPr>
                <w:rFonts w:ascii="Times New Roman" w:eastAsia="Calibri" w:hAnsi="Times New Roman" w:cs="Times New Roman"/>
                <w:sz w:val="24"/>
              </w:rPr>
              <w:t>4</w:t>
            </w:r>
          </w:p>
        </w:tc>
        <w:tc>
          <w:tcPr>
            <w:tcW w:w="1322" w:type="dxa"/>
          </w:tcPr>
          <w:p w14:paraId="0246389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5AF4C15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63F8D085" w14:textId="77777777" w:rsidTr="00FA081D">
        <w:trPr>
          <w:jc w:val="center"/>
        </w:trPr>
        <w:tc>
          <w:tcPr>
            <w:tcW w:w="732" w:type="dxa"/>
          </w:tcPr>
          <w:p w14:paraId="7ECD8A7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w:t>
            </w:r>
          </w:p>
        </w:tc>
        <w:tc>
          <w:tcPr>
            <w:tcW w:w="3021" w:type="dxa"/>
          </w:tcPr>
          <w:p w14:paraId="2E46FDAF" w14:textId="77777777" w:rsidR="00465FEB" w:rsidRPr="00C3487A" w:rsidRDefault="00EB7373">
            <w:pPr>
              <w:pStyle w:val="aff"/>
              <w:spacing w:after="0" w:line="240" w:lineRule="auto"/>
              <w:ind w:left="0"/>
              <w:rPr>
                <w:rFonts w:ascii="Times New Roman" w:hAnsi="Times New Roman" w:cs="Times New Roman"/>
                <w:sz w:val="24"/>
              </w:rPr>
            </w:pPr>
            <w:proofErr w:type="spellStart"/>
            <w:r w:rsidRPr="00C3487A">
              <w:rPr>
                <w:rFonts w:ascii="Times New Roman" w:eastAsia="Calibri" w:hAnsi="Times New Roman" w:cs="Times New Roman"/>
                <w:sz w:val="24"/>
              </w:rPr>
              <w:t>Термомодернізація</w:t>
            </w:r>
            <w:proofErr w:type="spellEnd"/>
            <w:r w:rsidRPr="00C3487A">
              <w:rPr>
                <w:rFonts w:ascii="Times New Roman" w:eastAsia="Calibri" w:hAnsi="Times New Roman" w:cs="Times New Roman"/>
                <w:sz w:val="24"/>
              </w:rPr>
              <w:t xml:space="preserve"> багатоповерхових  житлових будівель</w:t>
            </w:r>
          </w:p>
          <w:p w14:paraId="747EEA6D" w14:textId="77777777" w:rsidR="00465FEB" w:rsidRPr="00C3487A" w:rsidRDefault="00465FEB">
            <w:pPr>
              <w:pStyle w:val="aff"/>
              <w:spacing w:after="0" w:line="240" w:lineRule="auto"/>
              <w:ind w:left="0"/>
              <w:rPr>
                <w:rFonts w:ascii="Times New Roman" w:hAnsi="Times New Roman" w:cs="Times New Roman"/>
                <w:sz w:val="24"/>
              </w:rPr>
            </w:pPr>
          </w:p>
          <w:p w14:paraId="43F45F38"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(дивись перелік заходів з пом’якшення)</w:t>
            </w:r>
          </w:p>
        </w:tc>
        <w:tc>
          <w:tcPr>
            <w:tcW w:w="2261" w:type="dxa"/>
          </w:tcPr>
          <w:p w14:paraId="10F5B87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Будівлі,</w:t>
            </w:r>
          </w:p>
          <w:p w14:paraId="3DB388C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tc>
        <w:tc>
          <w:tcPr>
            <w:tcW w:w="2331" w:type="dxa"/>
          </w:tcPr>
          <w:p w14:paraId="2B91F27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190F620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холод,</w:t>
            </w:r>
          </w:p>
          <w:p w14:paraId="7E2F584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Екстремальні зливи,</w:t>
            </w:r>
          </w:p>
          <w:p w14:paraId="795A005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снігопад</w:t>
            </w:r>
          </w:p>
        </w:tc>
        <w:tc>
          <w:tcPr>
            <w:tcW w:w="2037" w:type="dxa"/>
          </w:tcPr>
          <w:p w14:paraId="0CCD041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Власники приватних домогосподарств,</w:t>
            </w:r>
          </w:p>
          <w:p w14:paraId="3021EC00" w14:textId="258F97FD" w:rsidR="00465FEB" w:rsidRPr="00C3487A" w:rsidRDefault="00855C4D" w:rsidP="00644A9F">
            <w:pPr>
              <w:pStyle w:val="aff"/>
              <w:spacing w:line="240" w:lineRule="auto"/>
              <w:ind w:left="0"/>
              <w:contextualSpacing w:val="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 Фонд </w:t>
            </w:r>
            <w:proofErr w:type="spellStart"/>
            <w:r w:rsidR="00EB7373" w:rsidRPr="00C3487A">
              <w:rPr>
                <w:rFonts w:ascii="Times New Roman" w:eastAsia="Calibri" w:hAnsi="Times New Roman" w:cs="Times New Roman"/>
                <w:sz w:val="24"/>
              </w:rPr>
              <w:t>Енерго</w:t>
            </w:r>
            <w:proofErr w:type="spellEnd"/>
            <w:r w:rsidR="00EB7373" w:rsidRPr="00C3487A">
              <w:rPr>
                <w:rFonts w:ascii="Times New Roman" w:eastAsia="Calibri" w:hAnsi="Times New Roman" w:cs="Times New Roman"/>
                <w:sz w:val="24"/>
              </w:rPr>
              <w:t>-ефективності</w:t>
            </w:r>
          </w:p>
        </w:tc>
        <w:tc>
          <w:tcPr>
            <w:tcW w:w="1320" w:type="dxa"/>
          </w:tcPr>
          <w:p w14:paraId="20677E17" w14:textId="275BD95B"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sidR="00855C4D">
              <w:rPr>
                <w:rFonts w:ascii="Times New Roman" w:eastAsia="Calibri" w:hAnsi="Times New Roman" w:cs="Times New Roman"/>
                <w:sz w:val="24"/>
              </w:rPr>
              <w:t>4</w:t>
            </w:r>
          </w:p>
        </w:tc>
        <w:tc>
          <w:tcPr>
            <w:tcW w:w="1322" w:type="dxa"/>
          </w:tcPr>
          <w:p w14:paraId="3D5CF3C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3200CE5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2663E71C" w14:textId="77777777" w:rsidTr="00FA081D">
        <w:trPr>
          <w:jc w:val="center"/>
        </w:trPr>
        <w:tc>
          <w:tcPr>
            <w:tcW w:w="732" w:type="dxa"/>
          </w:tcPr>
          <w:p w14:paraId="5B64744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w:t>
            </w:r>
          </w:p>
        </w:tc>
        <w:tc>
          <w:tcPr>
            <w:tcW w:w="3021" w:type="dxa"/>
          </w:tcPr>
          <w:p w14:paraId="37CCB7B5"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Оновлення спеціалізованої техніки для очистки транспортних шляхів від снігу</w:t>
            </w:r>
          </w:p>
          <w:p w14:paraId="43B06947" w14:textId="77777777" w:rsidR="00465FEB" w:rsidRPr="00C3487A" w:rsidRDefault="00465FEB">
            <w:pPr>
              <w:pStyle w:val="aff"/>
              <w:spacing w:after="0" w:line="240" w:lineRule="auto"/>
              <w:ind w:left="0"/>
              <w:rPr>
                <w:rFonts w:ascii="Times New Roman" w:hAnsi="Times New Roman" w:cs="Times New Roman"/>
                <w:sz w:val="24"/>
              </w:rPr>
            </w:pPr>
          </w:p>
          <w:p w14:paraId="61C3B06B" w14:textId="77777777" w:rsidR="00465FEB" w:rsidRPr="00C3487A" w:rsidRDefault="00EB7373" w:rsidP="00644A9F">
            <w:pPr>
              <w:pStyle w:val="aff"/>
              <w:spacing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(дивись перелік заходів з пом’якшення)</w:t>
            </w:r>
          </w:p>
        </w:tc>
        <w:tc>
          <w:tcPr>
            <w:tcW w:w="2261" w:type="dxa"/>
          </w:tcPr>
          <w:p w14:paraId="2B53DAB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Транспорт,</w:t>
            </w:r>
          </w:p>
          <w:p w14:paraId="4AFAF3F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Цивільний захист і надзвичайні ситуації</w:t>
            </w:r>
          </w:p>
        </w:tc>
        <w:tc>
          <w:tcPr>
            <w:tcW w:w="2331" w:type="dxa"/>
          </w:tcPr>
          <w:p w14:paraId="186D9E1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снігопад</w:t>
            </w:r>
          </w:p>
        </w:tc>
        <w:tc>
          <w:tcPr>
            <w:tcW w:w="2037" w:type="dxa"/>
          </w:tcPr>
          <w:p w14:paraId="40560EDA" w14:textId="2C83376B"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 комунальні підприємства</w:t>
            </w:r>
          </w:p>
        </w:tc>
        <w:tc>
          <w:tcPr>
            <w:tcW w:w="1320" w:type="dxa"/>
          </w:tcPr>
          <w:p w14:paraId="408493C4" w14:textId="7EDC3DFC"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sidR="00855C4D">
              <w:rPr>
                <w:rFonts w:ascii="Times New Roman" w:eastAsia="Calibri" w:hAnsi="Times New Roman" w:cs="Times New Roman"/>
                <w:sz w:val="24"/>
              </w:rPr>
              <w:t>4</w:t>
            </w:r>
          </w:p>
        </w:tc>
        <w:tc>
          <w:tcPr>
            <w:tcW w:w="1322" w:type="dxa"/>
          </w:tcPr>
          <w:p w14:paraId="3925A67D"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7470CC8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0325076A" w14:textId="77777777" w:rsidTr="00FA081D">
        <w:trPr>
          <w:jc w:val="center"/>
        </w:trPr>
        <w:tc>
          <w:tcPr>
            <w:tcW w:w="732" w:type="dxa"/>
          </w:tcPr>
          <w:p w14:paraId="61A5E55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w:t>
            </w:r>
          </w:p>
        </w:tc>
        <w:tc>
          <w:tcPr>
            <w:tcW w:w="3021" w:type="dxa"/>
          </w:tcPr>
          <w:p w14:paraId="345B9E49"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Впровадження новітніх енергозберігаючих технологій у сфері водопостачання та водовідведення</w:t>
            </w:r>
          </w:p>
          <w:p w14:paraId="39D41709" w14:textId="77777777" w:rsidR="00465FEB" w:rsidRPr="00C3487A" w:rsidRDefault="00465FEB">
            <w:pPr>
              <w:pStyle w:val="aff"/>
              <w:spacing w:after="0" w:line="240" w:lineRule="auto"/>
              <w:ind w:left="0"/>
              <w:rPr>
                <w:rFonts w:ascii="Times New Roman" w:hAnsi="Times New Roman" w:cs="Times New Roman"/>
                <w:sz w:val="24"/>
              </w:rPr>
            </w:pPr>
          </w:p>
          <w:p w14:paraId="188476CF" w14:textId="77777777" w:rsidR="00465FEB" w:rsidRPr="00C3487A" w:rsidRDefault="00EB7373" w:rsidP="00644A9F">
            <w:pPr>
              <w:pStyle w:val="aff"/>
              <w:spacing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(дивись перелік заходів з пом’якшення)</w:t>
            </w:r>
          </w:p>
        </w:tc>
        <w:tc>
          <w:tcPr>
            <w:tcW w:w="2261" w:type="dxa"/>
          </w:tcPr>
          <w:p w14:paraId="2CCEA21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Вода,</w:t>
            </w:r>
          </w:p>
          <w:p w14:paraId="0E2C28D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tc>
        <w:tc>
          <w:tcPr>
            <w:tcW w:w="2331" w:type="dxa"/>
          </w:tcPr>
          <w:p w14:paraId="4F28731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p w14:paraId="5DD3F3CC"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Захворювання, спричинені водою</w:t>
            </w:r>
          </w:p>
        </w:tc>
        <w:tc>
          <w:tcPr>
            <w:tcW w:w="2037" w:type="dxa"/>
          </w:tcPr>
          <w:p w14:paraId="273CCD06" w14:textId="17695C99"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w:t>
            </w:r>
          </w:p>
          <w:p w14:paraId="629238F1" w14:textId="05FCF335" w:rsidR="00465FEB" w:rsidRPr="00C3487A" w:rsidRDefault="00957A52">
            <w:pPr>
              <w:pStyle w:val="aff"/>
              <w:spacing w:after="0" w:line="240" w:lineRule="auto"/>
              <w:ind w:left="0"/>
              <w:jc w:val="center"/>
              <w:rPr>
                <w:rFonts w:ascii="Times New Roman" w:hAnsi="Times New Roman" w:cs="Times New Roman"/>
                <w:sz w:val="24"/>
              </w:rPr>
            </w:pPr>
            <w:r w:rsidRPr="00C3487A">
              <w:rPr>
                <w:rFonts w:ascii="Times New Roman" w:hAnsi="Times New Roman" w:cs="Times New Roman"/>
                <w:sz w:val="24"/>
                <w:szCs w:val="24"/>
              </w:rPr>
              <w:t>КП «</w:t>
            </w:r>
            <w:proofErr w:type="spellStart"/>
            <w:r w:rsidRPr="00C3487A">
              <w:rPr>
                <w:rFonts w:ascii="Times New Roman" w:hAnsi="Times New Roman" w:cs="Times New Roman"/>
                <w:sz w:val="24"/>
                <w:szCs w:val="24"/>
              </w:rPr>
              <w:t>Бучасервіс</w:t>
            </w:r>
            <w:proofErr w:type="spellEnd"/>
            <w:r w:rsidRPr="00C3487A">
              <w:rPr>
                <w:rFonts w:ascii="Times New Roman" w:hAnsi="Times New Roman" w:cs="Times New Roman"/>
                <w:sz w:val="24"/>
                <w:szCs w:val="24"/>
              </w:rPr>
              <w:t>»</w:t>
            </w:r>
          </w:p>
        </w:tc>
        <w:tc>
          <w:tcPr>
            <w:tcW w:w="1320" w:type="dxa"/>
          </w:tcPr>
          <w:p w14:paraId="1E9F669F" w14:textId="393FB901"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sidR="00855C4D">
              <w:rPr>
                <w:rFonts w:ascii="Times New Roman" w:eastAsia="Calibri" w:hAnsi="Times New Roman" w:cs="Times New Roman"/>
                <w:sz w:val="24"/>
              </w:rPr>
              <w:t>4</w:t>
            </w:r>
          </w:p>
        </w:tc>
        <w:tc>
          <w:tcPr>
            <w:tcW w:w="1322" w:type="dxa"/>
          </w:tcPr>
          <w:p w14:paraId="643098E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3766F07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7CD76331" w14:textId="77777777" w:rsidTr="00FA081D">
        <w:trPr>
          <w:jc w:val="center"/>
        </w:trPr>
        <w:tc>
          <w:tcPr>
            <w:tcW w:w="732" w:type="dxa"/>
          </w:tcPr>
          <w:p w14:paraId="3E9A27B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w:t>
            </w:r>
          </w:p>
        </w:tc>
        <w:tc>
          <w:tcPr>
            <w:tcW w:w="3021" w:type="dxa"/>
          </w:tcPr>
          <w:p w14:paraId="3AF2E995"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Модернізація очисних споруд з очистки стічних вод за новітніми технологіями</w:t>
            </w:r>
          </w:p>
          <w:p w14:paraId="13F7CFE6" w14:textId="77777777" w:rsidR="00465FEB" w:rsidRPr="00C3487A" w:rsidRDefault="00465FEB">
            <w:pPr>
              <w:pStyle w:val="aff"/>
              <w:spacing w:after="0" w:line="240" w:lineRule="auto"/>
              <w:ind w:left="0"/>
              <w:rPr>
                <w:rFonts w:ascii="Times New Roman" w:hAnsi="Times New Roman" w:cs="Times New Roman"/>
                <w:sz w:val="24"/>
              </w:rPr>
            </w:pPr>
          </w:p>
          <w:p w14:paraId="24EF6B12" w14:textId="77777777" w:rsidR="00465FEB" w:rsidRPr="00C3487A" w:rsidRDefault="00EB7373" w:rsidP="00644A9F">
            <w:pPr>
              <w:pStyle w:val="aff"/>
              <w:spacing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(дивись перелік заходів з пом’якшення)</w:t>
            </w:r>
          </w:p>
        </w:tc>
        <w:tc>
          <w:tcPr>
            <w:tcW w:w="2261" w:type="dxa"/>
          </w:tcPr>
          <w:p w14:paraId="0FEB541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Вода,</w:t>
            </w:r>
          </w:p>
          <w:p w14:paraId="5205422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tc>
        <w:tc>
          <w:tcPr>
            <w:tcW w:w="2331" w:type="dxa"/>
          </w:tcPr>
          <w:p w14:paraId="2EC6D50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Захворювання, спричинені водою</w:t>
            </w:r>
          </w:p>
        </w:tc>
        <w:tc>
          <w:tcPr>
            <w:tcW w:w="2037" w:type="dxa"/>
          </w:tcPr>
          <w:p w14:paraId="1CE7AD70" w14:textId="10076490"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w:t>
            </w:r>
          </w:p>
          <w:p w14:paraId="7EF55C21" w14:textId="4180DC6D" w:rsidR="00465FEB" w:rsidRPr="00C3487A" w:rsidRDefault="00957A52">
            <w:pPr>
              <w:pStyle w:val="aff"/>
              <w:spacing w:after="0" w:line="240" w:lineRule="auto"/>
              <w:ind w:left="0"/>
              <w:jc w:val="center"/>
              <w:rPr>
                <w:rFonts w:ascii="Times New Roman" w:hAnsi="Times New Roman" w:cs="Times New Roman"/>
                <w:sz w:val="24"/>
              </w:rPr>
            </w:pPr>
            <w:r w:rsidRPr="00C3487A">
              <w:rPr>
                <w:rFonts w:ascii="Times New Roman" w:hAnsi="Times New Roman" w:cs="Times New Roman"/>
                <w:sz w:val="24"/>
                <w:szCs w:val="24"/>
              </w:rPr>
              <w:t>КП «</w:t>
            </w:r>
            <w:proofErr w:type="spellStart"/>
            <w:r w:rsidRPr="00C3487A">
              <w:rPr>
                <w:rFonts w:ascii="Times New Roman" w:hAnsi="Times New Roman" w:cs="Times New Roman"/>
                <w:sz w:val="24"/>
                <w:szCs w:val="24"/>
              </w:rPr>
              <w:t>Бучасервіс</w:t>
            </w:r>
            <w:proofErr w:type="spellEnd"/>
            <w:r w:rsidRPr="00C3487A">
              <w:rPr>
                <w:rFonts w:ascii="Times New Roman" w:hAnsi="Times New Roman" w:cs="Times New Roman"/>
                <w:sz w:val="24"/>
                <w:szCs w:val="24"/>
              </w:rPr>
              <w:t>»</w:t>
            </w:r>
          </w:p>
        </w:tc>
        <w:tc>
          <w:tcPr>
            <w:tcW w:w="1320" w:type="dxa"/>
          </w:tcPr>
          <w:p w14:paraId="25DC51E7" w14:textId="5E856A70"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sidR="00855C4D">
              <w:rPr>
                <w:rFonts w:ascii="Times New Roman" w:eastAsia="Calibri" w:hAnsi="Times New Roman" w:cs="Times New Roman"/>
                <w:sz w:val="24"/>
              </w:rPr>
              <w:t>4</w:t>
            </w:r>
          </w:p>
        </w:tc>
        <w:tc>
          <w:tcPr>
            <w:tcW w:w="1322" w:type="dxa"/>
          </w:tcPr>
          <w:p w14:paraId="103EE4C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57DAB82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18B83E40" w14:textId="77777777" w:rsidTr="00FA081D">
        <w:trPr>
          <w:jc w:val="center"/>
        </w:trPr>
        <w:tc>
          <w:tcPr>
            <w:tcW w:w="732" w:type="dxa"/>
          </w:tcPr>
          <w:p w14:paraId="6E489AB8" w14:textId="7EED83BA" w:rsidR="00465FEB" w:rsidRPr="00C3487A" w:rsidRDefault="00FA081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5</w:t>
            </w:r>
            <w:r w:rsidR="00EB7373" w:rsidRPr="00C3487A">
              <w:rPr>
                <w:rFonts w:ascii="Times New Roman" w:eastAsia="Calibri" w:hAnsi="Times New Roman" w:cs="Times New Roman"/>
                <w:sz w:val="24"/>
              </w:rPr>
              <w:t>.</w:t>
            </w:r>
          </w:p>
        </w:tc>
        <w:tc>
          <w:tcPr>
            <w:tcW w:w="3021" w:type="dxa"/>
          </w:tcPr>
          <w:p w14:paraId="726472B0"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Використання нових інформаційних технологій (</w:t>
            </w:r>
            <w:proofErr w:type="spellStart"/>
            <w:r w:rsidRPr="00C3487A">
              <w:rPr>
                <w:rFonts w:ascii="Times New Roman" w:eastAsia="Calibri" w:hAnsi="Times New Roman" w:cs="Times New Roman"/>
                <w:sz w:val="24"/>
              </w:rPr>
              <w:t>квадрокоптер</w:t>
            </w:r>
            <w:proofErr w:type="spellEnd"/>
            <w:r w:rsidRPr="00C3487A">
              <w:rPr>
                <w:rFonts w:ascii="Times New Roman" w:eastAsia="Calibri" w:hAnsi="Times New Roman" w:cs="Times New Roman"/>
                <w:sz w:val="24"/>
              </w:rPr>
              <w:t>) для відеоспостережень з метою вчасного реагування на лісові та наземні пожежі</w:t>
            </w:r>
          </w:p>
        </w:tc>
        <w:tc>
          <w:tcPr>
            <w:tcW w:w="2261" w:type="dxa"/>
          </w:tcPr>
          <w:p w14:paraId="1290AED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Сільське та лісове господарство,</w:t>
            </w:r>
          </w:p>
          <w:p w14:paraId="539147E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Навколишнє середовище і біорізноманіття,</w:t>
            </w:r>
          </w:p>
          <w:p w14:paraId="078026D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Цивільний захист і надзвичайні ситуації,</w:t>
            </w:r>
          </w:p>
          <w:p w14:paraId="5A5DAE63" w14:textId="77777777" w:rsidR="00465FEB" w:rsidRPr="00C3487A" w:rsidRDefault="00EB7373" w:rsidP="00644A9F">
            <w:pPr>
              <w:pStyle w:val="aff"/>
              <w:spacing w:line="240" w:lineRule="auto"/>
              <w:ind w:left="0"/>
              <w:contextualSpacing w:val="0"/>
              <w:jc w:val="center"/>
              <w:rPr>
                <w:rFonts w:ascii="Times New Roman" w:hAnsi="Times New Roman" w:cs="Times New Roman"/>
                <w:sz w:val="24"/>
              </w:rPr>
            </w:pPr>
            <w:r w:rsidRPr="00C3487A">
              <w:rPr>
                <w:rFonts w:ascii="Times New Roman" w:eastAsia="Calibri" w:hAnsi="Times New Roman" w:cs="Times New Roman"/>
                <w:sz w:val="24"/>
              </w:rPr>
              <w:t>Інформаційно-комунікаційні технології</w:t>
            </w:r>
          </w:p>
        </w:tc>
        <w:tc>
          <w:tcPr>
            <w:tcW w:w="2331" w:type="dxa"/>
          </w:tcPr>
          <w:p w14:paraId="56F7E7F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Лісові пожежі,</w:t>
            </w:r>
          </w:p>
          <w:p w14:paraId="7F8B3DC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Пожежі на землі</w:t>
            </w:r>
          </w:p>
        </w:tc>
        <w:tc>
          <w:tcPr>
            <w:tcW w:w="2037" w:type="dxa"/>
          </w:tcPr>
          <w:p w14:paraId="1BCD107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Державна служба з надзвичайних ситуацій</w:t>
            </w:r>
          </w:p>
        </w:tc>
        <w:tc>
          <w:tcPr>
            <w:tcW w:w="1320" w:type="dxa"/>
          </w:tcPr>
          <w:p w14:paraId="24FCBEA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2024</w:t>
            </w:r>
          </w:p>
        </w:tc>
        <w:tc>
          <w:tcPr>
            <w:tcW w:w="1322" w:type="dxa"/>
          </w:tcPr>
          <w:p w14:paraId="0F2AF35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2024</w:t>
            </w:r>
          </w:p>
        </w:tc>
        <w:tc>
          <w:tcPr>
            <w:tcW w:w="1618" w:type="dxa"/>
          </w:tcPr>
          <w:p w14:paraId="7DC564C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Не починалося</w:t>
            </w:r>
          </w:p>
        </w:tc>
      </w:tr>
      <w:tr w:rsidR="00465FEB" w:rsidRPr="00C3487A" w14:paraId="73C8A8ED" w14:textId="77777777" w:rsidTr="00957A52">
        <w:trPr>
          <w:jc w:val="center"/>
        </w:trPr>
        <w:tc>
          <w:tcPr>
            <w:tcW w:w="14642" w:type="dxa"/>
            <w:gridSpan w:val="8"/>
            <w:shd w:val="clear" w:color="auto" w:fill="D9D9D9" w:themeFill="background1" w:themeFillShade="D9"/>
            <w:vAlign w:val="center"/>
          </w:tcPr>
          <w:p w14:paraId="6F38DECF" w14:textId="77777777" w:rsidR="00465FEB" w:rsidRPr="00C3487A" w:rsidRDefault="00EB7373">
            <w:pPr>
              <w:pStyle w:val="aff"/>
              <w:spacing w:after="0" w:line="240" w:lineRule="auto"/>
              <w:ind w:left="0" w:firstLine="643"/>
              <w:rPr>
                <w:rFonts w:ascii="Times New Roman" w:hAnsi="Times New Roman" w:cs="Times New Roman"/>
                <w:b/>
                <w:sz w:val="24"/>
              </w:rPr>
            </w:pPr>
            <w:r w:rsidRPr="00C3487A">
              <w:rPr>
                <w:rFonts w:ascii="Times New Roman" w:eastAsia="Calibri" w:hAnsi="Times New Roman" w:cs="Times New Roman"/>
                <w:b/>
                <w:sz w:val="24"/>
              </w:rPr>
              <w:t>Доступ до сервісу</w:t>
            </w:r>
          </w:p>
        </w:tc>
      </w:tr>
      <w:tr w:rsidR="00465FEB" w:rsidRPr="00C3487A" w14:paraId="22F87A3F" w14:textId="77777777" w:rsidTr="00FA081D">
        <w:trPr>
          <w:jc w:val="center"/>
        </w:trPr>
        <w:tc>
          <w:tcPr>
            <w:tcW w:w="732" w:type="dxa"/>
          </w:tcPr>
          <w:p w14:paraId="7405848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w:t>
            </w:r>
          </w:p>
        </w:tc>
        <w:tc>
          <w:tcPr>
            <w:tcW w:w="3021" w:type="dxa"/>
          </w:tcPr>
          <w:p w14:paraId="12B9452C"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 xml:space="preserve">Капітальний ремонт існуючих мереж водопостачання та </w:t>
            </w:r>
            <w:r w:rsidRPr="00C3487A">
              <w:rPr>
                <w:rFonts w:ascii="Times New Roman" w:eastAsia="Calibri" w:hAnsi="Times New Roman" w:cs="Times New Roman"/>
                <w:sz w:val="24"/>
              </w:rPr>
              <w:lastRenderedPageBreak/>
              <w:t>водовідведення та будівництво нових водогонів</w:t>
            </w:r>
          </w:p>
          <w:p w14:paraId="689F69A5" w14:textId="77777777" w:rsidR="00465FEB" w:rsidRPr="00C3487A" w:rsidRDefault="00465FEB">
            <w:pPr>
              <w:pStyle w:val="aff"/>
              <w:spacing w:after="0" w:line="240" w:lineRule="auto"/>
              <w:ind w:left="0"/>
              <w:rPr>
                <w:rFonts w:ascii="Times New Roman" w:hAnsi="Times New Roman" w:cs="Times New Roman"/>
                <w:sz w:val="24"/>
              </w:rPr>
            </w:pPr>
          </w:p>
          <w:p w14:paraId="46A4D5C7" w14:textId="77777777" w:rsidR="00465FEB" w:rsidRPr="00C3487A" w:rsidRDefault="00EB7373" w:rsidP="00644A9F">
            <w:pPr>
              <w:pStyle w:val="aff"/>
              <w:spacing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(дивись перелік заходів з пом’якшення)</w:t>
            </w:r>
          </w:p>
        </w:tc>
        <w:tc>
          <w:tcPr>
            <w:tcW w:w="2261" w:type="dxa"/>
          </w:tcPr>
          <w:p w14:paraId="3CAA104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Вода,</w:t>
            </w:r>
          </w:p>
          <w:p w14:paraId="633F5D9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tc>
        <w:tc>
          <w:tcPr>
            <w:tcW w:w="2331" w:type="dxa"/>
          </w:tcPr>
          <w:p w14:paraId="10F655F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p w14:paraId="554D35C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Захворювання, спричинені водою</w:t>
            </w:r>
          </w:p>
        </w:tc>
        <w:tc>
          <w:tcPr>
            <w:tcW w:w="2037" w:type="dxa"/>
          </w:tcPr>
          <w:p w14:paraId="0E150AF5" w14:textId="48084CDE"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lastRenderedPageBreak/>
              <w:t>Бучанська</w:t>
            </w:r>
            <w:r w:rsidR="00EB7373" w:rsidRPr="00C3487A">
              <w:rPr>
                <w:rFonts w:ascii="Times New Roman" w:eastAsia="Calibri" w:hAnsi="Times New Roman" w:cs="Times New Roman"/>
                <w:sz w:val="24"/>
              </w:rPr>
              <w:t xml:space="preserve"> міська рада,</w:t>
            </w:r>
          </w:p>
          <w:p w14:paraId="5F2B770D" w14:textId="54B123C3" w:rsidR="00465FEB" w:rsidRPr="00C3487A" w:rsidRDefault="00957A52">
            <w:pPr>
              <w:pStyle w:val="aff"/>
              <w:spacing w:after="0" w:line="240" w:lineRule="auto"/>
              <w:ind w:left="0"/>
              <w:jc w:val="center"/>
              <w:rPr>
                <w:rFonts w:ascii="Times New Roman" w:hAnsi="Times New Roman" w:cs="Times New Roman"/>
                <w:sz w:val="24"/>
              </w:rPr>
            </w:pPr>
            <w:r w:rsidRPr="00C3487A">
              <w:rPr>
                <w:rFonts w:ascii="Times New Roman" w:hAnsi="Times New Roman" w:cs="Times New Roman"/>
                <w:sz w:val="24"/>
                <w:szCs w:val="24"/>
              </w:rPr>
              <w:t>КП «</w:t>
            </w:r>
            <w:proofErr w:type="spellStart"/>
            <w:r w:rsidRPr="00C3487A">
              <w:rPr>
                <w:rFonts w:ascii="Times New Roman" w:hAnsi="Times New Roman" w:cs="Times New Roman"/>
                <w:sz w:val="24"/>
                <w:szCs w:val="24"/>
              </w:rPr>
              <w:t>Бучасервіс</w:t>
            </w:r>
            <w:proofErr w:type="spellEnd"/>
            <w:r w:rsidRPr="00C3487A">
              <w:rPr>
                <w:rFonts w:ascii="Times New Roman" w:hAnsi="Times New Roman" w:cs="Times New Roman"/>
                <w:sz w:val="24"/>
                <w:szCs w:val="24"/>
              </w:rPr>
              <w:t>»</w:t>
            </w:r>
          </w:p>
        </w:tc>
        <w:tc>
          <w:tcPr>
            <w:tcW w:w="2642" w:type="dxa"/>
            <w:gridSpan w:val="2"/>
          </w:tcPr>
          <w:p w14:paraId="21831DF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Постійно</w:t>
            </w:r>
          </w:p>
        </w:tc>
        <w:tc>
          <w:tcPr>
            <w:tcW w:w="1618" w:type="dxa"/>
          </w:tcPr>
          <w:p w14:paraId="3E216A5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09B57BA3" w14:textId="77777777" w:rsidTr="00FA081D">
        <w:trPr>
          <w:jc w:val="center"/>
        </w:trPr>
        <w:tc>
          <w:tcPr>
            <w:tcW w:w="732" w:type="dxa"/>
          </w:tcPr>
          <w:p w14:paraId="31768E0A" w14:textId="49F9F41F" w:rsidR="00465FEB" w:rsidRPr="00C3487A" w:rsidRDefault="00FA081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6</w:t>
            </w:r>
            <w:r w:rsidR="00EB7373" w:rsidRPr="00C3487A">
              <w:rPr>
                <w:rFonts w:ascii="Times New Roman" w:eastAsia="Calibri" w:hAnsi="Times New Roman" w:cs="Times New Roman"/>
                <w:sz w:val="24"/>
              </w:rPr>
              <w:t>.</w:t>
            </w:r>
          </w:p>
        </w:tc>
        <w:tc>
          <w:tcPr>
            <w:tcW w:w="3021" w:type="dxa"/>
          </w:tcPr>
          <w:p w14:paraId="2C33F697" w14:textId="68C4FD38" w:rsidR="00465FEB" w:rsidRPr="00C3487A" w:rsidRDefault="005338B2" w:rsidP="00644A9F">
            <w:pPr>
              <w:pStyle w:val="aff"/>
              <w:spacing w:line="240" w:lineRule="auto"/>
              <w:ind w:left="0"/>
              <w:contextualSpacing w:val="0"/>
              <w:rPr>
                <w:rFonts w:ascii="Times New Roman" w:hAnsi="Times New Roman" w:cs="Times New Roman"/>
                <w:sz w:val="24"/>
              </w:rPr>
            </w:pPr>
            <w:r w:rsidRPr="005338B2">
              <w:rPr>
                <w:rFonts w:ascii="Times New Roman" w:eastAsia="Calibri" w:hAnsi="Times New Roman" w:cs="Times New Roman"/>
                <w:sz w:val="24"/>
              </w:rPr>
              <w:t>Модернізація зливової каналізації, запровадження природо-орієнтованих рішень водовідведення (дощові садки, дренажні заглиблення тощо)</w:t>
            </w:r>
          </w:p>
        </w:tc>
        <w:tc>
          <w:tcPr>
            <w:tcW w:w="2261" w:type="dxa"/>
          </w:tcPr>
          <w:p w14:paraId="6087DA5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Будівлі,</w:t>
            </w:r>
          </w:p>
          <w:p w14:paraId="56D0337D"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Транспорт,</w:t>
            </w:r>
          </w:p>
          <w:p w14:paraId="0C54343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p w14:paraId="15646B8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Туризм</w:t>
            </w:r>
          </w:p>
        </w:tc>
        <w:tc>
          <w:tcPr>
            <w:tcW w:w="2331" w:type="dxa"/>
          </w:tcPr>
          <w:p w14:paraId="487E582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Екстремальні зливи</w:t>
            </w:r>
          </w:p>
        </w:tc>
        <w:tc>
          <w:tcPr>
            <w:tcW w:w="2037" w:type="dxa"/>
          </w:tcPr>
          <w:p w14:paraId="320809BD" w14:textId="3794EC55"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w:t>
            </w:r>
          </w:p>
          <w:p w14:paraId="796A550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Підрядні організації</w:t>
            </w:r>
          </w:p>
        </w:tc>
        <w:tc>
          <w:tcPr>
            <w:tcW w:w="1320" w:type="dxa"/>
          </w:tcPr>
          <w:p w14:paraId="7F4CBE5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color w:val="002060"/>
                <w:sz w:val="24"/>
              </w:rPr>
              <w:t>2028</w:t>
            </w:r>
          </w:p>
        </w:tc>
        <w:tc>
          <w:tcPr>
            <w:tcW w:w="1322" w:type="dxa"/>
          </w:tcPr>
          <w:p w14:paraId="3E2DFC1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052C25D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Не починалося</w:t>
            </w:r>
          </w:p>
        </w:tc>
      </w:tr>
      <w:tr w:rsidR="00465FEB" w:rsidRPr="00C3487A" w14:paraId="5108116D" w14:textId="77777777" w:rsidTr="00FA081D">
        <w:trPr>
          <w:jc w:val="center"/>
        </w:trPr>
        <w:tc>
          <w:tcPr>
            <w:tcW w:w="732" w:type="dxa"/>
          </w:tcPr>
          <w:p w14:paraId="1254C25B" w14:textId="33C16D15" w:rsidR="00465FEB" w:rsidRPr="00C3487A" w:rsidRDefault="00FA081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7</w:t>
            </w:r>
            <w:r w:rsidR="00EB7373" w:rsidRPr="00C3487A">
              <w:rPr>
                <w:rFonts w:ascii="Times New Roman" w:eastAsia="Calibri" w:hAnsi="Times New Roman" w:cs="Times New Roman"/>
                <w:sz w:val="24"/>
              </w:rPr>
              <w:t>.</w:t>
            </w:r>
          </w:p>
        </w:tc>
        <w:tc>
          <w:tcPr>
            <w:tcW w:w="3021" w:type="dxa"/>
          </w:tcPr>
          <w:p w14:paraId="58B0E1FE" w14:textId="77777777" w:rsidR="00465FEB" w:rsidRPr="00C3487A" w:rsidRDefault="00EB7373" w:rsidP="00644A9F">
            <w:pPr>
              <w:pStyle w:val="aff"/>
              <w:spacing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Створення комфортних умов перебування в організаціях, установах, торгівельних точках в періоди екстремальної спеки (дотримання нормативної температури) через використання кондиціонерів та забезпечення доступу до питної води</w:t>
            </w:r>
          </w:p>
        </w:tc>
        <w:tc>
          <w:tcPr>
            <w:tcW w:w="2261" w:type="dxa"/>
          </w:tcPr>
          <w:p w14:paraId="14DAAB5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Будівлі,</w:t>
            </w:r>
          </w:p>
          <w:p w14:paraId="23EACDF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Вода,</w:t>
            </w:r>
          </w:p>
          <w:p w14:paraId="01EC558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p w14:paraId="6299B28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Туризм</w:t>
            </w:r>
          </w:p>
        </w:tc>
        <w:tc>
          <w:tcPr>
            <w:tcW w:w="2331" w:type="dxa"/>
          </w:tcPr>
          <w:p w14:paraId="3D62850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0796B09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tc>
        <w:tc>
          <w:tcPr>
            <w:tcW w:w="2037" w:type="dxa"/>
          </w:tcPr>
          <w:p w14:paraId="3B026B06" w14:textId="668000E8"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 Муніципальні установи та організації, власники торгівельних точок</w:t>
            </w:r>
          </w:p>
        </w:tc>
        <w:tc>
          <w:tcPr>
            <w:tcW w:w="1320" w:type="dxa"/>
          </w:tcPr>
          <w:p w14:paraId="66D0A5E9" w14:textId="23CFB59D"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sidR="00855C4D">
              <w:rPr>
                <w:rFonts w:ascii="Times New Roman" w:eastAsia="Calibri" w:hAnsi="Times New Roman" w:cs="Times New Roman"/>
                <w:sz w:val="24"/>
              </w:rPr>
              <w:t>4</w:t>
            </w:r>
          </w:p>
        </w:tc>
        <w:tc>
          <w:tcPr>
            <w:tcW w:w="1322" w:type="dxa"/>
          </w:tcPr>
          <w:p w14:paraId="6D79C89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741126BD"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Частково виконується</w:t>
            </w:r>
          </w:p>
        </w:tc>
      </w:tr>
      <w:tr w:rsidR="00465FEB" w:rsidRPr="00C3487A" w14:paraId="612C5728" w14:textId="77777777" w:rsidTr="00FA081D">
        <w:trPr>
          <w:jc w:val="center"/>
        </w:trPr>
        <w:tc>
          <w:tcPr>
            <w:tcW w:w="732" w:type="dxa"/>
          </w:tcPr>
          <w:p w14:paraId="3D916AAC" w14:textId="13DDBCBC" w:rsidR="00465FEB" w:rsidRPr="00C3487A" w:rsidRDefault="00FA081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color w:val="002060"/>
                <w:sz w:val="24"/>
              </w:rPr>
              <w:t>8</w:t>
            </w:r>
            <w:r w:rsidR="00EB7373" w:rsidRPr="00C3487A">
              <w:rPr>
                <w:rFonts w:ascii="Times New Roman" w:eastAsia="Calibri" w:hAnsi="Times New Roman" w:cs="Times New Roman"/>
                <w:color w:val="002060"/>
                <w:sz w:val="24"/>
              </w:rPr>
              <w:t>.</w:t>
            </w:r>
          </w:p>
        </w:tc>
        <w:tc>
          <w:tcPr>
            <w:tcW w:w="3021" w:type="dxa"/>
          </w:tcPr>
          <w:p w14:paraId="0EB62DCA" w14:textId="77777777" w:rsidR="00465FEB" w:rsidRPr="00C3487A" w:rsidRDefault="00EB7373" w:rsidP="00644A9F">
            <w:pPr>
              <w:pStyle w:val="aff"/>
              <w:spacing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Встановлення автоматів продажу питної води в торгівельних точках, організація торгівельної мережі з продажу та доставки питної води</w:t>
            </w:r>
          </w:p>
        </w:tc>
        <w:tc>
          <w:tcPr>
            <w:tcW w:w="2261" w:type="dxa"/>
          </w:tcPr>
          <w:p w14:paraId="7E07680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Вода,</w:t>
            </w:r>
          </w:p>
          <w:p w14:paraId="7D2F104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tc>
        <w:tc>
          <w:tcPr>
            <w:tcW w:w="2331" w:type="dxa"/>
          </w:tcPr>
          <w:p w14:paraId="1191AE6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1CDC30BC"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tc>
        <w:tc>
          <w:tcPr>
            <w:tcW w:w="2037" w:type="dxa"/>
          </w:tcPr>
          <w:p w14:paraId="4646602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Власники торгівельних точок, підприємці</w:t>
            </w:r>
          </w:p>
        </w:tc>
        <w:tc>
          <w:tcPr>
            <w:tcW w:w="1320" w:type="dxa"/>
          </w:tcPr>
          <w:p w14:paraId="14E4B44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2024</w:t>
            </w:r>
          </w:p>
        </w:tc>
        <w:tc>
          <w:tcPr>
            <w:tcW w:w="1322" w:type="dxa"/>
          </w:tcPr>
          <w:p w14:paraId="24E4F36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2026</w:t>
            </w:r>
          </w:p>
        </w:tc>
        <w:tc>
          <w:tcPr>
            <w:tcW w:w="1618" w:type="dxa"/>
          </w:tcPr>
          <w:p w14:paraId="7E5A16D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Не починалося</w:t>
            </w:r>
          </w:p>
        </w:tc>
      </w:tr>
      <w:tr w:rsidR="00465FEB" w:rsidRPr="00C3487A" w14:paraId="5C0777E0" w14:textId="77777777" w:rsidTr="00FA081D">
        <w:trPr>
          <w:jc w:val="center"/>
        </w:trPr>
        <w:tc>
          <w:tcPr>
            <w:tcW w:w="732" w:type="dxa"/>
          </w:tcPr>
          <w:p w14:paraId="7D1873F7" w14:textId="1A6CA354" w:rsidR="00465FEB" w:rsidRPr="00C3487A" w:rsidRDefault="00FA081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lastRenderedPageBreak/>
              <w:t>9</w:t>
            </w:r>
            <w:r w:rsidR="00EB7373" w:rsidRPr="00C3487A">
              <w:rPr>
                <w:rFonts w:ascii="Times New Roman" w:eastAsia="Calibri" w:hAnsi="Times New Roman" w:cs="Times New Roman"/>
                <w:sz w:val="24"/>
              </w:rPr>
              <w:t>.</w:t>
            </w:r>
          </w:p>
        </w:tc>
        <w:tc>
          <w:tcPr>
            <w:tcW w:w="3021" w:type="dxa"/>
          </w:tcPr>
          <w:p w14:paraId="2E25D426"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Встановлення фонтанчиків з питною водою, місць для охолодження («водяні ворота», фонтани)</w:t>
            </w:r>
          </w:p>
        </w:tc>
        <w:tc>
          <w:tcPr>
            <w:tcW w:w="2261" w:type="dxa"/>
          </w:tcPr>
          <w:p w14:paraId="7C4894BC"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Вода,</w:t>
            </w:r>
          </w:p>
          <w:p w14:paraId="077EF5D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Планування землекористування,</w:t>
            </w:r>
          </w:p>
          <w:p w14:paraId="2CA9472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p w14:paraId="751AFF5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Туризм</w:t>
            </w:r>
          </w:p>
        </w:tc>
        <w:tc>
          <w:tcPr>
            <w:tcW w:w="2331" w:type="dxa"/>
          </w:tcPr>
          <w:p w14:paraId="27C3004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7EEE82E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tc>
        <w:tc>
          <w:tcPr>
            <w:tcW w:w="2037" w:type="dxa"/>
          </w:tcPr>
          <w:p w14:paraId="1F1FB879" w14:textId="07F89570"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w:t>
            </w:r>
            <w:r w:rsidR="00EB7373" w:rsidRPr="00C3487A">
              <w:rPr>
                <w:rFonts w:ascii="Times New Roman" w:eastAsia="Calibri" w:hAnsi="Times New Roman" w:cs="Times New Roman"/>
                <w:sz w:val="24"/>
              </w:rPr>
              <w:br/>
              <w:t>Комунальні підприємства,</w:t>
            </w:r>
          </w:p>
          <w:p w14:paraId="1EF4BF6B" w14:textId="77777777" w:rsidR="00465FEB" w:rsidRPr="00C3487A" w:rsidRDefault="00EB7373" w:rsidP="00644A9F">
            <w:pPr>
              <w:pStyle w:val="aff"/>
              <w:spacing w:line="240" w:lineRule="auto"/>
              <w:ind w:left="0"/>
              <w:contextualSpacing w:val="0"/>
              <w:jc w:val="center"/>
              <w:rPr>
                <w:rFonts w:ascii="Times New Roman" w:hAnsi="Times New Roman" w:cs="Times New Roman"/>
                <w:sz w:val="24"/>
              </w:rPr>
            </w:pPr>
            <w:r w:rsidRPr="00C3487A">
              <w:rPr>
                <w:rFonts w:ascii="Times New Roman" w:eastAsia="Calibri" w:hAnsi="Times New Roman" w:cs="Times New Roman"/>
                <w:sz w:val="24"/>
              </w:rPr>
              <w:t>Громадські організації</w:t>
            </w:r>
          </w:p>
        </w:tc>
        <w:tc>
          <w:tcPr>
            <w:tcW w:w="1320" w:type="dxa"/>
          </w:tcPr>
          <w:p w14:paraId="2E602DF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2025</w:t>
            </w:r>
          </w:p>
        </w:tc>
        <w:tc>
          <w:tcPr>
            <w:tcW w:w="1322" w:type="dxa"/>
          </w:tcPr>
          <w:p w14:paraId="3ACFF1C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567B876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Не починалося</w:t>
            </w:r>
          </w:p>
        </w:tc>
      </w:tr>
      <w:tr w:rsidR="00465FEB" w:rsidRPr="00C3487A" w14:paraId="5C692D20" w14:textId="77777777" w:rsidTr="00FA081D">
        <w:trPr>
          <w:jc w:val="center"/>
        </w:trPr>
        <w:tc>
          <w:tcPr>
            <w:tcW w:w="732" w:type="dxa"/>
          </w:tcPr>
          <w:p w14:paraId="258EC250" w14:textId="5426F628" w:rsidR="00465FEB" w:rsidRPr="00C3487A" w:rsidRDefault="00FA081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10</w:t>
            </w:r>
            <w:r w:rsidR="00EB7373" w:rsidRPr="00C3487A">
              <w:rPr>
                <w:rFonts w:ascii="Times New Roman" w:eastAsia="Calibri" w:hAnsi="Times New Roman" w:cs="Times New Roman"/>
                <w:sz w:val="24"/>
              </w:rPr>
              <w:t>.</w:t>
            </w:r>
          </w:p>
        </w:tc>
        <w:tc>
          <w:tcPr>
            <w:tcW w:w="3021" w:type="dxa"/>
          </w:tcPr>
          <w:p w14:paraId="70C14D27" w14:textId="55712472" w:rsidR="00465FEB" w:rsidRPr="00C3487A" w:rsidRDefault="00FA1C37">
            <w:pPr>
              <w:pStyle w:val="aff"/>
              <w:spacing w:after="0" w:line="240" w:lineRule="auto"/>
              <w:ind w:left="0"/>
              <w:rPr>
                <w:rFonts w:ascii="Times New Roman" w:hAnsi="Times New Roman" w:cs="Times New Roman"/>
                <w:sz w:val="24"/>
              </w:rPr>
            </w:pPr>
            <w:r>
              <w:rPr>
                <w:rFonts w:ascii="Times New Roman" w:eastAsia="Calibri" w:hAnsi="Times New Roman" w:cs="Times New Roman"/>
                <w:sz w:val="24"/>
              </w:rPr>
              <w:t>Розвиток</w:t>
            </w:r>
            <w:r w:rsidR="00C14A60" w:rsidRPr="00C14A60">
              <w:rPr>
                <w:rFonts w:ascii="Times New Roman" w:eastAsia="Calibri" w:hAnsi="Times New Roman" w:cs="Times New Roman"/>
                <w:sz w:val="24"/>
              </w:rPr>
              <w:t xml:space="preserve"> велосипедної мережі та облаштування </w:t>
            </w:r>
            <w:proofErr w:type="spellStart"/>
            <w:r w:rsidR="00C14A60" w:rsidRPr="00C14A60">
              <w:rPr>
                <w:rFonts w:ascii="Times New Roman" w:eastAsia="Calibri" w:hAnsi="Times New Roman" w:cs="Times New Roman"/>
                <w:sz w:val="24"/>
              </w:rPr>
              <w:t>безбар’єрної</w:t>
            </w:r>
            <w:proofErr w:type="spellEnd"/>
            <w:r w:rsidR="00C14A60" w:rsidRPr="00C14A60">
              <w:rPr>
                <w:rFonts w:ascii="Times New Roman" w:eastAsia="Calibri" w:hAnsi="Times New Roman" w:cs="Times New Roman"/>
                <w:sz w:val="24"/>
              </w:rPr>
              <w:t xml:space="preserve"> мережі для засобів малої мобільності</w:t>
            </w:r>
          </w:p>
        </w:tc>
        <w:tc>
          <w:tcPr>
            <w:tcW w:w="2261" w:type="dxa"/>
          </w:tcPr>
          <w:p w14:paraId="42B9C60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Транспорт,</w:t>
            </w:r>
          </w:p>
          <w:p w14:paraId="6BEFEEB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 Планування землекористування,</w:t>
            </w:r>
          </w:p>
          <w:p w14:paraId="6EA59DF9" w14:textId="77777777" w:rsidR="00465FEB" w:rsidRPr="00C3487A" w:rsidRDefault="00EB7373" w:rsidP="00644A9F">
            <w:pPr>
              <w:pStyle w:val="aff"/>
              <w:spacing w:line="240" w:lineRule="auto"/>
              <w:ind w:left="0"/>
              <w:contextualSpacing w:val="0"/>
              <w:jc w:val="center"/>
              <w:rPr>
                <w:rFonts w:ascii="Times New Roman" w:hAnsi="Times New Roman" w:cs="Times New Roman"/>
                <w:sz w:val="24"/>
              </w:rPr>
            </w:pPr>
            <w:r w:rsidRPr="00C3487A">
              <w:rPr>
                <w:rFonts w:ascii="Times New Roman" w:eastAsia="Calibri" w:hAnsi="Times New Roman" w:cs="Times New Roman"/>
                <w:sz w:val="24"/>
              </w:rPr>
              <w:t>Туризм</w:t>
            </w:r>
          </w:p>
        </w:tc>
        <w:tc>
          <w:tcPr>
            <w:tcW w:w="2331" w:type="dxa"/>
          </w:tcPr>
          <w:p w14:paraId="62AA3BFC"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tc>
        <w:tc>
          <w:tcPr>
            <w:tcW w:w="2037" w:type="dxa"/>
          </w:tcPr>
          <w:p w14:paraId="37CC2D5B" w14:textId="46FAB5F7"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w:t>
            </w:r>
            <w:r w:rsidR="00EB7373" w:rsidRPr="00C3487A">
              <w:rPr>
                <w:rFonts w:ascii="Times New Roman" w:eastAsia="Calibri" w:hAnsi="Times New Roman" w:cs="Times New Roman"/>
                <w:sz w:val="24"/>
              </w:rPr>
              <w:br/>
              <w:t>Комунальні підприємства,</w:t>
            </w:r>
          </w:p>
          <w:p w14:paraId="2EF4CABC"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Громадськість</w:t>
            </w:r>
          </w:p>
        </w:tc>
        <w:tc>
          <w:tcPr>
            <w:tcW w:w="1320" w:type="dxa"/>
          </w:tcPr>
          <w:p w14:paraId="00125D8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2026</w:t>
            </w:r>
          </w:p>
        </w:tc>
        <w:tc>
          <w:tcPr>
            <w:tcW w:w="1322" w:type="dxa"/>
          </w:tcPr>
          <w:p w14:paraId="5B99AAC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31386AE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Не починалося</w:t>
            </w:r>
          </w:p>
        </w:tc>
      </w:tr>
      <w:tr w:rsidR="00465FEB" w:rsidRPr="00C3487A" w14:paraId="0098953B" w14:textId="77777777" w:rsidTr="00FA081D">
        <w:trPr>
          <w:jc w:val="center"/>
        </w:trPr>
        <w:tc>
          <w:tcPr>
            <w:tcW w:w="732" w:type="dxa"/>
          </w:tcPr>
          <w:p w14:paraId="49F51A56" w14:textId="207D268D"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1</w:t>
            </w:r>
            <w:r w:rsidR="00FA081D">
              <w:rPr>
                <w:rFonts w:ascii="Times New Roman" w:eastAsia="Calibri" w:hAnsi="Times New Roman" w:cs="Times New Roman"/>
                <w:sz w:val="24"/>
              </w:rPr>
              <w:t>1</w:t>
            </w:r>
            <w:r w:rsidRPr="00C3487A">
              <w:rPr>
                <w:rFonts w:ascii="Times New Roman" w:eastAsia="Calibri" w:hAnsi="Times New Roman" w:cs="Times New Roman"/>
                <w:sz w:val="24"/>
              </w:rPr>
              <w:t>.</w:t>
            </w:r>
          </w:p>
        </w:tc>
        <w:tc>
          <w:tcPr>
            <w:tcW w:w="3021" w:type="dxa"/>
          </w:tcPr>
          <w:p w14:paraId="5B003CCB"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 xml:space="preserve">Створення системи </w:t>
            </w:r>
            <w:proofErr w:type="spellStart"/>
            <w:r w:rsidRPr="00C3487A">
              <w:rPr>
                <w:rFonts w:ascii="Times New Roman" w:eastAsia="Calibri" w:hAnsi="Times New Roman" w:cs="Times New Roman"/>
                <w:sz w:val="24"/>
              </w:rPr>
              <w:t>велодоріжок</w:t>
            </w:r>
            <w:proofErr w:type="spellEnd"/>
            <w:r w:rsidRPr="00C3487A">
              <w:rPr>
                <w:rFonts w:ascii="Times New Roman" w:eastAsia="Calibri" w:hAnsi="Times New Roman" w:cs="Times New Roman"/>
                <w:sz w:val="24"/>
              </w:rPr>
              <w:t xml:space="preserve"> та велотрас між населеними пунктами громади</w:t>
            </w:r>
          </w:p>
        </w:tc>
        <w:tc>
          <w:tcPr>
            <w:tcW w:w="2261" w:type="dxa"/>
          </w:tcPr>
          <w:p w14:paraId="332912A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 Планування землекористування,</w:t>
            </w:r>
          </w:p>
          <w:p w14:paraId="49BCB75A" w14:textId="77777777" w:rsidR="00465FEB" w:rsidRPr="00C3487A" w:rsidRDefault="00EB7373" w:rsidP="00644A9F">
            <w:pPr>
              <w:pStyle w:val="aff"/>
              <w:spacing w:line="240" w:lineRule="auto"/>
              <w:ind w:left="0"/>
              <w:contextualSpacing w:val="0"/>
              <w:jc w:val="center"/>
              <w:rPr>
                <w:rFonts w:ascii="Times New Roman" w:hAnsi="Times New Roman" w:cs="Times New Roman"/>
                <w:sz w:val="24"/>
              </w:rPr>
            </w:pPr>
            <w:r w:rsidRPr="00C3487A">
              <w:rPr>
                <w:rFonts w:ascii="Times New Roman" w:eastAsia="Calibri" w:hAnsi="Times New Roman" w:cs="Times New Roman"/>
                <w:sz w:val="24"/>
              </w:rPr>
              <w:t>Туризм</w:t>
            </w:r>
          </w:p>
        </w:tc>
        <w:tc>
          <w:tcPr>
            <w:tcW w:w="2331" w:type="dxa"/>
          </w:tcPr>
          <w:p w14:paraId="67D2E41D"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2086265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Лісові пожежі,</w:t>
            </w:r>
          </w:p>
          <w:p w14:paraId="557ACB5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Зараження комахами</w:t>
            </w:r>
          </w:p>
        </w:tc>
        <w:tc>
          <w:tcPr>
            <w:tcW w:w="2037" w:type="dxa"/>
          </w:tcPr>
          <w:p w14:paraId="62D70D8F" w14:textId="424D4447"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w:t>
            </w:r>
          </w:p>
          <w:p w14:paraId="6F30220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комунальні служби</w:t>
            </w:r>
          </w:p>
        </w:tc>
        <w:tc>
          <w:tcPr>
            <w:tcW w:w="1320" w:type="dxa"/>
          </w:tcPr>
          <w:p w14:paraId="24975DA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2026</w:t>
            </w:r>
          </w:p>
        </w:tc>
        <w:tc>
          <w:tcPr>
            <w:tcW w:w="1322" w:type="dxa"/>
          </w:tcPr>
          <w:p w14:paraId="5DEFF51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5999E95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Не починалося</w:t>
            </w:r>
          </w:p>
        </w:tc>
      </w:tr>
      <w:tr w:rsidR="00465FEB" w:rsidRPr="00C3487A" w14:paraId="77116C13" w14:textId="77777777" w:rsidTr="00FA081D">
        <w:trPr>
          <w:jc w:val="center"/>
        </w:trPr>
        <w:tc>
          <w:tcPr>
            <w:tcW w:w="732" w:type="dxa"/>
          </w:tcPr>
          <w:p w14:paraId="78A1B2E0" w14:textId="416D8E55"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1</w:t>
            </w:r>
            <w:r w:rsidR="00FA081D">
              <w:rPr>
                <w:rFonts w:ascii="Times New Roman" w:eastAsia="Calibri" w:hAnsi="Times New Roman" w:cs="Times New Roman"/>
                <w:sz w:val="24"/>
              </w:rPr>
              <w:t>2</w:t>
            </w:r>
            <w:r w:rsidRPr="00C3487A">
              <w:rPr>
                <w:rFonts w:ascii="Times New Roman" w:eastAsia="Calibri" w:hAnsi="Times New Roman" w:cs="Times New Roman"/>
                <w:sz w:val="24"/>
              </w:rPr>
              <w:t>.</w:t>
            </w:r>
          </w:p>
        </w:tc>
        <w:tc>
          <w:tcPr>
            <w:tcW w:w="3021" w:type="dxa"/>
          </w:tcPr>
          <w:p w14:paraId="6E582F4A" w14:textId="77777777" w:rsidR="00465FEB" w:rsidRPr="00C3487A" w:rsidRDefault="00EB7373" w:rsidP="00644A9F">
            <w:pPr>
              <w:pStyle w:val="aff"/>
              <w:spacing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Підтримка працездатності резервних джерел енергії на випадок відключення електроенергії для організацій з високим ступенем вразливості – лікарень, обладнання водопостачання, водовідведення</w:t>
            </w:r>
          </w:p>
        </w:tc>
        <w:tc>
          <w:tcPr>
            <w:tcW w:w="2261" w:type="dxa"/>
          </w:tcPr>
          <w:p w14:paraId="481B0F4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Будівлі,</w:t>
            </w:r>
          </w:p>
          <w:p w14:paraId="51254E0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Енергетика,</w:t>
            </w:r>
          </w:p>
          <w:p w14:paraId="1F2FA12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p w14:paraId="01467F5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Цивільний захист і надзвичайні ситуації</w:t>
            </w:r>
          </w:p>
        </w:tc>
        <w:tc>
          <w:tcPr>
            <w:tcW w:w="2331" w:type="dxa"/>
          </w:tcPr>
          <w:p w14:paraId="088FA6C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Сильні вітри,</w:t>
            </w:r>
          </w:p>
          <w:p w14:paraId="09FD5A3D"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Гроза</w:t>
            </w:r>
          </w:p>
        </w:tc>
        <w:tc>
          <w:tcPr>
            <w:tcW w:w="2037" w:type="dxa"/>
          </w:tcPr>
          <w:p w14:paraId="577B9B81" w14:textId="4530E47D"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 установи охорони здоров’я</w:t>
            </w:r>
          </w:p>
        </w:tc>
        <w:tc>
          <w:tcPr>
            <w:tcW w:w="2642" w:type="dxa"/>
            <w:gridSpan w:val="2"/>
          </w:tcPr>
          <w:p w14:paraId="3C09950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Постійно</w:t>
            </w:r>
          </w:p>
        </w:tc>
        <w:tc>
          <w:tcPr>
            <w:tcW w:w="1618" w:type="dxa"/>
          </w:tcPr>
          <w:p w14:paraId="56A79BD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38839258" w14:textId="77777777" w:rsidTr="00957A52">
        <w:trPr>
          <w:jc w:val="center"/>
        </w:trPr>
        <w:tc>
          <w:tcPr>
            <w:tcW w:w="14642" w:type="dxa"/>
            <w:gridSpan w:val="8"/>
            <w:shd w:val="clear" w:color="auto" w:fill="D9D9D9" w:themeFill="background1" w:themeFillShade="D9"/>
          </w:tcPr>
          <w:p w14:paraId="726C1C38" w14:textId="77777777" w:rsidR="00465FEB" w:rsidRPr="00C3487A" w:rsidRDefault="00EB7373">
            <w:pPr>
              <w:pStyle w:val="aff"/>
              <w:spacing w:after="0" w:line="240" w:lineRule="auto"/>
              <w:ind w:left="0" w:firstLine="643"/>
              <w:rPr>
                <w:rFonts w:ascii="Times New Roman" w:hAnsi="Times New Roman" w:cs="Times New Roman"/>
                <w:b/>
                <w:sz w:val="24"/>
              </w:rPr>
            </w:pPr>
            <w:r w:rsidRPr="00C3487A">
              <w:rPr>
                <w:rFonts w:ascii="Times New Roman" w:eastAsia="Calibri" w:hAnsi="Times New Roman" w:cs="Times New Roman"/>
                <w:b/>
                <w:sz w:val="24"/>
              </w:rPr>
              <w:t>Соціально-економічні</w:t>
            </w:r>
          </w:p>
        </w:tc>
      </w:tr>
      <w:tr w:rsidR="00465FEB" w:rsidRPr="00C3487A" w14:paraId="77527572" w14:textId="77777777" w:rsidTr="00FA081D">
        <w:trPr>
          <w:jc w:val="center"/>
        </w:trPr>
        <w:tc>
          <w:tcPr>
            <w:tcW w:w="732" w:type="dxa"/>
          </w:tcPr>
          <w:p w14:paraId="2A921981" w14:textId="717E6CEE"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1</w:t>
            </w:r>
            <w:r w:rsidR="00FA081D">
              <w:rPr>
                <w:rFonts w:ascii="Times New Roman" w:eastAsia="Calibri" w:hAnsi="Times New Roman" w:cs="Times New Roman"/>
                <w:sz w:val="24"/>
              </w:rPr>
              <w:t>3</w:t>
            </w:r>
            <w:r w:rsidRPr="00C3487A">
              <w:rPr>
                <w:rFonts w:ascii="Times New Roman" w:eastAsia="Calibri" w:hAnsi="Times New Roman" w:cs="Times New Roman"/>
                <w:sz w:val="24"/>
              </w:rPr>
              <w:t>.</w:t>
            </w:r>
          </w:p>
        </w:tc>
        <w:tc>
          <w:tcPr>
            <w:tcW w:w="3021" w:type="dxa"/>
          </w:tcPr>
          <w:p w14:paraId="41E9340B"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Популяризація страхування від стихійних явищ</w:t>
            </w:r>
          </w:p>
        </w:tc>
        <w:tc>
          <w:tcPr>
            <w:tcW w:w="2261" w:type="dxa"/>
          </w:tcPr>
          <w:p w14:paraId="2A7E5D1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Будівлі,</w:t>
            </w:r>
          </w:p>
          <w:p w14:paraId="4CC6260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Транспорт,</w:t>
            </w:r>
          </w:p>
          <w:p w14:paraId="68AEB3BC"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Сільське та лісове господарство,</w:t>
            </w:r>
          </w:p>
          <w:p w14:paraId="11322C8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Інформаційно-комунікаційні технології</w:t>
            </w:r>
          </w:p>
        </w:tc>
        <w:tc>
          <w:tcPr>
            <w:tcW w:w="2331" w:type="dxa"/>
          </w:tcPr>
          <w:p w14:paraId="4CE3333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Екстремальні зливи,</w:t>
            </w:r>
          </w:p>
          <w:p w14:paraId="4330048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снігопад,</w:t>
            </w:r>
          </w:p>
          <w:p w14:paraId="242B1A3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Град</w:t>
            </w:r>
          </w:p>
          <w:p w14:paraId="249A9CE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Річкові повені,</w:t>
            </w:r>
          </w:p>
          <w:p w14:paraId="5A81543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Сильні вітри,</w:t>
            </w:r>
          </w:p>
          <w:p w14:paraId="2E88416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Гроза,</w:t>
            </w:r>
          </w:p>
          <w:p w14:paraId="3C41150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Лісові пожежі,</w:t>
            </w:r>
          </w:p>
          <w:p w14:paraId="27D1ACBA" w14:textId="77777777" w:rsidR="00465FEB" w:rsidRPr="00C3487A" w:rsidRDefault="00EB7373" w:rsidP="00644A9F">
            <w:pPr>
              <w:pStyle w:val="aff"/>
              <w:spacing w:line="240" w:lineRule="auto"/>
              <w:ind w:left="0"/>
              <w:contextualSpacing w:val="0"/>
              <w:jc w:val="center"/>
              <w:rPr>
                <w:rFonts w:ascii="Times New Roman" w:hAnsi="Times New Roman" w:cs="Times New Roman"/>
                <w:sz w:val="24"/>
              </w:rPr>
            </w:pPr>
            <w:r w:rsidRPr="00C3487A">
              <w:rPr>
                <w:rFonts w:ascii="Times New Roman" w:eastAsia="Calibri" w:hAnsi="Times New Roman" w:cs="Times New Roman"/>
                <w:sz w:val="24"/>
              </w:rPr>
              <w:t>Пожежі на землі</w:t>
            </w:r>
          </w:p>
        </w:tc>
        <w:tc>
          <w:tcPr>
            <w:tcW w:w="2037" w:type="dxa"/>
          </w:tcPr>
          <w:p w14:paraId="31DC31F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 xml:space="preserve">Страхові організації, організації </w:t>
            </w:r>
            <w:r w:rsidRPr="00C3487A">
              <w:rPr>
                <w:rFonts w:ascii="Times New Roman" w:eastAsia="Calibri" w:hAnsi="Times New Roman" w:cs="Times New Roman"/>
                <w:sz w:val="24"/>
              </w:rPr>
              <w:br/>
            </w:r>
            <w:proofErr w:type="spellStart"/>
            <w:r w:rsidRPr="00C3487A">
              <w:rPr>
                <w:rFonts w:ascii="Times New Roman" w:eastAsia="Calibri" w:hAnsi="Times New Roman" w:cs="Times New Roman"/>
                <w:sz w:val="24"/>
              </w:rPr>
              <w:t>теле</w:t>
            </w:r>
            <w:proofErr w:type="spellEnd"/>
            <w:r w:rsidRPr="00C3487A">
              <w:rPr>
                <w:rFonts w:ascii="Times New Roman" w:eastAsia="Calibri" w:hAnsi="Times New Roman" w:cs="Times New Roman"/>
                <w:sz w:val="24"/>
              </w:rPr>
              <w:t xml:space="preserve">-, радіо- </w:t>
            </w:r>
            <w:r w:rsidRPr="00C3487A">
              <w:rPr>
                <w:rFonts w:ascii="Times New Roman" w:eastAsia="Calibri" w:hAnsi="Times New Roman" w:cs="Times New Roman"/>
                <w:sz w:val="24"/>
              </w:rPr>
              <w:lastRenderedPageBreak/>
              <w:t>мовлення,</w:t>
            </w:r>
            <w:r w:rsidRPr="00C3487A">
              <w:rPr>
                <w:rFonts w:ascii="Times New Roman" w:eastAsia="Calibri" w:hAnsi="Times New Roman" w:cs="Times New Roman"/>
                <w:sz w:val="24"/>
              </w:rPr>
              <w:br/>
              <w:t>печатні видання</w:t>
            </w:r>
          </w:p>
        </w:tc>
        <w:tc>
          <w:tcPr>
            <w:tcW w:w="1320" w:type="dxa"/>
          </w:tcPr>
          <w:p w14:paraId="677594C3" w14:textId="5B001239"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202</w:t>
            </w:r>
            <w:r w:rsidR="00855C4D">
              <w:rPr>
                <w:rFonts w:ascii="Times New Roman" w:eastAsia="Calibri" w:hAnsi="Times New Roman" w:cs="Times New Roman"/>
                <w:sz w:val="24"/>
              </w:rPr>
              <w:t>4</w:t>
            </w:r>
          </w:p>
        </w:tc>
        <w:tc>
          <w:tcPr>
            <w:tcW w:w="1322" w:type="dxa"/>
          </w:tcPr>
          <w:p w14:paraId="24D8FA5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3308E55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438C0865" w14:textId="77777777" w:rsidTr="00957A52">
        <w:trPr>
          <w:jc w:val="center"/>
        </w:trPr>
        <w:tc>
          <w:tcPr>
            <w:tcW w:w="14642" w:type="dxa"/>
            <w:gridSpan w:val="8"/>
            <w:shd w:val="clear" w:color="auto" w:fill="D9D9D9" w:themeFill="background1" w:themeFillShade="D9"/>
          </w:tcPr>
          <w:p w14:paraId="31707D84" w14:textId="77777777" w:rsidR="00465FEB" w:rsidRPr="00C3487A" w:rsidRDefault="00EB7373">
            <w:pPr>
              <w:pStyle w:val="aff"/>
              <w:spacing w:after="0" w:line="240" w:lineRule="auto"/>
              <w:ind w:left="0" w:firstLine="785"/>
              <w:rPr>
                <w:rFonts w:ascii="Times New Roman" w:hAnsi="Times New Roman" w:cs="Times New Roman"/>
                <w:b/>
                <w:sz w:val="24"/>
              </w:rPr>
            </w:pPr>
            <w:r w:rsidRPr="00C3487A">
              <w:rPr>
                <w:rFonts w:ascii="Times New Roman" w:eastAsia="Calibri" w:hAnsi="Times New Roman" w:cs="Times New Roman"/>
                <w:b/>
                <w:sz w:val="24"/>
              </w:rPr>
              <w:t>Державні та інституційні</w:t>
            </w:r>
          </w:p>
        </w:tc>
      </w:tr>
      <w:tr w:rsidR="00465FEB" w:rsidRPr="00C3487A" w14:paraId="2144F18B" w14:textId="77777777" w:rsidTr="00FA081D">
        <w:trPr>
          <w:jc w:val="center"/>
        </w:trPr>
        <w:tc>
          <w:tcPr>
            <w:tcW w:w="732" w:type="dxa"/>
          </w:tcPr>
          <w:p w14:paraId="6E2AE38E" w14:textId="3709C7CE"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1</w:t>
            </w:r>
            <w:r w:rsidR="00FA081D">
              <w:rPr>
                <w:rFonts w:ascii="Times New Roman" w:eastAsia="Calibri" w:hAnsi="Times New Roman" w:cs="Times New Roman"/>
                <w:sz w:val="24"/>
              </w:rPr>
              <w:t>4</w:t>
            </w:r>
            <w:r w:rsidRPr="00C3487A">
              <w:rPr>
                <w:rFonts w:ascii="Times New Roman" w:eastAsia="Calibri" w:hAnsi="Times New Roman" w:cs="Times New Roman"/>
                <w:sz w:val="24"/>
              </w:rPr>
              <w:t>.</w:t>
            </w:r>
          </w:p>
        </w:tc>
        <w:tc>
          <w:tcPr>
            <w:tcW w:w="3021" w:type="dxa"/>
          </w:tcPr>
          <w:p w14:paraId="7E68A8C1"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Підтримка системи відведення паводкових вод (</w:t>
            </w:r>
            <w:proofErr w:type="spellStart"/>
            <w:r w:rsidRPr="00C3487A">
              <w:rPr>
                <w:rFonts w:ascii="Times New Roman" w:eastAsia="Calibri" w:hAnsi="Times New Roman" w:cs="Times New Roman"/>
                <w:sz w:val="24"/>
              </w:rPr>
              <w:t>дренажів</w:t>
            </w:r>
            <w:proofErr w:type="spellEnd"/>
            <w:r w:rsidRPr="00C3487A">
              <w:rPr>
                <w:rFonts w:ascii="Times New Roman" w:eastAsia="Calibri" w:hAnsi="Times New Roman" w:cs="Times New Roman"/>
                <w:sz w:val="24"/>
              </w:rPr>
              <w:t>, каптажів, канав, водовідвідні каналів тощо) та інженерних систем і обладнання для відкачування паводкових вод</w:t>
            </w:r>
            <w:r w:rsidRPr="00C3487A">
              <w:rPr>
                <w:rFonts w:ascii="Times New Roman" w:eastAsia="Calibri" w:hAnsi="Times New Roman" w:cs="Times New Roman"/>
                <w:sz w:val="28"/>
              </w:rPr>
              <w:t xml:space="preserve"> </w:t>
            </w:r>
            <w:r w:rsidRPr="00C3487A">
              <w:rPr>
                <w:rFonts w:ascii="Times New Roman" w:eastAsia="Calibri" w:hAnsi="Times New Roman" w:cs="Times New Roman"/>
                <w:sz w:val="24"/>
              </w:rPr>
              <w:t>в працездатному стані</w:t>
            </w:r>
          </w:p>
        </w:tc>
        <w:tc>
          <w:tcPr>
            <w:tcW w:w="2261" w:type="dxa"/>
          </w:tcPr>
          <w:p w14:paraId="101F032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Вода,</w:t>
            </w:r>
          </w:p>
          <w:p w14:paraId="10C8BF9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Навколишнє середовище і біорізноманіття,</w:t>
            </w:r>
          </w:p>
          <w:p w14:paraId="0069F3B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Планування землекористування,</w:t>
            </w:r>
          </w:p>
          <w:p w14:paraId="7BB6BB3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Сільське та лісове господарство</w:t>
            </w:r>
          </w:p>
        </w:tc>
        <w:tc>
          <w:tcPr>
            <w:tcW w:w="2331" w:type="dxa"/>
          </w:tcPr>
          <w:p w14:paraId="2C393F1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Екстремальні зливи,</w:t>
            </w:r>
          </w:p>
          <w:p w14:paraId="2B36453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Річкові повені</w:t>
            </w:r>
          </w:p>
        </w:tc>
        <w:tc>
          <w:tcPr>
            <w:tcW w:w="2037" w:type="dxa"/>
          </w:tcPr>
          <w:p w14:paraId="5C0A7CD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Державна служба з надзвичайних ситуацій,</w:t>
            </w:r>
          </w:p>
          <w:p w14:paraId="196320FD"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Міністерство захисту довкілля та охорони природних ресурсів,</w:t>
            </w:r>
          </w:p>
          <w:p w14:paraId="0AF55332" w14:textId="77777777" w:rsidR="00465FEB" w:rsidRPr="00C3487A" w:rsidRDefault="00EB7373" w:rsidP="00644A9F">
            <w:pPr>
              <w:pStyle w:val="aff"/>
              <w:spacing w:line="240" w:lineRule="auto"/>
              <w:ind w:left="0"/>
              <w:contextualSpacing w:val="0"/>
              <w:jc w:val="center"/>
              <w:rPr>
                <w:rFonts w:ascii="Times New Roman" w:hAnsi="Times New Roman" w:cs="Times New Roman"/>
                <w:sz w:val="24"/>
              </w:rPr>
            </w:pPr>
            <w:r w:rsidRPr="00C3487A">
              <w:rPr>
                <w:rFonts w:ascii="Times New Roman" w:eastAsia="Calibri" w:hAnsi="Times New Roman" w:cs="Times New Roman"/>
                <w:sz w:val="24"/>
              </w:rPr>
              <w:t>Комунальні підприємства</w:t>
            </w:r>
          </w:p>
        </w:tc>
        <w:tc>
          <w:tcPr>
            <w:tcW w:w="2642" w:type="dxa"/>
            <w:gridSpan w:val="2"/>
          </w:tcPr>
          <w:p w14:paraId="00854B0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Постійно</w:t>
            </w:r>
          </w:p>
        </w:tc>
        <w:tc>
          <w:tcPr>
            <w:tcW w:w="1618" w:type="dxa"/>
          </w:tcPr>
          <w:p w14:paraId="149B34C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45BBC794" w14:textId="77777777" w:rsidTr="00957A52">
        <w:trPr>
          <w:jc w:val="center"/>
        </w:trPr>
        <w:tc>
          <w:tcPr>
            <w:tcW w:w="14642" w:type="dxa"/>
            <w:gridSpan w:val="8"/>
            <w:shd w:val="clear" w:color="auto" w:fill="D9D9D9" w:themeFill="background1" w:themeFillShade="D9"/>
          </w:tcPr>
          <w:p w14:paraId="6CF31D66" w14:textId="77777777" w:rsidR="00465FEB" w:rsidRPr="00C3487A" w:rsidRDefault="00EB7373">
            <w:pPr>
              <w:pStyle w:val="aff"/>
              <w:spacing w:after="0" w:line="240" w:lineRule="auto"/>
              <w:ind w:left="0" w:firstLine="643"/>
              <w:rPr>
                <w:rFonts w:ascii="Times New Roman" w:hAnsi="Times New Roman" w:cs="Times New Roman"/>
                <w:b/>
                <w:sz w:val="24"/>
              </w:rPr>
            </w:pPr>
            <w:r w:rsidRPr="00C3487A">
              <w:rPr>
                <w:rFonts w:ascii="Times New Roman" w:eastAsia="Calibri" w:hAnsi="Times New Roman" w:cs="Times New Roman"/>
                <w:b/>
                <w:sz w:val="24"/>
              </w:rPr>
              <w:t>Природне навколишнє середовище</w:t>
            </w:r>
          </w:p>
        </w:tc>
      </w:tr>
      <w:tr w:rsidR="00FA081D" w:rsidRPr="00C3487A" w14:paraId="2BA0CEA3" w14:textId="77777777" w:rsidTr="00FA081D">
        <w:trPr>
          <w:jc w:val="center"/>
        </w:trPr>
        <w:tc>
          <w:tcPr>
            <w:tcW w:w="732" w:type="dxa"/>
          </w:tcPr>
          <w:p w14:paraId="4FE46230" w14:textId="55365A5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1</w:t>
            </w:r>
            <w:r>
              <w:rPr>
                <w:rFonts w:ascii="Times New Roman" w:eastAsia="Calibri" w:hAnsi="Times New Roman" w:cs="Times New Roman"/>
                <w:sz w:val="24"/>
              </w:rPr>
              <w:t>5</w:t>
            </w:r>
            <w:r w:rsidRPr="00C3487A">
              <w:rPr>
                <w:rFonts w:ascii="Times New Roman" w:eastAsia="Calibri" w:hAnsi="Times New Roman" w:cs="Times New Roman"/>
                <w:sz w:val="24"/>
              </w:rPr>
              <w:t>.</w:t>
            </w:r>
          </w:p>
        </w:tc>
        <w:tc>
          <w:tcPr>
            <w:tcW w:w="3021" w:type="dxa"/>
          </w:tcPr>
          <w:p w14:paraId="0797BB16" w14:textId="77777777" w:rsidR="00FA081D" w:rsidRPr="00C3487A" w:rsidRDefault="00FA081D" w:rsidP="00FA081D">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Розробка концепції озеленення</w:t>
            </w:r>
          </w:p>
        </w:tc>
        <w:tc>
          <w:tcPr>
            <w:tcW w:w="2261" w:type="dxa"/>
          </w:tcPr>
          <w:p w14:paraId="62F0E0D4"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Транспорт,</w:t>
            </w:r>
          </w:p>
          <w:p w14:paraId="4DEE1ACD"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Планування землекористування,</w:t>
            </w:r>
          </w:p>
          <w:p w14:paraId="428718FE" w14:textId="77777777" w:rsidR="00FA081D" w:rsidRPr="00C3487A" w:rsidRDefault="00FA081D" w:rsidP="00644A9F">
            <w:pPr>
              <w:pStyle w:val="aff"/>
              <w:spacing w:line="240" w:lineRule="auto"/>
              <w:ind w:left="0"/>
              <w:contextualSpacing w:val="0"/>
              <w:jc w:val="center"/>
              <w:rPr>
                <w:rFonts w:ascii="Times New Roman" w:hAnsi="Times New Roman" w:cs="Times New Roman"/>
                <w:sz w:val="24"/>
              </w:rPr>
            </w:pPr>
            <w:r w:rsidRPr="00C3487A">
              <w:rPr>
                <w:rFonts w:ascii="Times New Roman" w:eastAsia="Calibri" w:hAnsi="Times New Roman" w:cs="Times New Roman"/>
                <w:sz w:val="24"/>
              </w:rPr>
              <w:t>Навколишнє середовище і біорізноманіття Туризм</w:t>
            </w:r>
          </w:p>
        </w:tc>
        <w:tc>
          <w:tcPr>
            <w:tcW w:w="2331" w:type="dxa"/>
          </w:tcPr>
          <w:p w14:paraId="53D69F0A"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6BA02982"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Екстремальні зливи,</w:t>
            </w:r>
          </w:p>
          <w:p w14:paraId="7A65491F"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p w14:paraId="1AB335DB"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Сильні вітри,</w:t>
            </w:r>
          </w:p>
          <w:p w14:paraId="6825D551"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Гроза</w:t>
            </w:r>
          </w:p>
        </w:tc>
        <w:tc>
          <w:tcPr>
            <w:tcW w:w="2037" w:type="dxa"/>
          </w:tcPr>
          <w:p w14:paraId="0E757E90" w14:textId="2E224563" w:rsidR="00FA081D" w:rsidRPr="00C3487A" w:rsidRDefault="00FA081D" w:rsidP="00FA081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Pr="00C3487A">
              <w:rPr>
                <w:rFonts w:ascii="Times New Roman" w:eastAsia="Calibri" w:hAnsi="Times New Roman" w:cs="Times New Roman"/>
                <w:sz w:val="24"/>
              </w:rPr>
              <w:t xml:space="preserve"> міська рада,</w:t>
            </w:r>
          </w:p>
          <w:p w14:paraId="4C8510A3"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Громадські організації</w:t>
            </w:r>
          </w:p>
        </w:tc>
        <w:tc>
          <w:tcPr>
            <w:tcW w:w="1320" w:type="dxa"/>
          </w:tcPr>
          <w:p w14:paraId="27DC0B24"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2025</w:t>
            </w:r>
          </w:p>
        </w:tc>
        <w:tc>
          <w:tcPr>
            <w:tcW w:w="1322" w:type="dxa"/>
          </w:tcPr>
          <w:p w14:paraId="3FA43A52"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2026</w:t>
            </w:r>
          </w:p>
        </w:tc>
        <w:tc>
          <w:tcPr>
            <w:tcW w:w="1618" w:type="dxa"/>
          </w:tcPr>
          <w:p w14:paraId="1A5E3841"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Не починалося</w:t>
            </w:r>
          </w:p>
        </w:tc>
      </w:tr>
      <w:tr w:rsidR="00FA081D" w:rsidRPr="00C3487A" w14:paraId="68860860" w14:textId="77777777" w:rsidTr="00FA081D">
        <w:trPr>
          <w:jc w:val="center"/>
        </w:trPr>
        <w:tc>
          <w:tcPr>
            <w:tcW w:w="732" w:type="dxa"/>
          </w:tcPr>
          <w:p w14:paraId="5323FF75" w14:textId="21349213"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1</w:t>
            </w:r>
            <w:r>
              <w:rPr>
                <w:rFonts w:ascii="Times New Roman" w:eastAsia="Calibri" w:hAnsi="Times New Roman" w:cs="Times New Roman"/>
                <w:sz w:val="24"/>
              </w:rPr>
              <w:t>6</w:t>
            </w:r>
            <w:r w:rsidRPr="00C3487A">
              <w:rPr>
                <w:rFonts w:ascii="Times New Roman" w:eastAsia="Calibri" w:hAnsi="Times New Roman" w:cs="Times New Roman"/>
                <w:sz w:val="24"/>
              </w:rPr>
              <w:t>.</w:t>
            </w:r>
          </w:p>
        </w:tc>
        <w:tc>
          <w:tcPr>
            <w:tcW w:w="3021" w:type="dxa"/>
          </w:tcPr>
          <w:p w14:paraId="270C06D8" w14:textId="77777777" w:rsidR="00FA081D" w:rsidRPr="00C3487A" w:rsidRDefault="00FA081D" w:rsidP="00FA081D">
            <w:pPr>
              <w:pStyle w:val="aff"/>
              <w:spacing w:after="0" w:line="240" w:lineRule="auto"/>
              <w:ind w:left="0"/>
              <w:rPr>
                <w:rFonts w:ascii="Times New Roman" w:hAnsi="Times New Roman" w:cs="Times New Roman"/>
                <w:sz w:val="24"/>
              </w:rPr>
            </w:pPr>
            <w:r w:rsidRPr="00F65DEF">
              <w:rPr>
                <w:rFonts w:ascii="Times New Roman" w:eastAsia="Calibri" w:hAnsi="Times New Roman" w:cs="Times New Roman"/>
                <w:sz w:val="24"/>
              </w:rPr>
              <w:t>Створення, реконструкція міських скверів та зелених зон</w:t>
            </w:r>
          </w:p>
        </w:tc>
        <w:tc>
          <w:tcPr>
            <w:tcW w:w="2261" w:type="dxa"/>
          </w:tcPr>
          <w:p w14:paraId="136F500F" w14:textId="77777777" w:rsidR="00FA081D" w:rsidRPr="00C3487A" w:rsidRDefault="00FA081D" w:rsidP="00644A9F">
            <w:pPr>
              <w:pStyle w:val="aff"/>
              <w:spacing w:line="240" w:lineRule="auto"/>
              <w:ind w:left="0"/>
              <w:contextualSpacing w:val="0"/>
              <w:jc w:val="center"/>
              <w:rPr>
                <w:rFonts w:ascii="Times New Roman" w:hAnsi="Times New Roman" w:cs="Times New Roman"/>
                <w:sz w:val="24"/>
              </w:rPr>
            </w:pPr>
            <w:r w:rsidRPr="00C3487A">
              <w:rPr>
                <w:rFonts w:ascii="Times New Roman" w:eastAsia="Calibri" w:hAnsi="Times New Roman" w:cs="Times New Roman"/>
                <w:sz w:val="24"/>
              </w:rPr>
              <w:t>Охорона здоров’я, Планування землекористування, Туризм</w:t>
            </w:r>
          </w:p>
        </w:tc>
        <w:tc>
          <w:tcPr>
            <w:tcW w:w="2331" w:type="dxa"/>
          </w:tcPr>
          <w:p w14:paraId="305EFCC8"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47145A60"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tc>
        <w:tc>
          <w:tcPr>
            <w:tcW w:w="2037" w:type="dxa"/>
          </w:tcPr>
          <w:p w14:paraId="72DBE6EB" w14:textId="1077F73C" w:rsidR="00FA081D" w:rsidRPr="00C3487A" w:rsidRDefault="00FA081D" w:rsidP="00FA081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Pr="00C3487A">
              <w:rPr>
                <w:rFonts w:ascii="Times New Roman" w:eastAsia="Calibri" w:hAnsi="Times New Roman" w:cs="Times New Roman"/>
                <w:sz w:val="24"/>
              </w:rPr>
              <w:t xml:space="preserve"> міська рада</w:t>
            </w:r>
          </w:p>
        </w:tc>
        <w:tc>
          <w:tcPr>
            <w:tcW w:w="1320" w:type="dxa"/>
          </w:tcPr>
          <w:p w14:paraId="7936C199"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2024</w:t>
            </w:r>
          </w:p>
        </w:tc>
        <w:tc>
          <w:tcPr>
            <w:tcW w:w="1322" w:type="dxa"/>
          </w:tcPr>
          <w:p w14:paraId="44AE1114"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64D207E7"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FA081D" w:rsidRPr="00C3487A" w14:paraId="27B94119" w14:textId="77777777" w:rsidTr="00FA081D">
        <w:trPr>
          <w:jc w:val="center"/>
        </w:trPr>
        <w:tc>
          <w:tcPr>
            <w:tcW w:w="732" w:type="dxa"/>
          </w:tcPr>
          <w:p w14:paraId="78FC3472" w14:textId="78D4ADE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1</w:t>
            </w:r>
            <w:r>
              <w:rPr>
                <w:rFonts w:ascii="Times New Roman" w:eastAsia="Calibri" w:hAnsi="Times New Roman" w:cs="Times New Roman"/>
                <w:sz w:val="24"/>
              </w:rPr>
              <w:t>7</w:t>
            </w:r>
            <w:r w:rsidRPr="00C3487A">
              <w:rPr>
                <w:rFonts w:ascii="Times New Roman" w:eastAsia="Calibri" w:hAnsi="Times New Roman" w:cs="Times New Roman"/>
                <w:sz w:val="24"/>
              </w:rPr>
              <w:t>.</w:t>
            </w:r>
          </w:p>
        </w:tc>
        <w:tc>
          <w:tcPr>
            <w:tcW w:w="3021" w:type="dxa"/>
          </w:tcPr>
          <w:p w14:paraId="7E74F6FE" w14:textId="53942A9B" w:rsidR="00FA081D" w:rsidRPr="00C3487A" w:rsidRDefault="00FA081D" w:rsidP="00644A9F">
            <w:pPr>
              <w:pStyle w:val="aff"/>
              <w:spacing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 xml:space="preserve">Влаштування стоянок автомобілів у місті з плитки типу «Решітка» </w:t>
            </w:r>
            <w:r>
              <w:rPr>
                <w:rFonts w:ascii="Times New Roman" w:eastAsia="Calibri" w:hAnsi="Times New Roman" w:cs="Times New Roman"/>
                <w:sz w:val="24"/>
              </w:rPr>
              <w:t xml:space="preserve">та інших </w:t>
            </w:r>
            <w:r w:rsidRPr="001854EF">
              <w:rPr>
                <w:rFonts w:ascii="Times New Roman" w:eastAsia="Calibri" w:hAnsi="Times New Roman" w:cs="Times New Roman"/>
                <w:sz w:val="24"/>
              </w:rPr>
              <w:t>водопроникн</w:t>
            </w:r>
            <w:r>
              <w:rPr>
                <w:rFonts w:ascii="Times New Roman" w:eastAsia="Calibri" w:hAnsi="Times New Roman" w:cs="Times New Roman"/>
                <w:sz w:val="24"/>
              </w:rPr>
              <w:t>их</w:t>
            </w:r>
            <w:r w:rsidRPr="001854EF">
              <w:rPr>
                <w:rFonts w:ascii="Times New Roman" w:eastAsia="Calibri" w:hAnsi="Times New Roman" w:cs="Times New Roman"/>
                <w:sz w:val="24"/>
              </w:rPr>
              <w:t xml:space="preserve"> поверх</w:t>
            </w:r>
            <w:r>
              <w:rPr>
                <w:rFonts w:ascii="Times New Roman" w:eastAsia="Calibri" w:hAnsi="Times New Roman" w:cs="Times New Roman"/>
                <w:sz w:val="24"/>
              </w:rPr>
              <w:t>онь</w:t>
            </w:r>
            <w:r w:rsidRPr="001854EF">
              <w:rPr>
                <w:rFonts w:ascii="Times New Roman" w:eastAsia="Calibri" w:hAnsi="Times New Roman" w:cs="Times New Roman"/>
                <w:sz w:val="24"/>
              </w:rPr>
              <w:t xml:space="preserve"> </w:t>
            </w:r>
            <w:r w:rsidRPr="00C3487A">
              <w:rPr>
                <w:rFonts w:ascii="Times New Roman" w:eastAsia="Calibri" w:hAnsi="Times New Roman" w:cs="Times New Roman"/>
                <w:sz w:val="24"/>
              </w:rPr>
              <w:t>для покращення стоку води та зменшення суцільного дорожнього покриття</w:t>
            </w:r>
          </w:p>
        </w:tc>
        <w:tc>
          <w:tcPr>
            <w:tcW w:w="2261" w:type="dxa"/>
          </w:tcPr>
          <w:p w14:paraId="68345898"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Транспорт,</w:t>
            </w:r>
          </w:p>
          <w:p w14:paraId="3B37B5D5"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Планування землекористування,</w:t>
            </w:r>
          </w:p>
          <w:p w14:paraId="63477475"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Туризм</w:t>
            </w:r>
          </w:p>
        </w:tc>
        <w:tc>
          <w:tcPr>
            <w:tcW w:w="2331" w:type="dxa"/>
          </w:tcPr>
          <w:p w14:paraId="474BA2AA"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3BAC3EC2"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Екстремальні зливи</w:t>
            </w:r>
          </w:p>
        </w:tc>
        <w:tc>
          <w:tcPr>
            <w:tcW w:w="2037" w:type="dxa"/>
          </w:tcPr>
          <w:p w14:paraId="59F05AA3" w14:textId="761D64D1" w:rsidR="00FA081D" w:rsidRPr="00C3487A" w:rsidRDefault="00FA081D" w:rsidP="00FA081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Pr="00C3487A">
              <w:rPr>
                <w:rFonts w:ascii="Times New Roman" w:eastAsia="Calibri" w:hAnsi="Times New Roman" w:cs="Times New Roman"/>
                <w:sz w:val="24"/>
              </w:rPr>
              <w:t xml:space="preserve"> міська рада, Комунальні підприємства</w:t>
            </w:r>
          </w:p>
        </w:tc>
        <w:tc>
          <w:tcPr>
            <w:tcW w:w="1320" w:type="dxa"/>
          </w:tcPr>
          <w:p w14:paraId="74D207F6"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2025</w:t>
            </w:r>
          </w:p>
        </w:tc>
        <w:tc>
          <w:tcPr>
            <w:tcW w:w="1322" w:type="dxa"/>
          </w:tcPr>
          <w:p w14:paraId="38886606"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63BEBF2E"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Не починалося</w:t>
            </w:r>
          </w:p>
        </w:tc>
      </w:tr>
      <w:tr w:rsidR="00FA081D" w:rsidRPr="00C3487A" w14:paraId="230E2E3F" w14:textId="77777777" w:rsidTr="00FA081D">
        <w:trPr>
          <w:jc w:val="center"/>
        </w:trPr>
        <w:tc>
          <w:tcPr>
            <w:tcW w:w="732" w:type="dxa"/>
          </w:tcPr>
          <w:p w14:paraId="09031974" w14:textId="1220704E"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1</w:t>
            </w:r>
            <w:r>
              <w:rPr>
                <w:rFonts w:ascii="Times New Roman" w:eastAsia="Calibri" w:hAnsi="Times New Roman" w:cs="Times New Roman"/>
                <w:sz w:val="24"/>
              </w:rPr>
              <w:t>8</w:t>
            </w:r>
            <w:r w:rsidRPr="00C3487A">
              <w:rPr>
                <w:rFonts w:ascii="Times New Roman" w:eastAsia="Calibri" w:hAnsi="Times New Roman" w:cs="Times New Roman"/>
                <w:sz w:val="24"/>
              </w:rPr>
              <w:t>.</w:t>
            </w:r>
          </w:p>
        </w:tc>
        <w:tc>
          <w:tcPr>
            <w:tcW w:w="3021" w:type="dxa"/>
          </w:tcPr>
          <w:p w14:paraId="56F4218D" w14:textId="40D8A1E9" w:rsidR="00FA081D" w:rsidRPr="00C3487A" w:rsidRDefault="00FA081D" w:rsidP="00644A9F">
            <w:pPr>
              <w:pStyle w:val="aff"/>
              <w:spacing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 xml:space="preserve">Використання для озеленення міста місцевих рослин та сортів трави, </w:t>
            </w:r>
            <w:r>
              <w:rPr>
                <w:rFonts w:ascii="Times New Roman" w:eastAsia="Calibri" w:hAnsi="Times New Roman" w:cs="Times New Roman"/>
                <w:sz w:val="24"/>
              </w:rPr>
              <w:t xml:space="preserve">різнотрав’я, </w:t>
            </w:r>
            <w:r w:rsidRPr="00C3487A">
              <w:rPr>
                <w:rFonts w:ascii="Times New Roman" w:eastAsia="Calibri" w:hAnsi="Times New Roman" w:cs="Times New Roman"/>
                <w:sz w:val="24"/>
              </w:rPr>
              <w:t>стійких до спеки та посухи</w:t>
            </w:r>
          </w:p>
        </w:tc>
        <w:tc>
          <w:tcPr>
            <w:tcW w:w="2261" w:type="dxa"/>
          </w:tcPr>
          <w:p w14:paraId="6EB7F0B7"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Планування землекористування,</w:t>
            </w:r>
          </w:p>
          <w:p w14:paraId="219A9C29"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Навколишнє середовище і біорізноманіття</w:t>
            </w:r>
          </w:p>
        </w:tc>
        <w:tc>
          <w:tcPr>
            <w:tcW w:w="2331" w:type="dxa"/>
          </w:tcPr>
          <w:p w14:paraId="43659827"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2B8AE00B"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tc>
        <w:tc>
          <w:tcPr>
            <w:tcW w:w="2037" w:type="dxa"/>
          </w:tcPr>
          <w:p w14:paraId="09C1D19A" w14:textId="29C88238" w:rsidR="00FA081D" w:rsidRPr="00C50F27" w:rsidRDefault="00FA081D" w:rsidP="00FA081D">
            <w:pPr>
              <w:pStyle w:val="aff"/>
              <w:spacing w:after="0" w:line="240" w:lineRule="auto"/>
              <w:ind w:left="0"/>
              <w:jc w:val="center"/>
              <w:rPr>
                <w:rFonts w:ascii="Times New Roman" w:hAnsi="Times New Roman" w:cs="Times New Roman"/>
                <w:sz w:val="24"/>
              </w:rPr>
            </w:pPr>
            <w:r w:rsidRPr="00C50F27">
              <w:rPr>
                <w:rFonts w:ascii="Times New Roman" w:eastAsia="Calibri" w:hAnsi="Times New Roman" w:cs="Times New Roman"/>
                <w:sz w:val="24"/>
              </w:rPr>
              <w:t>Бучанська міська рада, КП «</w:t>
            </w:r>
            <w:proofErr w:type="spellStart"/>
            <w:r w:rsidRPr="00C50F27">
              <w:rPr>
                <w:rFonts w:ascii="Times New Roman" w:eastAsia="Calibri" w:hAnsi="Times New Roman" w:cs="Times New Roman"/>
                <w:sz w:val="24"/>
              </w:rPr>
              <w:t>Бучазеленбуд</w:t>
            </w:r>
            <w:proofErr w:type="spellEnd"/>
            <w:r w:rsidRPr="00C50F27">
              <w:rPr>
                <w:rFonts w:ascii="Times New Roman" w:eastAsia="Calibri" w:hAnsi="Times New Roman" w:cs="Times New Roman"/>
                <w:sz w:val="24"/>
              </w:rPr>
              <w:t>», КП «</w:t>
            </w:r>
            <w:proofErr w:type="spellStart"/>
            <w:r w:rsidRPr="00C50F27">
              <w:rPr>
                <w:rFonts w:ascii="Times New Roman" w:eastAsia="Calibri" w:hAnsi="Times New Roman" w:cs="Times New Roman"/>
                <w:sz w:val="24"/>
              </w:rPr>
              <w:t>Бучасервіс</w:t>
            </w:r>
            <w:proofErr w:type="spellEnd"/>
            <w:r w:rsidRPr="00C50F27">
              <w:rPr>
                <w:rFonts w:ascii="Times New Roman" w:eastAsia="Calibri" w:hAnsi="Times New Roman" w:cs="Times New Roman"/>
                <w:sz w:val="24"/>
              </w:rPr>
              <w:t>»</w:t>
            </w:r>
          </w:p>
        </w:tc>
        <w:tc>
          <w:tcPr>
            <w:tcW w:w="1320" w:type="dxa"/>
          </w:tcPr>
          <w:p w14:paraId="6B92BEFC" w14:textId="10F4160C"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Pr>
                <w:rFonts w:ascii="Times New Roman" w:eastAsia="Calibri" w:hAnsi="Times New Roman" w:cs="Times New Roman"/>
                <w:sz w:val="24"/>
              </w:rPr>
              <w:t>4</w:t>
            </w:r>
          </w:p>
        </w:tc>
        <w:tc>
          <w:tcPr>
            <w:tcW w:w="1322" w:type="dxa"/>
          </w:tcPr>
          <w:p w14:paraId="77B5B2AB"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10944455"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Частково виконується</w:t>
            </w:r>
          </w:p>
        </w:tc>
      </w:tr>
      <w:tr w:rsidR="00FA081D" w:rsidRPr="00C3487A" w14:paraId="4C93C414" w14:textId="77777777" w:rsidTr="00FA081D">
        <w:trPr>
          <w:jc w:val="center"/>
        </w:trPr>
        <w:tc>
          <w:tcPr>
            <w:tcW w:w="732" w:type="dxa"/>
          </w:tcPr>
          <w:p w14:paraId="7210F7A8" w14:textId="01811DB5"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1</w:t>
            </w:r>
            <w:r>
              <w:rPr>
                <w:rFonts w:ascii="Times New Roman" w:eastAsia="Calibri" w:hAnsi="Times New Roman" w:cs="Times New Roman"/>
                <w:sz w:val="24"/>
              </w:rPr>
              <w:t>9</w:t>
            </w:r>
            <w:r w:rsidRPr="00C3487A">
              <w:rPr>
                <w:rFonts w:ascii="Times New Roman" w:eastAsia="Calibri" w:hAnsi="Times New Roman" w:cs="Times New Roman"/>
                <w:sz w:val="24"/>
              </w:rPr>
              <w:t>.</w:t>
            </w:r>
          </w:p>
        </w:tc>
        <w:tc>
          <w:tcPr>
            <w:tcW w:w="3021" w:type="dxa"/>
          </w:tcPr>
          <w:p w14:paraId="0FF9E0E5" w14:textId="77777777" w:rsidR="00FA081D" w:rsidRPr="00C3487A" w:rsidRDefault="00FA081D" w:rsidP="00FA081D">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Планування та висадка молодих дерев в місті, вчасне прибирання аварійних дерев.</w:t>
            </w:r>
          </w:p>
        </w:tc>
        <w:tc>
          <w:tcPr>
            <w:tcW w:w="2261" w:type="dxa"/>
          </w:tcPr>
          <w:p w14:paraId="00356439"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Сільське та лісове господарство,</w:t>
            </w:r>
          </w:p>
          <w:p w14:paraId="1B528692" w14:textId="77777777" w:rsidR="00FA081D" w:rsidRPr="00C3487A" w:rsidRDefault="00FA081D" w:rsidP="00644A9F">
            <w:pPr>
              <w:pStyle w:val="aff"/>
              <w:spacing w:line="240" w:lineRule="auto"/>
              <w:ind w:left="0"/>
              <w:contextualSpacing w:val="0"/>
              <w:jc w:val="center"/>
              <w:rPr>
                <w:rFonts w:ascii="Times New Roman" w:hAnsi="Times New Roman" w:cs="Times New Roman"/>
                <w:sz w:val="24"/>
              </w:rPr>
            </w:pPr>
            <w:r w:rsidRPr="00C3487A">
              <w:rPr>
                <w:rFonts w:ascii="Times New Roman" w:eastAsia="Calibri" w:hAnsi="Times New Roman" w:cs="Times New Roman"/>
                <w:sz w:val="24"/>
              </w:rPr>
              <w:t>Навколишнє середовище і біорізноманіття</w:t>
            </w:r>
          </w:p>
        </w:tc>
        <w:tc>
          <w:tcPr>
            <w:tcW w:w="2331" w:type="dxa"/>
          </w:tcPr>
          <w:p w14:paraId="48015ACB"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7704F81B"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p w14:paraId="14AF2643"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Сильні вітри,</w:t>
            </w:r>
          </w:p>
          <w:p w14:paraId="1E5B94F6"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Гроза</w:t>
            </w:r>
          </w:p>
        </w:tc>
        <w:tc>
          <w:tcPr>
            <w:tcW w:w="2037" w:type="dxa"/>
          </w:tcPr>
          <w:p w14:paraId="3A6E52D2" w14:textId="31F3088A" w:rsidR="00FA081D" w:rsidRPr="00C50F27" w:rsidRDefault="00FA081D" w:rsidP="00FA081D">
            <w:pPr>
              <w:pStyle w:val="aff"/>
              <w:spacing w:after="0" w:line="240" w:lineRule="auto"/>
              <w:ind w:left="0"/>
              <w:jc w:val="center"/>
              <w:rPr>
                <w:rFonts w:ascii="Times New Roman" w:hAnsi="Times New Roman" w:cs="Times New Roman"/>
                <w:sz w:val="24"/>
              </w:rPr>
            </w:pPr>
            <w:r w:rsidRPr="00C50F27">
              <w:rPr>
                <w:rFonts w:ascii="Times New Roman" w:eastAsia="Calibri" w:hAnsi="Times New Roman" w:cs="Times New Roman"/>
                <w:sz w:val="24"/>
              </w:rPr>
              <w:t xml:space="preserve">Бучанська міська рада, </w:t>
            </w:r>
            <w:r w:rsidRPr="00C50F27">
              <w:rPr>
                <w:rFonts w:ascii="Times New Roman" w:eastAsia="Calibri" w:hAnsi="Times New Roman" w:cs="Times New Roman"/>
                <w:sz w:val="24"/>
              </w:rPr>
              <w:br/>
              <w:t>КП «</w:t>
            </w:r>
            <w:proofErr w:type="spellStart"/>
            <w:r w:rsidRPr="00C50F27">
              <w:rPr>
                <w:rFonts w:ascii="Times New Roman" w:eastAsia="Calibri" w:hAnsi="Times New Roman" w:cs="Times New Roman"/>
                <w:sz w:val="24"/>
              </w:rPr>
              <w:t>Бучазеленбуд</w:t>
            </w:r>
            <w:proofErr w:type="spellEnd"/>
            <w:r w:rsidRPr="00C50F27">
              <w:rPr>
                <w:rFonts w:ascii="Times New Roman" w:eastAsia="Calibri" w:hAnsi="Times New Roman" w:cs="Times New Roman"/>
                <w:sz w:val="24"/>
              </w:rPr>
              <w:t>», КП «</w:t>
            </w:r>
            <w:proofErr w:type="spellStart"/>
            <w:r w:rsidRPr="00C50F27">
              <w:rPr>
                <w:rFonts w:ascii="Times New Roman" w:eastAsia="Calibri" w:hAnsi="Times New Roman" w:cs="Times New Roman"/>
                <w:sz w:val="24"/>
              </w:rPr>
              <w:t>Бучасервіс</w:t>
            </w:r>
            <w:proofErr w:type="spellEnd"/>
            <w:r w:rsidRPr="00C50F27">
              <w:rPr>
                <w:rFonts w:ascii="Times New Roman" w:eastAsia="Calibri" w:hAnsi="Times New Roman" w:cs="Times New Roman"/>
                <w:sz w:val="24"/>
              </w:rPr>
              <w:t>»</w:t>
            </w:r>
          </w:p>
        </w:tc>
        <w:tc>
          <w:tcPr>
            <w:tcW w:w="1320" w:type="dxa"/>
          </w:tcPr>
          <w:p w14:paraId="356C17A2"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2022</w:t>
            </w:r>
          </w:p>
        </w:tc>
        <w:tc>
          <w:tcPr>
            <w:tcW w:w="1322" w:type="dxa"/>
          </w:tcPr>
          <w:p w14:paraId="0ED3776C"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61992E58"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FA081D" w:rsidRPr="00C3487A" w14:paraId="32F231DC" w14:textId="77777777" w:rsidTr="00FA081D">
        <w:trPr>
          <w:jc w:val="center"/>
        </w:trPr>
        <w:tc>
          <w:tcPr>
            <w:tcW w:w="732" w:type="dxa"/>
          </w:tcPr>
          <w:p w14:paraId="5BD61280" w14:textId="515D532A" w:rsidR="00FA081D" w:rsidRPr="00C3487A" w:rsidRDefault="00FA081D" w:rsidP="00FA081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20</w:t>
            </w:r>
            <w:r w:rsidRPr="00C3487A">
              <w:rPr>
                <w:rFonts w:ascii="Times New Roman" w:eastAsia="Calibri" w:hAnsi="Times New Roman" w:cs="Times New Roman"/>
                <w:sz w:val="24"/>
              </w:rPr>
              <w:t>.</w:t>
            </w:r>
          </w:p>
        </w:tc>
        <w:tc>
          <w:tcPr>
            <w:tcW w:w="3021" w:type="dxa"/>
          </w:tcPr>
          <w:p w14:paraId="3E908D2B" w14:textId="77777777" w:rsidR="00FA081D" w:rsidRPr="00C3487A" w:rsidRDefault="00FA081D" w:rsidP="00FA081D">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Впровадження практики компостування палого листя після прибирання міських територій</w:t>
            </w:r>
          </w:p>
        </w:tc>
        <w:tc>
          <w:tcPr>
            <w:tcW w:w="2261" w:type="dxa"/>
          </w:tcPr>
          <w:p w14:paraId="4A848E33"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Сільське та лісове господарство,</w:t>
            </w:r>
          </w:p>
          <w:p w14:paraId="5A5023BA" w14:textId="77777777" w:rsidR="00FA081D" w:rsidRPr="00C3487A" w:rsidRDefault="00FA081D" w:rsidP="00644A9F">
            <w:pPr>
              <w:pStyle w:val="aff"/>
              <w:spacing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Навколишнє середовище і біорізноманіття</w:t>
            </w:r>
          </w:p>
        </w:tc>
        <w:tc>
          <w:tcPr>
            <w:tcW w:w="2331" w:type="dxa"/>
          </w:tcPr>
          <w:p w14:paraId="4F77714F"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3442BC44"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Пожежі на землі</w:t>
            </w:r>
          </w:p>
        </w:tc>
        <w:tc>
          <w:tcPr>
            <w:tcW w:w="2037" w:type="dxa"/>
          </w:tcPr>
          <w:p w14:paraId="7F3D4B00" w14:textId="0B20EC48" w:rsidR="00FA081D" w:rsidRPr="00C50F27" w:rsidRDefault="00FA081D" w:rsidP="00FA081D">
            <w:pPr>
              <w:pStyle w:val="aff"/>
              <w:spacing w:after="0" w:line="240" w:lineRule="auto"/>
              <w:ind w:left="0"/>
              <w:jc w:val="center"/>
              <w:rPr>
                <w:rFonts w:ascii="Times New Roman" w:hAnsi="Times New Roman" w:cs="Times New Roman"/>
                <w:sz w:val="24"/>
              </w:rPr>
            </w:pPr>
            <w:r w:rsidRPr="00C50F27">
              <w:rPr>
                <w:rFonts w:ascii="Times New Roman" w:eastAsia="Calibri" w:hAnsi="Times New Roman" w:cs="Times New Roman"/>
                <w:sz w:val="24"/>
              </w:rPr>
              <w:t>КП «</w:t>
            </w:r>
            <w:proofErr w:type="spellStart"/>
            <w:r w:rsidRPr="00C50F27">
              <w:rPr>
                <w:rFonts w:ascii="Times New Roman" w:eastAsia="Calibri" w:hAnsi="Times New Roman" w:cs="Times New Roman"/>
                <w:sz w:val="24"/>
              </w:rPr>
              <w:t>Бучазеленбуд</w:t>
            </w:r>
            <w:proofErr w:type="spellEnd"/>
            <w:r w:rsidRPr="00C50F27">
              <w:rPr>
                <w:rFonts w:ascii="Times New Roman" w:eastAsia="Calibri" w:hAnsi="Times New Roman" w:cs="Times New Roman"/>
                <w:sz w:val="24"/>
              </w:rPr>
              <w:t>», КП «</w:t>
            </w:r>
            <w:proofErr w:type="spellStart"/>
            <w:r w:rsidRPr="00C50F27">
              <w:rPr>
                <w:rFonts w:ascii="Times New Roman" w:eastAsia="Calibri" w:hAnsi="Times New Roman" w:cs="Times New Roman"/>
                <w:sz w:val="24"/>
              </w:rPr>
              <w:t>Бучасервіс</w:t>
            </w:r>
            <w:proofErr w:type="spellEnd"/>
            <w:r w:rsidRPr="00C50F27">
              <w:rPr>
                <w:rFonts w:ascii="Times New Roman" w:eastAsia="Calibri" w:hAnsi="Times New Roman" w:cs="Times New Roman"/>
                <w:sz w:val="24"/>
              </w:rPr>
              <w:t>»,</w:t>
            </w:r>
          </w:p>
          <w:p w14:paraId="6D733815" w14:textId="77777777" w:rsidR="00FA081D" w:rsidRPr="00C50F27" w:rsidRDefault="00FA081D" w:rsidP="00FA081D">
            <w:pPr>
              <w:pStyle w:val="aff"/>
              <w:spacing w:after="0" w:line="240" w:lineRule="auto"/>
              <w:ind w:left="0"/>
              <w:jc w:val="center"/>
              <w:rPr>
                <w:rFonts w:ascii="Times New Roman" w:hAnsi="Times New Roman" w:cs="Times New Roman"/>
                <w:sz w:val="24"/>
              </w:rPr>
            </w:pPr>
            <w:r w:rsidRPr="00C50F27">
              <w:rPr>
                <w:rFonts w:ascii="Times New Roman" w:eastAsia="Calibri" w:hAnsi="Times New Roman" w:cs="Times New Roman"/>
                <w:sz w:val="24"/>
              </w:rPr>
              <w:t>Громадські організації</w:t>
            </w:r>
          </w:p>
        </w:tc>
        <w:tc>
          <w:tcPr>
            <w:tcW w:w="1320" w:type="dxa"/>
          </w:tcPr>
          <w:p w14:paraId="783B6BD8" w14:textId="04620A1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Pr>
                <w:rFonts w:ascii="Times New Roman" w:eastAsia="Calibri" w:hAnsi="Times New Roman" w:cs="Times New Roman"/>
                <w:sz w:val="24"/>
              </w:rPr>
              <w:t>4</w:t>
            </w:r>
          </w:p>
        </w:tc>
        <w:tc>
          <w:tcPr>
            <w:tcW w:w="1322" w:type="dxa"/>
          </w:tcPr>
          <w:p w14:paraId="1AA5452B"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515B344C"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Частково впроваджується</w:t>
            </w:r>
          </w:p>
        </w:tc>
      </w:tr>
      <w:tr w:rsidR="00FA081D" w:rsidRPr="00C3487A" w14:paraId="0DFF05AC" w14:textId="77777777" w:rsidTr="00FA081D">
        <w:trPr>
          <w:jc w:val="center"/>
        </w:trPr>
        <w:tc>
          <w:tcPr>
            <w:tcW w:w="732" w:type="dxa"/>
          </w:tcPr>
          <w:p w14:paraId="106F8E21" w14:textId="044C44C2"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w:t>
            </w:r>
            <w:r>
              <w:rPr>
                <w:rFonts w:ascii="Times New Roman" w:eastAsia="Calibri" w:hAnsi="Times New Roman" w:cs="Times New Roman"/>
                <w:sz w:val="24"/>
              </w:rPr>
              <w:t>1</w:t>
            </w:r>
            <w:r w:rsidRPr="00C3487A">
              <w:rPr>
                <w:rFonts w:ascii="Times New Roman" w:eastAsia="Calibri" w:hAnsi="Times New Roman" w:cs="Times New Roman"/>
                <w:sz w:val="24"/>
              </w:rPr>
              <w:t>.</w:t>
            </w:r>
          </w:p>
        </w:tc>
        <w:tc>
          <w:tcPr>
            <w:tcW w:w="3021" w:type="dxa"/>
          </w:tcPr>
          <w:p w14:paraId="22AC4D39" w14:textId="77777777" w:rsidR="00FA081D" w:rsidRPr="00C3487A" w:rsidRDefault="00FA081D" w:rsidP="00FA081D">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Розробка інструкцій, навчання та контроль персоналу комунальних служб щодо догляду за газонами міста для запобігання висушування і руйнування газону</w:t>
            </w:r>
          </w:p>
        </w:tc>
        <w:tc>
          <w:tcPr>
            <w:tcW w:w="2261" w:type="dxa"/>
          </w:tcPr>
          <w:p w14:paraId="471B5741"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Планування землекористування,</w:t>
            </w:r>
          </w:p>
          <w:p w14:paraId="7EEF2064"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Навколишнє середовище і біорізноманіття</w:t>
            </w:r>
          </w:p>
        </w:tc>
        <w:tc>
          <w:tcPr>
            <w:tcW w:w="2331" w:type="dxa"/>
          </w:tcPr>
          <w:p w14:paraId="36BA9CFB"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30251E61"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tc>
        <w:tc>
          <w:tcPr>
            <w:tcW w:w="2037" w:type="dxa"/>
          </w:tcPr>
          <w:p w14:paraId="1844D55E" w14:textId="1D7150EF" w:rsidR="00FA081D" w:rsidRPr="00C3487A" w:rsidRDefault="00FA081D" w:rsidP="00FA081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КП «</w:t>
            </w:r>
            <w:proofErr w:type="spellStart"/>
            <w:r>
              <w:rPr>
                <w:rFonts w:ascii="Times New Roman" w:eastAsia="Calibri" w:hAnsi="Times New Roman" w:cs="Times New Roman"/>
                <w:sz w:val="24"/>
              </w:rPr>
              <w:t>Бучазеленбуд</w:t>
            </w:r>
            <w:proofErr w:type="spellEnd"/>
            <w:r>
              <w:rPr>
                <w:rFonts w:ascii="Times New Roman" w:eastAsia="Calibri" w:hAnsi="Times New Roman" w:cs="Times New Roman"/>
                <w:sz w:val="24"/>
              </w:rPr>
              <w:t>», КП «</w:t>
            </w:r>
            <w:proofErr w:type="spellStart"/>
            <w:r>
              <w:rPr>
                <w:rFonts w:ascii="Times New Roman" w:eastAsia="Calibri" w:hAnsi="Times New Roman" w:cs="Times New Roman"/>
                <w:sz w:val="24"/>
              </w:rPr>
              <w:t>Бучасервіс</w:t>
            </w:r>
            <w:proofErr w:type="spellEnd"/>
            <w:r>
              <w:rPr>
                <w:rFonts w:ascii="Times New Roman" w:eastAsia="Calibri" w:hAnsi="Times New Roman" w:cs="Times New Roman"/>
                <w:sz w:val="24"/>
              </w:rPr>
              <w:t>»,</w:t>
            </w:r>
          </w:p>
          <w:p w14:paraId="23BA2E26"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громадські організації</w:t>
            </w:r>
          </w:p>
        </w:tc>
        <w:tc>
          <w:tcPr>
            <w:tcW w:w="1320" w:type="dxa"/>
          </w:tcPr>
          <w:p w14:paraId="388927B8" w14:textId="1E34846F"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Pr>
                <w:rFonts w:ascii="Times New Roman" w:eastAsia="Calibri" w:hAnsi="Times New Roman" w:cs="Times New Roman"/>
                <w:sz w:val="24"/>
              </w:rPr>
              <w:t>4</w:t>
            </w:r>
          </w:p>
        </w:tc>
        <w:tc>
          <w:tcPr>
            <w:tcW w:w="1322" w:type="dxa"/>
          </w:tcPr>
          <w:p w14:paraId="00C5955D"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2025</w:t>
            </w:r>
          </w:p>
        </w:tc>
        <w:tc>
          <w:tcPr>
            <w:tcW w:w="1618" w:type="dxa"/>
          </w:tcPr>
          <w:p w14:paraId="36FFCA42" w14:textId="77777777" w:rsidR="00FA081D" w:rsidRPr="00C3487A" w:rsidRDefault="00FA081D" w:rsidP="00FA081D">
            <w:pPr>
              <w:pStyle w:val="aff"/>
              <w:spacing w:after="0" w:line="240" w:lineRule="auto"/>
              <w:ind w:left="0"/>
              <w:jc w:val="center"/>
              <w:rPr>
                <w:rFonts w:ascii="Times New Roman" w:hAnsi="Times New Roman" w:cs="Times New Roman"/>
                <w:sz w:val="24"/>
              </w:rPr>
            </w:pPr>
            <w:bookmarkStart w:id="125" w:name="_Hlk185449438"/>
            <w:r w:rsidRPr="00C3487A">
              <w:rPr>
                <w:rFonts w:ascii="Times New Roman" w:eastAsia="Calibri" w:hAnsi="Times New Roman" w:cs="Times New Roman"/>
                <w:sz w:val="24"/>
              </w:rPr>
              <w:t>Не починалося</w:t>
            </w:r>
            <w:bookmarkEnd w:id="125"/>
          </w:p>
        </w:tc>
      </w:tr>
      <w:tr w:rsidR="00FA081D" w:rsidRPr="00C3487A" w14:paraId="02E6791D" w14:textId="77777777" w:rsidTr="00FA081D">
        <w:trPr>
          <w:jc w:val="center"/>
        </w:trPr>
        <w:tc>
          <w:tcPr>
            <w:tcW w:w="732" w:type="dxa"/>
          </w:tcPr>
          <w:p w14:paraId="3E0B4D44" w14:textId="7CF684E3" w:rsidR="00FA081D" w:rsidRPr="00C3487A" w:rsidRDefault="00FA081D" w:rsidP="00FA081D">
            <w:pPr>
              <w:pStyle w:val="aff"/>
              <w:spacing w:after="0" w:line="240" w:lineRule="auto"/>
              <w:ind w:left="0"/>
              <w:jc w:val="center"/>
              <w:rPr>
                <w:rFonts w:ascii="Times New Roman" w:eastAsia="Calibri" w:hAnsi="Times New Roman" w:cs="Times New Roman"/>
                <w:sz w:val="24"/>
              </w:rPr>
            </w:pPr>
            <w:r w:rsidRPr="00C3487A">
              <w:rPr>
                <w:rFonts w:ascii="Times New Roman" w:eastAsia="Calibri" w:hAnsi="Times New Roman" w:cs="Times New Roman"/>
                <w:sz w:val="24"/>
              </w:rPr>
              <w:lastRenderedPageBreak/>
              <w:t>2</w:t>
            </w:r>
            <w:r>
              <w:rPr>
                <w:rFonts w:ascii="Times New Roman" w:eastAsia="Calibri" w:hAnsi="Times New Roman" w:cs="Times New Roman"/>
                <w:sz w:val="24"/>
              </w:rPr>
              <w:t>2</w:t>
            </w:r>
            <w:r w:rsidRPr="00C3487A">
              <w:rPr>
                <w:rFonts w:ascii="Times New Roman" w:eastAsia="Calibri" w:hAnsi="Times New Roman" w:cs="Times New Roman"/>
                <w:sz w:val="24"/>
              </w:rPr>
              <w:t>.</w:t>
            </w:r>
          </w:p>
        </w:tc>
        <w:tc>
          <w:tcPr>
            <w:tcW w:w="3021" w:type="dxa"/>
          </w:tcPr>
          <w:p w14:paraId="529FEDD0" w14:textId="734A2F80" w:rsidR="00FA081D" w:rsidRPr="00C3487A" w:rsidRDefault="00FA081D" w:rsidP="00FA081D">
            <w:pPr>
              <w:pStyle w:val="aff"/>
              <w:spacing w:after="0" w:line="240" w:lineRule="auto"/>
              <w:ind w:left="0"/>
              <w:rPr>
                <w:rFonts w:ascii="Times New Roman" w:eastAsia="Calibri" w:hAnsi="Times New Roman" w:cs="Times New Roman"/>
                <w:sz w:val="24"/>
              </w:rPr>
            </w:pPr>
            <w:r>
              <w:rPr>
                <w:rFonts w:ascii="Times New Roman" w:eastAsia="Calibri" w:hAnsi="Times New Roman" w:cs="Times New Roman"/>
                <w:sz w:val="24"/>
              </w:rPr>
              <w:t>Використання у озелененні зон різнотрав’я, як окремого типу зеленого покриття</w:t>
            </w:r>
          </w:p>
        </w:tc>
        <w:tc>
          <w:tcPr>
            <w:tcW w:w="2261" w:type="dxa"/>
          </w:tcPr>
          <w:p w14:paraId="1064782D"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Планування землекористування,</w:t>
            </w:r>
          </w:p>
          <w:p w14:paraId="5C7322AC" w14:textId="29C9ACF8" w:rsidR="00FA081D" w:rsidRPr="00C3487A" w:rsidRDefault="00FA081D" w:rsidP="003C6972">
            <w:pPr>
              <w:pStyle w:val="aff"/>
              <w:spacing w:line="240" w:lineRule="auto"/>
              <w:ind w:left="0"/>
              <w:contextualSpacing w:val="0"/>
              <w:jc w:val="center"/>
              <w:rPr>
                <w:rFonts w:ascii="Times New Roman" w:eastAsia="Calibri" w:hAnsi="Times New Roman" w:cs="Times New Roman"/>
                <w:sz w:val="24"/>
              </w:rPr>
            </w:pPr>
            <w:r w:rsidRPr="00C3487A">
              <w:rPr>
                <w:rFonts w:ascii="Times New Roman" w:eastAsia="Calibri" w:hAnsi="Times New Roman" w:cs="Times New Roman"/>
                <w:sz w:val="24"/>
              </w:rPr>
              <w:t>Навколишнє середовище і біорізноманіття</w:t>
            </w:r>
          </w:p>
        </w:tc>
        <w:tc>
          <w:tcPr>
            <w:tcW w:w="2331" w:type="dxa"/>
          </w:tcPr>
          <w:p w14:paraId="1FCCC47B"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4805FFB8" w14:textId="0D9A75DB" w:rsidR="00FA081D" w:rsidRPr="00C3487A" w:rsidRDefault="00FA081D" w:rsidP="00FA081D">
            <w:pPr>
              <w:pStyle w:val="aff"/>
              <w:spacing w:after="0" w:line="240" w:lineRule="auto"/>
              <w:ind w:left="0"/>
              <w:jc w:val="center"/>
              <w:rPr>
                <w:rFonts w:ascii="Times New Roman" w:eastAsia="Calibri" w:hAnsi="Times New Roman" w:cs="Times New Roman"/>
                <w:sz w:val="24"/>
              </w:rPr>
            </w:pPr>
            <w:r w:rsidRPr="00C3487A">
              <w:rPr>
                <w:rFonts w:ascii="Times New Roman" w:eastAsia="Calibri" w:hAnsi="Times New Roman" w:cs="Times New Roman"/>
                <w:sz w:val="24"/>
              </w:rPr>
              <w:t>Посуха та дефіцит води</w:t>
            </w:r>
          </w:p>
        </w:tc>
        <w:tc>
          <w:tcPr>
            <w:tcW w:w="2037" w:type="dxa"/>
          </w:tcPr>
          <w:p w14:paraId="347D43A9" w14:textId="77777777" w:rsidR="00FA081D" w:rsidRPr="00C3487A" w:rsidRDefault="00FA081D" w:rsidP="00FA081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КП «</w:t>
            </w:r>
            <w:proofErr w:type="spellStart"/>
            <w:r>
              <w:rPr>
                <w:rFonts w:ascii="Times New Roman" w:eastAsia="Calibri" w:hAnsi="Times New Roman" w:cs="Times New Roman"/>
                <w:sz w:val="24"/>
              </w:rPr>
              <w:t>Бучазеленбуд</w:t>
            </w:r>
            <w:proofErr w:type="spellEnd"/>
            <w:r>
              <w:rPr>
                <w:rFonts w:ascii="Times New Roman" w:eastAsia="Calibri" w:hAnsi="Times New Roman" w:cs="Times New Roman"/>
                <w:sz w:val="24"/>
              </w:rPr>
              <w:t>», КП «</w:t>
            </w:r>
            <w:proofErr w:type="spellStart"/>
            <w:r>
              <w:rPr>
                <w:rFonts w:ascii="Times New Roman" w:eastAsia="Calibri" w:hAnsi="Times New Roman" w:cs="Times New Roman"/>
                <w:sz w:val="24"/>
              </w:rPr>
              <w:t>Бучасервіс</w:t>
            </w:r>
            <w:proofErr w:type="spellEnd"/>
            <w:r>
              <w:rPr>
                <w:rFonts w:ascii="Times New Roman" w:eastAsia="Calibri" w:hAnsi="Times New Roman" w:cs="Times New Roman"/>
                <w:sz w:val="24"/>
              </w:rPr>
              <w:t>»,</w:t>
            </w:r>
          </w:p>
          <w:p w14:paraId="29300A84" w14:textId="4499801D" w:rsidR="00FA081D" w:rsidRDefault="00FA081D" w:rsidP="00FA081D">
            <w:pPr>
              <w:pStyle w:val="aff"/>
              <w:spacing w:after="0" w:line="240" w:lineRule="auto"/>
              <w:ind w:left="0"/>
              <w:jc w:val="center"/>
              <w:rPr>
                <w:rFonts w:ascii="Times New Roman" w:eastAsia="Calibri" w:hAnsi="Times New Roman" w:cs="Times New Roman"/>
                <w:sz w:val="24"/>
              </w:rPr>
            </w:pPr>
            <w:r w:rsidRPr="00C3487A">
              <w:rPr>
                <w:rFonts w:ascii="Times New Roman" w:eastAsia="Calibri" w:hAnsi="Times New Roman" w:cs="Times New Roman"/>
                <w:sz w:val="24"/>
              </w:rPr>
              <w:t>громадські організації</w:t>
            </w:r>
          </w:p>
        </w:tc>
        <w:tc>
          <w:tcPr>
            <w:tcW w:w="1320" w:type="dxa"/>
          </w:tcPr>
          <w:p w14:paraId="3310272C" w14:textId="3ECF2263" w:rsidR="00FA081D" w:rsidRPr="00C3487A" w:rsidRDefault="00FA081D" w:rsidP="00FA081D">
            <w:pPr>
              <w:pStyle w:val="aff"/>
              <w:spacing w:after="0" w:line="240" w:lineRule="auto"/>
              <w:ind w:left="0"/>
              <w:jc w:val="center"/>
              <w:rPr>
                <w:rFonts w:ascii="Times New Roman" w:eastAsia="Calibri" w:hAnsi="Times New Roman" w:cs="Times New Roman"/>
                <w:sz w:val="24"/>
              </w:rPr>
            </w:pPr>
            <w:r>
              <w:rPr>
                <w:rFonts w:ascii="Times New Roman" w:eastAsia="Calibri" w:hAnsi="Times New Roman" w:cs="Times New Roman"/>
                <w:sz w:val="24"/>
              </w:rPr>
              <w:t>2025</w:t>
            </w:r>
          </w:p>
        </w:tc>
        <w:tc>
          <w:tcPr>
            <w:tcW w:w="1322" w:type="dxa"/>
          </w:tcPr>
          <w:p w14:paraId="0DBB85D3" w14:textId="33B75C1C" w:rsidR="00FA081D" w:rsidRPr="00C3487A" w:rsidRDefault="00FA081D" w:rsidP="00FA081D">
            <w:pPr>
              <w:pStyle w:val="aff"/>
              <w:spacing w:after="0" w:line="240" w:lineRule="auto"/>
              <w:ind w:left="0"/>
              <w:jc w:val="center"/>
              <w:rPr>
                <w:rFonts w:ascii="Times New Roman" w:eastAsia="Calibri" w:hAnsi="Times New Roman" w:cs="Times New Roman"/>
                <w:sz w:val="24"/>
              </w:rPr>
            </w:pPr>
            <w:r>
              <w:rPr>
                <w:rFonts w:ascii="Times New Roman" w:eastAsia="Calibri" w:hAnsi="Times New Roman" w:cs="Times New Roman"/>
                <w:sz w:val="24"/>
              </w:rPr>
              <w:t>2030</w:t>
            </w:r>
          </w:p>
        </w:tc>
        <w:tc>
          <w:tcPr>
            <w:tcW w:w="1618" w:type="dxa"/>
          </w:tcPr>
          <w:p w14:paraId="6E09A406" w14:textId="461E5461" w:rsidR="00FA081D" w:rsidRPr="00C3487A" w:rsidRDefault="00FA081D" w:rsidP="00FA081D">
            <w:pPr>
              <w:pStyle w:val="aff"/>
              <w:spacing w:after="0" w:line="240" w:lineRule="auto"/>
              <w:ind w:left="0"/>
              <w:jc w:val="center"/>
              <w:rPr>
                <w:rFonts w:ascii="Times New Roman" w:eastAsia="Calibri" w:hAnsi="Times New Roman" w:cs="Times New Roman"/>
                <w:sz w:val="24"/>
              </w:rPr>
            </w:pPr>
            <w:r w:rsidRPr="00C3487A">
              <w:rPr>
                <w:rFonts w:ascii="Times New Roman" w:eastAsia="Calibri" w:hAnsi="Times New Roman" w:cs="Times New Roman"/>
                <w:sz w:val="24"/>
              </w:rPr>
              <w:t>Не починалося</w:t>
            </w:r>
          </w:p>
        </w:tc>
      </w:tr>
      <w:tr w:rsidR="00FA081D" w:rsidRPr="00C3487A" w14:paraId="0956BBCD" w14:textId="77777777" w:rsidTr="00FA081D">
        <w:trPr>
          <w:jc w:val="center"/>
        </w:trPr>
        <w:tc>
          <w:tcPr>
            <w:tcW w:w="732" w:type="dxa"/>
          </w:tcPr>
          <w:p w14:paraId="0B893F33" w14:textId="1855046F" w:rsidR="00FA081D" w:rsidRPr="00C3487A" w:rsidRDefault="00FA081D" w:rsidP="00FA081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23.</w:t>
            </w:r>
          </w:p>
        </w:tc>
        <w:tc>
          <w:tcPr>
            <w:tcW w:w="3021" w:type="dxa"/>
          </w:tcPr>
          <w:p w14:paraId="2B4A4558" w14:textId="423A2FEF" w:rsidR="00FA081D" w:rsidRPr="00C3487A" w:rsidRDefault="00FA081D" w:rsidP="00FA081D">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 xml:space="preserve">Збір та утилізація сміття на </w:t>
            </w:r>
            <w:r>
              <w:rPr>
                <w:rFonts w:ascii="Times New Roman" w:eastAsia="Calibri" w:hAnsi="Times New Roman" w:cs="Times New Roman"/>
                <w:sz w:val="24"/>
              </w:rPr>
              <w:t>територіях навколо населених пунктів</w:t>
            </w:r>
          </w:p>
        </w:tc>
        <w:tc>
          <w:tcPr>
            <w:tcW w:w="2261" w:type="dxa"/>
          </w:tcPr>
          <w:p w14:paraId="5B531530"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Сільське та лісове господарство,</w:t>
            </w:r>
          </w:p>
          <w:p w14:paraId="1D60B293"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Навколишнє середовище і біорізноманіття,</w:t>
            </w:r>
          </w:p>
          <w:p w14:paraId="21AF669B" w14:textId="77777777" w:rsidR="00FA081D" w:rsidRPr="00C3487A" w:rsidRDefault="00FA081D" w:rsidP="003C6972">
            <w:pPr>
              <w:pStyle w:val="aff"/>
              <w:spacing w:line="240" w:lineRule="auto"/>
              <w:ind w:left="0"/>
              <w:contextualSpacing w:val="0"/>
              <w:jc w:val="center"/>
              <w:rPr>
                <w:rFonts w:ascii="Times New Roman" w:hAnsi="Times New Roman" w:cs="Times New Roman"/>
                <w:sz w:val="24"/>
              </w:rPr>
            </w:pPr>
            <w:r w:rsidRPr="00C3487A">
              <w:rPr>
                <w:rFonts w:ascii="Times New Roman" w:eastAsia="Calibri" w:hAnsi="Times New Roman" w:cs="Times New Roman"/>
                <w:sz w:val="24"/>
              </w:rPr>
              <w:t>Туризм</w:t>
            </w:r>
          </w:p>
        </w:tc>
        <w:tc>
          <w:tcPr>
            <w:tcW w:w="2331" w:type="dxa"/>
          </w:tcPr>
          <w:p w14:paraId="60FFFA6F"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57376205"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Лісові пожежі,</w:t>
            </w:r>
          </w:p>
          <w:p w14:paraId="02B830AA"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Пожежі на землі</w:t>
            </w:r>
          </w:p>
        </w:tc>
        <w:tc>
          <w:tcPr>
            <w:tcW w:w="2037" w:type="dxa"/>
          </w:tcPr>
          <w:p w14:paraId="70C963A8" w14:textId="40F98E2B" w:rsidR="00FA081D" w:rsidRPr="00C3487A" w:rsidRDefault="00FA081D" w:rsidP="00FA081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КП «</w:t>
            </w:r>
            <w:proofErr w:type="spellStart"/>
            <w:r>
              <w:rPr>
                <w:rFonts w:ascii="Times New Roman" w:eastAsia="Calibri" w:hAnsi="Times New Roman" w:cs="Times New Roman"/>
                <w:sz w:val="24"/>
              </w:rPr>
              <w:t>Бучасервіс</w:t>
            </w:r>
            <w:proofErr w:type="spellEnd"/>
            <w:r>
              <w:rPr>
                <w:rFonts w:ascii="Times New Roman" w:eastAsia="Calibri" w:hAnsi="Times New Roman" w:cs="Times New Roman"/>
                <w:sz w:val="24"/>
              </w:rPr>
              <w:t>», МПП «Рада»,</w:t>
            </w:r>
          </w:p>
          <w:p w14:paraId="0DEF9829"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Громадські організації</w:t>
            </w:r>
          </w:p>
        </w:tc>
        <w:tc>
          <w:tcPr>
            <w:tcW w:w="1320" w:type="dxa"/>
          </w:tcPr>
          <w:p w14:paraId="3BAD0CC6" w14:textId="48045070"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Pr>
                <w:rFonts w:ascii="Times New Roman" w:eastAsia="Calibri" w:hAnsi="Times New Roman" w:cs="Times New Roman"/>
                <w:sz w:val="24"/>
              </w:rPr>
              <w:t>4</w:t>
            </w:r>
          </w:p>
        </w:tc>
        <w:tc>
          <w:tcPr>
            <w:tcW w:w="1322" w:type="dxa"/>
          </w:tcPr>
          <w:p w14:paraId="78CFE463"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5A79AFB6" w14:textId="77777777" w:rsidR="00FA081D" w:rsidRPr="00C3487A" w:rsidRDefault="00FA081D" w:rsidP="00FA081D">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Частково виконується</w:t>
            </w:r>
          </w:p>
        </w:tc>
      </w:tr>
      <w:tr w:rsidR="00E5282D" w:rsidRPr="00C3487A" w14:paraId="271801FC" w14:textId="77777777" w:rsidTr="00FA081D">
        <w:trPr>
          <w:jc w:val="center"/>
        </w:trPr>
        <w:tc>
          <w:tcPr>
            <w:tcW w:w="732" w:type="dxa"/>
          </w:tcPr>
          <w:p w14:paraId="6B7C2182" w14:textId="30D9DEC7" w:rsidR="00E5282D" w:rsidRPr="00C3487A" w:rsidRDefault="00FA081D" w:rsidP="00E5282D">
            <w:pPr>
              <w:pStyle w:val="aff"/>
              <w:spacing w:after="0" w:line="240" w:lineRule="auto"/>
              <w:ind w:left="0"/>
              <w:jc w:val="center"/>
              <w:rPr>
                <w:rFonts w:ascii="Times New Roman" w:eastAsia="Calibri" w:hAnsi="Times New Roman" w:cs="Times New Roman"/>
                <w:sz w:val="24"/>
              </w:rPr>
            </w:pPr>
            <w:r>
              <w:rPr>
                <w:rFonts w:ascii="Times New Roman" w:eastAsia="Calibri" w:hAnsi="Times New Roman" w:cs="Times New Roman"/>
                <w:sz w:val="24"/>
              </w:rPr>
              <w:t>24.</w:t>
            </w:r>
          </w:p>
        </w:tc>
        <w:tc>
          <w:tcPr>
            <w:tcW w:w="3021" w:type="dxa"/>
          </w:tcPr>
          <w:p w14:paraId="141E7223" w14:textId="6D49D67F" w:rsidR="00E5282D" w:rsidRPr="00C3487A" w:rsidRDefault="00E5282D" w:rsidP="00E5282D">
            <w:pPr>
              <w:pStyle w:val="aff"/>
              <w:spacing w:after="0" w:line="240" w:lineRule="auto"/>
              <w:ind w:left="0"/>
              <w:rPr>
                <w:rFonts w:ascii="Times New Roman" w:eastAsia="Calibri" w:hAnsi="Times New Roman" w:cs="Times New Roman"/>
                <w:sz w:val="24"/>
              </w:rPr>
            </w:pPr>
            <w:r w:rsidRPr="00E5282D">
              <w:rPr>
                <w:rFonts w:ascii="Times New Roman" w:eastAsia="Calibri" w:hAnsi="Times New Roman" w:cs="Times New Roman"/>
                <w:sz w:val="24"/>
              </w:rPr>
              <w:t>Проведення інвентаризації торфовищ у межах громади</w:t>
            </w:r>
          </w:p>
        </w:tc>
        <w:tc>
          <w:tcPr>
            <w:tcW w:w="2261" w:type="dxa"/>
          </w:tcPr>
          <w:p w14:paraId="23AAB6F5" w14:textId="77777777" w:rsidR="00E5282D" w:rsidRDefault="00E5282D" w:rsidP="00E5282D">
            <w:pPr>
              <w:pStyle w:val="aff"/>
              <w:spacing w:after="0" w:line="240" w:lineRule="auto"/>
              <w:ind w:left="0"/>
              <w:jc w:val="center"/>
              <w:rPr>
                <w:rFonts w:ascii="Times New Roman" w:eastAsia="Times New Roman" w:hAnsi="Times New Roman" w:cs="Times New Roman"/>
                <w:sz w:val="24"/>
                <w:szCs w:val="24"/>
              </w:rPr>
            </w:pPr>
            <w:r w:rsidRPr="183F06AA">
              <w:rPr>
                <w:rFonts w:ascii="Times New Roman" w:eastAsia="Times New Roman" w:hAnsi="Times New Roman" w:cs="Times New Roman"/>
                <w:sz w:val="24"/>
                <w:szCs w:val="24"/>
              </w:rPr>
              <w:t>Планування землекористування,</w:t>
            </w:r>
          </w:p>
          <w:p w14:paraId="6F0D7092" w14:textId="5E6EDFA9" w:rsidR="00E5282D" w:rsidRPr="00C3487A" w:rsidRDefault="00E5282D" w:rsidP="003C6972">
            <w:pPr>
              <w:pStyle w:val="aff"/>
              <w:spacing w:line="240" w:lineRule="auto"/>
              <w:ind w:left="0"/>
              <w:contextualSpacing w:val="0"/>
              <w:jc w:val="center"/>
              <w:rPr>
                <w:rFonts w:ascii="Times New Roman" w:eastAsia="Calibri" w:hAnsi="Times New Roman" w:cs="Times New Roman"/>
                <w:sz w:val="24"/>
              </w:rPr>
            </w:pPr>
            <w:r w:rsidRPr="183F06AA">
              <w:rPr>
                <w:rFonts w:ascii="Times New Roman" w:eastAsia="Times New Roman" w:hAnsi="Times New Roman" w:cs="Times New Roman"/>
                <w:sz w:val="24"/>
                <w:szCs w:val="24"/>
              </w:rPr>
              <w:t>Навколишнє середовище і біорізноманіття</w:t>
            </w:r>
          </w:p>
        </w:tc>
        <w:tc>
          <w:tcPr>
            <w:tcW w:w="2331" w:type="dxa"/>
          </w:tcPr>
          <w:p w14:paraId="71A4724B" w14:textId="4549F0D2" w:rsidR="00E5282D" w:rsidRPr="00C3487A" w:rsidRDefault="00E5282D" w:rsidP="00E5282D">
            <w:pPr>
              <w:pStyle w:val="aff"/>
              <w:spacing w:after="0" w:line="240" w:lineRule="auto"/>
              <w:ind w:left="0"/>
              <w:jc w:val="center"/>
              <w:rPr>
                <w:rFonts w:ascii="Times New Roman" w:eastAsia="Calibri" w:hAnsi="Times New Roman" w:cs="Times New Roman"/>
                <w:sz w:val="24"/>
              </w:rPr>
            </w:pPr>
            <w:r>
              <w:rPr>
                <w:rFonts w:ascii="Times New Roman" w:eastAsia="Times New Roman" w:hAnsi="Times New Roman" w:cs="Times New Roman"/>
                <w:sz w:val="24"/>
                <w:szCs w:val="24"/>
              </w:rPr>
              <w:t>Пожежі</w:t>
            </w:r>
          </w:p>
        </w:tc>
        <w:tc>
          <w:tcPr>
            <w:tcW w:w="2037" w:type="dxa"/>
          </w:tcPr>
          <w:p w14:paraId="0E4DFE01" w14:textId="77777777" w:rsidR="00E5282D" w:rsidRDefault="00E5282D" w:rsidP="00E5282D">
            <w:pPr>
              <w:pStyle w:val="aff"/>
              <w:spacing w:after="0" w:line="240" w:lineRule="auto"/>
              <w:ind w:left="0"/>
              <w:jc w:val="center"/>
              <w:rPr>
                <w:rFonts w:ascii="Times New Roman" w:eastAsia="Times New Roman" w:hAnsi="Times New Roman" w:cs="Times New Roman"/>
                <w:sz w:val="24"/>
                <w:szCs w:val="24"/>
              </w:rPr>
            </w:pPr>
            <w:r w:rsidRPr="183F06AA">
              <w:rPr>
                <w:rFonts w:ascii="Times New Roman" w:eastAsia="Times New Roman" w:hAnsi="Times New Roman" w:cs="Times New Roman"/>
                <w:sz w:val="24"/>
                <w:szCs w:val="24"/>
              </w:rPr>
              <w:t>Бучанська міська рада,</w:t>
            </w:r>
          </w:p>
          <w:p w14:paraId="4CC19EC2" w14:textId="6116381D" w:rsidR="00E5282D" w:rsidRDefault="00E5282D" w:rsidP="00E5282D">
            <w:pPr>
              <w:pStyle w:val="aff"/>
              <w:spacing w:after="0" w:line="240" w:lineRule="auto"/>
              <w:ind w:left="0"/>
              <w:jc w:val="center"/>
              <w:rPr>
                <w:rFonts w:ascii="Times New Roman" w:eastAsia="Calibri" w:hAnsi="Times New Roman" w:cs="Times New Roman"/>
                <w:sz w:val="24"/>
              </w:rPr>
            </w:pPr>
            <w:r w:rsidRPr="183F06AA">
              <w:rPr>
                <w:rFonts w:ascii="Times New Roman" w:eastAsia="Times New Roman" w:hAnsi="Times New Roman" w:cs="Times New Roman"/>
                <w:sz w:val="24"/>
                <w:szCs w:val="24"/>
              </w:rPr>
              <w:t>Громадські організації, Наукові установи</w:t>
            </w:r>
          </w:p>
        </w:tc>
        <w:tc>
          <w:tcPr>
            <w:tcW w:w="1320" w:type="dxa"/>
          </w:tcPr>
          <w:p w14:paraId="3AF44787" w14:textId="2C73A2E1" w:rsidR="00E5282D" w:rsidRPr="00C3487A" w:rsidRDefault="00E5282D" w:rsidP="00E5282D">
            <w:pPr>
              <w:pStyle w:val="aff"/>
              <w:spacing w:after="0" w:line="240" w:lineRule="auto"/>
              <w:ind w:left="0"/>
              <w:jc w:val="center"/>
              <w:rPr>
                <w:rFonts w:ascii="Times New Roman" w:eastAsia="Calibri" w:hAnsi="Times New Roman" w:cs="Times New Roman"/>
                <w:sz w:val="24"/>
              </w:rPr>
            </w:pPr>
            <w:r w:rsidRPr="183F06AA">
              <w:rPr>
                <w:rFonts w:ascii="Times New Roman" w:eastAsia="Times New Roman" w:hAnsi="Times New Roman" w:cs="Times New Roman"/>
                <w:sz w:val="24"/>
                <w:szCs w:val="24"/>
              </w:rPr>
              <w:t>2025</w:t>
            </w:r>
          </w:p>
        </w:tc>
        <w:tc>
          <w:tcPr>
            <w:tcW w:w="1322" w:type="dxa"/>
          </w:tcPr>
          <w:p w14:paraId="4868D1B8" w14:textId="53B8CB57" w:rsidR="00E5282D" w:rsidRPr="00C3487A" w:rsidRDefault="00E5282D" w:rsidP="00E5282D">
            <w:pPr>
              <w:pStyle w:val="aff"/>
              <w:spacing w:after="0" w:line="240" w:lineRule="auto"/>
              <w:ind w:left="0"/>
              <w:jc w:val="center"/>
              <w:rPr>
                <w:rFonts w:ascii="Times New Roman" w:eastAsia="Calibri" w:hAnsi="Times New Roman" w:cs="Times New Roman"/>
                <w:sz w:val="24"/>
              </w:rPr>
            </w:pPr>
            <w:r w:rsidRPr="183F06AA">
              <w:rPr>
                <w:rFonts w:ascii="Times New Roman" w:eastAsia="Times New Roman" w:hAnsi="Times New Roman" w:cs="Times New Roman"/>
                <w:sz w:val="24"/>
                <w:szCs w:val="24"/>
              </w:rPr>
              <w:t>20</w:t>
            </w:r>
            <w:r>
              <w:rPr>
                <w:rFonts w:ascii="Times New Roman" w:eastAsia="Times New Roman" w:hAnsi="Times New Roman" w:cs="Times New Roman"/>
                <w:sz w:val="24"/>
                <w:szCs w:val="24"/>
              </w:rPr>
              <w:t>27</w:t>
            </w:r>
          </w:p>
        </w:tc>
        <w:tc>
          <w:tcPr>
            <w:tcW w:w="1618" w:type="dxa"/>
          </w:tcPr>
          <w:p w14:paraId="78426B36" w14:textId="03465480" w:rsidR="00E5282D" w:rsidRPr="00C3487A" w:rsidRDefault="00E5282D" w:rsidP="00E5282D">
            <w:pPr>
              <w:pStyle w:val="aff"/>
              <w:spacing w:after="0" w:line="240" w:lineRule="auto"/>
              <w:ind w:left="0"/>
              <w:jc w:val="center"/>
              <w:rPr>
                <w:rFonts w:ascii="Times New Roman" w:eastAsia="Calibri" w:hAnsi="Times New Roman" w:cs="Times New Roman"/>
                <w:sz w:val="24"/>
              </w:rPr>
            </w:pPr>
            <w:r w:rsidRPr="183F06AA">
              <w:rPr>
                <w:rFonts w:ascii="Times New Roman" w:eastAsia="Times New Roman" w:hAnsi="Times New Roman" w:cs="Times New Roman"/>
                <w:sz w:val="24"/>
                <w:szCs w:val="24"/>
              </w:rPr>
              <w:t>Не починалось</w:t>
            </w:r>
          </w:p>
        </w:tc>
      </w:tr>
    </w:tbl>
    <w:p w14:paraId="60D770FA" w14:textId="42A22589" w:rsidR="00990AA6" w:rsidRPr="00B5288B" w:rsidRDefault="00990AA6" w:rsidP="00B5288B">
      <w:pPr>
        <w:rPr>
          <w:rFonts w:ascii="Times New Roman" w:hAnsi="Times New Roman" w:cs="Times New Roman"/>
          <w:sz w:val="24"/>
        </w:rPr>
        <w:sectPr w:rsidR="00990AA6" w:rsidRPr="00B5288B" w:rsidSect="00855C4D">
          <w:pgSz w:w="16838" w:h="11906" w:orient="landscape"/>
          <w:pgMar w:top="1440" w:right="1135" w:bottom="1440" w:left="993" w:header="0" w:footer="280" w:gutter="0"/>
          <w:cols w:space="720"/>
          <w:formProt w:val="0"/>
          <w:docGrid w:linePitch="360" w:charSpace="4096"/>
        </w:sectPr>
      </w:pPr>
    </w:p>
    <w:p w14:paraId="4F45BF56" w14:textId="48329FAB" w:rsidR="00465FEB" w:rsidRPr="00C3487A" w:rsidRDefault="009A5CFA" w:rsidP="009A5CFA">
      <w:pPr>
        <w:pStyle w:val="1"/>
        <w:spacing w:before="0"/>
        <w:rPr>
          <w:rFonts w:ascii="Times New Roman" w:hAnsi="Times New Roman" w:cs="Times New Roman"/>
          <w:color w:val="auto"/>
          <w:sz w:val="24"/>
        </w:rPr>
      </w:pPr>
      <w:bookmarkStart w:id="126" w:name="_Toc186533564"/>
      <w:r>
        <w:rPr>
          <w:rFonts w:ascii="Times New Roman" w:hAnsi="Times New Roman" w:cs="Times New Roman"/>
          <w:color w:val="auto"/>
          <w:sz w:val="24"/>
        </w:rPr>
        <w:lastRenderedPageBreak/>
        <w:t xml:space="preserve">7.2.  </w:t>
      </w:r>
      <w:r w:rsidR="00EB7373" w:rsidRPr="00C3487A">
        <w:rPr>
          <w:rFonts w:ascii="Times New Roman" w:hAnsi="Times New Roman" w:cs="Times New Roman"/>
          <w:color w:val="auto"/>
          <w:sz w:val="24"/>
        </w:rPr>
        <w:t xml:space="preserve">Ключові </w:t>
      </w:r>
      <w:proofErr w:type="spellStart"/>
      <w:r w:rsidR="00EB7373" w:rsidRPr="00C3487A">
        <w:rPr>
          <w:rFonts w:ascii="Times New Roman" w:hAnsi="Times New Roman" w:cs="Times New Roman"/>
          <w:color w:val="auto"/>
          <w:sz w:val="24"/>
        </w:rPr>
        <w:t>проєкти</w:t>
      </w:r>
      <w:proofErr w:type="spellEnd"/>
      <w:r w:rsidR="00EB7373" w:rsidRPr="00C3487A">
        <w:rPr>
          <w:rFonts w:ascii="Times New Roman" w:hAnsi="Times New Roman" w:cs="Times New Roman"/>
          <w:color w:val="auto"/>
          <w:sz w:val="24"/>
        </w:rPr>
        <w:t xml:space="preserve"> з адаптації до зміни клімату</w:t>
      </w:r>
      <w:bookmarkEnd w:id="126"/>
    </w:p>
    <w:p w14:paraId="110C855B" w14:textId="77777777" w:rsidR="00F65DEF" w:rsidRPr="009A5CFA" w:rsidRDefault="00F65DEF" w:rsidP="009A5CFA">
      <w:pPr>
        <w:spacing w:before="240"/>
        <w:rPr>
          <w:rFonts w:ascii="Times New Roman" w:hAnsi="Times New Roman" w:cs="Times New Roman"/>
          <w:sz w:val="24"/>
          <w:szCs w:val="28"/>
          <w:lang w:eastAsia="ru-RU"/>
        </w:rPr>
      </w:pPr>
      <w:bookmarkStart w:id="127" w:name="_Hlk182911907"/>
      <w:r w:rsidRPr="009A5CFA">
        <w:rPr>
          <w:rFonts w:ascii="Times New Roman" w:hAnsi="Times New Roman" w:cs="Times New Roman"/>
          <w:b/>
          <w:bCs/>
          <w:sz w:val="24"/>
          <w:szCs w:val="28"/>
          <w:lang w:eastAsia="ru-RU"/>
        </w:rPr>
        <w:t xml:space="preserve">Ключовий захід </w:t>
      </w:r>
      <w:r w:rsidRPr="009A5CFA">
        <w:rPr>
          <w:rFonts w:ascii="Times New Roman" w:hAnsi="Times New Roman" w:cs="Times New Roman"/>
          <w:b/>
          <w:bCs/>
          <w:sz w:val="24"/>
          <w:szCs w:val="28"/>
          <w:lang w:val="ru-RU" w:eastAsia="ru-RU"/>
        </w:rPr>
        <w:t xml:space="preserve"># </w:t>
      </w:r>
      <w:r w:rsidRPr="009A5CFA">
        <w:rPr>
          <w:rFonts w:ascii="Times New Roman" w:hAnsi="Times New Roman" w:cs="Times New Roman"/>
          <w:b/>
          <w:bCs/>
          <w:sz w:val="24"/>
          <w:szCs w:val="28"/>
          <w:lang w:eastAsia="ru-RU"/>
        </w:rPr>
        <w:t>1.</w:t>
      </w:r>
      <w:r w:rsidRPr="009A5CFA">
        <w:rPr>
          <w:rFonts w:ascii="Times New Roman" w:hAnsi="Times New Roman" w:cs="Times New Roman"/>
          <w:sz w:val="24"/>
          <w:szCs w:val="28"/>
          <w:lang w:eastAsia="ru-RU"/>
        </w:rPr>
        <w:t xml:space="preserve"> Створення, реконструкція міських скверів та зелених зон</w:t>
      </w:r>
    </w:p>
    <w:tbl>
      <w:tblPr>
        <w:tblStyle w:val="affd"/>
        <w:tblW w:w="0" w:type="auto"/>
        <w:tblLook w:val="04A0" w:firstRow="1" w:lastRow="0" w:firstColumn="1" w:lastColumn="0" w:noHBand="0" w:noVBand="1"/>
      </w:tblPr>
      <w:tblGrid>
        <w:gridCol w:w="2708"/>
        <w:gridCol w:w="3705"/>
        <w:gridCol w:w="3641"/>
      </w:tblGrid>
      <w:tr w:rsidR="00F65DEF" w:rsidRPr="00B35783" w14:paraId="10017561" w14:textId="77777777" w:rsidTr="00BC0668">
        <w:tc>
          <w:tcPr>
            <w:tcW w:w="1951" w:type="dxa"/>
            <w:shd w:val="clear" w:color="auto" w:fill="D9D9D9" w:themeFill="background1" w:themeFillShade="D9"/>
          </w:tcPr>
          <w:p w14:paraId="2864C0F0" w14:textId="77777777" w:rsidR="00F65DEF" w:rsidRPr="00B35783" w:rsidRDefault="00F65DEF" w:rsidP="00C11F69">
            <w:pPr>
              <w:spacing w:after="0"/>
              <w:jc w:val="center"/>
              <w:rPr>
                <w:rFonts w:ascii="Times New Roman" w:hAnsi="Times New Roman" w:cs="Times New Roman"/>
                <w:sz w:val="24"/>
                <w:szCs w:val="24"/>
              </w:rPr>
            </w:pPr>
            <w:r w:rsidRPr="00B35783">
              <w:rPr>
                <w:rFonts w:ascii="Times New Roman" w:hAnsi="Times New Roman" w:cs="Times New Roman"/>
                <w:sz w:val="24"/>
                <w:szCs w:val="24"/>
              </w:rPr>
              <w:t xml:space="preserve">Показники </w:t>
            </w:r>
            <w:proofErr w:type="spellStart"/>
            <w:r w:rsidRPr="00B35783">
              <w:rPr>
                <w:rFonts w:ascii="Times New Roman" w:hAnsi="Times New Roman" w:cs="Times New Roman"/>
                <w:sz w:val="24"/>
                <w:szCs w:val="24"/>
              </w:rPr>
              <w:t>проєкту</w:t>
            </w:r>
            <w:proofErr w:type="spellEnd"/>
          </w:p>
        </w:tc>
        <w:tc>
          <w:tcPr>
            <w:tcW w:w="7291" w:type="dxa"/>
            <w:gridSpan w:val="2"/>
            <w:shd w:val="clear" w:color="auto" w:fill="D9D9D9" w:themeFill="background1" w:themeFillShade="D9"/>
          </w:tcPr>
          <w:p w14:paraId="3C4A789A" w14:textId="77777777" w:rsidR="00F65DEF" w:rsidRPr="00B35783" w:rsidRDefault="00F65DEF" w:rsidP="00C11F69">
            <w:pPr>
              <w:spacing w:after="0"/>
              <w:jc w:val="center"/>
              <w:rPr>
                <w:rFonts w:ascii="Times New Roman" w:hAnsi="Times New Roman" w:cs="Times New Roman"/>
                <w:sz w:val="24"/>
                <w:szCs w:val="24"/>
              </w:rPr>
            </w:pPr>
            <w:r w:rsidRPr="00B35783">
              <w:rPr>
                <w:rFonts w:ascii="Times New Roman" w:hAnsi="Times New Roman" w:cs="Times New Roman"/>
                <w:sz w:val="24"/>
                <w:szCs w:val="24"/>
              </w:rPr>
              <w:t>Значення</w:t>
            </w:r>
          </w:p>
        </w:tc>
      </w:tr>
      <w:tr w:rsidR="00F65DEF" w:rsidRPr="00B35783" w14:paraId="351C441F" w14:textId="77777777" w:rsidTr="00BC0668">
        <w:tc>
          <w:tcPr>
            <w:tcW w:w="1951" w:type="dxa"/>
          </w:tcPr>
          <w:p w14:paraId="2300BE04"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 xml:space="preserve">Назва </w:t>
            </w:r>
            <w:proofErr w:type="spellStart"/>
            <w:r w:rsidRPr="00B35783">
              <w:rPr>
                <w:rFonts w:ascii="Times New Roman" w:hAnsi="Times New Roman" w:cs="Times New Roman"/>
                <w:sz w:val="24"/>
                <w:szCs w:val="24"/>
              </w:rPr>
              <w:t>проєкту</w:t>
            </w:r>
            <w:proofErr w:type="spellEnd"/>
          </w:p>
        </w:tc>
        <w:tc>
          <w:tcPr>
            <w:tcW w:w="7291" w:type="dxa"/>
            <w:gridSpan w:val="2"/>
          </w:tcPr>
          <w:p w14:paraId="6E8666A2" w14:textId="77777777" w:rsidR="00F65DEF" w:rsidRPr="00B35783" w:rsidRDefault="00F65DEF" w:rsidP="00C11F69">
            <w:pPr>
              <w:spacing w:after="0"/>
              <w:rPr>
                <w:rFonts w:ascii="Times New Roman" w:hAnsi="Times New Roman" w:cs="Times New Roman"/>
                <w:sz w:val="24"/>
                <w:szCs w:val="24"/>
              </w:rPr>
            </w:pPr>
            <w:r w:rsidRPr="00447ECE">
              <w:rPr>
                <w:rFonts w:ascii="Times New Roman" w:hAnsi="Times New Roman" w:cs="Times New Roman"/>
                <w:sz w:val="24"/>
                <w:szCs w:val="24"/>
              </w:rPr>
              <w:t>Створення, реконструкція міських скверів та зелених зон</w:t>
            </w:r>
          </w:p>
        </w:tc>
      </w:tr>
      <w:tr w:rsidR="00F65DEF" w:rsidRPr="00B35783" w14:paraId="50EAC17A" w14:textId="77777777" w:rsidTr="00BC0668">
        <w:trPr>
          <w:trHeight w:val="557"/>
        </w:trPr>
        <w:tc>
          <w:tcPr>
            <w:tcW w:w="1951" w:type="dxa"/>
          </w:tcPr>
          <w:p w14:paraId="186E2910" w14:textId="77777777" w:rsidR="00F65DEF"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 xml:space="preserve">Опис </w:t>
            </w:r>
            <w:proofErr w:type="spellStart"/>
            <w:r w:rsidRPr="00B35783">
              <w:rPr>
                <w:rFonts w:ascii="Times New Roman" w:hAnsi="Times New Roman" w:cs="Times New Roman"/>
                <w:sz w:val="24"/>
                <w:szCs w:val="24"/>
              </w:rPr>
              <w:t>проєкту</w:t>
            </w:r>
            <w:proofErr w:type="spellEnd"/>
          </w:p>
          <w:p w14:paraId="552A0F72" w14:textId="77777777" w:rsidR="00F65DEF" w:rsidRPr="00B35783" w:rsidRDefault="00F65DEF" w:rsidP="00C11F69">
            <w:pPr>
              <w:spacing w:after="0"/>
              <w:rPr>
                <w:rFonts w:ascii="Times New Roman" w:hAnsi="Times New Roman" w:cs="Times New Roman"/>
                <w:sz w:val="24"/>
                <w:szCs w:val="24"/>
              </w:rPr>
            </w:pPr>
            <w:r w:rsidRPr="00B24D80">
              <w:rPr>
                <w:rFonts w:ascii="Times New Roman" w:hAnsi="Times New Roman" w:cs="Times New Roman"/>
                <w:i/>
                <w:iCs/>
                <w:sz w:val="24"/>
                <w:szCs w:val="24"/>
              </w:rPr>
              <w:t>(до 300 слів)</w:t>
            </w:r>
          </w:p>
        </w:tc>
        <w:tc>
          <w:tcPr>
            <w:tcW w:w="7291" w:type="dxa"/>
            <w:gridSpan w:val="2"/>
            <w:shd w:val="clear" w:color="auto" w:fill="auto"/>
          </w:tcPr>
          <w:p w14:paraId="499F70F0" w14:textId="77777777" w:rsidR="00F65DEF" w:rsidRDefault="00F65DEF" w:rsidP="00C11F69">
            <w:pPr>
              <w:spacing w:before="120" w:after="0"/>
              <w:jc w:val="both"/>
              <w:rPr>
                <w:rFonts w:ascii="Times New Roman" w:hAnsi="Times New Roman" w:cs="Times New Roman"/>
                <w:sz w:val="24"/>
                <w:szCs w:val="24"/>
              </w:rPr>
            </w:pPr>
            <w:r w:rsidRPr="00461742">
              <w:rPr>
                <w:rFonts w:ascii="Times New Roman" w:hAnsi="Times New Roman" w:cs="Times New Roman"/>
                <w:sz w:val="24"/>
                <w:szCs w:val="24"/>
              </w:rPr>
              <w:t xml:space="preserve">Проведення реконструкції зелених зон та скверів </w:t>
            </w:r>
            <w:r>
              <w:rPr>
                <w:rFonts w:ascii="Times New Roman" w:hAnsi="Times New Roman" w:cs="Times New Roman"/>
                <w:sz w:val="24"/>
                <w:szCs w:val="24"/>
              </w:rPr>
              <w:t>населених пунктів Бучанської МТГ</w:t>
            </w:r>
            <w:r w:rsidRPr="00461742">
              <w:rPr>
                <w:rFonts w:ascii="Times New Roman" w:hAnsi="Times New Roman" w:cs="Times New Roman"/>
                <w:sz w:val="24"/>
                <w:szCs w:val="24"/>
              </w:rPr>
              <w:t xml:space="preserve"> –це один з основних напрямків подальшого розвитку зеленої інфраструктури</w:t>
            </w:r>
            <w:r>
              <w:rPr>
                <w:rFonts w:ascii="Times New Roman" w:hAnsi="Times New Roman" w:cs="Times New Roman"/>
                <w:sz w:val="24"/>
                <w:szCs w:val="24"/>
              </w:rPr>
              <w:t xml:space="preserve"> у громаді</w:t>
            </w:r>
            <w:r w:rsidRPr="00461742">
              <w:rPr>
                <w:rFonts w:ascii="Times New Roman" w:hAnsi="Times New Roman" w:cs="Times New Roman"/>
                <w:sz w:val="24"/>
                <w:szCs w:val="24"/>
              </w:rPr>
              <w:t xml:space="preserve">. </w:t>
            </w:r>
          </w:p>
          <w:p w14:paraId="04BC8FF1" w14:textId="77777777" w:rsidR="00F65DEF" w:rsidRPr="00B35783" w:rsidRDefault="00F65DEF" w:rsidP="00C11F69">
            <w:pPr>
              <w:spacing w:before="120" w:after="0"/>
              <w:jc w:val="both"/>
              <w:rPr>
                <w:rFonts w:ascii="Times New Roman" w:hAnsi="Times New Roman" w:cs="Times New Roman"/>
                <w:sz w:val="24"/>
                <w:szCs w:val="24"/>
              </w:rPr>
            </w:pPr>
            <w:r w:rsidRPr="00461742">
              <w:rPr>
                <w:rFonts w:ascii="Times New Roman" w:hAnsi="Times New Roman" w:cs="Times New Roman"/>
                <w:sz w:val="24"/>
                <w:szCs w:val="24"/>
              </w:rPr>
              <w:t>Пропонується інвентаризувати вільні ділянки, що можуть бути використані для влаштування скверів та зелених зон та поступово провести роботи з благоустрою, створення міських лук, дощових садків, висадження дерев та кущів</w:t>
            </w:r>
            <w:r>
              <w:rPr>
                <w:rFonts w:ascii="Times New Roman" w:hAnsi="Times New Roman" w:cs="Times New Roman"/>
                <w:sz w:val="24"/>
                <w:szCs w:val="24"/>
              </w:rPr>
              <w:t xml:space="preserve"> з врахуванням стійкості рослин по умов посухи.</w:t>
            </w:r>
          </w:p>
        </w:tc>
      </w:tr>
      <w:tr w:rsidR="00F65DEF" w:rsidRPr="00B35783" w14:paraId="498AE0D8" w14:textId="77777777" w:rsidTr="00BC0668">
        <w:tc>
          <w:tcPr>
            <w:tcW w:w="1951" w:type="dxa"/>
          </w:tcPr>
          <w:p w14:paraId="590D569C"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Метод фінансування</w:t>
            </w:r>
          </w:p>
        </w:tc>
        <w:tc>
          <w:tcPr>
            <w:tcW w:w="7291" w:type="dxa"/>
            <w:gridSpan w:val="2"/>
            <w:vAlign w:val="center"/>
          </w:tcPr>
          <w:p w14:paraId="6FC09116" w14:textId="77777777" w:rsidR="00F65DEF" w:rsidRPr="00B35783" w:rsidRDefault="00F65DEF" w:rsidP="00C11F69">
            <w:pPr>
              <w:spacing w:before="120" w:after="0"/>
              <w:jc w:val="both"/>
              <w:rPr>
                <w:rFonts w:ascii="Times New Roman" w:hAnsi="Times New Roman" w:cs="Times New Roman"/>
                <w:sz w:val="24"/>
                <w:szCs w:val="24"/>
              </w:rPr>
            </w:pPr>
            <w:r>
              <w:rPr>
                <w:rFonts w:ascii="Times New Roman" w:hAnsi="Times New Roman" w:cs="Times New Roman"/>
                <w:sz w:val="24"/>
                <w:szCs w:val="24"/>
              </w:rPr>
              <w:t>Бюджет громади, грантові кошти, інші кошти</w:t>
            </w:r>
          </w:p>
        </w:tc>
      </w:tr>
      <w:tr w:rsidR="00F65DEF" w:rsidRPr="00B35783" w14:paraId="41742B9C" w14:textId="77777777" w:rsidTr="00BC0668">
        <w:tc>
          <w:tcPr>
            <w:tcW w:w="1951" w:type="dxa"/>
          </w:tcPr>
          <w:p w14:paraId="6FE08F04"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Відповідальні за впровадження</w:t>
            </w:r>
          </w:p>
        </w:tc>
        <w:tc>
          <w:tcPr>
            <w:tcW w:w="7291" w:type="dxa"/>
            <w:gridSpan w:val="2"/>
            <w:vAlign w:val="center"/>
          </w:tcPr>
          <w:p w14:paraId="14DB7069" w14:textId="77777777" w:rsidR="00F65DEF" w:rsidRPr="00B35783"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Бучанська</w:t>
            </w:r>
            <w:r w:rsidRPr="00453CD0">
              <w:rPr>
                <w:rFonts w:ascii="Times New Roman" w:hAnsi="Times New Roman" w:cs="Times New Roman"/>
                <w:sz w:val="24"/>
                <w:szCs w:val="24"/>
              </w:rPr>
              <w:t xml:space="preserve"> міська рада</w:t>
            </w:r>
          </w:p>
        </w:tc>
      </w:tr>
      <w:tr w:rsidR="00F65DEF" w:rsidRPr="00B35783" w14:paraId="13FCF239" w14:textId="77777777" w:rsidTr="00BC0668">
        <w:tc>
          <w:tcPr>
            <w:tcW w:w="9242" w:type="dxa"/>
            <w:gridSpan w:val="3"/>
            <w:shd w:val="clear" w:color="auto" w:fill="F2F2F2" w:themeFill="background1" w:themeFillShade="F2"/>
          </w:tcPr>
          <w:p w14:paraId="20B9D3BE" w14:textId="77777777" w:rsidR="00F65DEF" w:rsidRPr="00EB0D38" w:rsidRDefault="00F65DEF" w:rsidP="00C11F69">
            <w:pPr>
              <w:spacing w:after="0"/>
              <w:rPr>
                <w:rFonts w:ascii="Times New Roman" w:hAnsi="Times New Roman" w:cs="Times New Roman"/>
                <w:sz w:val="24"/>
                <w:szCs w:val="24"/>
              </w:rPr>
            </w:pPr>
            <w:r w:rsidRPr="00EB0D38">
              <w:rPr>
                <w:rFonts w:ascii="Times New Roman" w:hAnsi="Times New Roman" w:cs="Times New Roman"/>
                <w:sz w:val="24"/>
                <w:szCs w:val="24"/>
              </w:rPr>
              <w:t>Фінансові показник</w:t>
            </w:r>
            <w:r>
              <w:rPr>
                <w:rFonts w:ascii="Times New Roman" w:hAnsi="Times New Roman" w:cs="Times New Roman"/>
                <w:sz w:val="24"/>
                <w:szCs w:val="24"/>
              </w:rPr>
              <w:t xml:space="preserve">и </w:t>
            </w:r>
            <w:proofErr w:type="spellStart"/>
            <w:r>
              <w:rPr>
                <w:rFonts w:ascii="Times New Roman" w:hAnsi="Times New Roman" w:cs="Times New Roman"/>
                <w:sz w:val="24"/>
                <w:szCs w:val="24"/>
              </w:rPr>
              <w:t>проєкту</w:t>
            </w:r>
            <w:proofErr w:type="spellEnd"/>
          </w:p>
        </w:tc>
      </w:tr>
      <w:tr w:rsidR="00F65DEF" w:rsidRPr="00B35783" w14:paraId="5A11D03C" w14:textId="77777777" w:rsidTr="00BC0668">
        <w:tc>
          <w:tcPr>
            <w:tcW w:w="6345" w:type="dxa"/>
            <w:gridSpan w:val="2"/>
          </w:tcPr>
          <w:p w14:paraId="69E53225"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 xml:space="preserve">Загальна вартість </w:t>
            </w:r>
            <w:proofErr w:type="spellStart"/>
            <w:r w:rsidRPr="00B35783">
              <w:rPr>
                <w:rFonts w:ascii="Times New Roman" w:hAnsi="Times New Roman" w:cs="Times New Roman"/>
                <w:sz w:val="24"/>
                <w:szCs w:val="24"/>
              </w:rPr>
              <w:t>проєкту</w:t>
            </w:r>
            <w:proofErr w:type="spellEnd"/>
            <w:r w:rsidRPr="00B35783">
              <w:rPr>
                <w:rFonts w:ascii="Times New Roman" w:hAnsi="Times New Roman" w:cs="Times New Roman"/>
                <w:sz w:val="24"/>
                <w:szCs w:val="24"/>
              </w:rPr>
              <w:t>, тис. грн.</w:t>
            </w:r>
          </w:p>
        </w:tc>
        <w:tc>
          <w:tcPr>
            <w:tcW w:w="2897" w:type="dxa"/>
          </w:tcPr>
          <w:p w14:paraId="18C1B38C"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23 000,0</w:t>
            </w:r>
          </w:p>
        </w:tc>
      </w:tr>
      <w:tr w:rsidR="00F65DEF" w:rsidRPr="00B35783" w14:paraId="0C176F14" w14:textId="77777777" w:rsidTr="00BC0668">
        <w:tc>
          <w:tcPr>
            <w:tcW w:w="6345" w:type="dxa"/>
            <w:gridSpan w:val="2"/>
          </w:tcPr>
          <w:p w14:paraId="786E677C"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Сума інвестованих коштів, тис. грн.</w:t>
            </w:r>
          </w:p>
        </w:tc>
        <w:tc>
          <w:tcPr>
            <w:tcW w:w="2897" w:type="dxa"/>
          </w:tcPr>
          <w:p w14:paraId="3E84EA25"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0,0</w:t>
            </w:r>
          </w:p>
        </w:tc>
      </w:tr>
      <w:tr w:rsidR="00F65DEF" w:rsidRPr="00B35783" w14:paraId="32AB152C" w14:textId="77777777" w:rsidTr="00BC0668">
        <w:tc>
          <w:tcPr>
            <w:tcW w:w="6345" w:type="dxa"/>
            <w:gridSpan w:val="2"/>
          </w:tcPr>
          <w:p w14:paraId="7A0CF960"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 xml:space="preserve">Загальна вартість </w:t>
            </w:r>
            <w:proofErr w:type="spellStart"/>
            <w:r w:rsidRPr="00B35783">
              <w:rPr>
                <w:rFonts w:ascii="Times New Roman" w:hAnsi="Times New Roman" w:cs="Times New Roman"/>
                <w:sz w:val="24"/>
                <w:szCs w:val="24"/>
              </w:rPr>
              <w:t>проєкту</w:t>
            </w:r>
            <w:proofErr w:type="spellEnd"/>
            <w:r w:rsidRPr="00B35783">
              <w:rPr>
                <w:rFonts w:ascii="Times New Roman" w:hAnsi="Times New Roman" w:cs="Times New Roman"/>
                <w:sz w:val="24"/>
                <w:szCs w:val="24"/>
              </w:rPr>
              <w:t>, євро</w:t>
            </w:r>
          </w:p>
        </w:tc>
        <w:tc>
          <w:tcPr>
            <w:tcW w:w="2897" w:type="dxa"/>
          </w:tcPr>
          <w:p w14:paraId="5EC7D108"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525 114</w:t>
            </w:r>
          </w:p>
        </w:tc>
      </w:tr>
      <w:tr w:rsidR="00F65DEF" w:rsidRPr="00B35783" w14:paraId="6A28FE8A" w14:textId="77777777" w:rsidTr="00BC0668">
        <w:tc>
          <w:tcPr>
            <w:tcW w:w="6345" w:type="dxa"/>
            <w:gridSpan w:val="2"/>
          </w:tcPr>
          <w:p w14:paraId="6857F6B9"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Сума інвестованих коштів, євро</w:t>
            </w:r>
          </w:p>
        </w:tc>
        <w:tc>
          <w:tcPr>
            <w:tcW w:w="2897" w:type="dxa"/>
          </w:tcPr>
          <w:p w14:paraId="11A10AD3"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0,0</w:t>
            </w:r>
          </w:p>
        </w:tc>
      </w:tr>
      <w:tr w:rsidR="00F65DEF" w:rsidRPr="00B35783" w14:paraId="16131697" w14:textId="77777777" w:rsidTr="00BC0668">
        <w:tc>
          <w:tcPr>
            <w:tcW w:w="9242" w:type="dxa"/>
            <w:gridSpan w:val="3"/>
            <w:shd w:val="clear" w:color="auto" w:fill="F2F2F2" w:themeFill="background1" w:themeFillShade="F2"/>
          </w:tcPr>
          <w:p w14:paraId="41B9F5AF" w14:textId="215E5254" w:rsidR="00F65DEF" w:rsidRPr="00B35783"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П</w:t>
            </w:r>
            <w:r w:rsidRPr="00EB0D38">
              <w:rPr>
                <w:rFonts w:ascii="Times New Roman" w:hAnsi="Times New Roman" w:cs="Times New Roman"/>
                <w:sz w:val="24"/>
                <w:szCs w:val="24"/>
              </w:rPr>
              <w:t xml:space="preserve">оказники </w:t>
            </w:r>
            <w:proofErr w:type="spellStart"/>
            <w:r w:rsidRPr="00EB0D38">
              <w:rPr>
                <w:rFonts w:ascii="Times New Roman" w:hAnsi="Times New Roman" w:cs="Times New Roman"/>
                <w:sz w:val="24"/>
                <w:szCs w:val="24"/>
              </w:rPr>
              <w:t>проєкту</w:t>
            </w:r>
            <w:proofErr w:type="spellEnd"/>
            <w:r>
              <w:rPr>
                <w:rFonts w:ascii="Times New Roman" w:hAnsi="Times New Roman" w:cs="Times New Roman"/>
                <w:sz w:val="24"/>
                <w:szCs w:val="24"/>
              </w:rPr>
              <w:t xml:space="preserve"> щодо адаптації до </w:t>
            </w:r>
            <w:r w:rsidR="004749F8">
              <w:rPr>
                <w:rFonts w:ascii="Times New Roman" w:hAnsi="Times New Roman" w:cs="Times New Roman"/>
                <w:sz w:val="24"/>
                <w:szCs w:val="24"/>
              </w:rPr>
              <w:t>зміни клімату</w:t>
            </w:r>
          </w:p>
        </w:tc>
      </w:tr>
      <w:tr w:rsidR="00F65DEF" w:rsidRPr="00B35783" w14:paraId="578287B3" w14:textId="77777777" w:rsidTr="00BC0668">
        <w:tc>
          <w:tcPr>
            <w:tcW w:w="6345" w:type="dxa"/>
            <w:gridSpan w:val="2"/>
          </w:tcPr>
          <w:p w14:paraId="7556546D" w14:textId="77777777" w:rsidR="00F65DEF" w:rsidRPr="00B35783"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 xml:space="preserve">Основний сектор господарювання, на підвищення адаптації якого направлений </w:t>
            </w:r>
            <w:proofErr w:type="spellStart"/>
            <w:r>
              <w:rPr>
                <w:rFonts w:ascii="Times New Roman" w:hAnsi="Times New Roman" w:cs="Times New Roman"/>
                <w:sz w:val="24"/>
                <w:szCs w:val="24"/>
              </w:rPr>
              <w:t>проєкт</w:t>
            </w:r>
            <w:proofErr w:type="spellEnd"/>
          </w:p>
        </w:tc>
        <w:tc>
          <w:tcPr>
            <w:tcW w:w="2897" w:type="dxa"/>
          </w:tcPr>
          <w:p w14:paraId="0BF1D4EF" w14:textId="77777777" w:rsidR="00F65DEF" w:rsidRPr="00B35783" w:rsidRDefault="00F65DEF" w:rsidP="00C11F69">
            <w:pPr>
              <w:spacing w:after="0"/>
              <w:jc w:val="center"/>
              <w:rPr>
                <w:rFonts w:ascii="Times New Roman" w:hAnsi="Times New Roman" w:cs="Times New Roman"/>
                <w:sz w:val="24"/>
                <w:szCs w:val="24"/>
              </w:rPr>
            </w:pPr>
            <w:r w:rsidRPr="00447ECE">
              <w:rPr>
                <w:rFonts w:ascii="Times New Roman" w:hAnsi="Times New Roman" w:cs="Times New Roman"/>
                <w:sz w:val="24"/>
                <w:szCs w:val="24"/>
              </w:rPr>
              <w:t>Планування землекористування</w:t>
            </w:r>
          </w:p>
        </w:tc>
      </w:tr>
      <w:tr w:rsidR="00F65DEF" w:rsidRPr="00B35783" w14:paraId="5F4A8B7B" w14:textId="77777777" w:rsidTr="00BC0668">
        <w:tc>
          <w:tcPr>
            <w:tcW w:w="6345" w:type="dxa"/>
            <w:gridSpan w:val="2"/>
          </w:tcPr>
          <w:p w14:paraId="459CC4AE" w14:textId="77777777" w:rsidR="00F65DEF"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 xml:space="preserve">Інші сектори господарювання, на підвищення адаптації яких направлений </w:t>
            </w:r>
            <w:proofErr w:type="spellStart"/>
            <w:r>
              <w:rPr>
                <w:rFonts w:ascii="Times New Roman" w:hAnsi="Times New Roman" w:cs="Times New Roman"/>
                <w:sz w:val="24"/>
                <w:szCs w:val="24"/>
              </w:rPr>
              <w:t>проєкт</w:t>
            </w:r>
            <w:proofErr w:type="spellEnd"/>
          </w:p>
        </w:tc>
        <w:tc>
          <w:tcPr>
            <w:tcW w:w="2897" w:type="dxa"/>
          </w:tcPr>
          <w:p w14:paraId="2A321B35" w14:textId="77777777" w:rsidR="00F65DEF" w:rsidRDefault="00F65DEF" w:rsidP="00C11F69">
            <w:pPr>
              <w:pStyle w:val="aff"/>
              <w:spacing w:after="0"/>
              <w:ind w:left="65"/>
              <w:jc w:val="center"/>
              <w:rPr>
                <w:rFonts w:ascii="Times New Roman" w:hAnsi="Times New Roman" w:cs="Times New Roman"/>
                <w:sz w:val="24"/>
                <w:szCs w:val="24"/>
              </w:rPr>
            </w:pPr>
            <w:r w:rsidRPr="00447ECE">
              <w:rPr>
                <w:rFonts w:ascii="Times New Roman" w:hAnsi="Times New Roman" w:cs="Times New Roman"/>
                <w:sz w:val="24"/>
                <w:szCs w:val="24"/>
              </w:rPr>
              <w:t>Охорона здоров’я, Туризм</w:t>
            </w:r>
          </w:p>
        </w:tc>
      </w:tr>
      <w:tr w:rsidR="00F65DEF" w:rsidRPr="00B35783" w14:paraId="19ABE688" w14:textId="77777777" w:rsidTr="00BC0668">
        <w:tc>
          <w:tcPr>
            <w:tcW w:w="6345" w:type="dxa"/>
            <w:gridSpan w:val="2"/>
          </w:tcPr>
          <w:p w14:paraId="49D5D59C" w14:textId="77777777" w:rsidR="00F65DEF" w:rsidRPr="007765E7"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 xml:space="preserve">Основна кліматична загроза, на адаптацію до наслідків якої направлений </w:t>
            </w:r>
            <w:proofErr w:type="spellStart"/>
            <w:r>
              <w:rPr>
                <w:rFonts w:ascii="Times New Roman" w:hAnsi="Times New Roman" w:cs="Times New Roman"/>
                <w:sz w:val="24"/>
                <w:szCs w:val="24"/>
              </w:rPr>
              <w:t>проєкт</w:t>
            </w:r>
            <w:proofErr w:type="spellEnd"/>
          </w:p>
        </w:tc>
        <w:tc>
          <w:tcPr>
            <w:tcW w:w="2897" w:type="dxa"/>
          </w:tcPr>
          <w:p w14:paraId="2B70990A" w14:textId="77777777" w:rsidR="00F65DEF" w:rsidRPr="00B35783" w:rsidRDefault="00F65DEF" w:rsidP="00C11F69">
            <w:pPr>
              <w:pStyle w:val="aff"/>
              <w:spacing w:after="0"/>
              <w:ind w:hanging="720"/>
              <w:jc w:val="center"/>
              <w:rPr>
                <w:rFonts w:ascii="Times New Roman" w:hAnsi="Times New Roman" w:cs="Times New Roman"/>
                <w:sz w:val="24"/>
                <w:szCs w:val="24"/>
              </w:rPr>
            </w:pPr>
            <w:r w:rsidRPr="00447ECE">
              <w:rPr>
                <w:rFonts w:ascii="Times New Roman" w:hAnsi="Times New Roman" w:cs="Times New Roman"/>
                <w:sz w:val="24"/>
                <w:szCs w:val="24"/>
              </w:rPr>
              <w:t>Екстремальна спека</w:t>
            </w:r>
          </w:p>
        </w:tc>
      </w:tr>
      <w:tr w:rsidR="00F65DEF" w:rsidRPr="00B35783" w14:paraId="04F9368D" w14:textId="77777777" w:rsidTr="00BC0668">
        <w:tc>
          <w:tcPr>
            <w:tcW w:w="6345" w:type="dxa"/>
            <w:gridSpan w:val="2"/>
          </w:tcPr>
          <w:p w14:paraId="72B7B756" w14:textId="77777777" w:rsidR="00F65DEF" w:rsidRPr="00B677E8" w:rsidRDefault="00F65DEF" w:rsidP="00C11F69">
            <w:pPr>
              <w:spacing w:after="0"/>
              <w:rPr>
                <w:rFonts w:ascii="Times New Roman" w:hAnsi="Times New Roman" w:cs="Times New Roman"/>
                <w:sz w:val="24"/>
                <w:szCs w:val="24"/>
              </w:rPr>
            </w:pPr>
            <w:r w:rsidRPr="00B677E8">
              <w:rPr>
                <w:rFonts w:ascii="Times New Roman" w:hAnsi="Times New Roman" w:cs="Times New Roman"/>
                <w:sz w:val="24"/>
                <w:szCs w:val="24"/>
              </w:rPr>
              <w:t xml:space="preserve">Інші кліматичні загрози, на адаптацію до наслідків яких направлений </w:t>
            </w:r>
            <w:proofErr w:type="spellStart"/>
            <w:r w:rsidRPr="00B677E8">
              <w:rPr>
                <w:rFonts w:ascii="Times New Roman" w:hAnsi="Times New Roman" w:cs="Times New Roman"/>
                <w:sz w:val="24"/>
                <w:szCs w:val="24"/>
              </w:rPr>
              <w:t>проєкт</w:t>
            </w:r>
            <w:proofErr w:type="spellEnd"/>
          </w:p>
        </w:tc>
        <w:tc>
          <w:tcPr>
            <w:tcW w:w="2897" w:type="dxa"/>
          </w:tcPr>
          <w:p w14:paraId="0D014679" w14:textId="77777777" w:rsidR="00F65DEF" w:rsidRPr="003606A3" w:rsidRDefault="00F65DEF" w:rsidP="00C11F69">
            <w:pPr>
              <w:pStyle w:val="aff"/>
              <w:spacing w:after="0"/>
              <w:ind w:hanging="720"/>
              <w:jc w:val="center"/>
              <w:rPr>
                <w:rFonts w:ascii="Times New Roman" w:hAnsi="Times New Roman" w:cs="Times New Roman"/>
                <w:sz w:val="24"/>
                <w:szCs w:val="24"/>
              </w:rPr>
            </w:pPr>
            <w:r w:rsidRPr="00C3487A">
              <w:rPr>
                <w:rFonts w:ascii="Times New Roman" w:eastAsia="Calibri" w:hAnsi="Times New Roman" w:cs="Times New Roman"/>
                <w:sz w:val="24"/>
              </w:rPr>
              <w:t>Посуха та дефіцит води</w:t>
            </w:r>
          </w:p>
        </w:tc>
      </w:tr>
      <w:tr w:rsidR="00F65DEF" w:rsidRPr="00B35783" w14:paraId="3CF161E5" w14:textId="77777777" w:rsidTr="00BC0668">
        <w:tc>
          <w:tcPr>
            <w:tcW w:w="6345" w:type="dxa"/>
            <w:gridSpan w:val="2"/>
          </w:tcPr>
          <w:p w14:paraId="67AE613D" w14:textId="77777777" w:rsidR="00F65DEF" w:rsidRPr="00B35783"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Вразливі групи населення</w:t>
            </w:r>
          </w:p>
        </w:tc>
        <w:tc>
          <w:tcPr>
            <w:tcW w:w="2897" w:type="dxa"/>
          </w:tcPr>
          <w:p w14:paraId="27D54CD5"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 xml:space="preserve">Жінки, діти, </w:t>
            </w:r>
            <w:r>
              <w:rPr>
                <w:rFonts w:ascii="Times New Roman" w:hAnsi="Times New Roman" w:cs="Times New Roman"/>
                <w:sz w:val="24"/>
                <w:szCs w:val="24"/>
              </w:rPr>
              <w:br/>
              <w:t>особи з хронічними захворюваннями,</w:t>
            </w:r>
            <w:r>
              <w:rPr>
                <w:rFonts w:ascii="Times New Roman" w:hAnsi="Times New Roman" w:cs="Times New Roman"/>
                <w:sz w:val="24"/>
                <w:szCs w:val="24"/>
              </w:rPr>
              <w:br/>
              <w:t>особи,</w:t>
            </w:r>
            <w:r>
              <w:rPr>
                <w:rFonts w:ascii="Times New Roman" w:hAnsi="Times New Roman" w:cs="Times New Roman"/>
                <w:sz w:val="24"/>
                <w:szCs w:val="24"/>
              </w:rPr>
              <w:br/>
              <w:t>особи з проблемами у пересуванні</w:t>
            </w:r>
          </w:p>
        </w:tc>
      </w:tr>
      <w:tr w:rsidR="00F65DEF" w:rsidRPr="00B35783" w14:paraId="6561F2DB" w14:textId="77777777" w:rsidTr="00BC0668">
        <w:tc>
          <w:tcPr>
            <w:tcW w:w="9242" w:type="dxa"/>
            <w:gridSpan w:val="3"/>
            <w:shd w:val="clear" w:color="auto" w:fill="F2F2F2" w:themeFill="background1" w:themeFillShade="F2"/>
          </w:tcPr>
          <w:p w14:paraId="134551DB" w14:textId="77777777" w:rsidR="00F65DEF" w:rsidRPr="00B35783" w:rsidRDefault="00F65DEF" w:rsidP="00C11F69">
            <w:pPr>
              <w:spacing w:after="0"/>
              <w:rPr>
                <w:rFonts w:ascii="Times New Roman" w:hAnsi="Times New Roman" w:cs="Times New Roman"/>
                <w:sz w:val="24"/>
                <w:szCs w:val="24"/>
              </w:rPr>
            </w:pPr>
            <w:r w:rsidRPr="00AB55B5">
              <w:rPr>
                <w:rFonts w:ascii="Times New Roman" w:hAnsi="Times New Roman" w:cs="Times New Roman"/>
                <w:sz w:val="24"/>
                <w:szCs w:val="24"/>
              </w:rPr>
              <w:t>Виконання</w:t>
            </w:r>
          </w:p>
        </w:tc>
      </w:tr>
      <w:tr w:rsidR="00F65DEF" w:rsidRPr="00B35783" w14:paraId="63E07001" w14:textId="77777777" w:rsidTr="00BC0668">
        <w:tc>
          <w:tcPr>
            <w:tcW w:w="6345" w:type="dxa"/>
            <w:gridSpan w:val="2"/>
          </w:tcPr>
          <w:p w14:paraId="79AEB384"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Терміни виконання</w:t>
            </w:r>
            <w:r w:rsidRPr="00B35783">
              <w:rPr>
                <w:rFonts w:ascii="Times New Roman" w:hAnsi="Times New Roman" w:cs="Times New Roman"/>
                <w:sz w:val="24"/>
                <w:szCs w:val="24"/>
              </w:rPr>
              <w:br/>
              <w:t>(рік початку, рік закінчення)</w:t>
            </w:r>
          </w:p>
        </w:tc>
        <w:tc>
          <w:tcPr>
            <w:tcW w:w="2897" w:type="dxa"/>
          </w:tcPr>
          <w:p w14:paraId="3E29C7BD"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2024-2030</w:t>
            </w:r>
          </w:p>
        </w:tc>
      </w:tr>
      <w:tr w:rsidR="00F65DEF" w:rsidRPr="00B35783" w14:paraId="5B9C3CD2" w14:textId="77777777" w:rsidTr="00BC0668">
        <w:tc>
          <w:tcPr>
            <w:tcW w:w="6345" w:type="dxa"/>
            <w:gridSpan w:val="2"/>
          </w:tcPr>
          <w:p w14:paraId="3435C81B"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Стан виконання</w:t>
            </w:r>
          </w:p>
        </w:tc>
        <w:tc>
          <w:tcPr>
            <w:tcW w:w="2897" w:type="dxa"/>
          </w:tcPr>
          <w:p w14:paraId="0E4A8350"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Виконується</w:t>
            </w:r>
          </w:p>
        </w:tc>
      </w:tr>
      <w:tr w:rsidR="00F65DEF" w:rsidRPr="00B35783" w14:paraId="1CFA73DD" w14:textId="77777777" w:rsidTr="00BC0668">
        <w:tc>
          <w:tcPr>
            <w:tcW w:w="9242" w:type="dxa"/>
            <w:gridSpan w:val="3"/>
            <w:shd w:val="clear" w:color="auto" w:fill="F2F2F2" w:themeFill="background1" w:themeFillShade="F2"/>
          </w:tcPr>
          <w:p w14:paraId="13D63D4D" w14:textId="77777777" w:rsidR="00F65DEF" w:rsidRPr="00B35783" w:rsidRDefault="00F65DEF" w:rsidP="00C11F69">
            <w:pPr>
              <w:spacing w:after="0"/>
              <w:rPr>
                <w:rFonts w:ascii="Times New Roman" w:hAnsi="Times New Roman" w:cs="Times New Roman"/>
                <w:sz w:val="24"/>
                <w:szCs w:val="24"/>
              </w:rPr>
            </w:pPr>
            <w:r w:rsidRPr="00AB55B5">
              <w:rPr>
                <w:rFonts w:ascii="Times New Roman" w:hAnsi="Times New Roman" w:cs="Times New Roman"/>
                <w:sz w:val="24"/>
                <w:szCs w:val="24"/>
              </w:rPr>
              <w:t>Публікації, фото, відео</w:t>
            </w:r>
          </w:p>
        </w:tc>
      </w:tr>
      <w:tr w:rsidR="00F65DEF" w:rsidRPr="00B35783" w14:paraId="2A402825" w14:textId="77777777" w:rsidTr="00F65DEF">
        <w:tc>
          <w:tcPr>
            <w:tcW w:w="6345" w:type="dxa"/>
            <w:gridSpan w:val="2"/>
          </w:tcPr>
          <w:p w14:paraId="4F3BA44D" w14:textId="77777777" w:rsidR="00F65DEF" w:rsidRPr="00B35783" w:rsidRDefault="00F65DEF" w:rsidP="00C11F69">
            <w:pPr>
              <w:spacing w:after="0"/>
              <w:rPr>
                <w:rFonts w:ascii="Times New Roman" w:hAnsi="Times New Roman" w:cs="Times New Roman"/>
                <w:sz w:val="24"/>
                <w:szCs w:val="24"/>
              </w:rPr>
            </w:pPr>
            <w:r>
              <w:rPr>
                <w:rFonts w:ascii="Times New Roman" w:hAnsi="Times New Roman" w:cs="Times New Roman"/>
                <w:sz w:val="24"/>
                <w:szCs w:val="24"/>
              </w:rPr>
              <w:lastRenderedPageBreak/>
              <w:t>Публікації</w:t>
            </w:r>
          </w:p>
        </w:tc>
        <w:tc>
          <w:tcPr>
            <w:tcW w:w="2897" w:type="dxa"/>
            <w:shd w:val="clear" w:color="auto" w:fill="auto"/>
          </w:tcPr>
          <w:p w14:paraId="3E1AEE99" w14:textId="77777777" w:rsidR="00F65DEF" w:rsidRDefault="00F65DEF" w:rsidP="00C11F69">
            <w:pPr>
              <w:spacing w:after="0"/>
              <w:rPr>
                <w:rFonts w:ascii="Times New Roman" w:hAnsi="Times New Roman" w:cs="Times New Roman"/>
                <w:sz w:val="24"/>
                <w:szCs w:val="24"/>
              </w:rPr>
            </w:pPr>
          </w:p>
        </w:tc>
      </w:tr>
      <w:tr w:rsidR="00F65DEF" w:rsidRPr="00B35783" w14:paraId="60C5D532" w14:textId="77777777" w:rsidTr="00F65DEF">
        <w:tc>
          <w:tcPr>
            <w:tcW w:w="6345" w:type="dxa"/>
            <w:gridSpan w:val="2"/>
          </w:tcPr>
          <w:p w14:paraId="7A50CEA2"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 xml:space="preserve">Сторінка </w:t>
            </w:r>
            <w:proofErr w:type="spellStart"/>
            <w:r w:rsidRPr="00B35783">
              <w:rPr>
                <w:rFonts w:ascii="Times New Roman" w:hAnsi="Times New Roman" w:cs="Times New Roman"/>
                <w:sz w:val="24"/>
                <w:szCs w:val="24"/>
              </w:rPr>
              <w:t>вебсайту</w:t>
            </w:r>
            <w:proofErr w:type="spellEnd"/>
          </w:p>
        </w:tc>
        <w:tc>
          <w:tcPr>
            <w:tcW w:w="2897" w:type="dxa"/>
            <w:shd w:val="clear" w:color="auto" w:fill="auto"/>
          </w:tcPr>
          <w:p w14:paraId="091409BA" w14:textId="77777777" w:rsidR="00F65DEF" w:rsidRPr="00B35783" w:rsidRDefault="00F65DEF" w:rsidP="00C11F69">
            <w:pPr>
              <w:spacing w:after="0"/>
              <w:rPr>
                <w:rFonts w:ascii="Times New Roman" w:hAnsi="Times New Roman" w:cs="Times New Roman"/>
                <w:sz w:val="24"/>
                <w:szCs w:val="24"/>
              </w:rPr>
            </w:pPr>
          </w:p>
        </w:tc>
      </w:tr>
      <w:tr w:rsidR="00F65DEF" w:rsidRPr="00B35783" w14:paraId="702C5273" w14:textId="77777777" w:rsidTr="00F65DEF">
        <w:trPr>
          <w:trHeight w:val="1336"/>
        </w:trPr>
        <w:tc>
          <w:tcPr>
            <w:tcW w:w="9242" w:type="dxa"/>
            <w:gridSpan w:val="3"/>
            <w:shd w:val="clear" w:color="auto" w:fill="auto"/>
          </w:tcPr>
          <w:p w14:paraId="2090DAF3" w14:textId="596A6466" w:rsidR="00F65DEF" w:rsidRPr="00525C36" w:rsidRDefault="00C11F69" w:rsidP="00C11F69">
            <w:pPr>
              <w:jc w:val="center"/>
              <w:rPr>
                <w:rFonts w:ascii="Times New Roman" w:hAnsi="Times New Roman" w:cs="Times New Roman"/>
                <w:sz w:val="24"/>
                <w:szCs w:val="24"/>
              </w:rPr>
            </w:pPr>
            <w:r w:rsidRPr="00C11F69">
              <w:rPr>
                <w:rFonts w:ascii="Times New Roman" w:hAnsi="Times New Roman" w:cs="Times New Roman"/>
                <w:noProof/>
                <w:sz w:val="24"/>
                <w:szCs w:val="24"/>
                <w:lang w:eastAsia="uk-UA"/>
              </w:rPr>
              <w:drawing>
                <wp:inline distT="0" distB="0" distL="0" distR="0" wp14:anchorId="619A8D98" wp14:editId="0136F9AF">
                  <wp:extent cx="5943600" cy="3128010"/>
                  <wp:effectExtent l="0" t="0" r="0" b="0"/>
                  <wp:docPr id="13983598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359894" name=""/>
                          <pic:cNvPicPr/>
                        </pic:nvPicPr>
                        <pic:blipFill>
                          <a:blip r:embed="rId121"/>
                          <a:stretch>
                            <a:fillRect/>
                          </a:stretch>
                        </pic:blipFill>
                        <pic:spPr>
                          <a:xfrm>
                            <a:off x="0" y="0"/>
                            <a:ext cx="5943600" cy="3128010"/>
                          </a:xfrm>
                          <a:prstGeom prst="rect">
                            <a:avLst/>
                          </a:prstGeom>
                        </pic:spPr>
                      </pic:pic>
                    </a:graphicData>
                  </a:graphic>
                </wp:inline>
              </w:drawing>
            </w:r>
          </w:p>
        </w:tc>
      </w:tr>
      <w:tr w:rsidR="00F65DEF" w:rsidRPr="00B35783" w14:paraId="67668C9F" w14:textId="77777777" w:rsidTr="00BC0668">
        <w:trPr>
          <w:trHeight w:val="60"/>
        </w:trPr>
        <w:tc>
          <w:tcPr>
            <w:tcW w:w="9242" w:type="dxa"/>
            <w:gridSpan w:val="3"/>
            <w:shd w:val="clear" w:color="auto" w:fill="F2F2F2" w:themeFill="background1" w:themeFillShade="F2"/>
          </w:tcPr>
          <w:p w14:paraId="6F63EC20" w14:textId="77777777" w:rsidR="00F65DEF" w:rsidRPr="00B35783"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 xml:space="preserve">Результати </w:t>
            </w:r>
            <w:proofErr w:type="spellStart"/>
            <w:r>
              <w:rPr>
                <w:rFonts w:ascii="Times New Roman" w:hAnsi="Times New Roman" w:cs="Times New Roman"/>
                <w:sz w:val="24"/>
                <w:szCs w:val="24"/>
              </w:rPr>
              <w:t>проєкту</w:t>
            </w:r>
            <w:proofErr w:type="spellEnd"/>
          </w:p>
        </w:tc>
      </w:tr>
      <w:tr w:rsidR="00F65DEF" w:rsidRPr="00B35783" w14:paraId="3BB1A698" w14:textId="77777777" w:rsidTr="00BC0668">
        <w:trPr>
          <w:trHeight w:val="1196"/>
        </w:trPr>
        <w:tc>
          <w:tcPr>
            <w:tcW w:w="9242" w:type="dxa"/>
            <w:gridSpan w:val="3"/>
            <w:shd w:val="clear" w:color="auto" w:fill="auto"/>
          </w:tcPr>
          <w:p w14:paraId="642D997C" w14:textId="77777777" w:rsidR="00F65DEF" w:rsidRDefault="00F65DEF" w:rsidP="00BC0668">
            <w:pPr>
              <w:spacing w:before="120"/>
              <w:jc w:val="both"/>
              <w:rPr>
                <w:rFonts w:ascii="Times New Roman" w:hAnsi="Times New Roman" w:cs="Times New Roman"/>
                <w:sz w:val="24"/>
                <w:szCs w:val="24"/>
              </w:rPr>
            </w:pPr>
            <w:r>
              <w:rPr>
                <w:rFonts w:ascii="Times New Roman" w:hAnsi="Times New Roman" w:cs="Times New Roman"/>
                <w:sz w:val="24"/>
                <w:szCs w:val="24"/>
              </w:rPr>
              <w:t xml:space="preserve">Виконання </w:t>
            </w:r>
            <w:proofErr w:type="spellStart"/>
            <w:r>
              <w:rPr>
                <w:rFonts w:ascii="Times New Roman" w:hAnsi="Times New Roman" w:cs="Times New Roman"/>
                <w:sz w:val="24"/>
                <w:szCs w:val="24"/>
              </w:rPr>
              <w:t>проєкту</w:t>
            </w:r>
            <w:proofErr w:type="spellEnd"/>
            <w:r>
              <w:rPr>
                <w:rFonts w:ascii="Times New Roman" w:hAnsi="Times New Roman" w:cs="Times New Roman"/>
                <w:sz w:val="24"/>
                <w:szCs w:val="24"/>
              </w:rPr>
              <w:t xml:space="preserve"> зі с</w:t>
            </w:r>
            <w:r w:rsidRPr="008E4C77">
              <w:rPr>
                <w:rFonts w:ascii="Times New Roman" w:hAnsi="Times New Roman" w:cs="Times New Roman"/>
                <w:sz w:val="24"/>
                <w:szCs w:val="24"/>
              </w:rPr>
              <w:t>творення, реконструкція міських скверів та зелених зон</w:t>
            </w:r>
            <w:r>
              <w:rPr>
                <w:rFonts w:ascii="Times New Roman" w:hAnsi="Times New Roman" w:cs="Times New Roman"/>
                <w:sz w:val="24"/>
                <w:szCs w:val="24"/>
              </w:rPr>
              <w:t xml:space="preserve"> </w:t>
            </w:r>
            <w:proofErr w:type="spellStart"/>
            <w:r>
              <w:rPr>
                <w:rFonts w:ascii="Times New Roman" w:hAnsi="Times New Roman" w:cs="Times New Roman"/>
                <w:sz w:val="24"/>
                <w:szCs w:val="24"/>
              </w:rPr>
              <w:t>надасть</w:t>
            </w:r>
            <w:proofErr w:type="spellEnd"/>
            <w:r>
              <w:rPr>
                <w:rFonts w:ascii="Times New Roman" w:hAnsi="Times New Roman" w:cs="Times New Roman"/>
                <w:sz w:val="24"/>
                <w:szCs w:val="24"/>
              </w:rPr>
              <w:t xml:space="preserve"> можливість місту </w:t>
            </w:r>
            <w:proofErr w:type="spellStart"/>
            <w:r>
              <w:rPr>
                <w:rFonts w:ascii="Times New Roman" w:hAnsi="Times New Roman" w:cs="Times New Roman"/>
                <w:sz w:val="24"/>
                <w:szCs w:val="24"/>
              </w:rPr>
              <w:t>адаптовуватися</w:t>
            </w:r>
            <w:proofErr w:type="spellEnd"/>
            <w:r>
              <w:rPr>
                <w:rFonts w:ascii="Times New Roman" w:hAnsi="Times New Roman" w:cs="Times New Roman"/>
                <w:sz w:val="24"/>
                <w:szCs w:val="24"/>
              </w:rPr>
              <w:t xml:space="preserve"> до підвищення температури в періоди екстремальної літньої спеки. Це покращить зовнішній вигляд міста, зробить його сучаснішим, привабливим для проживання і відвідування.</w:t>
            </w:r>
          </w:p>
          <w:p w14:paraId="44660F33" w14:textId="77777777" w:rsidR="00F65DEF" w:rsidRDefault="00F65DEF" w:rsidP="00BC0668">
            <w:pPr>
              <w:spacing w:before="120"/>
              <w:jc w:val="both"/>
              <w:rPr>
                <w:rFonts w:ascii="Times New Roman" w:hAnsi="Times New Roman" w:cs="Times New Roman"/>
                <w:sz w:val="24"/>
                <w:szCs w:val="24"/>
              </w:rPr>
            </w:pPr>
            <w:r>
              <w:rPr>
                <w:rFonts w:ascii="Times New Roman" w:hAnsi="Times New Roman" w:cs="Times New Roman"/>
                <w:sz w:val="24"/>
                <w:szCs w:val="24"/>
              </w:rPr>
              <w:t>Достатня кількість зелених зон у місті створюють острівки охолодження у літню спеку, стають магнітами для проведення вільного часу мешканцями і гостями міста. Популярні місця відпочинку також приваблюють бізнес і об’єкти сфери обслуговування і відпочинку, що сприяє розвитку економіки і туристичної сфери.</w:t>
            </w:r>
          </w:p>
          <w:p w14:paraId="1A61F99C" w14:textId="77777777" w:rsidR="00F65DEF" w:rsidRPr="00B35783" w:rsidRDefault="00F65DEF" w:rsidP="00BC0668">
            <w:pPr>
              <w:rPr>
                <w:rFonts w:ascii="Times New Roman" w:hAnsi="Times New Roman" w:cs="Times New Roman"/>
                <w:sz w:val="24"/>
                <w:szCs w:val="24"/>
              </w:rPr>
            </w:pPr>
            <w:r>
              <w:rPr>
                <w:rFonts w:ascii="Times New Roman" w:hAnsi="Times New Roman" w:cs="Times New Roman"/>
                <w:sz w:val="24"/>
                <w:szCs w:val="24"/>
              </w:rPr>
              <w:t xml:space="preserve">Зелені зони з достатньою зеленою масою листя сприяють покращенню якості повітря, осадженню пилу, виділенню </w:t>
            </w:r>
            <w:proofErr w:type="spellStart"/>
            <w:r>
              <w:rPr>
                <w:rFonts w:ascii="Times New Roman" w:hAnsi="Times New Roman" w:cs="Times New Roman"/>
                <w:sz w:val="24"/>
                <w:szCs w:val="24"/>
              </w:rPr>
              <w:t>кисеню</w:t>
            </w:r>
            <w:proofErr w:type="spellEnd"/>
            <w:r>
              <w:rPr>
                <w:rFonts w:ascii="Times New Roman" w:hAnsi="Times New Roman" w:cs="Times New Roman"/>
                <w:sz w:val="24"/>
                <w:szCs w:val="24"/>
              </w:rPr>
              <w:t xml:space="preserve"> та поглинанню СО</w:t>
            </w:r>
            <w:r w:rsidRPr="00FA5AAD">
              <w:rPr>
                <w:rFonts w:ascii="Times New Roman" w:hAnsi="Times New Roman" w:cs="Times New Roman"/>
                <w:sz w:val="24"/>
                <w:szCs w:val="24"/>
                <w:vertAlign w:val="subscript"/>
              </w:rPr>
              <w:t>2</w:t>
            </w:r>
            <w:r>
              <w:rPr>
                <w:rFonts w:ascii="Times New Roman" w:hAnsi="Times New Roman" w:cs="Times New Roman"/>
                <w:sz w:val="24"/>
                <w:szCs w:val="24"/>
              </w:rPr>
              <w:t>.</w:t>
            </w:r>
          </w:p>
        </w:tc>
      </w:tr>
    </w:tbl>
    <w:p w14:paraId="52FE28AA" w14:textId="77777777" w:rsidR="00AC5DFA" w:rsidRDefault="00AC5DFA" w:rsidP="00AC5DFA">
      <w:pPr>
        <w:jc w:val="both"/>
        <w:rPr>
          <w:rFonts w:ascii="Times New Roman" w:hAnsi="Times New Roman" w:cs="Times New Roman"/>
          <w:sz w:val="24"/>
        </w:rPr>
      </w:pPr>
    </w:p>
    <w:p w14:paraId="4B2E2A93" w14:textId="77777777" w:rsidR="00AC5DFA" w:rsidRDefault="00AC5DFA" w:rsidP="00AC5DFA">
      <w:pPr>
        <w:jc w:val="both"/>
        <w:rPr>
          <w:rFonts w:ascii="Times New Roman" w:hAnsi="Times New Roman" w:cs="Times New Roman"/>
          <w:sz w:val="24"/>
        </w:rPr>
      </w:pPr>
    </w:p>
    <w:p w14:paraId="14286431" w14:textId="7826B3C1" w:rsidR="00AC5DFA" w:rsidRDefault="00AC5DFA" w:rsidP="00AC5DFA">
      <w:pPr>
        <w:jc w:val="both"/>
        <w:rPr>
          <w:rFonts w:ascii="Times New Roman" w:hAnsi="Times New Roman" w:cs="Times New Roman"/>
          <w:sz w:val="24"/>
        </w:rPr>
      </w:pPr>
    </w:p>
    <w:p w14:paraId="7FCADB1C" w14:textId="1AC3ACC1" w:rsidR="00762052" w:rsidRDefault="00762052" w:rsidP="00AC5DFA">
      <w:pPr>
        <w:jc w:val="both"/>
        <w:rPr>
          <w:rFonts w:ascii="Times New Roman" w:hAnsi="Times New Roman" w:cs="Times New Roman"/>
          <w:sz w:val="24"/>
        </w:rPr>
      </w:pPr>
    </w:p>
    <w:p w14:paraId="5FC73224" w14:textId="441FF522" w:rsidR="00762052" w:rsidRDefault="00762052" w:rsidP="00AC5DFA">
      <w:pPr>
        <w:jc w:val="both"/>
        <w:rPr>
          <w:rFonts w:ascii="Times New Roman" w:hAnsi="Times New Roman" w:cs="Times New Roman"/>
          <w:sz w:val="24"/>
        </w:rPr>
      </w:pPr>
    </w:p>
    <w:p w14:paraId="190BE089" w14:textId="29D08C22" w:rsidR="007F3917" w:rsidRDefault="007F3917" w:rsidP="00AC5DFA">
      <w:pPr>
        <w:jc w:val="both"/>
        <w:rPr>
          <w:rFonts w:ascii="Times New Roman" w:hAnsi="Times New Roman" w:cs="Times New Roman"/>
          <w:sz w:val="24"/>
        </w:rPr>
      </w:pPr>
    </w:p>
    <w:p w14:paraId="0DF27923" w14:textId="40875A23" w:rsidR="00424A78" w:rsidRDefault="00424A78" w:rsidP="00AC5DFA">
      <w:pPr>
        <w:jc w:val="both"/>
        <w:rPr>
          <w:rFonts w:ascii="Times New Roman" w:hAnsi="Times New Roman" w:cs="Times New Roman"/>
          <w:sz w:val="24"/>
        </w:rPr>
      </w:pPr>
    </w:p>
    <w:p w14:paraId="40C3B0D3" w14:textId="1DD8B593" w:rsidR="00064F79" w:rsidRDefault="00064F79" w:rsidP="003C6972">
      <w:pPr>
        <w:ind w:left="-426" w:firstLine="426"/>
        <w:jc w:val="both"/>
        <w:rPr>
          <w:rFonts w:ascii="Times New Roman" w:hAnsi="Times New Roman" w:cs="Times New Roman"/>
          <w:b/>
          <w:bCs/>
          <w:sz w:val="24"/>
          <w:szCs w:val="28"/>
          <w:lang w:eastAsia="ru-RU"/>
        </w:rPr>
      </w:pPr>
    </w:p>
    <w:p w14:paraId="21ECD8BE" w14:textId="596DD727" w:rsidR="00F65DEF" w:rsidRPr="00AC5DFA" w:rsidRDefault="00F65DEF" w:rsidP="003C6972">
      <w:pPr>
        <w:jc w:val="both"/>
        <w:rPr>
          <w:rFonts w:ascii="Times New Roman" w:hAnsi="Times New Roman" w:cs="Times New Roman"/>
          <w:sz w:val="24"/>
        </w:rPr>
      </w:pPr>
      <w:r w:rsidRPr="00AC5DFA">
        <w:rPr>
          <w:rFonts w:ascii="Times New Roman" w:hAnsi="Times New Roman" w:cs="Times New Roman"/>
          <w:b/>
          <w:bCs/>
          <w:sz w:val="24"/>
          <w:szCs w:val="28"/>
          <w:lang w:eastAsia="ru-RU"/>
        </w:rPr>
        <w:t xml:space="preserve">Ключовий захід </w:t>
      </w:r>
      <w:r w:rsidRPr="00AC5DFA">
        <w:rPr>
          <w:rFonts w:ascii="Times New Roman" w:hAnsi="Times New Roman" w:cs="Times New Roman"/>
          <w:b/>
          <w:bCs/>
          <w:sz w:val="24"/>
          <w:szCs w:val="28"/>
          <w:lang w:val="ru-RU" w:eastAsia="ru-RU"/>
        </w:rPr>
        <w:t xml:space="preserve"># </w:t>
      </w:r>
      <w:r w:rsidRPr="00AC5DFA">
        <w:rPr>
          <w:rFonts w:ascii="Times New Roman" w:hAnsi="Times New Roman" w:cs="Times New Roman"/>
          <w:b/>
          <w:bCs/>
          <w:sz w:val="24"/>
          <w:szCs w:val="28"/>
          <w:lang w:eastAsia="ru-RU"/>
        </w:rPr>
        <w:t>2.</w:t>
      </w:r>
      <w:r w:rsidRPr="00AC5DFA">
        <w:rPr>
          <w:rFonts w:ascii="Times New Roman" w:hAnsi="Times New Roman" w:cs="Times New Roman"/>
          <w:sz w:val="24"/>
          <w:szCs w:val="28"/>
          <w:lang w:eastAsia="ru-RU"/>
        </w:rPr>
        <w:t xml:space="preserve"> Створення велосипедної мережі</w:t>
      </w:r>
    </w:p>
    <w:tbl>
      <w:tblPr>
        <w:tblStyle w:val="affd"/>
        <w:tblW w:w="10060" w:type="dxa"/>
        <w:tblLook w:val="04A0" w:firstRow="1" w:lastRow="0" w:firstColumn="1" w:lastColumn="0" w:noHBand="0" w:noVBand="1"/>
      </w:tblPr>
      <w:tblGrid>
        <w:gridCol w:w="2697"/>
        <w:gridCol w:w="3831"/>
        <w:gridCol w:w="3532"/>
      </w:tblGrid>
      <w:tr w:rsidR="00F65DEF" w:rsidRPr="00B35783" w14:paraId="04408B6B" w14:textId="77777777" w:rsidTr="003C6972">
        <w:tc>
          <w:tcPr>
            <w:tcW w:w="2697" w:type="dxa"/>
            <w:shd w:val="clear" w:color="auto" w:fill="D9D9D9" w:themeFill="background1" w:themeFillShade="D9"/>
          </w:tcPr>
          <w:p w14:paraId="1643B908" w14:textId="77777777" w:rsidR="00F65DEF" w:rsidRPr="00B35783" w:rsidRDefault="00F65DEF" w:rsidP="00C11F69">
            <w:pPr>
              <w:spacing w:after="0"/>
              <w:jc w:val="center"/>
              <w:rPr>
                <w:rFonts w:ascii="Times New Roman" w:hAnsi="Times New Roman" w:cs="Times New Roman"/>
                <w:sz w:val="24"/>
                <w:szCs w:val="24"/>
              </w:rPr>
            </w:pPr>
            <w:r w:rsidRPr="00B35783">
              <w:rPr>
                <w:rFonts w:ascii="Times New Roman" w:hAnsi="Times New Roman" w:cs="Times New Roman"/>
                <w:sz w:val="24"/>
                <w:szCs w:val="24"/>
              </w:rPr>
              <w:t xml:space="preserve">Показники </w:t>
            </w:r>
            <w:proofErr w:type="spellStart"/>
            <w:r w:rsidRPr="00B35783">
              <w:rPr>
                <w:rFonts w:ascii="Times New Roman" w:hAnsi="Times New Roman" w:cs="Times New Roman"/>
                <w:sz w:val="24"/>
                <w:szCs w:val="24"/>
              </w:rPr>
              <w:t>проєкту</w:t>
            </w:r>
            <w:proofErr w:type="spellEnd"/>
          </w:p>
        </w:tc>
        <w:tc>
          <w:tcPr>
            <w:tcW w:w="7363" w:type="dxa"/>
            <w:gridSpan w:val="2"/>
            <w:shd w:val="clear" w:color="auto" w:fill="D9D9D9" w:themeFill="background1" w:themeFillShade="D9"/>
          </w:tcPr>
          <w:p w14:paraId="3F1E30BD" w14:textId="77777777" w:rsidR="00F65DEF" w:rsidRPr="00B35783" w:rsidRDefault="00F65DEF" w:rsidP="00C11F69">
            <w:pPr>
              <w:spacing w:after="0"/>
              <w:jc w:val="center"/>
              <w:rPr>
                <w:rFonts w:ascii="Times New Roman" w:hAnsi="Times New Roman" w:cs="Times New Roman"/>
                <w:sz w:val="24"/>
                <w:szCs w:val="24"/>
              </w:rPr>
            </w:pPr>
            <w:r w:rsidRPr="00B35783">
              <w:rPr>
                <w:rFonts w:ascii="Times New Roman" w:hAnsi="Times New Roman" w:cs="Times New Roman"/>
                <w:sz w:val="24"/>
                <w:szCs w:val="24"/>
              </w:rPr>
              <w:t>Значення</w:t>
            </w:r>
          </w:p>
        </w:tc>
      </w:tr>
      <w:tr w:rsidR="00F65DEF" w:rsidRPr="00B35783" w14:paraId="733CDBDE" w14:textId="77777777" w:rsidTr="003C6972">
        <w:tc>
          <w:tcPr>
            <w:tcW w:w="2697" w:type="dxa"/>
          </w:tcPr>
          <w:p w14:paraId="3B3149A9"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 xml:space="preserve">Назва </w:t>
            </w:r>
            <w:proofErr w:type="spellStart"/>
            <w:r w:rsidRPr="00B35783">
              <w:rPr>
                <w:rFonts w:ascii="Times New Roman" w:hAnsi="Times New Roman" w:cs="Times New Roman"/>
                <w:sz w:val="24"/>
                <w:szCs w:val="24"/>
              </w:rPr>
              <w:t>проєкту</w:t>
            </w:r>
            <w:proofErr w:type="spellEnd"/>
          </w:p>
        </w:tc>
        <w:tc>
          <w:tcPr>
            <w:tcW w:w="7363" w:type="dxa"/>
            <w:gridSpan w:val="2"/>
          </w:tcPr>
          <w:p w14:paraId="6CE39E4D" w14:textId="0006F571" w:rsidR="00F65DEF" w:rsidRPr="00B35783" w:rsidRDefault="00FA1C37" w:rsidP="00C11F69">
            <w:pPr>
              <w:spacing w:after="0"/>
              <w:rPr>
                <w:rFonts w:ascii="Times New Roman" w:hAnsi="Times New Roman" w:cs="Times New Roman"/>
                <w:sz w:val="24"/>
                <w:szCs w:val="24"/>
              </w:rPr>
            </w:pPr>
            <w:r>
              <w:rPr>
                <w:rFonts w:ascii="Times New Roman" w:hAnsi="Times New Roman" w:cs="Times New Roman"/>
                <w:sz w:val="24"/>
                <w:szCs w:val="24"/>
              </w:rPr>
              <w:t>Розвиток</w:t>
            </w:r>
            <w:r w:rsidR="00C14A60" w:rsidRPr="00DD1912">
              <w:rPr>
                <w:rFonts w:ascii="Times New Roman" w:hAnsi="Times New Roman" w:cs="Times New Roman"/>
                <w:sz w:val="24"/>
                <w:szCs w:val="24"/>
              </w:rPr>
              <w:t xml:space="preserve"> велосипедної мережі</w:t>
            </w:r>
            <w:r w:rsidR="00C14A60">
              <w:rPr>
                <w:rFonts w:ascii="Times New Roman" w:hAnsi="Times New Roman" w:cs="Times New Roman"/>
                <w:sz w:val="24"/>
                <w:szCs w:val="24"/>
              </w:rPr>
              <w:t xml:space="preserve"> та облаштування </w:t>
            </w:r>
            <w:proofErr w:type="spellStart"/>
            <w:r w:rsidR="00C14A60">
              <w:rPr>
                <w:rFonts w:ascii="Times New Roman" w:hAnsi="Times New Roman" w:cs="Times New Roman"/>
                <w:sz w:val="24"/>
                <w:szCs w:val="24"/>
              </w:rPr>
              <w:t>безбар’єрної</w:t>
            </w:r>
            <w:proofErr w:type="spellEnd"/>
            <w:r w:rsidR="00C14A60">
              <w:rPr>
                <w:rFonts w:ascii="Times New Roman" w:hAnsi="Times New Roman" w:cs="Times New Roman"/>
                <w:sz w:val="24"/>
                <w:szCs w:val="24"/>
              </w:rPr>
              <w:t xml:space="preserve"> мережі для засобів малої мобільності</w:t>
            </w:r>
          </w:p>
        </w:tc>
      </w:tr>
      <w:tr w:rsidR="00F65DEF" w:rsidRPr="00B35783" w14:paraId="59821368" w14:textId="77777777" w:rsidTr="003C6972">
        <w:trPr>
          <w:trHeight w:val="557"/>
        </w:trPr>
        <w:tc>
          <w:tcPr>
            <w:tcW w:w="2697" w:type="dxa"/>
          </w:tcPr>
          <w:p w14:paraId="00CBC312" w14:textId="77777777" w:rsidR="00F65DEF"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 xml:space="preserve">Опис </w:t>
            </w:r>
            <w:proofErr w:type="spellStart"/>
            <w:r w:rsidRPr="00B35783">
              <w:rPr>
                <w:rFonts w:ascii="Times New Roman" w:hAnsi="Times New Roman" w:cs="Times New Roman"/>
                <w:sz w:val="24"/>
                <w:szCs w:val="24"/>
              </w:rPr>
              <w:t>проєкту</w:t>
            </w:r>
            <w:proofErr w:type="spellEnd"/>
          </w:p>
          <w:p w14:paraId="240740EA" w14:textId="77777777" w:rsidR="00F65DEF" w:rsidRPr="00B35783" w:rsidRDefault="00F65DEF" w:rsidP="00C11F69">
            <w:pPr>
              <w:spacing w:after="0"/>
              <w:rPr>
                <w:rFonts w:ascii="Times New Roman" w:hAnsi="Times New Roman" w:cs="Times New Roman"/>
                <w:sz w:val="24"/>
                <w:szCs w:val="24"/>
              </w:rPr>
            </w:pPr>
            <w:r w:rsidRPr="00B24D80">
              <w:rPr>
                <w:rFonts w:ascii="Times New Roman" w:hAnsi="Times New Roman" w:cs="Times New Roman"/>
                <w:i/>
                <w:iCs/>
                <w:sz w:val="24"/>
                <w:szCs w:val="24"/>
              </w:rPr>
              <w:t>(до 300 слів)</w:t>
            </w:r>
          </w:p>
        </w:tc>
        <w:tc>
          <w:tcPr>
            <w:tcW w:w="7363" w:type="dxa"/>
            <w:gridSpan w:val="2"/>
            <w:shd w:val="clear" w:color="auto" w:fill="auto"/>
          </w:tcPr>
          <w:p w14:paraId="45520D67" w14:textId="77777777" w:rsidR="00F65DEF" w:rsidRPr="00C3487A" w:rsidRDefault="00F65DEF" w:rsidP="00C11F69">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 xml:space="preserve">Оскільки велосипедний рух у </w:t>
            </w:r>
            <w:r>
              <w:rPr>
                <w:rFonts w:ascii="Times New Roman" w:hAnsi="Times New Roman" w:cs="Times New Roman"/>
                <w:sz w:val="24"/>
              </w:rPr>
              <w:t>Бучанській МТГ</w:t>
            </w:r>
            <w:r w:rsidRPr="00C3487A">
              <w:rPr>
                <w:rFonts w:ascii="Times New Roman" w:hAnsi="Times New Roman" w:cs="Times New Roman"/>
                <w:sz w:val="24"/>
              </w:rPr>
              <w:t xml:space="preserve"> дуже популярний, багато жителів міста мають власні велосипеди, а з приходом нових технологій стало можливим впровадження також і засобів малої мобільності (</w:t>
            </w:r>
            <w:proofErr w:type="spellStart"/>
            <w:r w:rsidRPr="00C3487A">
              <w:rPr>
                <w:rFonts w:ascii="Times New Roman" w:hAnsi="Times New Roman" w:cs="Times New Roman"/>
                <w:sz w:val="24"/>
              </w:rPr>
              <w:t>борди</w:t>
            </w:r>
            <w:proofErr w:type="spellEnd"/>
            <w:r w:rsidRPr="00C3487A">
              <w:rPr>
                <w:rFonts w:ascii="Times New Roman" w:hAnsi="Times New Roman" w:cs="Times New Roman"/>
                <w:sz w:val="24"/>
              </w:rPr>
              <w:t xml:space="preserve">, </w:t>
            </w:r>
            <w:proofErr w:type="spellStart"/>
            <w:r w:rsidRPr="00C3487A">
              <w:rPr>
                <w:rFonts w:ascii="Times New Roman" w:hAnsi="Times New Roman" w:cs="Times New Roman"/>
                <w:sz w:val="24"/>
              </w:rPr>
              <w:t>моноколеса</w:t>
            </w:r>
            <w:proofErr w:type="spellEnd"/>
            <w:r w:rsidRPr="00C3487A">
              <w:rPr>
                <w:rFonts w:ascii="Times New Roman" w:hAnsi="Times New Roman" w:cs="Times New Roman"/>
                <w:sz w:val="24"/>
              </w:rPr>
              <w:t xml:space="preserve">, </w:t>
            </w:r>
            <w:proofErr w:type="spellStart"/>
            <w:r w:rsidRPr="00C3487A">
              <w:rPr>
                <w:rFonts w:ascii="Times New Roman" w:hAnsi="Times New Roman" w:cs="Times New Roman"/>
                <w:sz w:val="24"/>
              </w:rPr>
              <w:t>електросамокати</w:t>
            </w:r>
            <w:proofErr w:type="spellEnd"/>
            <w:r w:rsidRPr="00C3487A">
              <w:rPr>
                <w:rFonts w:ascii="Times New Roman" w:hAnsi="Times New Roman" w:cs="Times New Roman"/>
                <w:sz w:val="24"/>
              </w:rPr>
              <w:t>, скутери)</w:t>
            </w:r>
            <w:r>
              <w:rPr>
                <w:rFonts w:ascii="Times New Roman" w:hAnsi="Times New Roman" w:cs="Times New Roman"/>
                <w:sz w:val="24"/>
              </w:rPr>
              <w:t>,</w:t>
            </w:r>
            <w:r w:rsidRPr="00C3487A">
              <w:rPr>
                <w:rFonts w:ascii="Times New Roman" w:hAnsi="Times New Roman" w:cs="Times New Roman"/>
                <w:sz w:val="24"/>
              </w:rPr>
              <w:t xml:space="preserve"> стало необхідним створення мережі </w:t>
            </w:r>
            <w:proofErr w:type="spellStart"/>
            <w:r w:rsidRPr="00C3487A">
              <w:rPr>
                <w:rFonts w:ascii="Times New Roman" w:hAnsi="Times New Roman" w:cs="Times New Roman"/>
                <w:sz w:val="24"/>
              </w:rPr>
              <w:t>велодоріжок</w:t>
            </w:r>
            <w:proofErr w:type="spellEnd"/>
            <w:r w:rsidRPr="00C3487A">
              <w:rPr>
                <w:rFonts w:ascii="Times New Roman" w:hAnsi="Times New Roman" w:cs="Times New Roman"/>
                <w:sz w:val="24"/>
              </w:rPr>
              <w:t xml:space="preserve"> зі створенням структури </w:t>
            </w:r>
            <w:proofErr w:type="spellStart"/>
            <w:r w:rsidRPr="00C3487A">
              <w:rPr>
                <w:rFonts w:ascii="Times New Roman" w:hAnsi="Times New Roman" w:cs="Times New Roman"/>
                <w:sz w:val="24"/>
              </w:rPr>
              <w:t>скрізного</w:t>
            </w:r>
            <w:proofErr w:type="spellEnd"/>
            <w:r w:rsidRPr="00C3487A">
              <w:rPr>
                <w:rFonts w:ascii="Times New Roman" w:hAnsi="Times New Roman" w:cs="Times New Roman"/>
                <w:sz w:val="24"/>
              </w:rPr>
              <w:t xml:space="preserve"> пересування – щоб з любої точки міста можна було без перешкод добратися до потрібного пункту призначення.</w:t>
            </w:r>
          </w:p>
          <w:p w14:paraId="77D8F6D4" w14:textId="77777777" w:rsidR="00F65DEF" w:rsidRPr="00B35783" w:rsidRDefault="00F65DEF" w:rsidP="00C11F69">
            <w:pPr>
              <w:spacing w:before="120" w:after="0"/>
              <w:jc w:val="both"/>
              <w:rPr>
                <w:rFonts w:ascii="Times New Roman" w:hAnsi="Times New Roman" w:cs="Times New Roman"/>
                <w:sz w:val="24"/>
                <w:szCs w:val="24"/>
              </w:rPr>
            </w:pPr>
            <w:r w:rsidRPr="00C3487A">
              <w:rPr>
                <w:rFonts w:ascii="Times New Roman" w:hAnsi="Times New Roman" w:cs="Times New Roman"/>
                <w:sz w:val="24"/>
              </w:rPr>
              <w:t xml:space="preserve">Створення сучасної </w:t>
            </w:r>
            <w:proofErr w:type="spellStart"/>
            <w:r w:rsidRPr="00C3487A">
              <w:rPr>
                <w:rFonts w:ascii="Times New Roman" w:hAnsi="Times New Roman" w:cs="Times New Roman"/>
                <w:sz w:val="24"/>
              </w:rPr>
              <w:t>безбар’єрної</w:t>
            </w:r>
            <w:proofErr w:type="spellEnd"/>
            <w:r w:rsidRPr="00C3487A">
              <w:rPr>
                <w:rFonts w:ascii="Times New Roman" w:hAnsi="Times New Roman" w:cs="Times New Roman"/>
                <w:sz w:val="24"/>
              </w:rPr>
              <w:t xml:space="preserve"> мережі для пересування по місту велосипедами та іншими засобами малої мобільності, полегшення руху дитячими возиками дозволить пришвидшити пересування містом в періоди спеки, зменшити використання автомобільного транспорту і скоротити викиди СО</w:t>
            </w:r>
            <w:r w:rsidRPr="00C3487A">
              <w:rPr>
                <w:rFonts w:ascii="Times New Roman" w:hAnsi="Times New Roman" w:cs="Times New Roman"/>
                <w:sz w:val="24"/>
                <w:vertAlign w:val="subscript"/>
              </w:rPr>
              <w:t xml:space="preserve">2 </w:t>
            </w:r>
            <w:r w:rsidRPr="00C3487A">
              <w:rPr>
                <w:rFonts w:ascii="Times New Roman" w:hAnsi="Times New Roman" w:cs="Times New Roman"/>
                <w:sz w:val="24"/>
              </w:rPr>
              <w:t>на вулицях міста.</w:t>
            </w:r>
          </w:p>
        </w:tc>
      </w:tr>
      <w:tr w:rsidR="00F65DEF" w:rsidRPr="00B35783" w14:paraId="307D9110" w14:textId="77777777" w:rsidTr="003C6972">
        <w:tc>
          <w:tcPr>
            <w:tcW w:w="2697" w:type="dxa"/>
          </w:tcPr>
          <w:p w14:paraId="6E2F684D"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Метод фінансування</w:t>
            </w:r>
          </w:p>
        </w:tc>
        <w:tc>
          <w:tcPr>
            <w:tcW w:w="7363" w:type="dxa"/>
            <w:gridSpan w:val="2"/>
            <w:vAlign w:val="center"/>
          </w:tcPr>
          <w:p w14:paraId="2BC144EA" w14:textId="77777777" w:rsidR="00F65DEF" w:rsidRPr="00B35783"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Бюджет громади, інші кошти</w:t>
            </w:r>
          </w:p>
        </w:tc>
      </w:tr>
      <w:tr w:rsidR="00F65DEF" w:rsidRPr="00B35783" w14:paraId="26BC3888" w14:textId="77777777" w:rsidTr="003C6972">
        <w:tc>
          <w:tcPr>
            <w:tcW w:w="2697" w:type="dxa"/>
          </w:tcPr>
          <w:p w14:paraId="5C32D44C"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Відповідальні за впровадження</w:t>
            </w:r>
          </w:p>
        </w:tc>
        <w:tc>
          <w:tcPr>
            <w:tcW w:w="7363" w:type="dxa"/>
            <w:gridSpan w:val="2"/>
            <w:vAlign w:val="center"/>
          </w:tcPr>
          <w:p w14:paraId="25075E5F" w14:textId="77777777" w:rsidR="00F65DEF" w:rsidRPr="00657DBA"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Бучанська міська рада</w:t>
            </w:r>
          </w:p>
        </w:tc>
      </w:tr>
      <w:tr w:rsidR="00F65DEF" w:rsidRPr="00B35783" w14:paraId="094D491E" w14:textId="77777777" w:rsidTr="003C6972">
        <w:tc>
          <w:tcPr>
            <w:tcW w:w="10060" w:type="dxa"/>
            <w:gridSpan w:val="3"/>
            <w:shd w:val="clear" w:color="auto" w:fill="F2F2F2" w:themeFill="background1" w:themeFillShade="F2"/>
          </w:tcPr>
          <w:p w14:paraId="1DD180F7" w14:textId="77777777" w:rsidR="00F65DEF" w:rsidRPr="00EB0D38" w:rsidRDefault="00F65DEF" w:rsidP="00C11F69">
            <w:pPr>
              <w:spacing w:after="0"/>
              <w:rPr>
                <w:rFonts w:ascii="Times New Roman" w:hAnsi="Times New Roman" w:cs="Times New Roman"/>
                <w:sz w:val="24"/>
                <w:szCs w:val="24"/>
              </w:rPr>
            </w:pPr>
            <w:r w:rsidRPr="00EB0D38">
              <w:rPr>
                <w:rFonts w:ascii="Times New Roman" w:hAnsi="Times New Roman" w:cs="Times New Roman"/>
                <w:sz w:val="24"/>
                <w:szCs w:val="24"/>
              </w:rPr>
              <w:t>Фінансові показник</w:t>
            </w:r>
            <w:r>
              <w:rPr>
                <w:rFonts w:ascii="Times New Roman" w:hAnsi="Times New Roman" w:cs="Times New Roman"/>
                <w:sz w:val="24"/>
                <w:szCs w:val="24"/>
              </w:rPr>
              <w:t xml:space="preserve">и </w:t>
            </w:r>
            <w:proofErr w:type="spellStart"/>
            <w:r>
              <w:rPr>
                <w:rFonts w:ascii="Times New Roman" w:hAnsi="Times New Roman" w:cs="Times New Roman"/>
                <w:sz w:val="24"/>
                <w:szCs w:val="24"/>
              </w:rPr>
              <w:t>проєкту</w:t>
            </w:r>
            <w:proofErr w:type="spellEnd"/>
          </w:p>
        </w:tc>
      </w:tr>
      <w:tr w:rsidR="00F65DEF" w:rsidRPr="00B35783" w14:paraId="68BE9818" w14:textId="77777777" w:rsidTr="003C6972">
        <w:tc>
          <w:tcPr>
            <w:tcW w:w="6528" w:type="dxa"/>
            <w:gridSpan w:val="2"/>
          </w:tcPr>
          <w:p w14:paraId="74FABF04"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 xml:space="preserve">Загальна вартість </w:t>
            </w:r>
            <w:proofErr w:type="spellStart"/>
            <w:r w:rsidRPr="00B35783">
              <w:rPr>
                <w:rFonts w:ascii="Times New Roman" w:hAnsi="Times New Roman" w:cs="Times New Roman"/>
                <w:sz w:val="24"/>
                <w:szCs w:val="24"/>
              </w:rPr>
              <w:t>проєкту</w:t>
            </w:r>
            <w:proofErr w:type="spellEnd"/>
            <w:r w:rsidRPr="00B35783">
              <w:rPr>
                <w:rFonts w:ascii="Times New Roman" w:hAnsi="Times New Roman" w:cs="Times New Roman"/>
                <w:sz w:val="24"/>
                <w:szCs w:val="24"/>
              </w:rPr>
              <w:t>, тис. грн.</w:t>
            </w:r>
          </w:p>
        </w:tc>
        <w:tc>
          <w:tcPr>
            <w:tcW w:w="3532" w:type="dxa"/>
            <w:shd w:val="clear" w:color="auto" w:fill="auto"/>
          </w:tcPr>
          <w:p w14:paraId="527EE25B" w14:textId="77777777" w:rsidR="00F65DEF" w:rsidRPr="00453CD0"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12 000</w:t>
            </w:r>
          </w:p>
        </w:tc>
      </w:tr>
      <w:tr w:rsidR="00F65DEF" w:rsidRPr="00B35783" w14:paraId="2420E16A" w14:textId="77777777" w:rsidTr="003C6972">
        <w:tc>
          <w:tcPr>
            <w:tcW w:w="6528" w:type="dxa"/>
            <w:gridSpan w:val="2"/>
          </w:tcPr>
          <w:p w14:paraId="72DDC528"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Сума інвестованих коштів, тис. грн.</w:t>
            </w:r>
          </w:p>
        </w:tc>
        <w:tc>
          <w:tcPr>
            <w:tcW w:w="3532" w:type="dxa"/>
            <w:shd w:val="clear" w:color="auto" w:fill="auto"/>
          </w:tcPr>
          <w:p w14:paraId="40E173B6"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0</w:t>
            </w:r>
          </w:p>
        </w:tc>
      </w:tr>
      <w:tr w:rsidR="00F65DEF" w:rsidRPr="00B35783" w14:paraId="2320F762" w14:textId="77777777" w:rsidTr="003C6972">
        <w:tc>
          <w:tcPr>
            <w:tcW w:w="6528" w:type="dxa"/>
            <w:gridSpan w:val="2"/>
          </w:tcPr>
          <w:p w14:paraId="1C746040"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 xml:space="preserve">Загальна вартість </w:t>
            </w:r>
            <w:proofErr w:type="spellStart"/>
            <w:r w:rsidRPr="00B35783">
              <w:rPr>
                <w:rFonts w:ascii="Times New Roman" w:hAnsi="Times New Roman" w:cs="Times New Roman"/>
                <w:sz w:val="24"/>
                <w:szCs w:val="24"/>
              </w:rPr>
              <w:t>проєкту</w:t>
            </w:r>
            <w:proofErr w:type="spellEnd"/>
            <w:r w:rsidRPr="00B35783">
              <w:rPr>
                <w:rFonts w:ascii="Times New Roman" w:hAnsi="Times New Roman" w:cs="Times New Roman"/>
                <w:sz w:val="24"/>
                <w:szCs w:val="24"/>
              </w:rPr>
              <w:t>, євро</w:t>
            </w:r>
          </w:p>
        </w:tc>
        <w:tc>
          <w:tcPr>
            <w:tcW w:w="3532" w:type="dxa"/>
            <w:shd w:val="clear" w:color="auto" w:fill="auto"/>
          </w:tcPr>
          <w:p w14:paraId="379D2854"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273 973</w:t>
            </w:r>
          </w:p>
        </w:tc>
      </w:tr>
      <w:tr w:rsidR="00F65DEF" w:rsidRPr="00B35783" w14:paraId="13FA1ABF" w14:textId="77777777" w:rsidTr="003C6972">
        <w:tc>
          <w:tcPr>
            <w:tcW w:w="6528" w:type="dxa"/>
            <w:gridSpan w:val="2"/>
          </w:tcPr>
          <w:p w14:paraId="42BF2E69"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Сума інвестованих коштів, євро</w:t>
            </w:r>
          </w:p>
        </w:tc>
        <w:tc>
          <w:tcPr>
            <w:tcW w:w="3532" w:type="dxa"/>
          </w:tcPr>
          <w:p w14:paraId="3B645ABF"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0</w:t>
            </w:r>
          </w:p>
        </w:tc>
      </w:tr>
      <w:tr w:rsidR="00F65DEF" w:rsidRPr="00B35783" w14:paraId="54ED4F77" w14:textId="77777777" w:rsidTr="003C6972">
        <w:tc>
          <w:tcPr>
            <w:tcW w:w="10060" w:type="dxa"/>
            <w:gridSpan w:val="3"/>
            <w:shd w:val="clear" w:color="auto" w:fill="F2F2F2" w:themeFill="background1" w:themeFillShade="F2"/>
          </w:tcPr>
          <w:p w14:paraId="7CE0BE31" w14:textId="3A8589C7" w:rsidR="00F65DEF" w:rsidRPr="00B35783"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П</w:t>
            </w:r>
            <w:r w:rsidRPr="00EB0D38">
              <w:rPr>
                <w:rFonts w:ascii="Times New Roman" w:hAnsi="Times New Roman" w:cs="Times New Roman"/>
                <w:sz w:val="24"/>
                <w:szCs w:val="24"/>
              </w:rPr>
              <w:t xml:space="preserve">оказники </w:t>
            </w:r>
            <w:proofErr w:type="spellStart"/>
            <w:r w:rsidRPr="00EB0D38">
              <w:rPr>
                <w:rFonts w:ascii="Times New Roman" w:hAnsi="Times New Roman" w:cs="Times New Roman"/>
                <w:sz w:val="24"/>
                <w:szCs w:val="24"/>
              </w:rPr>
              <w:t>проєкту</w:t>
            </w:r>
            <w:proofErr w:type="spellEnd"/>
            <w:r>
              <w:rPr>
                <w:rFonts w:ascii="Times New Roman" w:hAnsi="Times New Roman" w:cs="Times New Roman"/>
                <w:sz w:val="24"/>
                <w:szCs w:val="24"/>
              </w:rPr>
              <w:t xml:space="preserve"> щодо адаптації до </w:t>
            </w:r>
            <w:r w:rsidR="004749F8">
              <w:rPr>
                <w:rFonts w:ascii="Times New Roman" w:hAnsi="Times New Roman" w:cs="Times New Roman"/>
                <w:sz w:val="24"/>
                <w:szCs w:val="24"/>
              </w:rPr>
              <w:t>зміни клімату</w:t>
            </w:r>
          </w:p>
        </w:tc>
      </w:tr>
      <w:tr w:rsidR="00F65DEF" w:rsidRPr="00B35783" w14:paraId="65857C2C" w14:textId="77777777" w:rsidTr="003C6972">
        <w:tc>
          <w:tcPr>
            <w:tcW w:w="6528" w:type="dxa"/>
            <w:gridSpan w:val="2"/>
          </w:tcPr>
          <w:p w14:paraId="2F0E7733" w14:textId="77777777" w:rsidR="00F65DEF" w:rsidRPr="00B35783"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 xml:space="preserve">Основний сектор господарювання, на підвищення адаптації якого направлений </w:t>
            </w:r>
            <w:proofErr w:type="spellStart"/>
            <w:r>
              <w:rPr>
                <w:rFonts w:ascii="Times New Roman" w:hAnsi="Times New Roman" w:cs="Times New Roman"/>
                <w:sz w:val="24"/>
                <w:szCs w:val="24"/>
              </w:rPr>
              <w:t>проєкт</w:t>
            </w:r>
            <w:proofErr w:type="spellEnd"/>
          </w:p>
        </w:tc>
        <w:tc>
          <w:tcPr>
            <w:tcW w:w="3532" w:type="dxa"/>
            <w:vAlign w:val="center"/>
          </w:tcPr>
          <w:p w14:paraId="58FFB9BD" w14:textId="77777777" w:rsidR="00F65DEF" w:rsidRPr="00DD1912" w:rsidRDefault="00F65DEF" w:rsidP="00C11F69">
            <w:pPr>
              <w:pStyle w:val="aff"/>
              <w:spacing w:after="0"/>
              <w:ind w:left="0"/>
              <w:jc w:val="center"/>
              <w:rPr>
                <w:rFonts w:ascii="Times New Roman" w:hAnsi="Times New Roman" w:cs="Times New Roman"/>
                <w:sz w:val="24"/>
              </w:rPr>
            </w:pPr>
            <w:r w:rsidRPr="00C3487A">
              <w:rPr>
                <w:rFonts w:ascii="Times New Roman" w:eastAsia="Calibri" w:hAnsi="Times New Roman" w:cs="Times New Roman"/>
                <w:sz w:val="24"/>
              </w:rPr>
              <w:t>Транспорт</w:t>
            </w:r>
          </w:p>
        </w:tc>
      </w:tr>
      <w:tr w:rsidR="00F65DEF" w:rsidRPr="00B35783" w14:paraId="541EE78F" w14:textId="77777777" w:rsidTr="003C6972">
        <w:tc>
          <w:tcPr>
            <w:tcW w:w="6528" w:type="dxa"/>
            <w:gridSpan w:val="2"/>
          </w:tcPr>
          <w:p w14:paraId="4CF98F22" w14:textId="77777777" w:rsidR="00F65DEF"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 xml:space="preserve">Інші сектори господарювання, на підвищення адаптації яких направлений </w:t>
            </w:r>
            <w:proofErr w:type="spellStart"/>
            <w:r>
              <w:rPr>
                <w:rFonts w:ascii="Times New Roman" w:hAnsi="Times New Roman" w:cs="Times New Roman"/>
                <w:sz w:val="24"/>
                <w:szCs w:val="24"/>
              </w:rPr>
              <w:t>проєкт</w:t>
            </w:r>
            <w:proofErr w:type="spellEnd"/>
          </w:p>
        </w:tc>
        <w:tc>
          <w:tcPr>
            <w:tcW w:w="3532" w:type="dxa"/>
            <w:vAlign w:val="center"/>
          </w:tcPr>
          <w:p w14:paraId="1CF4DB74" w14:textId="77777777" w:rsidR="00F65DEF" w:rsidRPr="00C3487A" w:rsidRDefault="00F65DEF" w:rsidP="00C11F69">
            <w:pPr>
              <w:pStyle w:val="aff"/>
              <w:spacing w:after="0"/>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 Планування землекористування,</w:t>
            </w:r>
          </w:p>
          <w:p w14:paraId="7893AB48" w14:textId="77777777" w:rsidR="00F65DEF" w:rsidRPr="00657DBA" w:rsidRDefault="00F65DEF" w:rsidP="00C11F69">
            <w:pPr>
              <w:pStyle w:val="aff"/>
              <w:spacing w:after="0"/>
              <w:ind w:left="0"/>
              <w:jc w:val="center"/>
              <w:rPr>
                <w:rFonts w:ascii="Times New Roman" w:hAnsi="Times New Roman" w:cs="Times New Roman"/>
                <w:sz w:val="24"/>
                <w:szCs w:val="24"/>
              </w:rPr>
            </w:pPr>
            <w:r w:rsidRPr="00C3487A">
              <w:rPr>
                <w:rFonts w:ascii="Times New Roman" w:eastAsia="Calibri" w:hAnsi="Times New Roman" w:cs="Times New Roman"/>
                <w:sz w:val="24"/>
              </w:rPr>
              <w:t>Туризм</w:t>
            </w:r>
          </w:p>
        </w:tc>
      </w:tr>
      <w:tr w:rsidR="00F65DEF" w:rsidRPr="00B35783" w14:paraId="670A8F6B" w14:textId="77777777" w:rsidTr="003C6972">
        <w:tc>
          <w:tcPr>
            <w:tcW w:w="6528" w:type="dxa"/>
            <w:gridSpan w:val="2"/>
          </w:tcPr>
          <w:p w14:paraId="40A64346" w14:textId="77777777" w:rsidR="00F65DEF" w:rsidRPr="007765E7"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 xml:space="preserve">Основна кліматична загроза, на адаптацію до наслідків якої направлений </w:t>
            </w:r>
            <w:proofErr w:type="spellStart"/>
            <w:r>
              <w:rPr>
                <w:rFonts w:ascii="Times New Roman" w:hAnsi="Times New Roman" w:cs="Times New Roman"/>
                <w:sz w:val="24"/>
                <w:szCs w:val="24"/>
              </w:rPr>
              <w:t>проєкт</w:t>
            </w:r>
            <w:proofErr w:type="spellEnd"/>
          </w:p>
        </w:tc>
        <w:tc>
          <w:tcPr>
            <w:tcW w:w="3532" w:type="dxa"/>
            <w:vAlign w:val="center"/>
          </w:tcPr>
          <w:p w14:paraId="456FA49A" w14:textId="77777777" w:rsidR="00F65DEF" w:rsidRPr="00B35783" w:rsidRDefault="00F65DEF" w:rsidP="00C11F69">
            <w:pPr>
              <w:pStyle w:val="aff"/>
              <w:spacing w:after="0"/>
              <w:ind w:left="0"/>
              <w:jc w:val="center"/>
              <w:rPr>
                <w:rFonts w:ascii="Times New Roman" w:hAnsi="Times New Roman" w:cs="Times New Roman"/>
                <w:sz w:val="24"/>
                <w:szCs w:val="24"/>
              </w:rPr>
            </w:pPr>
            <w:r w:rsidRPr="00DD1912">
              <w:rPr>
                <w:rFonts w:ascii="Times New Roman" w:hAnsi="Times New Roman" w:cs="Times New Roman"/>
                <w:sz w:val="24"/>
                <w:szCs w:val="24"/>
              </w:rPr>
              <w:t>Екстремальна спека</w:t>
            </w:r>
          </w:p>
        </w:tc>
      </w:tr>
      <w:tr w:rsidR="00F65DEF" w:rsidRPr="00B35783" w14:paraId="4BB2D16E" w14:textId="77777777" w:rsidTr="003C6972">
        <w:tc>
          <w:tcPr>
            <w:tcW w:w="6528" w:type="dxa"/>
            <w:gridSpan w:val="2"/>
          </w:tcPr>
          <w:p w14:paraId="1B2CF628" w14:textId="77777777" w:rsidR="00F65DEF" w:rsidRPr="00B677E8" w:rsidRDefault="00F65DEF" w:rsidP="00C11F69">
            <w:pPr>
              <w:spacing w:after="0"/>
              <w:rPr>
                <w:rFonts w:ascii="Times New Roman" w:hAnsi="Times New Roman" w:cs="Times New Roman"/>
                <w:sz w:val="24"/>
                <w:szCs w:val="24"/>
              </w:rPr>
            </w:pPr>
            <w:r w:rsidRPr="00B677E8">
              <w:rPr>
                <w:rFonts w:ascii="Times New Roman" w:hAnsi="Times New Roman" w:cs="Times New Roman"/>
                <w:sz w:val="24"/>
                <w:szCs w:val="24"/>
              </w:rPr>
              <w:t xml:space="preserve">Інші кліматичні загрози, на адаптацію до наслідків яких направлений </w:t>
            </w:r>
            <w:proofErr w:type="spellStart"/>
            <w:r w:rsidRPr="00B677E8">
              <w:rPr>
                <w:rFonts w:ascii="Times New Roman" w:hAnsi="Times New Roman" w:cs="Times New Roman"/>
                <w:sz w:val="24"/>
                <w:szCs w:val="24"/>
              </w:rPr>
              <w:t>проєкт</w:t>
            </w:r>
            <w:proofErr w:type="spellEnd"/>
          </w:p>
        </w:tc>
        <w:tc>
          <w:tcPr>
            <w:tcW w:w="3532" w:type="dxa"/>
            <w:vAlign w:val="center"/>
          </w:tcPr>
          <w:p w14:paraId="26EC20CB" w14:textId="77777777" w:rsidR="00F65DEF" w:rsidRPr="00453CD0" w:rsidRDefault="00F65DEF" w:rsidP="00C11F69">
            <w:pPr>
              <w:pStyle w:val="aff"/>
              <w:spacing w:after="0"/>
              <w:ind w:left="0"/>
              <w:jc w:val="center"/>
              <w:rPr>
                <w:rFonts w:ascii="Times New Roman" w:hAnsi="Times New Roman" w:cs="Times New Roman"/>
                <w:sz w:val="24"/>
              </w:rPr>
            </w:pPr>
            <w:r>
              <w:rPr>
                <w:rFonts w:ascii="Times New Roman" w:hAnsi="Times New Roman" w:cs="Times New Roman"/>
                <w:sz w:val="24"/>
              </w:rPr>
              <w:t>-</w:t>
            </w:r>
          </w:p>
        </w:tc>
      </w:tr>
      <w:tr w:rsidR="00F65DEF" w:rsidRPr="00B35783" w14:paraId="5F7AA0FC" w14:textId="77777777" w:rsidTr="003C6972">
        <w:tc>
          <w:tcPr>
            <w:tcW w:w="6528" w:type="dxa"/>
            <w:gridSpan w:val="2"/>
          </w:tcPr>
          <w:p w14:paraId="26193FF4" w14:textId="77777777" w:rsidR="00F65DEF" w:rsidRPr="00B35783"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Вразливі групи населення</w:t>
            </w:r>
          </w:p>
        </w:tc>
        <w:tc>
          <w:tcPr>
            <w:tcW w:w="3532" w:type="dxa"/>
            <w:vAlign w:val="center"/>
          </w:tcPr>
          <w:p w14:paraId="31B7490F"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Діти, Молодь, Жінки, Особи з хронічними захворюваннями</w:t>
            </w:r>
          </w:p>
        </w:tc>
      </w:tr>
      <w:tr w:rsidR="00F65DEF" w:rsidRPr="00B35783" w14:paraId="61145B0A" w14:textId="77777777" w:rsidTr="003C6972">
        <w:trPr>
          <w:trHeight w:val="287"/>
        </w:trPr>
        <w:tc>
          <w:tcPr>
            <w:tcW w:w="10060" w:type="dxa"/>
            <w:gridSpan w:val="3"/>
            <w:shd w:val="clear" w:color="auto" w:fill="F2F2F2" w:themeFill="background1" w:themeFillShade="F2"/>
          </w:tcPr>
          <w:p w14:paraId="7E7EC9E5" w14:textId="77777777" w:rsidR="00F65DEF" w:rsidRPr="00B35783" w:rsidRDefault="00F65DEF" w:rsidP="00C11F69">
            <w:pPr>
              <w:spacing w:after="0"/>
              <w:rPr>
                <w:rFonts w:ascii="Times New Roman" w:hAnsi="Times New Roman" w:cs="Times New Roman"/>
                <w:sz w:val="24"/>
                <w:szCs w:val="24"/>
              </w:rPr>
            </w:pPr>
            <w:r w:rsidRPr="00AB55B5">
              <w:rPr>
                <w:rFonts w:ascii="Times New Roman" w:hAnsi="Times New Roman" w:cs="Times New Roman"/>
                <w:sz w:val="24"/>
                <w:szCs w:val="24"/>
              </w:rPr>
              <w:t>Виконання</w:t>
            </w:r>
          </w:p>
        </w:tc>
      </w:tr>
      <w:tr w:rsidR="00F65DEF" w:rsidRPr="00B35783" w14:paraId="4B12AA09" w14:textId="77777777" w:rsidTr="003C6972">
        <w:tc>
          <w:tcPr>
            <w:tcW w:w="6528" w:type="dxa"/>
            <w:gridSpan w:val="2"/>
          </w:tcPr>
          <w:p w14:paraId="64F56A6B"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Терміни виконання</w:t>
            </w:r>
            <w:r w:rsidRPr="00B35783">
              <w:rPr>
                <w:rFonts w:ascii="Times New Roman" w:hAnsi="Times New Roman" w:cs="Times New Roman"/>
                <w:sz w:val="24"/>
                <w:szCs w:val="24"/>
              </w:rPr>
              <w:br/>
              <w:t>(рік початку, рік закінчення)</w:t>
            </w:r>
          </w:p>
        </w:tc>
        <w:tc>
          <w:tcPr>
            <w:tcW w:w="3532" w:type="dxa"/>
            <w:vAlign w:val="center"/>
          </w:tcPr>
          <w:p w14:paraId="36007844"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2026</w:t>
            </w:r>
          </w:p>
        </w:tc>
      </w:tr>
      <w:tr w:rsidR="00F65DEF" w:rsidRPr="00B35783" w14:paraId="22E75498" w14:textId="77777777" w:rsidTr="003C6972">
        <w:tc>
          <w:tcPr>
            <w:tcW w:w="6528" w:type="dxa"/>
            <w:gridSpan w:val="2"/>
          </w:tcPr>
          <w:p w14:paraId="2611F33D"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lastRenderedPageBreak/>
              <w:t>Стан виконання</w:t>
            </w:r>
          </w:p>
        </w:tc>
        <w:tc>
          <w:tcPr>
            <w:tcW w:w="3532" w:type="dxa"/>
            <w:vAlign w:val="center"/>
          </w:tcPr>
          <w:p w14:paraId="19AD2814"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2030</w:t>
            </w:r>
          </w:p>
        </w:tc>
      </w:tr>
      <w:tr w:rsidR="00F65DEF" w:rsidRPr="00B35783" w14:paraId="1A66A656" w14:textId="77777777" w:rsidTr="003C6972">
        <w:tc>
          <w:tcPr>
            <w:tcW w:w="10060" w:type="dxa"/>
            <w:gridSpan w:val="3"/>
            <w:shd w:val="clear" w:color="auto" w:fill="F2F2F2" w:themeFill="background1" w:themeFillShade="F2"/>
          </w:tcPr>
          <w:p w14:paraId="1FA51015" w14:textId="77777777" w:rsidR="00F65DEF" w:rsidRPr="00B35783" w:rsidRDefault="00F65DEF" w:rsidP="00C11F69">
            <w:pPr>
              <w:spacing w:after="0"/>
              <w:rPr>
                <w:rFonts w:ascii="Times New Roman" w:hAnsi="Times New Roman" w:cs="Times New Roman"/>
                <w:sz w:val="24"/>
                <w:szCs w:val="24"/>
              </w:rPr>
            </w:pPr>
            <w:r w:rsidRPr="00AB55B5">
              <w:rPr>
                <w:rFonts w:ascii="Times New Roman" w:hAnsi="Times New Roman" w:cs="Times New Roman"/>
                <w:sz w:val="24"/>
                <w:szCs w:val="24"/>
              </w:rPr>
              <w:t>Публікації, фото, відео</w:t>
            </w:r>
          </w:p>
        </w:tc>
      </w:tr>
      <w:tr w:rsidR="00F65DEF" w:rsidRPr="00B35783" w14:paraId="398509A0" w14:textId="77777777" w:rsidTr="003C6972">
        <w:trPr>
          <w:trHeight w:val="578"/>
        </w:trPr>
        <w:tc>
          <w:tcPr>
            <w:tcW w:w="6528" w:type="dxa"/>
            <w:gridSpan w:val="2"/>
            <w:shd w:val="clear" w:color="auto" w:fill="auto"/>
          </w:tcPr>
          <w:p w14:paraId="6F07E743" w14:textId="77777777" w:rsidR="00F65DEF"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 xml:space="preserve">Сторінка </w:t>
            </w:r>
            <w:proofErr w:type="spellStart"/>
            <w:r w:rsidRPr="00B35783">
              <w:rPr>
                <w:rFonts w:ascii="Times New Roman" w:hAnsi="Times New Roman" w:cs="Times New Roman"/>
                <w:sz w:val="24"/>
                <w:szCs w:val="24"/>
              </w:rPr>
              <w:t>вебсайту</w:t>
            </w:r>
            <w:proofErr w:type="spellEnd"/>
          </w:p>
        </w:tc>
        <w:tc>
          <w:tcPr>
            <w:tcW w:w="3532" w:type="dxa"/>
            <w:shd w:val="clear" w:color="auto" w:fill="auto"/>
          </w:tcPr>
          <w:p w14:paraId="1D3FF41F" w14:textId="77777777" w:rsidR="00F65DEF"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F65DEF" w:rsidRPr="00B35783" w14:paraId="3E46B62B" w14:textId="77777777" w:rsidTr="003C6972">
        <w:trPr>
          <w:trHeight w:val="1469"/>
        </w:trPr>
        <w:tc>
          <w:tcPr>
            <w:tcW w:w="10060" w:type="dxa"/>
            <w:gridSpan w:val="3"/>
            <w:shd w:val="clear" w:color="auto" w:fill="auto"/>
          </w:tcPr>
          <w:p w14:paraId="0728AB77" w14:textId="033CB744" w:rsidR="00F65DEF" w:rsidRPr="00BB13CE" w:rsidRDefault="00C11F69" w:rsidP="00BC0668">
            <w:pPr>
              <w:jc w:val="center"/>
              <w:rPr>
                <w:rFonts w:ascii="Times New Roman" w:hAnsi="Times New Roman" w:cs="Times New Roman"/>
                <w:sz w:val="24"/>
                <w:szCs w:val="24"/>
              </w:rPr>
            </w:pPr>
            <w:r w:rsidRPr="00F62BC7">
              <w:rPr>
                <w:rFonts w:ascii="Times New Roman" w:hAnsi="Times New Roman" w:cs="Times New Roman"/>
                <w:noProof/>
                <w:sz w:val="24"/>
                <w:szCs w:val="24"/>
                <w:lang w:eastAsia="uk-UA"/>
              </w:rPr>
              <w:drawing>
                <wp:inline distT="0" distB="0" distL="0" distR="0" wp14:anchorId="4B4F6985" wp14:editId="408FE78A">
                  <wp:extent cx="5943600" cy="3014980"/>
                  <wp:effectExtent l="0" t="0" r="0" b="0"/>
                  <wp:docPr id="138354320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543204" name=""/>
                          <pic:cNvPicPr/>
                        </pic:nvPicPr>
                        <pic:blipFill>
                          <a:blip r:embed="rId122"/>
                          <a:stretch>
                            <a:fillRect/>
                          </a:stretch>
                        </pic:blipFill>
                        <pic:spPr>
                          <a:xfrm>
                            <a:off x="0" y="0"/>
                            <a:ext cx="5943600" cy="3014980"/>
                          </a:xfrm>
                          <a:prstGeom prst="rect">
                            <a:avLst/>
                          </a:prstGeom>
                        </pic:spPr>
                      </pic:pic>
                    </a:graphicData>
                  </a:graphic>
                </wp:inline>
              </w:drawing>
            </w:r>
          </w:p>
        </w:tc>
      </w:tr>
      <w:tr w:rsidR="00F65DEF" w:rsidRPr="00B35783" w14:paraId="313FAFE3" w14:textId="77777777" w:rsidTr="003C6972">
        <w:trPr>
          <w:trHeight w:val="426"/>
        </w:trPr>
        <w:tc>
          <w:tcPr>
            <w:tcW w:w="10060" w:type="dxa"/>
            <w:gridSpan w:val="3"/>
            <w:shd w:val="clear" w:color="auto" w:fill="F2F2F2" w:themeFill="background1" w:themeFillShade="F2"/>
          </w:tcPr>
          <w:p w14:paraId="39C76377" w14:textId="77777777" w:rsidR="00F65DEF" w:rsidRPr="00B35783"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 xml:space="preserve">Результати </w:t>
            </w:r>
            <w:proofErr w:type="spellStart"/>
            <w:r>
              <w:rPr>
                <w:rFonts w:ascii="Times New Roman" w:hAnsi="Times New Roman" w:cs="Times New Roman"/>
                <w:sz w:val="24"/>
                <w:szCs w:val="24"/>
              </w:rPr>
              <w:t>проєкту</w:t>
            </w:r>
            <w:proofErr w:type="spellEnd"/>
          </w:p>
        </w:tc>
      </w:tr>
      <w:tr w:rsidR="00F65DEF" w:rsidRPr="00B35783" w14:paraId="2DDF6AAF" w14:textId="77777777" w:rsidTr="003C6972">
        <w:trPr>
          <w:trHeight w:val="1392"/>
        </w:trPr>
        <w:tc>
          <w:tcPr>
            <w:tcW w:w="10060" w:type="dxa"/>
            <w:gridSpan w:val="3"/>
            <w:shd w:val="clear" w:color="auto" w:fill="auto"/>
          </w:tcPr>
          <w:p w14:paraId="734B6144" w14:textId="77777777" w:rsidR="00F65DEF" w:rsidRPr="00DD1912" w:rsidRDefault="00F65DEF" w:rsidP="00BC0668">
            <w:pPr>
              <w:spacing w:before="120"/>
              <w:jc w:val="both"/>
              <w:rPr>
                <w:rFonts w:ascii="Times New Roman" w:hAnsi="Times New Roman" w:cs="Times New Roman"/>
                <w:sz w:val="24"/>
              </w:rPr>
            </w:pPr>
            <w:r w:rsidRPr="00C3487A">
              <w:rPr>
                <w:rFonts w:ascii="Times New Roman" w:hAnsi="Times New Roman" w:cs="Times New Roman"/>
                <w:sz w:val="24"/>
              </w:rPr>
              <w:t xml:space="preserve">Створення сучасної </w:t>
            </w:r>
            <w:proofErr w:type="spellStart"/>
            <w:r w:rsidRPr="00C3487A">
              <w:rPr>
                <w:rFonts w:ascii="Times New Roman" w:hAnsi="Times New Roman" w:cs="Times New Roman"/>
                <w:sz w:val="24"/>
              </w:rPr>
              <w:t>безбар’єрної</w:t>
            </w:r>
            <w:proofErr w:type="spellEnd"/>
            <w:r w:rsidRPr="00C3487A">
              <w:rPr>
                <w:rFonts w:ascii="Times New Roman" w:hAnsi="Times New Roman" w:cs="Times New Roman"/>
                <w:sz w:val="24"/>
              </w:rPr>
              <w:t xml:space="preserve"> мережі для пересування по місту велосипедами та іншими засобами малої мобільності, полегшення руху дитячими возиками дозволить пришвидшити пересування містом в періоди спеки, зменшити використання автомобільного транспорту і скоротити викиди СО</w:t>
            </w:r>
            <w:r w:rsidRPr="00C3487A">
              <w:rPr>
                <w:rFonts w:ascii="Times New Roman" w:hAnsi="Times New Roman" w:cs="Times New Roman"/>
                <w:sz w:val="24"/>
                <w:vertAlign w:val="subscript"/>
              </w:rPr>
              <w:t xml:space="preserve">2 </w:t>
            </w:r>
            <w:r w:rsidRPr="00C3487A">
              <w:rPr>
                <w:rFonts w:ascii="Times New Roman" w:hAnsi="Times New Roman" w:cs="Times New Roman"/>
                <w:sz w:val="24"/>
              </w:rPr>
              <w:t>на вулицях міста</w:t>
            </w:r>
            <w:r>
              <w:rPr>
                <w:rFonts w:ascii="Times New Roman" w:hAnsi="Times New Roman" w:cs="Times New Roman"/>
                <w:sz w:val="24"/>
              </w:rPr>
              <w:t>.</w:t>
            </w:r>
          </w:p>
        </w:tc>
      </w:tr>
      <w:bookmarkEnd w:id="127"/>
    </w:tbl>
    <w:p w14:paraId="41CA1A50" w14:textId="37216484" w:rsidR="003C6972" w:rsidRDefault="003C6972">
      <w:pPr>
        <w:pStyle w:val="aff"/>
        <w:ind w:left="0"/>
        <w:jc w:val="both"/>
        <w:rPr>
          <w:rFonts w:ascii="Times New Roman" w:hAnsi="Times New Roman" w:cs="Times New Roman"/>
          <w:sz w:val="24"/>
        </w:rPr>
      </w:pPr>
    </w:p>
    <w:p w14:paraId="1719EC21" w14:textId="77777777" w:rsidR="003C6972" w:rsidRDefault="003C6972">
      <w:pPr>
        <w:spacing w:after="0" w:line="240" w:lineRule="auto"/>
        <w:rPr>
          <w:rFonts w:ascii="Times New Roman" w:hAnsi="Times New Roman" w:cs="Times New Roman"/>
          <w:sz w:val="24"/>
        </w:rPr>
      </w:pPr>
      <w:r>
        <w:rPr>
          <w:rFonts w:ascii="Times New Roman" w:hAnsi="Times New Roman" w:cs="Times New Roman"/>
          <w:sz w:val="24"/>
        </w:rPr>
        <w:br w:type="page"/>
      </w:r>
    </w:p>
    <w:p w14:paraId="6DC130A9" w14:textId="7EFB01C2" w:rsidR="00465FEB" w:rsidRPr="00C3487A" w:rsidRDefault="00A408DE" w:rsidP="00A408DE">
      <w:pPr>
        <w:pStyle w:val="1"/>
        <w:spacing w:before="0"/>
        <w:rPr>
          <w:rFonts w:ascii="Times New Roman" w:hAnsi="Times New Roman" w:cs="Times New Roman"/>
          <w:color w:val="auto"/>
          <w:sz w:val="24"/>
        </w:rPr>
      </w:pPr>
      <w:bookmarkStart w:id="128" w:name="_Toc160004541"/>
      <w:bookmarkStart w:id="129" w:name="_Toc186533565"/>
      <w:r>
        <w:rPr>
          <w:rFonts w:ascii="Times New Roman" w:hAnsi="Times New Roman" w:cs="Times New Roman"/>
          <w:color w:val="auto"/>
          <w:sz w:val="24"/>
        </w:rPr>
        <w:lastRenderedPageBreak/>
        <w:t>7.3.</w:t>
      </w:r>
      <w:r w:rsidR="00EB7373" w:rsidRPr="00C3487A">
        <w:rPr>
          <w:rFonts w:ascii="Times New Roman" w:hAnsi="Times New Roman" w:cs="Times New Roman"/>
          <w:color w:val="auto"/>
          <w:sz w:val="24"/>
        </w:rPr>
        <w:t xml:space="preserve">Опис інших заходів з адаптації до </w:t>
      </w:r>
      <w:r w:rsidR="004749F8">
        <w:rPr>
          <w:rFonts w:ascii="Times New Roman" w:hAnsi="Times New Roman" w:cs="Times New Roman"/>
          <w:color w:val="auto"/>
          <w:sz w:val="24"/>
        </w:rPr>
        <w:t>зміни клімату</w:t>
      </w:r>
      <w:bookmarkEnd w:id="128"/>
      <w:bookmarkEnd w:id="129"/>
    </w:p>
    <w:p w14:paraId="2774C7CB" w14:textId="77777777" w:rsidR="00465FEB" w:rsidRPr="00C3487A" w:rsidRDefault="00EB7373">
      <w:pPr>
        <w:pStyle w:val="1"/>
        <w:numPr>
          <w:ilvl w:val="0"/>
          <w:numId w:val="34"/>
        </w:numPr>
        <w:spacing w:before="0"/>
        <w:ind w:left="709" w:hanging="709"/>
        <w:rPr>
          <w:rFonts w:ascii="Times New Roman" w:hAnsi="Times New Roman" w:cs="Times New Roman"/>
          <w:color w:val="auto"/>
          <w:sz w:val="24"/>
        </w:rPr>
      </w:pPr>
      <w:bookmarkStart w:id="130" w:name="_Toc160004542"/>
      <w:bookmarkStart w:id="131" w:name="_Toc186533566"/>
      <w:r w:rsidRPr="00C3487A">
        <w:rPr>
          <w:rFonts w:ascii="Times New Roman" w:hAnsi="Times New Roman" w:cs="Times New Roman"/>
          <w:color w:val="auto"/>
          <w:sz w:val="24"/>
        </w:rPr>
        <w:t>Навчання та інновації</w:t>
      </w:r>
      <w:bookmarkEnd w:id="130"/>
      <w:bookmarkEnd w:id="131"/>
    </w:p>
    <w:p w14:paraId="46218F16" w14:textId="77777777" w:rsidR="00465FEB" w:rsidRPr="00C3487A" w:rsidRDefault="00EB7373">
      <w:pPr>
        <w:pStyle w:val="aff"/>
        <w:spacing w:before="240" w:after="0"/>
        <w:ind w:left="0"/>
        <w:jc w:val="both"/>
        <w:rPr>
          <w:rFonts w:ascii="Times New Roman" w:hAnsi="Times New Roman" w:cs="Times New Roman"/>
          <w:b/>
          <w:sz w:val="24"/>
        </w:rPr>
      </w:pPr>
      <w:r w:rsidRPr="00C3487A">
        <w:rPr>
          <w:rFonts w:ascii="Times New Roman" w:hAnsi="Times New Roman" w:cs="Times New Roman"/>
          <w:b/>
          <w:sz w:val="24"/>
        </w:rPr>
        <w:t xml:space="preserve">Оповіщення у надзвичайних ситуаціях засобами радіо-, </w:t>
      </w:r>
      <w:proofErr w:type="spellStart"/>
      <w:r w:rsidRPr="00C3487A">
        <w:rPr>
          <w:rFonts w:ascii="Times New Roman" w:hAnsi="Times New Roman" w:cs="Times New Roman"/>
          <w:b/>
          <w:sz w:val="24"/>
        </w:rPr>
        <w:t>теле</w:t>
      </w:r>
      <w:proofErr w:type="spellEnd"/>
      <w:r w:rsidRPr="00C3487A">
        <w:rPr>
          <w:rFonts w:ascii="Times New Roman" w:hAnsi="Times New Roman" w:cs="Times New Roman"/>
          <w:b/>
          <w:sz w:val="24"/>
        </w:rPr>
        <w:t>-оповіщення, через оповіщення в соціальних мережах, спеціалізованих мобільних додатках, на інформаційних екранах міста.</w:t>
      </w:r>
    </w:p>
    <w:p w14:paraId="107B1EC1"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Діяльність з оповіщення населення щодо настання надзвичайних ситуацій постійно проводиться Державною службою з надзвичайних ситуацій, представниками міської адміністрації. Засобами </w:t>
      </w:r>
      <w:proofErr w:type="spellStart"/>
      <w:r w:rsidRPr="00C3487A">
        <w:rPr>
          <w:rFonts w:ascii="Times New Roman" w:hAnsi="Times New Roman" w:cs="Times New Roman"/>
          <w:sz w:val="24"/>
        </w:rPr>
        <w:t>теле</w:t>
      </w:r>
      <w:proofErr w:type="spellEnd"/>
      <w:r w:rsidRPr="00C3487A">
        <w:rPr>
          <w:rFonts w:ascii="Times New Roman" w:hAnsi="Times New Roman" w:cs="Times New Roman"/>
          <w:sz w:val="24"/>
        </w:rPr>
        <w:t xml:space="preserve">- радіо- мовлення розповсюджується інформація серед населення про наявну небезпеку у зв’язку з загрозою від екстремальної спеки, сильного вітру та штормових поривів вітру (штормові попередження), випадків туману на дорогах, лісових пожеж, горіння трави та сміття. </w:t>
      </w:r>
    </w:p>
    <w:p w14:paraId="5E578AD5"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Українська гідрометеослужба надає прогнози погоди на наступні 2, 7, 14 днів та попереджує про загрози небезпечних та стихійних метеорологічних явищ. У зв’язку з загрозами для здоров’я людини в періоди екстремальною спеки пропонується особливо звертати увагу на прогноз підвищення температур до критичних значень та надавати рекомендації щодо поведінки у таких умовах.</w:t>
      </w:r>
    </w:p>
    <w:p w14:paraId="5F75FA79" w14:textId="77777777" w:rsidR="00465FEB" w:rsidRPr="00C3487A" w:rsidRDefault="00EB7373">
      <w:pPr>
        <w:pStyle w:val="aff"/>
        <w:ind w:left="0" w:firstLine="709"/>
        <w:contextualSpacing w:val="0"/>
        <w:jc w:val="both"/>
        <w:rPr>
          <w:rFonts w:ascii="Times New Roman" w:hAnsi="Times New Roman" w:cs="Times New Roman"/>
          <w:sz w:val="24"/>
        </w:rPr>
      </w:pPr>
      <w:r w:rsidRPr="00C3487A">
        <w:rPr>
          <w:rFonts w:ascii="Times New Roman" w:hAnsi="Times New Roman" w:cs="Times New Roman"/>
          <w:sz w:val="24"/>
        </w:rPr>
        <w:t xml:space="preserve">Крім загально прийнятих засобів </w:t>
      </w:r>
      <w:proofErr w:type="spellStart"/>
      <w:r w:rsidRPr="00C3487A">
        <w:rPr>
          <w:rFonts w:ascii="Times New Roman" w:hAnsi="Times New Roman" w:cs="Times New Roman"/>
          <w:sz w:val="24"/>
        </w:rPr>
        <w:t>теле</w:t>
      </w:r>
      <w:proofErr w:type="spellEnd"/>
      <w:r w:rsidRPr="00C3487A">
        <w:rPr>
          <w:rFonts w:ascii="Times New Roman" w:hAnsi="Times New Roman" w:cs="Times New Roman"/>
          <w:sz w:val="24"/>
        </w:rPr>
        <w:t>- радіо- мовлення та оповіщення в особливих випадках по мережі гучномовного оповіщення, дуже дієвими стає надання інформації про виникнення надзвичайних ситуацій та стихійних природних явищ через засоби соціальних мереж та інтернет-ресурсів.</w:t>
      </w:r>
    </w:p>
    <w:p w14:paraId="4C16DFC7" w14:textId="77777777" w:rsidR="00465FEB" w:rsidRPr="00C3487A" w:rsidRDefault="00EB7373">
      <w:pPr>
        <w:pStyle w:val="aff"/>
        <w:spacing w:before="240" w:after="0"/>
        <w:ind w:left="0"/>
        <w:contextualSpacing w:val="0"/>
        <w:jc w:val="both"/>
        <w:rPr>
          <w:rFonts w:ascii="Times New Roman" w:hAnsi="Times New Roman" w:cs="Times New Roman"/>
          <w:b/>
          <w:sz w:val="24"/>
        </w:rPr>
      </w:pPr>
      <w:r w:rsidRPr="00C3487A">
        <w:rPr>
          <w:rFonts w:ascii="Times New Roman" w:hAnsi="Times New Roman" w:cs="Times New Roman"/>
          <w:b/>
          <w:sz w:val="24"/>
        </w:rPr>
        <w:t>Проведення роз’яснювальної роботи з населенням щодо попередження виникнення надзвичайних ситуацій та поведінки в умовах надзвичайних ситуацій та стихійних явищ</w:t>
      </w:r>
    </w:p>
    <w:p w14:paraId="2493BDBF"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Працівниками Державної служби з надзвичайних ситуацій  постійно проводиться роз’яснювальна робота з мешканцями міста щодо попередження виникнення пожеж, правил поведінки у лісі, особливостей поведінки у періоди надзвичайних пожежонебезпечних станів в умовах підвищених температур. Організовуються заходи (зустрічі, семінари, відкриті </w:t>
      </w:r>
      <w:proofErr w:type="spellStart"/>
      <w:r w:rsidRPr="00C3487A">
        <w:rPr>
          <w:rFonts w:ascii="Times New Roman" w:hAnsi="Times New Roman" w:cs="Times New Roman"/>
          <w:sz w:val="24"/>
        </w:rPr>
        <w:t>уроки</w:t>
      </w:r>
      <w:proofErr w:type="spellEnd"/>
      <w:r w:rsidRPr="00C3487A">
        <w:rPr>
          <w:rFonts w:ascii="Times New Roman" w:hAnsi="Times New Roman" w:cs="Times New Roman"/>
          <w:sz w:val="24"/>
        </w:rPr>
        <w:t>) для школярів для ознайомлення з роботою пожежних та рятувальників.</w:t>
      </w:r>
    </w:p>
    <w:p w14:paraId="52E303CE" w14:textId="77777777" w:rsidR="00465FEB" w:rsidRDefault="00EB7373">
      <w:pPr>
        <w:pStyle w:val="aff"/>
        <w:ind w:left="0" w:firstLine="709"/>
        <w:contextualSpacing w:val="0"/>
        <w:jc w:val="both"/>
        <w:rPr>
          <w:rFonts w:ascii="Times New Roman" w:hAnsi="Times New Roman" w:cs="Times New Roman"/>
          <w:sz w:val="24"/>
        </w:rPr>
      </w:pPr>
      <w:r w:rsidRPr="00C3487A">
        <w:rPr>
          <w:rFonts w:ascii="Times New Roman" w:hAnsi="Times New Roman" w:cs="Times New Roman"/>
          <w:sz w:val="24"/>
        </w:rPr>
        <w:t>Проводяться заходи в школах та дитячих садках, на яких роз’яснюються причини та наслідки зміни клімату, обговорюються питання кліматичних змін, що спостерігаються безпосередньо у нашій громаді, та дії, які можливо виконувати для зменшення негативного впливу кліматичних змін, і особливо екстремальної спеки, посухи та дефіциту питної води.</w:t>
      </w:r>
    </w:p>
    <w:p w14:paraId="06BB1933" w14:textId="5DA6A45F" w:rsidR="00FA081D" w:rsidRPr="00FA081D" w:rsidRDefault="00FA081D" w:rsidP="00FA081D">
      <w:pPr>
        <w:pStyle w:val="aff"/>
        <w:spacing w:before="240" w:after="0"/>
        <w:ind w:left="0"/>
        <w:contextualSpacing w:val="0"/>
        <w:jc w:val="both"/>
        <w:rPr>
          <w:rFonts w:ascii="Times New Roman" w:hAnsi="Times New Roman" w:cs="Times New Roman"/>
          <w:b/>
          <w:sz w:val="24"/>
        </w:rPr>
      </w:pPr>
      <w:r w:rsidRPr="00FA081D">
        <w:rPr>
          <w:rFonts w:ascii="Times New Roman" w:hAnsi="Times New Roman" w:cs="Times New Roman"/>
          <w:b/>
          <w:sz w:val="24"/>
        </w:rPr>
        <w:t>Проведення інформаційної роботи з населенням щодо пояснення питань зміни клімату, кліматичних ризиків та адаптації до їх наслідків</w:t>
      </w:r>
    </w:p>
    <w:p w14:paraId="06B75E3B" w14:textId="1261AD75" w:rsidR="00FA081D" w:rsidRDefault="00FA081D" w:rsidP="006C09F9">
      <w:pPr>
        <w:pStyle w:val="aff"/>
        <w:spacing w:after="0"/>
        <w:ind w:left="0" w:firstLine="709"/>
        <w:contextualSpacing w:val="0"/>
        <w:jc w:val="both"/>
        <w:rPr>
          <w:rFonts w:ascii="Times New Roman" w:hAnsi="Times New Roman" w:cs="Times New Roman"/>
          <w:sz w:val="24"/>
        </w:rPr>
      </w:pPr>
      <w:r>
        <w:rPr>
          <w:rFonts w:ascii="Times New Roman" w:hAnsi="Times New Roman" w:cs="Times New Roman"/>
          <w:sz w:val="24"/>
        </w:rPr>
        <w:t>З метою донесення до широкого кола населення причин виникнення зміни клімату, що відбувається на нашій планеті, і особливо проявила себе в останні 30 років,</w:t>
      </w:r>
      <w:r w:rsidR="006C09F9">
        <w:rPr>
          <w:rFonts w:ascii="Times New Roman" w:hAnsi="Times New Roman" w:cs="Times New Roman"/>
          <w:sz w:val="24"/>
        </w:rPr>
        <w:t xml:space="preserve"> того які загрози несе в собі індустріалізація, збільшення викидів парникових газів в рамках плану адаптаційних заходів планується проведення комплексу заходів для населення громади. Інформаційні заходи будуть проводитись серед різних груп населення – серед дітей у дитячих садках і школах, молоді, активних мешканців, для представників бізнесу, промисловості і сільського господарства.</w:t>
      </w:r>
    </w:p>
    <w:p w14:paraId="141CA789" w14:textId="543CC836" w:rsidR="006C09F9" w:rsidRPr="00C3487A" w:rsidRDefault="006C09F9">
      <w:pPr>
        <w:pStyle w:val="aff"/>
        <w:ind w:left="0" w:firstLine="709"/>
        <w:contextualSpacing w:val="0"/>
        <w:jc w:val="both"/>
        <w:rPr>
          <w:rFonts w:ascii="Times New Roman" w:hAnsi="Times New Roman" w:cs="Times New Roman"/>
          <w:sz w:val="24"/>
        </w:rPr>
      </w:pPr>
      <w:r>
        <w:rPr>
          <w:rFonts w:ascii="Times New Roman" w:hAnsi="Times New Roman" w:cs="Times New Roman"/>
          <w:sz w:val="24"/>
        </w:rPr>
        <w:t>Мета – пояснити причини кліматичної кризи та надати необхідні знання для того, щоб підвищити здатність до адаптації в населення громади, бізнес-середовища. Розуміючи причини і наслідки кліматичних загроз, що існують на території громади, мешканці зможуть краще підготуватися і таким чином мінімізувати вплив кліматичних ризиків.</w:t>
      </w:r>
    </w:p>
    <w:p w14:paraId="6A15D13F" w14:textId="77777777" w:rsidR="00465FEB" w:rsidRPr="00C3487A" w:rsidRDefault="00EB7373">
      <w:pPr>
        <w:pStyle w:val="aff"/>
        <w:spacing w:before="240" w:after="0"/>
        <w:ind w:left="0"/>
        <w:contextualSpacing w:val="0"/>
        <w:jc w:val="both"/>
        <w:rPr>
          <w:rFonts w:ascii="Times New Roman" w:hAnsi="Times New Roman" w:cs="Times New Roman"/>
          <w:b/>
          <w:sz w:val="24"/>
        </w:rPr>
      </w:pPr>
      <w:r w:rsidRPr="00C3487A">
        <w:rPr>
          <w:rFonts w:ascii="Times New Roman" w:hAnsi="Times New Roman" w:cs="Times New Roman"/>
          <w:b/>
          <w:sz w:val="24"/>
        </w:rPr>
        <w:lastRenderedPageBreak/>
        <w:t xml:space="preserve">Використання джерел відновлювальної енергії – теплових насосів, СЕС, </w:t>
      </w:r>
      <w:proofErr w:type="spellStart"/>
      <w:r w:rsidRPr="00C3487A">
        <w:rPr>
          <w:rFonts w:ascii="Times New Roman" w:hAnsi="Times New Roman" w:cs="Times New Roman"/>
          <w:b/>
          <w:sz w:val="24"/>
        </w:rPr>
        <w:t>геліоколекторів</w:t>
      </w:r>
      <w:proofErr w:type="spellEnd"/>
      <w:r w:rsidRPr="00C3487A">
        <w:rPr>
          <w:rFonts w:ascii="Times New Roman" w:hAnsi="Times New Roman" w:cs="Times New Roman"/>
          <w:b/>
          <w:sz w:val="24"/>
        </w:rPr>
        <w:t xml:space="preserve"> та акумуляторів електроенергії для резервного використання</w:t>
      </w:r>
    </w:p>
    <w:p w14:paraId="62094ECD"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Як альтернативний шлях для створення локального джерела живлення можливо використовувати новітні системи виробництва електричної енергії та тепла, як то сонячні електростанції, вітрові генератори, теплові насоси типів повітря-вода, повітря-повітря, земля-вода. Подібними типами відновлювальних джерел можливо забезпечити установи охорони здоров’я, дитячі навчальні заклади, інформаційно-комунікаційне обладнання. </w:t>
      </w:r>
    </w:p>
    <w:p w14:paraId="1B48E791" w14:textId="5EAE7EAE" w:rsidR="0030481E" w:rsidRDefault="00EB7373" w:rsidP="00235B89">
      <w:pPr>
        <w:pStyle w:val="aff"/>
        <w:ind w:left="142" w:firstLine="567"/>
        <w:jc w:val="both"/>
        <w:rPr>
          <w:rFonts w:ascii="Times New Roman" w:hAnsi="Times New Roman" w:cs="Times New Roman"/>
          <w:sz w:val="24"/>
        </w:rPr>
      </w:pPr>
      <w:r w:rsidRPr="00C3487A">
        <w:rPr>
          <w:rFonts w:ascii="Times New Roman" w:hAnsi="Times New Roman" w:cs="Times New Roman"/>
          <w:sz w:val="24"/>
        </w:rPr>
        <w:t>Крім необхідного рівня безпеки у надзвичайних ситуаціях ці технології дозволяють значно економити на споживанні зовнішніх енергетичних ресурсів і зменшувати викиди вуглецевого газу у повітря.</w:t>
      </w:r>
    </w:p>
    <w:p w14:paraId="705ABEE1" w14:textId="77777777" w:rsidR="003C6972" w:rsidRPr="00235B89" w:rsidRDefault="003C6972" w:rsidP="00235B89">
      <w:pPr>
        <w:pStyle w:val="aff"/>
        <w:ind w:left="142" w:firstLine="567"/>
        <w:jc w:val="both"/>
        <w:rPr>
          <w:rFonts w:ascii="Times New Roman" w:hAnsi="Times New Roman" w:cs="Times New Roman"/>
          <w:sz w:val="24"/>
        </w:rPr>
      </w:pPr>
    </w:p>
    <w:p w14:paraId="120320B0" w14:textId="77777777" w:rsidR="00465FEB" w:rsidRPr="00C3487A" w:rsidRDefault="00EB7373">
      <w:pPr>
        <w:pStyle w:val="aff"/>
        <w:ind w:left="0"/>
        <w:jc w:val="both"/>
        <w:rPr>
          <w:rFonts w:ascii="Times New Roman" w:hAnsi="Times New Roman" w:cs="Times New Roman"/>
          <w:b/>
          <w:sz w:val="24"/>
        </w:rPr>
      </w:pPr>
      <w:proofErr w:type="spellStart"/>
      <w:r w:rsidRPr="00C3487A">
        <w:rPr>
          <w:rFonts w:ascii="Times New Roman" w:hAnsi="Times New Roman" w:cs="Times New Roman"/>
          <w:b/>
          <w:sz w:val="24"/>
        </w:rPr>
        <w:t>Термомодернізація</w:t>
      </w:r>
      <w:proofErr w:type="spellEnd"/>
      <w:r w:rsidRPr="00C3487A">
        <w:rPr>
          <w:rFonts w:ascii="Times New Roman" w:hAnsi="Times New Roman" w:cs="Times New Roman"/>
          <w:b/>
          <w:sz w:val="24"/>
        </w:rPr>
        <w:t xml:space="preserve"> будівель муніципальних установ та організацій</w:t>
      </w:r>
    </w:p>
    <w:p w14:paraId="1D09C134" w14:textId="75DAFB9A"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Детально обсяги реалізації цього заходу (планове та фактичне фінансування, скорочення енергоспоживання, зменшення викидів СО</w:t>
      </w:r>
      <w:r w:rsidRPr="00C3487A">
        <w:rPr>
          <w:rFonts w:ascii="Times New Roman" w:hAnsi="Times New Roman" w:cs="Times New Roman"/>
          <w:sz w:val="24"/>
          <w:vertAlign w:val="subscript"/>
        </w:rPr>
        <w:t>2</w:t>
      </w:r>
      <w:r w:rsidRPr="00C3487A">
        <w:rPr>
          <w:rFonts w:ascii="Times New Roman" w:hAnsi="Times New Roman" w:cs="Times New Roman"/>
          <w:sz w:val="24"/>
        </w:rPr>
        <w:t xml:space="preserve">) описані в пункті «План заходів з пом’якшення </w:t>
      </w:r>
      <w:r w:rsidR="004749F8">
        <w:rPr>
          <w:rFonts w:ascii="Times New Roman" w:hAnsi="Times New Roman" w:cs="Times New Roman"/>
          <w:sz w:val="24"/>
        </w:rPr>
        <w:t>зміни клімату</w:t>
      </w:r>
      <w:r w:rsidRPr="00C3487A">
        <w:rPr>
          <w:rFonts w:ascii="Times New Roman" w:hAnsi="Times New Roman" w:cs="Times New Roman"/>
          <w:sz w:val="24"/>
        </w:rPr>
        <w:t xml:space="preserve">». </w:t>
      </w:r>
    </w:p>
    <w:p w14:paraId="1A45A363"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Основна мета проведення </w:t>
      </w:r>
      <w:proofErr w:type="spellStart"/>
      <w:r w:rsidRPr="00C3487A">
        <w:rPr>
          <w:rFonts w:ascii="Times New Roman" w:hAnsi="Times New Roman" w:cs="Times New Roman"/>
          <w:sz w:val="24"/>
        </w:rPr>
        <w:t>термомодернізації</w:t>
      </w:r>
      <w:proofErr w:type="spellEnd"/>
      <w:r w:rsidRPr="00C3487A">
        <w:rPr>
          <w:rFonts w:ascii="Times New Roman" w:hAnsi="Times New Roman" w:cs="Times New Roman"/>
          <w:sz w:val="24"/>
        </w:rPr>
        <w:t xml:space="preserve"> муніципальних будівель – зменшення споживання енергоресурсів та як наслідок зменшення витрат місцевого бюджету на утримання будівель.</w:t>
      </w:r>
    </w:p>
    <w:p w14:paraId="7C99C8FB" w14:textId="4A9393E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Але крім ефекту зменшення споживання існують і інші, не менш значимі переваги – після проведення </w:t>
      </w:r>
      <w:proofErr w:type="spellStart"/>
      <w:r w:rsidRPr="00C3487A">
        <w:rPr>
          <w:rFonts w:ascii="Times New Roman" w:hAnsi="Times New Roman" w:cs="Times New Roman"/>
          <w:sz w:val="24"/>
        </w:rPr>
        <w:t>термомодернізації</w:t>
      </w:r>
      <w:proofErr w:type="spellEnd"/>
      <w:r w:rsidRPr="00C3487A">
        <w:rPr>
          <w:rFonts w:ascii="Times New Roman" w:hAnsi="Times New Roman" w:cs="Times New Roman"/>
          <w:sz w:val="24"/>
        </w:rPr>
        <w:t xml:space="preserve"> значно покращуються умови комфорту перебування у приміщеннях – нормалізується температура та вологість, ліквідуються протяги. Тому в періоди екстремальних морозів можливо забезпечити достатній нагрів у приміщеннях, а у літню спеку не допустити підвищення температур у приміщенні до критичних значень. Після проведення </w:t>
      </w:r>
      <w:proofErr w:type="spellStart"/>
      <w:r w:rsidRPr="00C3487A">
        <w:rPr>
          <w:rFonts w:ascii="Times New Roman" w:hAnsi="Times New Roman" w:cs="Times New Roman"/>
          <w:sz w:val="24"/>
        </w:rPr>
        <w:t>термомодернізації</w:t>
      </w:r>
      <w:proofErr w:type="spellEnd"/>
      <w:r w:rsidRPr="00C3487A">
        <w:rPr>
          <w:rFonts w:ascii="Times New Roman" w:hAnsi="Times New Roman" w:cs="Times New Roman"/>
          <w:sz w:val="24"/>
        </w:rPr>
        <w:t xml:space="preserve"> покращується і технічних стан будівлі – </w:t>
      </w:r>
      <w:r w:rsidR="0080464B">
        <w:rPr>
          <w:rFonts w:ascii="Times New Roman" w:hAnsi="Times New Roman" w:cs="Times New Roman"/>
          <w:sz w:val="24"/>
        </w:rPr>
        <w:t>усуваються</w:t>
      </w:r>
      <w:r w:rsidRPr="00C3487A">
        <w:rPr>
          <w:rFonts w:ascii="Times New Roman" w:hAnsi="Times New Roman" w:cs="Times New Roman"/>
          <w:sz w:val="24"/>
        </w:rPr>
        <w:t xml:space="preserve"> протікання покрівлі, будівля стає більш</w:t>
      </w:r>
      <w:r w:rsidR="0080464B">
        <w:rPr>
          <w:rFonts w:ascii="Times New Roman" w:hAnsi="Times New Roman" w:cs="Times New Roman"/>
          <w:sz w:val="24"/>
        </w:rPr>
        <w:t xml:space="preserve"> </w:t>
      </w:r>
      <w:r w:rsidRPr="00C3487A">
        <w:rPr>
          <w:rFonts w:ascii="Times New Roman" w:hAnsi="Times New Roman" w:cs="Times New Roman"/>
          <w:sz w:val="24"/>
        </w:rPr>
        <w:t>захищеною у період екстремальних злив та снігопадів. А під час сильного вітру та шквалів приміщення не будуть продуватися, як то було раніше.</w:t>
      </w:r>
    </w:p>
    <w:p w14:paraId="32C031FB" w14:textId="77777777" w:rsidR="00465FEB" w:rsidRPr="00C3487A" w:rsidRDefault="00465FEB">
      <w:pPr>
        <w:pStyle w:val="aff"/>
        <w:ind w:left="0" w:firstLine="709"/>
        <w:jc w:val="both"/>
        <w:rPr>
          <w:rFonts w:ascii="Times New Roman" w:hAnsi="Times New Roman" w:cs="Times New Roman"/>
          <w:sz w:val="24"/>
        </w:rPr>
      </w:pPr>
    </w:p>
    <w:p w14:paraId="124A3A23" w14:textId="77777777" w:rsidR="00465FEB" w:rsidRPr="00C3487A" w:rsidRDefault="00EB7373">
      <w:pPr>
        <w:pStyle w:val="aff"/>
        <w:ind w:left="0"/>
        <w:jc w:val="both"/>
        <w:rPr>
          <w:rFonts w:ascii="Times New Roman" w:hAnsi="Times New Roman" w:cs="Times New Roman"/>
          <w:b/>
          <w:sz w:val="24"/>
        </w:rPr>
      </w:pPr>
      <w:proofErr w:type="spellStart"/>
      <w:r w:rsidRPr="00C3487A">
        <w:rPr>
          <w:rFonts w:ascii="Times New Roman" w:hAnsi="Times New Roman" w:cs="Times New Roman"/>
          <w:b/>
          <w:sz w:val="24"/>
        </w:rPr>
        <w:t>Термомодернізація</w:t>
      </w:r>
      <w:proofErr w:type="spellEnd"/>
      <w:r w:rsidRPr="00C3487A">
        <w:rPr>
          <w:rFonts w:ascii="Times New Roman" w:hAnsi="Times New Roman" w:cs="Times New Roman"/>
          <w:b/>
          <w:sz w:val="24"/>
        </w:rPr>
        <w:t xml:space="preserve"> приватних житлових будівель</w:t>
      </w:r>
    </w:p>
    <w:p w14:paraId="44A4FCEC" w14:textId="4B1BFDDC"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Детально обсяги реалізації цього заходу (планове та фактичне фінансування, скорочення енергоспоживання, зменшення викидів СО</w:t>
      </w:r>
      <w:r w:rsidRPr="00C3487A">
        <w:rPr>
          <w:rFonts w:ascii="Times New Roman" w:hAnsi="Times New Roman" w:cs="Times New Roman"/>
          <w:sz w:val="24"/>
          <w:vertAlign w:val="subscript"/>
        </w:rPr>
        <w:t>2</w:t>
      </w:r>
      <w:r w:rsidRPr="00C3487A">
        <w:rPr>
          <w:rFonts w:ascii="Times New Roman" w:hAnsi="Times New Roman" w:cs="Times New Roman"/>
          <w:sz w:val="24"/>
        </w:rPr>
        <w:t xml:space="preserve">) описані в пункті «План заходів з пом’якшення </w:t>
      </w:r>
      <w:r w:rsidR="004749F8">
        <w:rPr>
          <w:rFonts w:ascii="Times New Roman" w:hAnsi="Times New Roman" w:cs="Times New Roman"/>
          <w:sz w:val="24"/>
        </w:rPr>
        <w:t>зміни клімату</w:t>
      </w:r>
      <w:r w:rsidRPr="00C3487A">
        <w:rPr>
          <w:rFonts w:ascii="Times New Roman" w:hAnsi="Times New Roman" w:cs="Times New Roman"/>
          <w:sz w:val="24"/>
        </w:rPr>
        <w:t>».</w:t>
      </w:r>
    </w:p>
    <w:p w14:paraId="0887CA05"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Вигоди від проведення </w:t>
      </w:r>
      <w:proofErr w:type="spellStart"/>
      <w:r w:rsidRPr="00C3487A">
        <w:rPr>
          <w:rFonts w:ascii="Times New Roman" w:hAnsi="Times New Roman" w:cs="Times New Roman"/>
          <w:sz w:val="24"/>
        </w:rPr>
        <w:t>термомодернізації</w:t>
      </w:r>
      <w:proofErr w:type="spellEnd"/>
      <w:r w:rsidRPr="00C3487A">
        <w:rPr>
          <w:rFonts w:ascii="Times New Roman" w:hAnsi="Times New Roman" w:cs="Times New Roman"/>
          <w:sz w:val="24"/>
        </w:rPr>
        <w:t xml:space="preserve"> будівель стають очевидними, і в умовах постійного подорожчання енергоресурсів власники приватного житла проводять заходи з покращення енергоефективності свого житла, або навіть повну </w:t>
      </w:r>
      <w:proofErr w:type="spellStart"/>
      <w:r w:rsidRPr="00C3487A">
        <w:rPr>
          <w:rFonts w:ascii="Times New Roman" w:hAnsi="Times New Roman" w:cs="Times New Roman"/>
          <w:sz w:val="24"/>
        </w:rPr>
        <w:t>термомодернізацію</w:t>
      </w:r>
      <w:proofErr w:type="spellEnd"/>
      <w:r w:rsidRPr="00C3487A">
        <w:rPr>
          <w:rFonts w:ascii="Times New Roman" w:hAnsi="Times New Roman" w:cs="Times New Roman"/>
          <w:sz w:val="24"/>
        </w:rPr>
        <w:t xml:space="preserve"> за свій власний рахунок, а також з залученням коштів державної програми «Теплі кредити».</w:t>
      </w:r>
    </w:p>
    <w:p w14:paraId="5C5DE4F3"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Для активізації процесу виконання енергоефективних заходів для житла працює міська програма відшкодування частини витрат на проведення енергоефективних заходів для власників приватних будівель та квартир.</w:t>
      </w:r>
    </w:p>
    <w:p w14:paraId="192534E4" w14:textId="5A9BA402" w:rsidR="00465FEB" w:rsidRPr="00C3487A" w:rsidRDefault="0080464B">
      <w:pPr>
        <w:pStyle w:val="aff"/>
        <w:ind w:left="0" w:firstLine="709"/>
        <w:jc w:val="both"/>
        <w:rPr>
          <w:rFonts w:ascii="Times New Roman" w:hAnsi="Times New Roman" w:cs="Times New Roman"/>
          <w:sz w:val="24"/>
        </w:rPr>
      </w:pPr>
      <w:r w:rsidRPr="0080464B">
        <w:rPr>
          <w:rFonts w:ascii="Times New Roman" w:hAnsi="Times New Roman" w:cs="Times New Roman"/>
          <w:sz w:val="24"/>
        </w:rPr>
        <w:t>Виконання заходів з енергоефективності для приватного житла забезпечує комфортні умови проживання протягом усього року. Взимку під час опалювального сезону, в міжсезоння, а також у періоди надзвичайної спеки, теплоізоляція дозволяє підтримувати комфортну температуру всередині приміщень.</w:t>
      </w:r>
    </w:p>
    <w:p w14:paraId="436AD6E9" w14:textId="77777777" w:rsidR="00465FEB" w:rsidRPr="00C3487A" w:rsidRDefault="00465FEB">
      <w:pPr>
        <w:pStyle w:val="aff"/>
        <w:ind w:left="0" w:firstLine="709"/>
        <w:jc w:val="both"/>
        <w:rPr>
          <w:rFonts w:ascii="Times New Roman" w:hAnsi="Times New Roman" w:cs="Times New Roman"/>
          <w:sz w:val="24"/>
        </w:rPr>
      </w:pPr>
    </w:p>
    <w:p w14:paraId="74C37871" w14:textId="77777777" w:rsidR="00465FEB" w:rsidRPr="00C3487A" w:rsidRDefault="00EB7373">
      <w:pPr>
        <w:pStyle w:val="aff"/>
        <w:ind w:left="0"/>
        <w:jc w:val="both"/>
        <w:rPr>
          <w:rFonts w:ascii="Times New Roman" w:hAnsi="Times New Roman" w:cs="Times New Roman"/>
          <w:b/>
          <w:sz w:val="24"/>
        </w:rPr>
      </w:pPr>
      <w:proofErr w:type="spellStart"/>
      <w:r w:rsidRPr="00C3487A">
        <w:rPr>
          <w:rFonts w:ascii="Times New Roman" w:hAnsi="Times New Roman" w:cs="Times New Roman"/>
          <w:b/>
          <w:sz w:val="24"/>
        </w:rPr>
        <w:lastRenderedPageBreak/>
        <w:t>Термомодернізація</w:t>
      </w:r>
      <w:proofErr w:type="spellEnd"/>
      <w:r w:rsidRPr="00C3487A">
        <w:rPr>
          <w:rFonts w:ascii="Times New Roman" w:hAnsi="Times New Roman" w:cs="Times New Roman"/>
          <w:b/>
          <w:sz w:val="24"/>
        </w:rPr>
        <w:t xml:space="preserve"> багатоповерхових  житлових будівель</w:t>
      </w:r>
    </w:p>
    <w:p w14:paraId="09F0720D" w14:textId="2DD119ED"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Детально обсяги реалізації цього заходу (планове та фактичне фінансування, скорочення енергоспоживання, зменшення викидів СО</w:t>
      </w:r>
      <w:r w:rsidRPr="00C3487A">
        <w:rPr>
          <w:rFonts w:ascii="Times New Roman" w:hAnsi="Times New Roman" w:cs="Times New Roman"/>
          <w:sz w:val="24"/>
          <w:vertAlign w:val="subscript"/>
        </w:rPr>
        <w:t>2</w:t>
      </w:r>
      <w:r w:rsidRPr="00C3487A">
        <w:rPr>
          <w:rFonts w:ascii="Times New Roman" w:hAnsi="Times New Roman" w:cs="Times New Roman"/>
          <w:sz w:val="24"/>
        </w:rPr>
        <w:t xml:space="preserve">) описані в пункті «План заходів з пом’якшення </w:t>
      </w:r>
      <w:r w:rsidR="004749F8">
        <w:rPr>
          <w:rFonts w:ascii="Times New Roman" w:hAnsi="Times New Roman" w:cs="Times New Roman"/>
          <w:sz w:val="24"/>
        </w:rPr>
        <w:t>зміни клімату</w:t>
      </w:r>
      <w:r w:rsidRPr="00C3487A">
        <w:rPr>
          <w:rFonts w:ascii="Times New Roman" w:hAnsi="Times New Roman" w:cs="Times New Roman"/>
          <w:sz w:val="24"/>
        </w:rPr>
        <w:t>».</w:t>
      </w:r>
    </w:p>
    <w:p w14:paraId="68541EE2"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Для проведення </w:t>
      </w:r>
      <w:proofErr w:type="spellStart"/>
      <w:r w:rsidRPr="00C3487A">
        <w:rPr>
          <w:rFonts w:ascii="Times New Roman" w:hAnsi="Times New Roman" w:cs="Times New Roman"/>
          <w:sz w:val="24"/>
        </w:rPr>
        <w:t>термомодернізації</w:t>
      </w:r>
      <w:proofErr w:type="spellEnd"/>
      <w:r w:rsidRPr="00C3487A">
        <w:rPr>
          <w:rFonts w:ascii="Times New Roman" w:hAnsi="Times New Roman" w:cs="Times New Roman"/>
          <w:sz w:val="24"/>
        </w:rPr>
        <w:t xml:space="preserve"> в Україні починаючи з 2019 року розпочав свою роботу </w:t>
      </w:r>
      <w:r w:rsidRPr="00C3487A">
        <w:rPr>
          <w:rFonts w:ascii="Times New Roman" w:hAnsi="Times New Roman" w:cs="Times New Roman"/>
          <w:color w:val="000000" w:themeColor="text1"/>
          <w:sz w:val="24"/>
        </w:rPr>
        <w:t>Фонд Енергоефективності</w:t>
      </w:r>
      <w:r w:rsidRPr="00C3487A">
        <w:rPr>
          <w:rFonts w:ascii="Times New Roman" w:hAnsi="Times New Roman" w:cs="Times New Roman"/>
          <w:sz w:val="24"/>
        </w:rPr>
        <w:t xml:space="preserve">, що сприяє багатоповерховим будинкам, в яких працює ОСББ, провести </w:t>
      </w:r>
      <w:proofErr w:type="spellStart"/>
      <w:r w:rsidRPr="00C3487A">
        <w:rPr>
          <w:rFonts w:ascii="Times New Roman" w:hAnsi="Times New Roman" w:cs="Times New Roman"/>
          <w:sz w:val="24"/>
        </w:rPr>
        <w:t>термомодернізацію</w:t>
      </w:r>
      <w:proofErr w:type="spellEnd"/>
      <w:r w:rsidRPr="00C3487A">
        <w:rPr>
          <w:rFonts w:ascii="Times New Roman" w:hAnsi="Times New Roman" w:cs="Times New Roman"/>
          <w:sz w:val="24"/>
        </w:rPr>
        <w:t>, і відшкодовує до 50% від повної вартості матеріалів та проведення робіт.</w:t>
      </w:r>
    </w:p>
    <w:p w14:paraId="7E31ACD9" w14:textId="418E3047" w:rsidR="00465FEB" w:rsidRPr="00C3487A" w:rsidRDefault="0080464B">
      <w:pPr>
        <w:pStyle w:val="aff"/>
        <w:ind w:left="0" w:firstLine="709"/>
        <w:jc w:val="both"/>
        <w:rPr>
          <w:rFonts w:ascii="Times New Roman" w:hAnsi="Times New Roman" w:cs="Times New Roman"/>
          <w:sz w:val="24"/>
        </w:rPr>
      </w:pPr>
      <w:proofErr w:type="spellStart"/>
      <w:r w:rsidRPr="0080464B">
        <w:rPr>
          <w:rFonts w:ascii="Times New Roman" w:hAnsi="Times New Roman" w:cs="Times New Roman"/>
          <w:sz w:val="24"/>
        </w:rPr>
        <w:t>Термомодернізація</w:t>
      </w:r>
      <w:proofErr w:type="spellEnd"/>
      <w:r w:rsidRPr="0080464B">
        <w:rPr>
          <w:rFonts w:ascii="Times New Roman" w:hAnsi="Times New Roman" w:cs="Times New Roman"/>
          <w:sz w:val="24"/>
        </w:rPr>
        <w:t xml:space="preserve"> будинку є ключовим фактором для зменшення енергоспоживання та комунальних витрат, забезпечуючи при цьому комфортні умови проживання. В умовах зміни клімату, що призводить до підвищення літніх температур, такі заходи допомагають підтримувати комфортну температуру всередині приміщень і знижують ризики серцево-судинних та респіраторних захворювань.</w:t>
      </w:r>
    </w:p>
    <w:p w14:paraId="52C0FE7C" w14:textId="77777777" w:rsidR="00465FEB" w:rsidRPr="00C3487A" w:rsidRDefault="00465FEB">
      <w:pPr>
        <w:pStyle w:val="aff"/>
        <w:ind w:left="0" w:firstLine="709"/>
        <w:jc w:val="both"/>
        <w:rPr>
          <w:rFonts w:ascii="Times New Roman" w:hAnsi="Times New Roman" w:cs="Times New Roman"/>
          <w:sz w:val="24"/>
        </w:rPr>
      </w:pPr>
    </w:p>
    <w:p w14:paraId="50EFCC6A"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Оновлення спеціалізованої техніки для очистки транспортних шляхів від снігу</w:t>
      </w:r>
    </w:p>
    <w:p w14:paraId="1A81D188"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Сильні снігопади у зимовий період не є новими обставинами у нашій місцевості, але зміни клімату спричиняють зміну динаміки у випадінні опадів – збільшується кількість сильних снігопадів, що призводить до перекриття транспортних шляхів, зупинки руху приватного, громадського транспорту, транспорту швидкої медичної допомоги.</w:t>
      </w:r>
    </w:p>
    <w:p w14:paraId="01500BC7"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Для зменшення вартості виконання робіт з розчистки доріг рекомендується поступово оновлювати снігоочисну техніку та іншу спеціалізовану техніку для розчистки та прибирання на шляхах пересування і в зелених зонах населених пунктів.</w:t>
      </w:r>
    </w:p>
    <w:p w14:paraId="76E07BB3" w14:textId="77777777" w:rsidR="00465FEB" w:rsidRPr="00C3487A" w:rsidRDefault="00465FEB">
      <w:pPr>
        <w:pStyle w:val="aff"/>
        <w:ind w:left="0"/>
        <w:jc w:val="both"/>
        <w:rPr>
          <w:rFonts w:ascii="Times New Roman" w:hAnsi="Times New Roman" w:cs="Times New Roman"/>
          <w:sz w:val="24"/>
        </w:rPr>
      </w:pPr>
    </w:p>
    <w:p w14:paraId="1CF67AE4"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Впровадження новітніх енергозберігаючих технологій у сфері водопостачання та водовідведення</w:t>
      </w:r>
    </w:p>
    <w:p w14:paraId="36D53B65"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Для забезпечення безперебійної роботи системи водопостачання та водовідведення необхідно підтримувати у робочому стані насосне обладнання та обладнання </w:t>
      </w:r>
      <w:proofErr w:type="spellStart"/>
      <w:r w:rsidRPr="00C3487A">
        <w:rPr>
          <w:rFonts w:ascii="Times New Roman" w:hAnsi="Times New Roman" w:cs="Times New Roman"/>
          <w:sz w:val="24"/>
        </w:rPr>
        <w:t>водопідготовки</w:t>
      </w:r>
      <w:proofErr w:type="spellEnd"/>
      <w:r w:rsidRPr="00C3487A">
        <w:rPr>
          <w:rFonts w:ascii="Times New Roman" w:hAnsi="Times New Roman" w:cs="Times New Roman"/>
          <w:sz w:val="24"/>
        </w:rPr>
        <w:t xml:space="preserve"> та водоочищення. </w:t>
      </w:r>
    </w:p>
    <w:p w14:paraId="2D545EDE" w14:textId="4405BBA1"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Оскільки технології постійно розвиваються рекомендується періодично проводити </w:t>
      </w:r>
      <w:proofErr w:type="spellStart"/>
      <w:r w:rsidRPr="00C3487A">
        <w:rPr>
          <w:rFonts w:ascii="Times New Roman" w:hAnsi="Times New Roman" w:cs="Times New Roman"/>
          <w:sz w:val="24"/>
        </w:rPr>
        <w:t>енергоаудит</w:t>
      </w:r>
      <w:proofErr w:type="spellEnd"/>
      <w:r w:rsidRPr="00C3487A">
        <w:rPr>
          <w:rFonts w:ascii="Times New Roman" w:hAnsi="Times New Roman" w:cs="Times New Roman"/>
          <w:sz w:val="24"/>
        </w:rPr>
        <w:t xml:space="preserve"> та у відповідності з наданими рекомендаціями </w:t>
      </w:r>
      <w:r w:rsidR="00C3462E">
        <w:rPr>
          <w:rFonts w:ascii="Times New Roman" w:hAnsi="Times New Roman" w:cs="Times New Roman"/>
          <w:sz w:val="24"/>
        </w:rPr>
        <w:t>реалізовувати</w:t>
      </w:r>
      <w:r w:rsidRPr="00C3487A">
        <w:rPr>
          <w:rFonts w:ascii="Times New Roman" w:hAnsi="Times New Roman" w:cs="Times New Roman"/>
          <w:sz w:val="24"/>
        </w:rPr>
        <w:t xml:space="preserve"> </w:t>
      </w:r>
      <w:r w:rsidR="00C3462E">
        <w:rPr>
          <w:rFonts w:ascii="Times New Roman" w:hAnsi="Times New Roman" w:cs="Times New Roman"/>
          <w:sz w:val="24"/>
        </w:rPr>
        <w:t xml:space="preserve">запропоновані заходи з </w:t>
      </w:r>
      <w:r w:rsidR="00C3462E" w:rsidRPr="00C3487A">
        <w:rPr>
          <w:rFonts w:ascii="Times New Roman" w:hAnsi="Times New Roman" w:cs="Times New Roman"/>
          <w:sz w:val="24"/>
        </w:rPr>
        <w:t xml:space="preserve">модернізації обладнання та </w:t>
      </w:r>
      <w:r w:rsidR="00C3462E">
        <w:rPr>
          <w:rFonts w:ascii="Times New Roman" w:hAnsi="Times New Roman" w:cs="Times New Roman"/>
          <w:sz w:val="24"/>
        </w:rPr>
        <w:t xml:space="preserve">запровадження нових </w:t>
      </w:r>
      <w:r w:rsidR="00C3462E" w:rsidRPr="00C3487A">
        <w:rPr>
          <w:rFonts w:ascii="Times New Roman" w:hAnsi="Times New Roman" w:cs="Times New Roman"/>
          <w:sz w:val="24"/>
        </w:rPr>
        <w:t>технологій</w:t>
      </w:r>
      <w:r w:rsidR="00C3462E">
        <w:rPr>
          <w:rFonts w:ascii="Times New Roman" w:hAnsi="Times New Roman" w:cs="Times New Roman"/>
          <w:sz w:val="24"/>
        </w:rPr>
        <w:t xml:space="preserve">. </w:t>
      </w:r>
      <w:r w:rsidR="00C3462E" w:rsidRPr="00C3462E">
        <w:rPr>
          <w:rFonts w:ascii="Times New Roman" w:hAnsi="Times New Roman" w:cs="Times New Roman"/>
          <w:sz w:val="24"/>
        </w:rPr>
        <w:t>Наприклад, заміна старих насосів на насоси з частотним регулюванням дозволить суттєво підвищити енергоефективність та знизити витрати на електроенергію.</w:t>
      </w:r>
    </w:p>
    <w:p w14:paraId="18C847F0" w14:textId="77777777" w:rsidR="00465FEB" w:rsidRPr="00C3487A" w:rsidRDefault="00465FEB">
      <w:pPr>
        <w:pStyle w:val="aff"/>
        <w:ind w:left="0"/>
        <w:jc w:val="both"/>
        <w:rPr>
          <w:rFonts w:ascii="Times New Roman" w:hAnsi="Times New Roman" w:cs="Times New Roman"/>
          <w:sz w:val="28"/>
        </w:rPr>
      </w:pPr>
    </w:p>
    <w:p w14:paraId="567C7B22"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Модернізація очисних споруд з очистки стічних вод за новітніми технологіями</w:t>
      </w:r>
    </w:p>
    <w:p w14:paraId="008CA2FE" w14:textId="77777777" w:rsidR="00465FEB" w:rsidRPr="00C3487A"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rPr>
        <w:t>Більшість очисних споруд</w:t>
      </w:r>
      <w:r w:rsidRPr="00C3487A">
        <w:rPr>
          <w:rFonts w:ascii="Times New Roman" w:hAnsi="Times New Roman" w:cs="Times New Roman"/>
          <w:sz w:val="24"/>
          <w:szCs w:val="24"/>
        </w:rPr>
        <w:t>, термін експлуатації яких вже більше 30 років</w:t>
      </w:r>
      <w:r w:rsidRPr="00C3487A">
        <w:rPr>
          <w:rFonts w:ascii="Times New Roman" w:hAnsi="Times New Roman" w:cs="Times New Roman"/>
          <w:sz w:val="24"/>
        </w:rPr>
        <w:t>, є застарілими і не виконують своїх основних функцій – очистки  господарсько-побутових стічних вод.  У зв’язку з чим відбувається забруднення навколишнього середовища неочищеними стічними водами (особливо поверхневих водних об`єктів</w:t>
      </w:r>
      <w:r w:rsidRPr="00C3487A">
        <w:rPr>
          <w:rFonts w:ascii="Times New Roman" w:hAnsi="Times New Roman" w:cs="Times New Roman"/>
          <w:sz w:val="24"/>
          <w:szCs w:val="24"/>
        </w:rPr>
        <w:t>). Неправильна експлуатація очисних споруд  та закінчення гарантійного терміну основного обладнання призводять погіршення показників якості очищеної води. Даний тип очисних споруд потребує обов’язкової модернізації або реконструкції.</w:t>
      </w:r>
    </w:p>
    <w:p w14:paraId="2E55A35F"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Як варіант проведення робіт з реконструкції може бути виконано: нанесення гідроізоляційного покриття на внутрішні частини існуючих залізобетонних конструкцій (первинні відстійники, аеротенки, вторинні відстійники), нанесення антикорозійного покриття на існуючі </w:t>
      </w:r>
      <w:r w:rsidRPr="00C3487A">
        <w:rPr>
          <w:rFonts w:ascii="Times New Roman" w:hAnsi="Times New Roman" w:cs="Times New Roman"/>
          <w:sz w:val="24"/>
        </w:rPr>
        <w:lastRenderedPageBreak/>
        <w:t xml:space="preserve">металеві конструкції, демонтаж та заміна технологічних трубопроводів та запірної арматури на сучасні та довговічні, заміна решіток на комбіновані блоки механічного очищення, реконструкція існуючих </w:t>
      </w:r>
      <w:proofErr w:type="spellStart"/>
      <w:r w:rsidRPr="00C3487A">
        <w:rPr>
          <w:rFonts w:ascii="Times New Roman" w:hAnsi="Times New Roman" w:cs="Times New Roman"/>
          <w:sz w:val="24"/>
        </w:rPr>
        <w:t>піскоуловлювачів</w:t>
      </w:r>
      <w:proofErr w:type="spellEnd"/>
      <w:r w:rsidRPr="00C3487A">
        <w:rPr>
          <w:rFonts w:ascii="Times New Roman" w:hAnsi="Times New Roman" w:cs="Times New Roman"/>
          <w:sz w:val="24"/>
        </w:rPr>
        <w:t xml:space="preserve"> із утворенням в їх конусній частині зваженого шару піску для покращення його видалення, виведення з експлуатації мулових майданчиків, заміна технологічного обладнання відстійників та інше.</w:t>
      </w:r>
    </w:p>
    <w:p w14:paraId="266936BA" w14:textId="77777777" w:rsidR="00465FEB" w:rsidRPr="00C3487A" w:rsidRDefault="00465FEB">
      <w:pPr>
        <w:pStyle w:val="aff"/>
        <w:ind w:left="0" w:firstLine="709"/>
        <w:jc w:val="both"/>
        <w:rPr>
          <w:rFonts w:ascii="Times New Roman" w:hAnsi="Times New Roman" w:cs="Times New Roman"/>
          <w:sz w:val="24"/>
        </w:rPr>
      </w:pPr>
    </w:p>
    <w:p w14:paraId="3FA0DEB9"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Використання нових інформаційних технологій (</w:t>
      </w:r>
      <w:proofErr w:type="spellStart"/>
      <w:r w:rsidRPr="00C3487A">
        <w:rPr>
          <w:rFonts w:ascii="Times New Roman" w:hAnsi="Times New Roman" w:cs="Times New Roman"/>
          <w:b/>
          <w:sz w:val="24"/>
        </w:rPr>
        <w:t>квадрокоптер</w:t>
      </w:r>
      <w:proofErr w:type="spellEnd"/>
      <w:r w:rsidRPr="00C3487A">
        <w:rPr>
          <w:rFonts w:ascii="Times New Roman" w:hAnsi="Times New Roman" w:cs="Times New Roman"/>
          <w:b/>
          <w:sz w:val="24"/>
        </w:rPr>
        <w:t>) для відеоспостережень з метою вчасного реагування на лісові та наземні пожежі</w:t>
      </w:r>
    </w:p>
    <w:p w14:paraId="198D2588" w14:textId="2DD90C06" w:rsidR="00465FEB"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Придбання для потреб </w:t>
      </w:r>
      <w:proofErr w:type="spellStart"/>
      <w:r w:rsidRPr="00C3487A">
        <w:rPr>
          <w:rFonts w:ascii="Times New Roman" w:hAnsi="Times New Roman" w:cs="Times New Roman"/>
          <w:sz w:val="24"/>
        </w:rPr>
        <w:t>пожежно</w:t>
      </w:r>
      <w:proofErr w:type="spellEnd"/>
      <w:r w:rsidRPr="00C3487A">
        <w:rPr>
          <w:rFonts w:ascii="Times New Roman" w:hAnsi="Times New Roman" w:cs="Times New Roman"/>
          <w:sz w:val="24"/>
        </w:rPr>
        <w:t xml:space="preserve">-рятувальної частини </w:t>
      </w:r>
      <w:proofErr w:type="spellStart"/>
      <w:r w:rsidRPr="00C3487A">
        <w:rPr>
          <w:rFonts w:ascii="Times New Roman" w:hAnsi="Times New Roman" w:cs="Times New Roman"/>
          <w:sz w:val="24"/>
        </w:rPr>
        <w:t>квадрокоптера</w:t>
      </w:r>
      <w:proofErr w:type="spellEnd"/>
      <w:r w:rsidRPr="00C3487A">
        <w:rPr>
          <w:rFonts w:ascii="Times New Roman" w:hAnsi="Times New Roman" w:cs="Times New Roman"/>
          <w:sz w:val="24"/>
        </w:rPr>
        <w:t xml:space="preserve"> </w:t>
      </w:r>
      <w:proofErr w:type="spellStart"/>
      <w:r w:rsidRPr="00C3487A">
        <w:rPr>
          <w:rFonts w:ascii="Times New Roman" w:hAnsi="Times New Roman" w:cs="Times New Roman"/>
          <w:sz w:val="24"/>
        </w:rPr>
        <w:t>надасть</w:t>
      </w:r>
      <w:proofErr w:type="spellEnd"/>
      <w:r w:rsidRPr="00C3487A">
        <w:rPr>
          <w:rFonts w:ascii="Times New Roman" w:hAnsi="Times New Roman" w:cs="Times New Roman"/>
          <w:sz w:val="24"/>
        </w:rPr>
        <w:t xml:space="preserve"> можливість проводити відеоспостереження над лісовими ділянками, у місцях небезпечних до виникнення пожежі, а також покращить координацію дій під час пожежогасіння. За рахунок використання </w:t>
      </w:r>
      <w:proofErr w:type="spellStart"/>
      <w:r w:rsidRPr="00C3487A">
        <w:rPr>
          <w:rFonts w:ascii="Times New Roman" w:hAnsi="Times New Roman" w:cs="Times New Roman"/>
          <w:sz w:val="24"/>
        </w:rPr>
        <w:t>квадрокоптера</w:t>
      </w:r>
      <w:proofErr w:type="spellEnd"/>
      <w:r w:rsidRPr="00C3487A">
        <w:rPr>
          <w:rFonts w:ascii="Times New Roman" w:hAnsi="Times New Roman" w:cs="Times New Roman"/>
          <w:sz w:val="24"/>
        </w:rPr>
        <w:t xml:space="preserve"> вдасться зменшити ушкодження від пожарів завдяки вчасному виявленню та ліквідації пожеж.</w:t>
      </w:r>
    </w:p>
    <w:p w14:paraId="56E584C2" w14:textId="77777777" w:rsidR="00465FEB" w:rsidRPr="00C3487A" w:rsidRDefault="00465FEB">
      <w:pPr>
        <w:pStyle w:val="aff"/>
        <w:ind w:left="0"/>
        <w:jc w:val="both"/>
        <w:rPr>
          <w:rFonts w:ascii="Times New Roman" w:hAnsi="Times New Roman" w:cs="Times New Roman"/>
          <w:sz w:val="24"/>
        </w:rPr>
      </w:pPr>
    </w:p>
    <w:p w14:paraId="3E22E2B7" w14:textId="77777777" w:rsidR="00465FEB" w:rsidRPr="00C3487A" w:rsidRDefault="00EB7373">
      <w:pPr>
        <w:pStyle w:val="1"/>
        <w:numPr>
          <w:ilvl w:val="0"/>
          <w:numId w:val="34"/>
        </w:numPr>
        <w:spacing w:before="0"/>
        <w:ind w:left="709" w:hanging="709"/>
        <w:rPr>
          <w:rFonts w:ascii="Times New Roman" w:hAnsi="Times New Roman" w:cs="Times New Roman"/>
          <w:color w:val="auto"/>
          <w:sz w:val="24"/>
        </w:rPr>
      </w:pPr>
      <w:bookmarkStart w:id="132" w:name="_Toc160004543"/>
      <w:bookmarkStart w:id="133" w:name="_Toc186533567"/>
      <w:r w:rsidRPr="00C3487A">
        <w:rPr>
          <w:rFonts w:ascii="Times New Roman" w:hAnsi="Times New Roman" w:cs="Times New Roman"/>
          <w:color w:val="auto"/>
          <w:sz w:val="24"/>
        </w:rPr>
        <w:t>Доступ до сервісу</w:t>
      </w:r>
      <w:bookmarkEnd w:id="132"/>
      <w:bookmarkEnd w:id="133"/>
    </w:p>
    <w:p w14:paraId="5B6050F5"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Капітальний ремонт існуючих мереж водопостачання та водовідведення та будівництво нових трас</w:t>
      </w:r>
    </w:p>
    <w:p w14:paraId="190EB5FA"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З метою забезпечення якісних послуг з водопостачання для користувачів мережі водопостачання регулярно кожного року проводяться ремонтні роботи на трасах водогонів, в нових кварталах приватної забудови прокладаються нові траси трубопроводів мереж водопостачання та водовідведення. Це дозволяє забезпечити якісною питною водою більше споживачів, що в свою чергу покращить здоров’я населення.</w:t>
      </w:r>
    </w:p>
    <w:p w14:paraId="6467EBAB" w14:textId="77777777" w:rsidR="00465FEB"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З метою зменшення втрат води рекомендується встановлення лічильників води на основних пунктах </w:t>
      </w:r>
      <w:proofErr w:type="spellStart"/>
      <w:r w:rsidRPr="00C3487A">
        <w:rPr>
          <w:rFonts w:ascii="Times New Roman" w:hAnsi="Times New Roman" w:cs="Times New Roman"/>
          <w:sz w:val="24"/>
        </w:rPr>
        <w:t>водорозподілу</w:t>
      </w:r>
      <w:proofErr w:type="spellEnd"/>
      <w:r w:rsidRPr="00C3487A">
        <w:rPr>
          <w:rFonts w:ascii="Times New Roman" w:hAnsi="Times New Roman" w:cs="Times New Roman"/>
          <w:sz w:val="24"/>
        </w:rPr>
        <w:t>, та проведення регулярних перевірок роботи обладнання.</w:t>
      </w:r>
    </w:p>
    <w:p w14:paraId="45BFB294" w14:textId="77777777" w:rsidR="00855C4D" w:rsidRPr="00C3487A" w:rsidRDefault="00855C4D">
      <w:pPr>
        <w:pStyle w:val="aff"/>
        <w:ind w:left="0" w:firstLine="709"/>
        <w:jc w:val="both"/>
        <w:rPr>
          <w:rFonts w:ascii="Times New Roman" w:hAnsi="Times New Roman" w:cs="Times New Roman"/>
          <w:sz w:val="24"/>
        </w:rPr>
      </w:pPr>
    </w:p>
    <w:p w14:paraId="01C8F3A4" w14:textId="05DFAC2D" w:rsidR="00465FEB" w:rsidRPr="00C3487A" w:rsidRDefault="005338B2">
      <w:pPr>
        <w:pStyle w:val="aff"/>
        <w:ind w:left="0"/>
        <w:jc w:val="both"/>
        <w:rPr>
          <w:rFonts w:ascii="Times New Roman" w:hAnsi="Times New Roman" w:cs="Times New Roman"/>
          <w:b/>
          <w:sz w:val="24"/>
        </w:rPr>
      </w:pPr>
      <w:r w:rsidRPr="005338B2">
        <w:rPr>
          <w:rFonts w:ascii="Times New Roman" w:hAnsi="Times New Roman" w:cs="Times New Roman"/>
          <w:b/>
          <w:sz w:val="24"/>
        </w:rPr>
        <w:t>Модернізація зливової каналізації, запровадження природо-орієнтованих рішень водовідведення (дощові садки, дренажні заглиблення тощо)</w:t>
      </w:r>
      <w:r w:rsidR="00EB7373" w:rsidRPr="00C3487A">
        <w:rPr>
          <w:rFonts w:ascii="Times New Roman" w:hAnsi="Times New Roman" w:cs="Times New Roman"/>
          <w:b/>
          <w:sz w:val="24"/>
        </w:rPr>
        <w:t>.</w:t>
      </w:r>
    </w:p>
    <w:p w14:paraId="15377901"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У зв’язку зі збільшенням випадіння опадів, які мають нерівномірних характер, збільшилася кількість екстремальних злив, що призводить до підтоплення території міста, пошкодження інфраструктуру міста. </w:t>
      </w:r>
    </w:p>
    <w:p w14:paraId="0C29C51B" w14:textId="5A9932F6" w:rsidR="00465FEB"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Для зменшення руйнівних наслідків від підтоплень через зливи, подовження терміну експлуатації будівель рекомендовано розробити </w:t>
      </w:r>
      <w:proofErr w:type="spellStart"/>
      <w:r w:rsidRPr="00C3487A">
        <w:rPr>
          <w:rFonts w:ascii="Times New Roman" w:hAnsi="Times New Roman" w:cs="Times New Roman"/>
          <w:sz w:val="24"/>
        </w:rPr>
        <w:t>проєкт</w:t>
      </w:r>
      <w:proofErr w:type="spellEnd"/>
      <w:r w:rsidRPr="00C3487A">
        <w:rPr>
          <w:rFonts w:ascii="Times New Roman" w:hAnsi="Times New Roman" w:cs="Times New Roman"/>
          <w:sz w:val="24"/>
        </w:rPr>
        <w:t xml:space="preserve"> </w:t>
      </w:r>
      <w:r w:rsidR="005338B2">
        <w:rPr>
          <w:rFonts w:ascii="Times New Roman" w:hAnsi="Times New Roman" w:cs="Times New Roman"/>
          <w:sz w:val="24"/>
        </w:rPr>
        <w:t xml:space="preserve">та поступово провести </w:t>
      </w:r>
      <w:r w:rsidRPr="00C3487A">
        <w:rPr>
          <w:rFonts w:ascii="Times New Roman" w:hAnsi="Times New Roman" w:cs="Times New Roman"/>
          <w:sz w:val="24"/>
        </w:rPr>
        <w:t xml:space="preserve">модернізації зливової каналізацію </w:t>
      </w:r>
      <w:r w:rsidR="005338B2">
        <w:rPr>
          <w:rFonts w:ascii="Times New Roman" w:hAnsi="Times New Roman" w:cs="Times New Roman"/>
          <w:sz w:val="24"/>
        </w:rPr>
        <w:t xml:space="preserve">у </w:t>
      </w:r>
      <w:r w:rsidRPr="00C3487A">
        <w:rPr>
          <w:rFonts w:ascii="Times New Roman" w:hAnsi="Times New Roman" w:cs="Times New Roman"/>
          <w:sz w:val="24"/>
        </w:rPr>
        <w:t xml:space="preserve">м. </w:t>
      </w:r>
      <w:r w:rsidR="00855C4D">
        <w:rPr>
          <w:rFonts w:ascii="Times New Roman" w:hAnsi="Times New Roman" w:cs="Times New Roman"/>
          <w:sz w:val="24"/>
        </w:rPr>
        <w:t>Буча</w:t>
      </w:r>
      <w:r w:rsidRPr="00C3487A">
        <w:rPr>
          <w:rFonts w:ascii="Times New Roman" w:hAnsi="Times New Roman" w:cs="Times New Roman"/>
          <w:sz w:val="24"/>
        </w:rPr>
        <w:t xml:space="preserve"> та </w:t>
      </w:r>
      <w:r w:rsidR="005338B2">
        <w:rPr>
          <w:rFonts w:ascii="Times New Roman" w:hAnsi="Times New Roman" w:cs="Times New Roman"/>
          <w:sz w:val="24"/>
        </w:rPr>
        <w:t>інших населених пунктах громади</w:t>
      </w:r>
      <w:r w:rsidRPr="00C3487A">
        <w:rPr>
          <w:rFonts w:ascii="Times New Roman" w:hAnsi="Times New Roman" w:cs="Times New Roman"/>
          <w:sz w:val="24"/>
        </w:rPr>
        <w:t>. У місцях, де постійно після кожної зливи утворюються зони підтоплення рекомендується зробити канали та шляхи відведення води і за потреби відновити дорожнє покриття.</w:t>
      </w:r>
      <w:r w:rsidR="001854EF">
        <w:rPr>
          <w:rFonts w:ascii="Times New Roman" w:hAnsi="Times New Roman" w:cs="Times New Roman"/>
          <w:sz w:val="24"/>
        </w:rPr>
        <w:t xml:space="preserve"> </w:t>
      </w:r>
    </w:p>
    <w:p w14:paraId="2FAEACA7" w14:textId="427DB8CE" w:rsidR="001854EF" w:rsidRPr="00C3487A" w:rsidRDefault="001854EF">
      <w:pPr>
        <w:pStyle w:val="aff"/>
        <w:ind w:left="0" w:firstLine="709"/>
        <w:jc w:val="both"/>
        <w:rPr>
          <w:rFonts w:ascii="Times New Roman" w:hAnsi="Times New Roman" w:cs="Times New Roman"/>
          <w:sz w:val="24"/>
        </w:rPr>
      </w:pPr>
      <w:r w:rsidRPr="001854EF">
        <w:rPr>
          <w:rFonts w:ascii="Times New Roman" w:hAnsi="Times New Roman" w:cs="Times New Roman"/>
          <w:sz w:val="24"/>
        </w:rPr>
        <w:t xml:space="preserve">Як метод боротьби із </w:t>
      </w:r>
      <w:r>
        <w:rPr>
          <w:rFonts w:ascii="Times New Roman" w:hAnsi="Times New Roman" w:cs="Times New Roman"/>
          <w:sz w:val="24"/>
        </w:rPr>
        <w:t>наслідками екстремальних</w:t>
      </w:r>
      <w:r w:rsidRPr="001854EF">
        <w:rPr>
          <w:rFonts w:ascii="Times New Roman" w:hAnsi="Times New Roman" w:cs="Times New Roman"/>
          <w:sz w:val="24"/>
        </w:rPr>
        <w:t xml:space="preserve"> </w:t>
      </w:r>
      <w:r>
        <w:rPr>
          <w:rFonts w:ascii="Times New Roman" w:hAnsi="Times New Roman" w:cs="Times New Roman"/>
          <w:sz w:val="24"/>
        </w:rPr>
        <w:t>злив</w:t>
      </w:r>
      <w:r w:rsidRPr="001854EF">
        <w:rPr>
          <w:rFonts w:ascii="Times New Roman" w:hAnsi="Times New Roman" w:cs="Times New Roman"/>
          <w:sz w:val="24"/>
        </w:rPr>
        <w:t xml:space="preserve"> можна запропонувати створення "дощових садків", які окрім того, що затримують надмірну кількість опадів, здатні очищувати та зволожувати повітря за рахунок рослин. </w:t>
      </w:r>
      <w:r>
        <w:rPr>
          <w:rFonts w:ascii="Times New Roman" w:hAnsi="Times New Roman" w:cs="Times New Roman"/>
          <w:sz w:val="24"/>
        </w:rPr>
        <w:t>Також у випадку</w:t>
      </w:r>
      <w:r w:rsidRPr="001854EF">
        <w:rPr>
          <w:rFonts w:ascii="Times New Roman" w:hAnsi="Times New Roman" w:cs="Times New Roman"/>
          <w:sz w:val="24"/>
        </w:rPr>
        <w:t xml:space="preserve"> комплексного запровадження </w:t>
      </w:r>
      <w:r>
        <w:rPr>
          <w:rFonts w:ascii="Times New Roman" w:hAnsi="Times New Roman" w:cs="Times New Roman"/>
          <w:sz w:val="24"/>
        </w:rPr>
        <w:t>дощових</w:t>
      </w:r>
      <w:r w:rsidRPr="001854EF">
        <w:rPr>
          <w:rFonts w:ascii="Times New Roman" w:hAnsi="Times New Roman" w:cs="Times New Roman"/>
          <w:sz w:val="24"/>
        </w:rPr>
        <w:t xml:space="preserve"> садків </w:t>
      </w:r>
      <w:r>
        <w:rPr>
          <w:rFonts w:ascii="Times New Roman" w:hAnsi="Times New Roman" w:cs="Times New Roman"/>
          <w:sz w:val="24"/>
        </w:rPr>
        <w:t>можливо</w:t>
      </w:r>
      <w:r w:rsidRPr="001854EF">
        <w:rPr>
          <w:rFonts w:ascii="Times New Roman" w:hAnsi="Times New Roman" w:cs="Times New Roman"/>
          <w:sz w:val="24"/>
        </w:rPr>
        <w:t xml:space="preserve"> </w:t>
      </w:r>
      <w:r>
        <w:rPr>
          <w:rFonts w:ascii="Times New Roman" w:hAnsi="Times New Roman" w:cs="Times New Roman"/>
          <w:sz w:val="24"/>
        </w:rPr>
        <w:t xml:space="preserve">досягти </w:t>
      </w:r>
      <w:r w:rsidRPr="001854EF">
        <w:rPr>
          <w:rFonts w:ascii="Times New Roman" w:hAnsi="Times New Roman" w:cs="Times New Roman"/>
          <w:sz w:val="24"/>
        </w:rPr>
        <w:t>заощадж</w:t>
      </w:r>
      <w:r>
        <w:rPr>
          <w:rFonts w:ascii="Times New Roman" w:hAnsi="Times New Roman" w:cs="Times New Roman"/>
          <w:sz w:val="24"/>
        </w:rPr>
        <w:t>ення</w:t>
      </w:r>
      <w:r w:rsidRPr="001854EF">
        <w:rPr>
          <w:rFonts w:ascii="Times New Roman" w:hAnsi="Times New Roman" w:cs="Times New Roman"/>
          <w:sz w:val="24"/>
        </w:rPr>
        <w:t xml:space="preserve"> кошт</w:t>
      </w:r>
      <w:r>
        <w:rPr>
          <w:rFonts w:ascii="Times New Roman" w:hAnsi="Times New Roman" w:cs="Times New Roman"/>
          <w:sz w:val="24"/>
        </w:rPr>
        <w:t>ів</w:t>
      </w:r>
      <w:r w:rsidRPr="001854EF">
        <w:rPr>
          <w:rFonts w:ascii="Times New Roman" w:hAnsi="Times New Roman" w:cs="Times New Roman"/>
          <w:sz w:val="24"/>
        </w:rPr>
        <w:t xml:space="preserve"> </w:t>
      </w:r>
      <w:r>
        <w:rPr>
          <w:rFonts w:ascii="Times New Roman" w:hAnsi="Times New Roman" w:cs="Times New Roman"/>
          <w:sz w:val="24"/>
        </w:rPr>
        <w:t>громади</w:t>
      </w:r>
      <w:r w:rsidRPr="001854EF">
        <w:rPr>
          <w:rFonts w:ascii="Times New Roman" w:hAnsi="Times New Roman" w:cs="Times New Roman"/>
          <w:sz w:val="24"/>
        </w:rPr>
        <w:t xml:space="preserve"> </w:t>
      </w:r>
      <w:r>
        <w:rPr>
          <w:rFonts w:ascii="Times New Roman" w:hAnsi="Times New Roman" w:cs="Times New Roman"/>
          <w:sz w:val="24"/>
        </w:rPr>
        <w:t>в наслідок</w:t>
      </w:r>
      <w:r w:rsidRPr="001854EF">
        <w:rPr>
          <w:rFonts w:ascii="Times New Roman" w:hAnsi="Times New Roman" w:cs="Times New Roman"/>
          <w:sz w:val="24"/>
        </w:rPr>
        <w:t xml:space="preserve"> зменшення надходження дощової води до загальної системи очи</w:t>
      </w:r>
      <w:r>
        <w:rPr>
          <w:rFonts w:ascii="Times New Roman" w:hAnsi="Times New Roman" w:cs="Times New Roman"/>
          <w:sz w:val="24"/>
        </w:rPr>
        <w:t>щення стічних вод</w:t>
      </w:r>
      <w:r w:rsidRPr="001854EF">
        <w:rPr>
          <w:rFonts w:ascii="Times New Roman" w:hAnsi="Times New Roman" w:cs="Times New Roman"/>
          <w:sz w:val="24"/>
        </w:rPr>
        <w:t>.</w:t>
      </w:r>
    </w:p>
    <w:p w14:paraId="397B4798" w14:textId="77777777" w:rsidR="00465FEB" w:rsidRPr="00C3487A" w:rsidRDefault="00465FEB">
      <w:pPr>
        <w:pStyle w:val="aff"/>
        <w:ind w:left="0"/>
        <w:jc w:val="both"/>
        <w:rPr>
          <w:rFonts w:ascii="Times New Roman" w:hAnsi="Times New Roman" w:cs="Times New Roman"/>
          <w:sz w:val="24"/>
        </w:rPr>
      </w:pPr>
    </w:p>
    <w:p w14:paraId="49766131"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lastRenderedPageBreak/>
        <w:t>Створення комфортних умов перебування в організаціях, установах, торгівельних точках в періоди екстремальної спеки (дотримання нормативної температури) через використання кондиціонерів та забезпечення доступу до питної води</w:t>
      </w:r>
    </w:p>
    <w:p w14:paraId="5D7B7FDF"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Тенденція до використання кондиціонерів поступово стає звичною практикою. В торгівельних закладах та громадських організаціях встановлюються обладнання для кондиціонування повітря. Але необхідно через проведення роз’яснювальної роботи з керівниками закладів та установ доводити до відома про необхідність забезпечення комфортних температур в сезон спеки. Немає потреби терпіти високі температури (28 </w:t>
      </w:r>
      <w:r w:rsidRPr="00C3487A">
        <w:rPr>
          <w:rFonts w:ascii="Symbol" w:eastAsia="Symbol" w:hAnsi="Symbol" w:cs="Symbol"/>
          <w:sz w:val="24"/>
        </w:rPr>
        <w:sym w:font="Symbol" w:char="F0B0"/>
      </w:r>
      <w:r w:rsidRPr="00C3487A">
        <w:rPr>
          <w:rFonts w:ascii="Times New Roman" w:hAnsi="Times New Roman" w:cs="Times New Roman"/>
          <w:sz w:val="24"/>
        </w:rPr>
        <w:t>С і вище), які зашкоджують здоров’ю людей, призводять до погіршення дихання та ускладнень серцево-судинних захворювань.</w:t>
      </w:r>
    </w:p>
    <w:p w14:paraId="65E57D81" w14:textId="56918691"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Рекомендується в місцях великого скупчення людей, де найближчим часом не планується проведення </w:t>
      </w:r>
      <w:proofErr w:type="spellStart"/>
      <w:r w:rsidRPr="00C3487A">
        <w:rPr>
          <w:rFonts w:ascii="Times New Roman" w:hAnsi="Times New Roman" w:cs="Times New Roman"/>
          <w:sz w:val="24"/>
        </w:rPr>
        <w:t>термомодернізації</w:t>
      </w:r>
      <w:proofErr w:type="spellEnd"/>
      <w:r w:rsidRPr="00C3487A">
        <w:rPr>
          <w:rFonts w:ascii="Times New Roman" w:hAnsi="Times New Roman" w:cs="Times New Roman"/>
          <w:sz w:val="24"/>
        </w:rPr>
        <w:t>, те</w:t>
      </w:r>
      <w:r w:rsidR="00C3462E">
        <w:rPr>
          <w:rFonts w:ascii="Times New Roman" w:hAnsi="Times New Roman" w:cs="Times New Roman"/>
          <w:sz w:val="24"/>
        </w:rPr>
        <w:t>пло</w:t>
      </w:r>
      <w:r w:rsidRPr="00C3487A">
        <w:rPr>
          <w:rFonts w:ascii="Times New Roman" w:hAnsi="Times New Roman" w:cs="Times New Roman"/>
          <w:sz w:val="24"/>
        </w:rPr>
        <w:t xml:space="preserve">ізоляції стін будівель, встановити обладнання </w:t>
      </w:r>
      <w:r w:rsidR="0056449E">
        <w:rPr>
          <w:rFonts w:ascii="Times New Roman" w:hAnsi="Times New Roman" w:cs="Times New Roman"/>
          <w:sz w:val="24"/>
        </w:rPr>
        <w:t xml:space="preserve">для </w:t>
      </w:r>
      <w:r w:rsidRPr="00C3487A">
        <w:rPr>
          <w:rFonts w:ascii="Times New Roman" w:hAnsi="Times New Roman" w:cs="Times New Roman"/>
          <w:sz w:val="24"/>
        </w:rPr>
        <w:t>кондиціонування.</w:t>
      </w:r>
    </w:p>
    <w:p w14:paraId="300CA27E"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В громадських місцях та установах рекомендується встановлювати </w:t>
      </w:r>
      <w:proofErr w:type="spellStart"/>
      <w:r w:rsidRPr="00C3487A">
        <w:rPr>
          <w:rFonts w:ascii="Times New Roman" w:hAnsi="Times New Roman" w:cs="Times New Roman"/>
          <w:sz w:val="24"/>
        </w:rPr>
        <w:t>кулери</w:t>
      </w:r>
      <w:proofErr w:type="spellEnd"/>
      <w:r w:rsidRPr="00C3487A">
        <w:rPr>
          <w:rFonts w:ascii="Times New Roman" w:hAnsi="Times New Roman" w:cs="Times New Roman"/>
          <w:sz w:val="24"/>
        </w:rPr>
        <w:t xml:space="preserve"> з питною водою, або тримати запас питної води в упаковці.</w:t>
      </w:r>
    </w:p>
    <w:p w14:paraId="4A4C3D14" w14:textId="77777777" w:rsidR="00A849DB" w:rsidRPr="00C3487A" w:rsidRDefault="00A849DB">
      <w:pPr>
        <w:pStyle w:val="aff"/>
        <w:ind w:left="0"/>
        <w:jc w:val="both"/>
        <w:rPr>
          <w:rFonts w:ascii="Times New Roman" w:hAnsi="Times New Roman" w:cs="Times New Roman"/>
          <w:sz w:val="24"/>
        </w:rPr>
      </w:pPr>
    </w:p>
    <w:p w14:paraId="169F1D76"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Встановлення автоматів продажу питної води в торгівельних точках, організація торгівельної мережі з продажу та доставки питної води</w:t>
      </w:r>
    </w:p>
    <w:p w14:paraId="7139EF63" w14:textId="77777777" w:rsidR="00465FEB" w:rsidRPr="00C3487A" w:rsidRDefault="00EB7373">
      <w:pPr>
        <w:pStyle w:val="aff"/>
        <w:ind w:left="0"/>
        <w:jc w:val="both"/>
        <w:rPr>
          <w:rFonts w:ascii="Times New Roman" w:hAnsi="Times New Roman" w:cs="Times New Roman"/>
          <w:bCs/>
          <w:sz w:val="24"/>
        </w:rPr>
      </w:pPr>
      <w:r w:rsidRPr="00C3487A">
        <w:rPr>
          <w:rFonts w:ascii="Times New Roman" w:hAnsi="Times New Roman" w:cs="Times New Roman"/>
          <w:b/>
          <w:sz w:val="24"/>
        </w:rPr>
        <w:tab/>
      </w:r>
      <w:r w:rsidRPr="00C3487A">
        <w:rPr>
          <w:rFonts w:ascii="Times New Roman" w:hAnsi="Times New Roman" w:cs="Times New Roman"/>
          <w:bCs/>
          <w:sz w:val="24"/>
        </w:rPr>
        <w:t>З метою забезпечення доступу до питної води пропонується за ініціативи місцевого підприємництва організувати місця продажу питної води на постійній основі (автомати). Для груп населення, що є віддаленими від торгівельних точок планується організувати комерційну службу замовлення і доставки питної води.</w:t>
      </w:r>
    </w:p>
    <w:p w14:paraId="56A199A8" w14:textId="77777777" w:rsidR="00465FEB" w:rsidRPr="00C3487A" w:rsidRDefault="00EB7373">
      <w:pPr>
        <w:pStyle w:val="aff"/>
        <w:ind w:left="0" w:firstLine="709"/>
        <w:jc w:val="both"/>
        <w:rPr>
          <w:rFonts w:ascii="Times New Roman" w:hAnsi="Times New Roman" w:cs="Times New Roman"/>
          <w:bCs/>
          <w:sz w:val="24"/>
        </w:rPr>
      </w:pPr>
      <w:r w:rsidRPr="00C3487A">
        <w:rPr>
          <w:rFonts w:ascii="Times New Roman" w:hAnsi="Times New Roman" w:cs="Times New Roman"/>
          <w:bCs/>
          <w:sz w:val="24"/>
        </w:rPr>
        <w:t>Такий захід дозволить забезпечити першочергову потребу у питній воді у разі різкого зменшення рівня ґрунтових вод, або погіршення  їх хімічного складу до моменту виправлення ситуації.</w:t>
      </w:r>
    </w:p>
    <w:p w14:paraId="1090A311" w14:textId="77777777" w:rsidR="00465FEB" w:rsidRPr="00C3487A" w:rsidRDefault="00465FEB">
      <w:pPr>
        <w:pStyle w:val="aff"/>
        <w:ind w:left="0"/>
        <w:jc w:val="both"/>
        <w:rPr>
          <w:rFonts w:ascii="Times New Roman" w:hAnsi="Times New Roman" w:cs="Times New Roman"/>
          <w:b/>
          <w:sz w:val="24"/>
        </w:rPr>
      </w:pPr>
    </w:p>
    <w:p w14:paraId="17CC7F45"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Встановлення фонтанчиків з питною водою, місць для охолодження («водяні ворота», фонтани)</w:t>
      </w:r>
    </w:p>
    <w:p w14:paraId="1B3B4778"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В паркових зонах, на площах, в місцях відпочинку рекомендовано влаштовувати фонтанчики з питною водою для забезпечення населення доступу до питної води у періоди надзвичайної спеки. Для того щоб, при пересуванні по населеному пункту в спекотний період існувала можливість охолодитися, пропонується влаштовувати на основних шляхах пересування , на площах у населених пунктах  «водяні ворота» або інші засоби зволоження повітря (реалізовано біля паркової зони).</w:t>
      </w:r>
    </w:p>
    <w:p w14:paraId="4C31926C" w14:textId="77777777" w:rsidR="00465FEB" w:rsidRPr="00C3487A" w:rsidRDefault="00465FEB">
      <w:pPr>
        <w:pStyle w:val="aff"/>
        <w:spacing w:before="240" w:after="0"/>
        <w:ind w:left="0"/>
        <w:contextualSpacing w:val="0"/>
        <w:jc w:val="both"/>
        <w:rPr>
          <w:rFonts w:ascii="Times New Roman" w:hAnsi="Times New Roman" w:cs="Times New Roman"/>
          <w:b/>
          <w:sz w:val="24"/>
        </w:rPr>
      </w:pPr>
    </w:p>
    <w:p w14:paraId="24CB0C2F" w14:textId="5C0011AB" w:rsidR="00465FEB" w:rsidRPr="00C3487A" w:rsidRDefault="00FA1C37">
      <w:pPr>
        <w:pStyle w:val="aff"/>
        <w:spacing w:after="0"/>
        <w:ind w:left="0"/>
        <w:contextualSpacing w:val="0"/>
        <w:jc w:val="both"/>
        <w:rPr>
          <w:rFonts w:ascii="Times New Roman" w:hAnsi="Times New Roman" w:cs="Times New Roman"/>
          <w:b/>
          <w:sz w:val="24"/>
        </w:rPr>
      </w:pPr>
      <w:r>
        <w:rPr>
          <w:rFonts w:ascii="Times New Roman" w:hAnsi="Times New Roman" w:cs="Times New Roman"/>
          <w:b/>
          <w:sz w:val="24"/>
        </w:rPr>
        <w:t>Розвиток</w:t>
      </w:r>
      <w:r w:rsidRPr="00FA1C37">
        <w:rPr>
          <w:rFonts w:ascii="Times New Roman" w:hAnsi="Times New Roman" w:cs="Times New Roman"/>
          <w:b/>
          <w:sz w:val="24"/>
        </w:rPr>
        <w:t xml:space="preserve"> велосипедної мережі та облаштування </w:t>
      </w:r>
      <w:proofErr w:type="spellStart"/>
      <w:r w:rsidRPr="00FA1C37">
        <w:rPr>
          <w:rFonts w:ascii="Times New Roman" w:hAnsi="Times New Roman" w:cs="Times New Roman"/>
          <w:b/>
          <w:sz w:val="24"/>
        </w:rPr>
        <w:t>безбар’єрної</w:t>
      </w:r>
      <w:proofErr w:type="spellEnd"/>
      <w:r w:rsidRPr="00FA1C37">
        <w:rPr>
          <w:rFonts w:ascii="Times New Roman" w:hAnsi="Times New Roman" w:cs="Times New Roman"/>
          <w:b/>
          <w:sz w:val="24"/>
        </w:rPr>
        <w:t xml:space="preserve"> мережі для засобів малої мобільності</w:t>
      </w:r>
    </w:p>
    <w:p w14:paraId="1C9F1D7A" w14:textId="28FBC8EB" w:rsidR="00465FEB" w:rsidRPr="00C3487A" w:rsidRDefault="00EB7373">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 xml:space="preserve">Оскільки велосипедний рух у </w:t>
      </w:r>
      <w:r w:rsidR="00957A52">
        <w:rPr>
          <w:rFonts w:ascii="Times New Roman" w:hAnsi="Times New Roman" w:cs="Times New Roman"/>
          <w:sz w:val="24"/>
        </w:rPr>
        <w:t>Бучанській МТГ</w:t>
      </w:r>
      <w:r w:rsidRPr="00C3487A">
        <w:rPr>
          <w:rFonts w:ascii="Times New Roman" w:hAnsi="Times New Roman" w:cs="Times New Roman"/>
          <w:sz w:val="24"/>
        </w:rPr>
        <w:t xml:space="preserve"> дуже популярний, багато жителів міста мають власні велосипеди, а з приходом нових технологій стало можливим впровадження також і засобів малої мобільності (</w:t>
      </w:r>
      <w:proofErr w:type="spellStart"/>
      <w:r w:rsidRPr="00C3487A">
        <w:rPr>
          <w:rFonts w:ascii="Times New Roman" w:hAnsi="Times New Roman" w:cs="Times New Roman"/>
          <w:sz w:val="24"/>
        </w:rPr>
        <w:t>борди</w:t>
      </w:r>
      <w:proofErr w:type="spellEnd"/>
      <w:r w:rsidRPr="00C3487A">
        <w:rPr>
          <w:rFonts w:ascii="Times New Roman" w:hAnsi="Times New Roman" w:cs="Times New Roman"/>
          <w:sz w:val="24"/>
        </w:rPr>
        <w:t xml:space="preserve">, </w:t>
      </w:r>
      <w:proofErr w:type="spellStart"/>
      <w:r w:rsidRPr="00C3487A">
        <w:rPr>
          <w:rFonts w:ascii="Times New Roman" w:hAnsi="Times New Roman" w:cs="Times New Roman"/>
          <w:sz w:val="24"/>
        </w:rPr>
        <w:t>моноколеса</w:t>
      </w:r>
      <w:proofErr w:type="spellEnd"/>
      <w:r w:rsidRPr="00C3487A">
        <w:rPr>
          <w:rFonts w:ascii="Times New Roman" w:hAnsi="Times New Roman" w:cs="Times New Roman"/>
          <w:sz w:val="24"/>
        </w:rPr>
        <w:t xml:space="preserve">, </w:t>
      </w:r>
      <w:proofErr w:type="spellStart"/>
      <w:r w:rsidRPr="00C3487A">
        <w:rPr>
          <w:rFonts w:ascii="Times New Roman" w:hAnsi="Times New Roman" w:cs="Times New Roman"/>
          <w:sz w:val="24"/>
        </w:rPr>
        <w:t>електросамокати</w:t>
      </w:r>
      <w:proofErr w:type="spellEnd"/>
      <w:r w:rsidRPr="00C3487A">
        <w:rPr>
          <w:rFonts w:ascii="Times New Roman" w:hAnsi="Times New Roman" w:cs="Times New Roman"/>
          <w:sz w:val="24"/>
        </w:rPr>
        <w:t>, скутери)</w:t>
      </w:r>
      <w:r w:rsidR="00957A52">
        <w:rPr>
          <w:rFonts w:ascii="Times New Roman" w:hAnsi="Times New Roman" w:cs="Times New Roman"/>
          <w:sz w:val="24"/>
        </w:rPr>
        <w:t>,</w:t>
      </w:r>
      <w:r w:rsidRPr="00C3487A">
        <w:rPr>
          <w:rFonts w:ascii="Times New Roman" w:hAnsi="Times New Roman" w:cs="Times New Roman"/>
          <w:sz w:val="24"/>
        </w:rPr>
        <w:t xml:space="preserve"> стало необхідним створення мережі </w:t>
      </w:r>
      <w:proofErr w:type="spellStart"/>
      <w:r w:rsidRPr="00C3487A">
        <w:rPr>
          <w:rFonts w:ascii="Times New Roman" w:hAnsi="Times New Roman" w:cs="Times New Roman"/>
          <w:sz w:val="24"/>
        </w:rPr>
        <w:t>велодоріжок</w:t>
      </w:r>
      <w:proofErr w:type="spellEnd"/>
      <w:r w:rsidRPr="00C3487A">
        <w:rPr>
          <w:rFonts w:ascii="Times New Roman" w:hAnsi="Times New Roman" w:cs="Times New Roman"/>
          <w:sz w:val="24"/>
        </w:rPr>
        <w:t xml:space="preserve"> зі створенням структури </w:t>
      </w:r>
      <w:proofErr w:type="spellStart"/>
      <w:r w:rsidRPr="00C3487A">
        <w:rPr>
          <w:rFonts w:ascii="Times New Roman" w:hAnsi="Times New Roman" w:cs="Times New Roman"/>
          <w:sz w:val="24"/>
        </w:rPr>
        <w:t>скрізного</w:t>
      </w:r>
      <w:proofErr w:type="spellEnd"/>
      <w:r w:rsidRPr="00C3487A">
        <w:rPr>
          <w:rFonts w:ascii="Times New Roman" w:hAnsi="Times New Roman" w:cs="Times New Roman"/>
          <w:sz w:val="24"/>
        </w:rPr>
        <w:t xml:space="preserve"> пересування – щоб з любої точки міста можна було без перешкод добратися до потрібного пункту призначення.</w:t>
      </w:r>
    </w:p>
    <w:p w14:paraId="1F3A7FDA" w14:textId="1A7F9F8E" w:rsidR="00465FEB" w:rsidRDefault="00EB7373">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 xml:space="preserve">Створення сучасної </w:t>
      </w:r>
      <w:proofErr w:type="spellStart"/>
      <w:r w:rsidRPr="00C3487A">
        <w:rPr>
          <w:rFonts w:ascii="Times New Roman" w:hAnsi="Times New Roman" w:cs="Times New Roman"/>
          <w:sz w:val="24"/>
        </w:rPr>
        <w:t>безбар’єрної</w:t>
      </w:r>
      <w:proofErr w:type="spellEnd"/>
      <w:r w:rsidRPr="00C3487A">
        <w:rPr>
          <w:rFonts w:ascii="Times New Roman" w:hAnsi="Times New Roman" w:cs="Times New Roman"/>
          <w:sz w:val="24"/>
        </w:rPr>
        <w:t xml:space="preserve"> мережі для пересування по місту велосипедами та іншими засобами малої мобільності, полегшення руху дитячими возиками дозволить пришвидшити </w:t>
      </w:r>
      <w:r w:rsidRPr="00C3487A">
        <w:rPr>
          <w:rFonts w:ascii="Times New Roman" w:hAnsi="Times New Roman" w:cs="Times New Roman"/>
          <w:sz w:val="24"/>
        </w:rPr>
        <w:lastRenderedPageBreak/>
        <w:t>пересування містом в періоди спеки, зменшити використання автомобільного транспорту і скоротити викиди СО</w:t>
      </w:r>
      <w:r w:rsidRPr="00C3487A">
        <w:rPr>
          <w:rFonts w:ascii="Times New Roman" w:hAnsi="Times New Roman" w:cs="Times New Roman"/>
          <w:sz w:val="24"/>
          <w:vertAlign w:val="subscript"/>
        </w:rPr>
        <w:t xml:space="preserve">2 </w:t>
      </w:r>
      <w:r w:rsidRPr="00C3487A">
        <w:rPr>
          <w:rFonts w:ascii="Times New Roman" w:hAnsi="Times New Roman" w:cs="Times New Roman"/>
          <w:sz w:val="24"/>
        </w:rPr>
        <w:t xml:space="preserve">на вулицях міста. </w:t>
      </w:r>
    </w:p>
    <w:p w14:paraId="2D18B778" w14:textId="77777777" w:rsidR="008A19C3" w:rsidRPr="00C3487A" w:rsidRDefault="008A19C3">
      <w:pPr>
        <w:pStyle w:val="aff"/>
        <w:spacing w:after="0"/>
        <w:ind w:left="0" w:firstLine="709"/>
        <w:contextualSpacing w:val="0"/>
        <w:jc w:val="both"/>
        <w:rPr>
          <w:rFonts w:ascii="Times New Roman" w:hAnsi="Times New Roman" w:cs="Times New Roman"/>
          <w:sz w:val="24"/>
        </w:rPr>
      </w:pPr>
    </w:p>
    <w:p w14:paraId="2247A052" w14:textId="77777777" w:rsidR="00465FEB" w:rsidRPr="00C3487A" w:rsidRDefault="00EB7373" w:rsidP="003C6972">
      <w:pPr>
        <w:pStyle w:val="aff"/>
        <w:spacing w:after="0"/>
        <w:ind w:left="0"/>
        <w:contextualSpacing w:val="0"/>
        <w:jc w:val="both"/>
        <w:rPr>
          <w:rFonts w:ascii="Times New Roman" w:hAnsi="Times New Roman" w:cs="Times New Roman"/>
          <w:b/>
          <w:sz w:val="24"/>
        </w:rPr>
      </w:pPr>
      <w:r w:rsidRPr="00C3487A">
        <w:rPr>
          <w:rFonts w:ascii="Times New Roman" w:hAnsi="Times New Roman" w:cs="Times New Roman"/>
          <w:b/>
          <w:sz w:val="24"/>
        </w:rPr>
        <w:t xml:space="preserve">Створення системи </w:t>
      </w:r>
      <w:proofErr w:type="spellStart"/>
      <w:r w:rsidRPr="00C3487A">
        <w:rPr>
          <w:rFonts w:ascii="Times New Roman" w:hAnsi="Times New Roman" w:cs="Times New Roman"/>
          <w:b/>
          <w:sz w:val="24"/>
        </w:rPr>
        <w:t>велодоріжок</w:t>
      </w:r>
      <w:proofErr w:type="spellEnd"/>
      <w:r w:rsidRPr="00C3487A">
        <w:rPr>
          <w:rFonts w:ascii="Times New Roman" w:hAnsi="Times New Roman" w:cs="Times New Roman"/>
          <w:b/>
          <w:sz w:val="24"/>
        </w:rPr>
        <w:t xml:space="preserve"> та велотрас між населеними пунктами громади</w:t>
      </w:r>
    </w:p>
    <w:p w14:paraId="30DE2043" w14:textId="2A22516A" w:rsidR="00465FEB" w:rsidRPr="00C3487A" w:rsidRDefault="00EB7373">
      <w:pPr>
        <w:pStyle w:val="aff"/>
        <w:spacing w:after="0"/>
        <w:ind w:left="0" w:firstLine="709"/>
        <w:contextualSpacing w:val="0"/>
        <w:jc w:val="both"/>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 xml:space="preserve">На даний момент </w:t>
      </w:r>
      <w:r w:rsidR="00957A52">
        <w:rPr>
          <w:rFonts w:ascii="Times New Roman" w:hAnsi="Times New Roman" w:cs="Times New Roman"/>
          <w:color w:val="000000" w:themeColor="text1"/>
          <w:sz w:val="24"/>
        </w:rPr>
        <w:t>від</w:t>
      </w:r>
      <w:r w:rsidRPr="00C3487A">
        <w:rPr>
          <w:rFonts w:ascii="Times New Roman" w:hAnsi="Times New Roman" w:cs="Times New Roman"/>
          <w:color w:val="000000" w:themeColor="text1"/>
          <w:sz w:val="24"/>
        </w:rPr>
        <w:t xml:space="preserve"> міста </w:t>
      </w:r>
      <w:r w:rsidR="00957A52">
        <w:rPr>
          <w:rFonts w:ascii="Times New Roman" w:hAnsi="Times New Roman" w:cs="Times New Roman"/>
          <w:color w:val="000000" w:themeColor="text1"/>
          <w:sz w:val="24"/>
        </w:rPr>
        <w:t>Буча</w:t>
      </w:r>
      <w:r w:rsidRPr="00C3487A">
        <w:rPr>
          <w:rFonts w:ascii="Times New Roman" w:hAnsi="Times New Roman" w:cs="Times New Roman"/>
          <w:color w:val="000000" w:themeColor="text1"/>
          <w:sz w:val="24"/>
        </w:rPr>
        <w:t xml:space="preserve"> у напрямку сусідніх </w:t>
      </w:r>
      <w:r w:rsidR="00957A52">
        <w:rPr>
          <w:rFonts w:ascii="Times New Roman" w:hAnsi="Times New Roman" w:cs="Times New Roman"/>
          <w:color w:val="000000" w:themeColor="text1"/>
          <w:sz w:val="24"/>
        </w:rPr>
        <w:t>населених пунктів</w:t>
      </w:r>
      <w:r w:rsidRPr="00C3487A">
        <w:rPr>
          <w:rFonts w:ascii="Times New Roman" w:hAnsi="Times New Roman" w:cs="Times New Roman"/>
          <w:color w:val="000000" w:themeColor="text1"/>
          <w:sz w:val="24"/>
        </w:rPr>
        <w:t xml:space="preserve"> вже існують маршрути, що використовуються жителями і гостями міста для велосипедних поїздок. Це так звані стихійні велотраси по пісочному ґрунту з перешкодами (коріння, гілки, пісок), або уздовж автомобільних трас.</w:t>
      </w:r>
    </w:p>
    <w:p w14:paraId="54888633" w14:textId="14FACE4B" w:rsidR="00465FEB" w:rsidRPr="00C3487A" w:rsidRDefault="00EB7373">
      <w:pPr>
        <w:pStyle w:val="aff"/>
        <w:spacing w:after="0"/>
        <w:ind w:left="0" w:firstLine="709"/>
        <w:contextualSpacing w:val="0"/>
        <w:jc w:val="both"/>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 xml:space="preserve">Для розвитку ідеї </w:t>
      </w:r>
      <w:r w:rsidR="0056449E">
        <w:rPr>
          <w:rFonts w:ascii="Times New Roman" w:hAnsi="Times New Roman" w:cs="Times New Roman"/>
          <w:color w:val="000000" w:themeColor="text1"/>
          <w:sz w:val="24"/>
        </w:rPr>
        <w:t xml:space="preserve">міжміської мобільності </w:t>
      </w:r>
      <w:r w:rsidRPr="00C3487A">
        <w:rPr>
          <w:rFonts w:ascii="Times New Roman" w:hAnsi="Times New Roman" w:cs="Times New Roman"/>
          <w:color w:val="000000" w:themeColor="text1"/>
          <w:sz w:val="24"/>
        </w:rPr>
        <w:t>і розширення можливості використання цих маршрутів для всіх груп населення, пропонується провести заходи з упорядкування декількох маршрутів, можливо зі створенням твердого покриття, встановленням вказівників, створення та розміщенні на початку траси карти маршруту.</w:t>
      </w:r>
      <w:r w:rsidR="0056449E">
        <w:rPr>
          <w:rFonts w:ascii="Times New Roman" w:hAnsi="Times New Roman" w:cs="Times New Roman"/>
          <w:color w:val="000000" w:themeColor="text1"/>
          <w:sz w:val="24"/>
        </w:rPr>
        <w:t xml:space="preserve"> </w:t>
      </w:r>
    </w:p>
    <w:p w14:paraId="149146E5" w14:textId="071DBC24" w:rsidR="00465FEB" w:rsidRDefault="00EB7373">
      <w:pPr>
        <w:pStyle w:val="aff"/>
        <w:spacing w:after="0"/>
        <w:ind w:left="0" w:firstLine="709"/>
        <w:contextualSpacing w:val="0"/>
        <w:jc w:val="both"/>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 xml:space="preserve">Такий захід </w:t>
      </w:r>
      <w:proofErr w:type="spellStart"/>
      <w:r w:rsidRPr="00C3487A">
        <w:rPr>
          <w:rFonts w:ascii="Times New Roman" w:hAnsi="Times New Roman" w:cs="Times New Roman"/>
          <w:color w:val="000000" w:themeColor="text1"/>
          <w:sz w:val="24"/>
        </w:rPr>
        <w:t>надасть</w:t>
      </w:r>
      <w:proofErr w:type="spellEnd"/>
      <w:r w:rsidRPr="00C3487A">
        <w:rPr>
          <w:rFonts w:ascii="Times New Roman" w:hAnsi="Times New Roman" w:cs="Times New Roman"/>
          <w:color w:val="000000" w:themeColor="text1"/>
          <w:sz w:val="24"/>
        </w:rPr>
        <w:t xml:space="preserve"> можливість більшій кількості населення міста та гостям міста використовувати час літної спеки для відпочинку на природі, створює додаткові місця для охолодження і сприяє покращенню здоров’я і фізичного стану населення.</w:t>
      </w:r>
    </w:p>
    <w:p w14:paraId="1AC769CD" w14:textId="77777777" w:rsidR="00F759EB" w:rsidRPr="00C3487A" w:rsidRDefault="00F759EB">
      <w:pPr>
        <w:pStyle w:val="aff"/>
        <w:spacing w:after="0"/>
        <w:ind w:left="0" w:firstLine="709"/>
        <w:contextualSpacing w:val="0"/>
        <w:jc w:val="both"/>
        <w:rPr>
          <w:rFonts w:ascii="Times New Roman" w:hAnsi="Times New Roman" w:cs="Times New Roman"/>
          <w:color w:val="000000" w:themeColor="text1"/>
          <w:sz w:val="24"/>
        </w:rPr>
      </w:pPr>
    </w:p>
    <w:p w14:paraId="2459760A" w14:textId="77777777" w:rsidR="00465FEB" w:rsidRPr="00C3487A" w:rsidRDefault="00EB7373" w:rsidP="003C6972">
      <w:pPr>
        <w:pStyle w:val="aff"/>
        <w:spacing w:after="0"/>
        <w:ind w:left="0"/>
        <w:contextualSpacing w:val="0"/>
        <w:jc w:val="both"/>
        <w:rPr>
          <w:rFonts w:ascii="Times New Roman" w:hAnsi="Times New Roman" w:cs="Times New Roman"/>
          <w:b/>
          <w:sz w:val="24"/>
        </w:rPr>
      </w:pPr>
      <w:r w:rsidRPr="00C3487A">
        <w:rPr>
          <w:rFonts w:ascii="Times New Roman" w:hAnsi="Times New Roman" w:cs="Times New Roman"/>
          <w:b/>
          <w:color w:val="000000" w:themeColor="text1"/>
          <w:sz w:val="24"/>
        </w:rPr>
        <w:t xml:space="preserve">Підтримка працездатності резервних джерел енергії на випадок відключення </w:t>
      </w:r>
      <w:r w:rsidRPr="00C3487A">
        <w:rPr>
          <w:rFonts w:ascii="Times New Roman" w:hAnsi="Times New Roman" w:cs="Times New Roman"/>
          <w:b/>
          <w:sz w:val="24"/>
        </w:rPr>
        <w:t>електроенергії для організацій з високим ступенем вразливості – лікарень, обладнання водопостачання, водовідведення</w:t>
      </w:r>
    </w:p>
    <w:p w14:paraId="171235FA"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В умовах підвищеного ризику втрати електропостачання внаслідок екстремальних снігопадів, ожеледі, сильного вітру та шквальних поривів вітру необхідно забезпечити наявність джерел автономного живлення для установ, які є особливо вразливі до втрати електропостачання: лікарняні заклади, системи водопостачання та водовідведення, системи загального оповіщення, інформаційно-комунікаційне обладнання.</w:t>
      </w:r>
    </w:p>
    <w:p w14:paraId="30AD7137" w14:textId="77777777" w:rsidR="00465FEB" w:rsidRPr="00C3487A" w:rsidRDefault="00EB7373">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Для забезпечення автономного живлення можливо використовувати  дизельні установки, бензинові двигуни, електричні акумулятори, блоки безперебійного живлення. В разі виникнення надзвичайної ситуації необхідно мати розроблену схему підключення обладнання до резервних джерел живлення, проводити регулярні навчання персоналу щодо дій у надзвичайних ситуаціях.</w:t>
      </w:r>
    </w:p>
    <w:p w14:paraId="08DD2A11" w14:textId="77777777" w:rsidR="00465FEB" w:rsidRPr="00C3487A" w:rsidRDefault="00465FEB">
      <w:pPr>
        <w:pStyle w:val="aff"/>
        <w:ind w:left="0"/>
        <w:jc w:val="both"/>
        <w:rPr>
          <w:rFonts w:ascii="Times New Roman" w:hAnsi="Times New Roman" w:cs="Times New Roman"/>
          <w:b/>
          <w:sz w:val="24"/>
        </w:rPr>
      </w:pPr>
    </w:p>
    <w:p w14:paraId="27A394E9" w14:textId="77777777" w:rsidR="00465FEB" w:rsidRPr="00C3487A" w:rsidRDefault="00EB7373">
      <w:pPr>
        <w:pStyle w:val="1"/>
        <w:numPr>
          <w:ilvl w:val="0"/>
          <w:numId w:val="34"/>
        </w:numPr>
        <w:spacing w:before="0"/>
        <w:ind w:left="709" w:hanging="709"/>
        <w:rPr>
          <w:rFonts w:ascii="Times New Roman" w:hAnsi="Times New Roman" w:cs="Times New Roman"/>
          <w:color w:val="auto"/>
          <w:sz w:val="24"/>
        </w:rPr>
      </w:pPr>
      <w:bookmarkStart w:id="134" w:name="_Toc160004544"/>
      <w:bookmarkStart w:id="135" w:name="_Toc186533568"/>
      <w:r w:rsidRPr="00C3487A">
        <w:rPr>
          <w:rFonts w:ascii="Times New Roman" w:hAnsi="Times New Roman" w:cs="Times New Roman"/>
          <w:color w:val="auto"/>
          <w:sz w:val="24"/>
        </w:rPr>
        <w:t>Соціально-економічні</w:t>
      </w:r>
      <w:bookmarkEnd w:id="134"/>
      <w:bookmarkEnd w:id="135"/>
    </w:p>
    <w:p w14:paraId="4994741A"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Популяризація страхування від наслідків стихійних явищ</w:t>
      </w:r>
    </w:p>
    <w:p w14:paraId="5F36F1E5"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Не завжди вдається попередити дію стихійних природних явищ. Наприклад, незважаючи на всі засоби попередження дуже важко запобігти наслідків граду, або сильного вітру і шквалів. Тому страхування від наслідків стихійних явищ може стати запорукою отримання відшкодування в разі ушкоджень на полях або ушкоджень будинків і господарських споруд. Рекомендується провести роботу з представниками страхових організацій та проводити популяризацію страхування від наслідків стихійних явищ.</w:t>
      </w:r>
    </w:p>
    <w:p w14:paraId="59EABFF9" w14:textId="77777777" w:rsidR="00465FEB" w:rsidRPr="00C3487A" w:rsidRDefault="00465FEB" w:rsidP="003C6972">
      <w:pPr>
        <w:pStyle w:val="aff"/>
        <w:spacing w:after="0"/>
        <w:ind w:left="0" w:firstLine="709"/>
        <w:jc w:val="both"/>
        <w:rPr>
          <w:rFonts w:ascii="Times New Roman" w:hAnsi="Times New Roman" w:cs="Times New Roman"/>
          <w:sz w:val="24"/>
        </w:rPr>
      </w:pPr>
    </w:p>
    <w:p w14:paraId="1DD38EDF" w14:textId="77777777" w:rsidR="00465FEB" w:rsidRPr="00C3487A" w:rsidRDefault="00EB7373">
      <w:pPr>
        <w:pStyle w:val="1"/>
        <w:numPr>
          <w:ilvl w:val="0"/>
          <w:numId w:val="34"/>
        </w:numPr>
        <w:spacing w:before="0"/>
        <w:ind w:left="709" w:hanging="709"/>
        <w:rPr>
          <w:rFonts w:ascii="Times New Roman" w:hAnsi="Times New Roman" w:cs="Times New Roman"/>
          <w:color w:val="auto"/>
          <w:sz w:val="24"/>
        </w:rPr>
      </w:pPr>
      <w:bookmarkStart w:id="136" w:name="_Toc160004545"/>
      <w:bookmarkStart w:id="137" w:name="_Toc186533569"/>
      <w:r w:rsidRPr="00C3487A">
        <w:rPr>
          <w:rFonts w:ascii="Times New Roman" w:hAnsi="Times New Roman" w:cs="Times New Roman"/>
          <w:color w:val="auto"/>
          <w:sz w:val="24"/>
        </w:rPr>
        <w:t>Державні та інституційні</w:t>
      </w:r>
      <w:bookmarkEnd w:id="136"/>
      <w:bookmarkEnd w:id="137"/>
    </w:p>
    <w:p w14:paraId="581CCB90"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Підтримка системи відведення паводкових вод (</w:t>
      </w:r>
      <w:proofErr w:type="spellStart"/>
      <w:r w:rsidRPr="00C3487A">
        <w:rPr>
          <w:rFonts w:ascii="Times New Roman" w:hAnsi="Times New Roman" w:cs="Times New Roman"/>
          <w:b/>
          <w:sz w:val="24"/>
        </w:rPr>
        <w:t>дренажів</w:t>
      </w:r>
      <w:proofErr w:type="spellEnd"/>
      <w:r w:rsidRPr="00C3487A">
        <w:rPr>
          <w:rFonts w:ascii="Times New Roman" w:hAnsi="Times New Roman" w:cs="Times New Roman"/>
          <w:b/>
          <w:sz w:val="24"/>
        </w:rPr>
        <w:t>, каптажів, канав, водовідвідних каналів тощо) та інженерних систем і обладнання для відкачування паводкових вод в працездатному стані</w:t>
      </w:r>
    </w:p>
    <w:p w14:paraId="63BA493F" w14:textId="646D5E0C"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lastRenderedPageBreak/>
        <w:t>Виконання робіт по підтримці системи відведення паводкових вод (</w:t>
      </w:r>
      <w:proofErr w:type="spellStart"/>
      <w:r w:rsidRPr="00C3487A">
        <w:rPr>
          <w:rFonts w:ascii="Times New Roman" w:hAnsi="Times New Roman" w:cs="Times New Roman"/>
          <w:sz w:val="24"/>
        </w:rPr>
        <w:t>дренажів</w:t>
      </w:r>
      <w:proofErr w:type="spellEnd"/>
      <w:r w:rsidRPr="00C3487A">
        <w:rPr>
          <w:rFonts w:ascii="Times New Roman" w:hAnsi="Times New Roman" w:cs="Times New Roman"/>
          <w:sz w:val="24"/>
        </w:rPr>
        <w:t xml:space="preserve">, каптажів, канав, водовідвідних каналів) знаходиться у віданні працівників відділу охорони водних ресурсів Міністерства захисту довкілля та природних ресурсів України, а у випадках повеней також і Державної служби з надзвичайних ситуацій. Робота з запобігання надзвичайних наслідків в разі повеней, підтоплення інфраструктури населених пунктів ведеться цими установами разом з представниками </w:t>
      </w:r>
      <w:r w:rsidR="00855C4D">
        <w:rPr>
          <w:rFonts w:ascii="Times New Roman" w:hAnsi="Times New Roman" w:cs="Times New Roman"/>
          <w:sz w:val="24"/>
        </w:rPr>
        <w:t>Бучанської</w:t>
      </w:r>
      <w:r w:rsidRPr="00C3487A">
        <w:rPr>
          <w:rFonts w:ascii="Times New Roman" w:hAnsi="Times New Roman" w:cs="Times New Roman"/>
          <w:sz w:val="24"/>
        </w:rPr>
        <w:t xml:space="preserve"> громади.</w:t>
      </w:r>
    </w:p>
    <w:p w14:paraId="7C98F257" w14:textId="77777777" w:rsidR="00465FEB" w:rsidRPr="00C3487A" w:rsidRDefault="00465FEB">
      <w:pPr>
        <w:pStyle w:val="aff"/>
        <w:ind w:left="0" w:firstLine="709"/>
        <w:jc w:val="both"/>
        <w:rPr>
          <w:rFonts w:ascii="Times New Roman" w:hAnsi="Times New Roman" w:cs="Times New Roman"/>
          <w:sz w:val="24"/>
        </w:rPr>
      </w:pPr>
    </w:p>
    <w:p w14:paraId="1295E87F" w14:textId="77777777" w:rsidR="00465FEB" w:rsidRPr="00C3487A" w:rsidRDefault="00EB7373">
      <w:pPr>
        <w:pStyle w:val="1"/>
        <w:numPr>
          <w:ilvl w:val="0"/>
          <w:numId w:val="34"/>
        </w:numPr>
        <w:spacing w:before="0"/>
        <w:ind w:left="709" w:hanging="709"/>
        <w:rPr>
          <w:rFonts w:ascii="Times New Roman" w:hAnsi="Times New Roman" w:cs="Times New Roman"/>
          <w:color w:val="auto"/>
          <w:sz w:val="24"/>
        </w:rPr>
      </w:pPr>
      <w:bookmarkStart w:id="138" w:name="_Toc160004546"/>
      <w:bookmarkStart w:id="139" w:name="_Toc186533570"/>
      <w:r w:rsidRPr="00C3487A">
        <w:rPr>
          <w:rFonts w:ascii="Times New Roman" w:hAnsi="Times New Roman" w:cs="Times New Roman"/>
          <w:color w:val="auto"/>
          <w:sz w:val="24"/>
        </w:rPr>
        <w:t>Природне навколишнє середовище</w:t>
      </w:r>
      <w:bookmarkEnd w:id="138"/>
      <w:bookmarkEnd w:id="139"/>
    </w:p>
    <w:p w14:paraId="1C051167" w14:textId="01764716" w:rsidR="00465FEB" w:rsidRPr="00C3487A" w:rsidRDefault="00EB7373">
      <w:pPr>
        <w:pStyle w:val="aff"/>
        <w:ind w:left="0"/>
        <w:jc w:val="both"/>
        <w:rPr>
          <w:rFonts w:ascii="Times New Roman" w:hAnsi="Times New Roman" w:cs="Times New Roman"/>
          <w:b/>
          <w:sz w:val="24"/>
        </w:rPr>
      </w:pPr>
      <w:r w:rsidRPr="006C725D">
        <w:rPr>
          <w:rFonts w:ascii="Times New Roman" w:hAnsi="Times New Roman" w:cs="Times New Roman"/>
          <w:b/>
          <w:sz w:val="24"/>
        </w:rPr>
        <w:t xml:space="preserve">Розробка концепції озеленення </w:t>
      </w:r>
      <w:r w:rsidR="006C725D" w:rsidRPr="006C725D">
        <w:rPr>
          <w:rFonts w:ascii="Times New Roman" w:hAnsi="Times New Roman" w:cs="Times New Roman"/>
          <w:b/>
          <w:sz w:val="24"/>
        </w:rPr>
        <w:t xml:space="preserve">і рекреації </w:t>
      </w:r>
      <w:r w:rsidR="002C00CA" w:rsidRPr="006C725D">
        <w:rPr>
          <w:rFonts w:ascii="Times New Roman" w:hAnsi="Times New Roman" w:cs="Times New Roman"/>
          <w:b/>
          <w:sz w:val="24"/>
        </w:rPr>
        <w:t>громади</w:t>
      </w:r>
    </w:p>
    <w:p w14:paraId="097957EA" w14:textId="483E841B"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В місті діють прийняті </w:t>
      </w:r>
      <w:r w:rsidRPr="006C725D">
        <w:rPr>
          <w:rFonts w:ascii="Times New Roman" w:hAnsi="Times New Roman" w:cs="Times New Roman"/>
          <w:sz w:val="24"/>
        </w:rPr>
        <w:t>у 20</w:t>
      </w:r>
      <w:r w:rsidR="006C725D" w:rsidRPr="006C725D">
        <w:rPr>
          <w:rFonts w:ascii="Times New Roman" w:hAnsi="Times New Roman" w:cs="Times New Roman"/>
          <w:sz w:val="24"/>
        </w:rPr>
        <w:t>12</w:t>
      </w:r>
      <w:r w:rsidRPr="006C725D">
        <w:rPr>
          <w:rFonts w:ascii="Times New Roman" w:hAnsi="Times New Roman" w:cs="Times New Roman"/>
          <w:sz w:val="24"/>
        </w:rPr>
        <w:t xml:space="preserve"> році «</w:t>
      </w:r>
      <w:r w:rsidR="006C725D" w:rsidRPr="006C725D">
        <w:rPr>
          <w:rFonts w:ascii="Times New Roman" w:hAnsi="Times New Roman" w:cs="Times New Roman"/>
          <w:sz w:val="24"/>
        </w:rPr>
        <w:t>Положення про правила благоустрою міста Буча</w:t>
      </w:r>
      <w:r w:rsidRPr="006C725D">
        <w:rPr>
          <w:rFonts w:ascii="Times New Roman" w:hAnsi="Times New Roman" w:cs="Times New Roman"/>
          <w:sz w:val="24"/>
        </w:rPr>
        <w:t>»</w:t>
      </w:r>
      <w:r w:rsidRPr="00C3487A">
        <w:rPr>
          <w:rFonts w:ascii="Times New Roman" w:hAnsi="Times New Roman" w:cs="Times New Roman"/>
          <w:sz w:val="24"/>
        </w:rPr>
        <w:t xml:space="preserve"> зі змінами, якими регламентується порядок догляду за зеленими насадженнями, описані вимоги до впорядковування територій і утримання елементів благоустрою. Догляд за зеленими насадженнями відповідає «Правилам утримання зелених насаджень у населених пунктах України», затверджених наказом Міністерства будівництва, архітектури та житлово-комунального господарства України від 10.04.2006</w:t>
      </w:r>
      <w:r w:rsidRPr="00C3487A">
        <w:rPr>
          <w:sz w:val="28"/>
          <w:szCs w:val="28"/>
        </w:rPr>
        <w:t xml:space="preserve"> </w:t>
      </w:r>
      <w:r w:rsidRPr="00C3487A">
        <w:rPr>
          <w:rFonts w:ascii="Times New Roman" w:hAnsi="Times New Roman" w:cs="Times New Roman"/>
          <w:sz w:val="24"/>
        </w:rPr>
        <w:t>№ 105.</w:t>
      </w:r>
    </w:p>
    <w:p w14:paraId="0F2E6807" w14:textId="03249DEB"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Пропонується розробити концепцію озеленення міста</w:t>
      </w:r>
      <w:r w:rsidR="006C725D">
        <w:rPr>
          <w:rFonts w:ascii="Times New Roman" w:hAnsi="Times New Roman" w:cs="Times New Roman"/>
          <w:sz w:val="24"/>
        </w:rPr>
        <w:t xml:space="preserve"> та інших населених пунктів громади</w:t>
      </w:r>
      <w:r w:rsidRPr="00C3487A">
        <w:rPr>
          <w:rFonts w:ascii="Times New Roman" w:hAnsi="Times New Roman" w:cs="Times New Roman"/>
          <w:sz w:val="24"/>
        </w:rPr>
        <w:t>, яка включала б в себе планування подальшого розвитку зелених зон, описувала методи догляду за зеленими насадженнями, передбачала обрання типів насаджень, які є стійкими до періодів спеки та посухи.</w:t>
      </w:r>
    </w:p>
    <w:p w14:paraId="02599AFB"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До розробки концепції можуть бути запрошені екологічні організації та представники вищих навчальних закладів за напрямком екології, біології та клімату.</w:t>
      </w:r>
    </w:p>
    <w:p w14:paraId="429B38C5" w14:textId="77777777" w:rsidR="00465FEB" w:rsidRPr="00C3487A" w:rsidRDefault="00465FEB">
      <w:pPr>
        <w:pStyle w:val="aff"/>
        <w:ind w:left="0"/>
        <w:jc w:val="both"/>
        <w:rPr>
          <w:rFonts w:ascii="Times New Roman" w:hAnsi="Times New Roman" w:cs="Times New Roman"/>
          <w:sz w:val="24"/>
        </w:rPr>
      </w:pPr>
    </w:p>
    <w:p w14:paraId="57DDB023"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Реконструкція міських скверів та зелених зон</w:t>
      </w:r>
    </w:p>
    <w:p w14:paraId="6EBB2600" w14:textId="0861AA9D"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Проведення реконструкції зелених зон та скверів м. </w:t>
      </w:r>
      <w:r w:rsidR="00957A52">
        <w:rPr>
          <w:rFonts w:ascii="Times New Roman" w:hAnsi="Times New Roman" w:cs="Times New Roman"/>
          <w:sz w:val="24"/>
        </w:rPr>
        <w:t>Буча</w:t>
      </w:r>
      <w:r w:rsidRPr="00C3487A">
        <w:rPr>
          <w:rFonts w:ascii="Times New Roman" w:hAnsi="Times New Roman" w:cs="Times New Roman"/>
          <w:sz w:val="24"/>
        </w:rPr>
        <w:t xml:space="preserve"> –це один з основних напрямків подальшого розвитку зеленої інфраструктури. Пропонується інвентаризувати вільні ділянки, що можуть бути використані для влаштування скверів та зелених зон та поступово провести роботи з благоустрою, створення міських лук, висадження дерев та кущів.</w:t>
      </w:r>
    </w:p>
    <w:p w14:paraId="1CADAE6F" w14:textId="77777777" w:rsidR="00465FEB" w:rsidRPr="00C3487A" w:rsidRDefault="00465FEB">
      <w:pPr>
        <w:pStyle w:val="aff"/>
        <w:ind w:left="0"/>
        <w:jc w:val="both"/>
        <w:rPr>
          <w:rFonts w:ascii="Times New Roman" w:hAnsi="Times New Roman" w:cs="Times New Roman"/>
          <w:sz w:val="24"/>
        </w:rPr>
      </w:pPr>
    </w:p>
    <w:p w14:paraId="4E09A979"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Влаштування стоянок автомобілів у місті з плитки типу «Решітка» для покращення стоку води та зменшення суцільного дорожнього покриття</w:t>
      </w:r>
    </w:p>
    <w:p w14:paraId="63B755EE"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На ділянках щільної забудови у центрі міста для влаштування покриття місць стоянок автомобілів є сенс використовувати плитку або пластикові вимощення решітчастої структури. Це надає можливості для утворення надійної основи під стоянку і в той же час не заважає стоку дощової води. Таке влаштування території покращує вигляд у забудові і надає додаткової привабливості населеним пунктам громади.</w:t>
      </w:r>
    </w:p>
    <w:p w14:paraId="0B687689" w14:textId="77777777" w:rsidR="00465FEB" w:rsidRPr="00C3487A" w:rsidRDefault="00465FEB">
      <w:pPr>
        <w:pStyle w:val="aff"/>
        <w:ind w:left="0"/>
        <w:jc w:val="both"/>
        <w:rPr>
          <w:rFonts w:ascii="Times New Roman" w:hAnsi="Times New Roman" w:cs="Times New Roman"/>
          <w:sz w:val="24"/>
        </w:rPr>
      </w:pPr>
    </w:p>
    <w:p w14:paraId="41982EE6"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Використання для озеленення міста місцевих рослин та сортів трави, стійких до спеки та посухи</w:t>
      </w:r>
    </w:p>
    <w:p w14:paraId="064C1230"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Для зменшення пошкоджень трав’яного покрову та стійкості квітучих рослин до літньої спеки та посухи рекомендується використовувати рослини, або сорти і гібриди, які найкраще пристосовані до високих температур та спеки, мають глибоке коріння. Крім привабливого вигляду такі рослини дозволять зберегти ґрунт від ерозії, а комунальників від надмірних витрат на відновлення трав’яного покрову та квітів.</w:t>
      </w:r>
    </w:p>
    <w:p w14:paraId="2F626CBE" w14:textId="77777777" w:rsidR="00465FEB" w:rsidRPr="00C3487A" w:rsidRDefault="00465FEB">
      <w:pPr>
        <w:pStyle w:val="aff"/>
        <w:ind w:left="0" w:firstLine="709"/>
        <w:jc w:val="both"/>
        <w:rPr>
          <w:rFonts w:ascii="Times New Roman" w:hAnsi="Times New Roman" w:cs="Times New Roman"/>
          <w:sz w:val="24"/>
        </w:rPr>
      </w:pPr>
    </w:p>
    <w:p w14:paraId="6DF27C6D"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Планування та висадка молодих дерев в місті, вчасне прибирання аварійних дерев</w:t>
      </w:r>
    </w:p>
    <w:p w14:paraId="0A9C65C6"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З метою запобігання наслідків сильного вітру та штормових поривів вітру, буревіїв пропонується налагодити регулярну щорічну практику оновлення лісових насаджень в місті: заздалегідь спланувати місця висадки молодих дерев, створення нових зелених зон та реновації насаджень в існуючих зелених зонах.</w:t>
      </w:r>
    </w:p>
    <w:p w14:paraId="2CF9204B"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Паралельно організувати роботу по видаленню застарілих аварійних дерев, які можуть нанести збитків у разі сильного вітру та шквалів.</w:t>
      </w:r>
    </w:p>
    <w:p w14:paraId="6C589C09" w14:textId="77777777" w:rsidR="00465FEB" w:rsidRPr="00C3487A" w:rsidRDefault="00465FEB">
      <w:pPr>
        <w:pStyle w:val="aff"/>
        <w:ind w:left="0"/>
        <w:jc w:val="both"/>
        <w:rPr>
          <w:rFonts w:ascii="Times New Roman" w:hAnsi="Times New Roman" w:cs="Times New Roman"/>
          <w:sz w:val="24"/>
        </w:rPr>
      </w:pPr>
    </w:p>
    <w:p w14:paraId="1E66E75A"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Впровадження практики компостування палого листя після прибирання міських територій</w:t>
      </w:r>
    </w:p>
    <w:p w14:paraId="6CC638B1" w14:textId="3AA14B52"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До прибирання загальноміських територій у </w:t>
      </w:r>
      <w:r w:rsidR="00855C4D">
        <w:rPr>
          <w:rFonts w:ascii="Times New Roman" w:hAnsi="Times New Roman" w:cs="Times New Roman"/>
          <w:sz w:val="24"/>
        </w:rPr>
        <w:t>Бучанській</w:t>
      </w:r>
      <w:r w:rsidRPr="00C3487A">
        <w:rPr>
          <w:rFonts w:ascii="Times New Roman" w:hAnsi="Times New Roman" w:cs="Times New Roman"/>
          <w:sz w:val="24"/>
        </w:rPr>
        <w:t xml:space="preserve"> громаді залучаються КП </w:t>
      </w:r>
      <w:r w:rsidR="002C00CA">
        <w:rPr>
          <w:rFonts w:ascii="Times New Roman" w:hAnsi="Times New Roman" w:cs="Times New Roman"/>
          <w:sz w:val="24"/>
        </w:rPr>
        <w:t>«</w:t>
      </w:r>
      <w:proofErr w:type="spellStart"/>
      <w:r w:rsidR="002C00CA">
        <w:rPr>
          <w:rFonts w:ascii="Times New Roman" w:hAnsi="Times New Roman" w:cs="Times New Roman"/>
          <w:sz w:val="24"/>
        </w:rPr>
        <w:t>Бучасервіс</w:t>
      </w:r>
      <w:proofErr w:type="spellEnd"/>
      <w:r w:rsidR="002C00CA">
        <w:rPr>
          <w:rFonts w:ascii="Times New Roman" w:hAnsi="Times New Roman" w:cs="Times New Roman"/>
          <w:sz w:val="24"/>
        </w:rPr>
        <w:t>», КП «</w:t>
      </w:r>
      <w:proofErr w:type="spellStart"/>
      <w:r w:rsidR="002C00CA">
        <w:rPr>
          <w:rFonts w:ascii="Times New Roman" w:hAnsi="Times New Roman" w:cs="Times New Roman"/>
          <w:sz w:val="24"/>
        </w:rPr>
        <w:t>Бучазеленбуд</w:t>
      </w:r>
      <w:proofErr w:type="spellEnd"/>
      <w:r w:rsidR="002C00CA">
        <w:rPr>
          <w:rFonts w:ascii="Times New Roman" w:hAnsi="Times New Roman" w:cs="Times New Roman"/>
          <w:sz w:val="24"/>
        </w:rPr>
        <w:t>»</w:t>
      </w:r>
      <w:r w:rsidRPr="00C3487A">
        <w:rPr>
          <w:rFonts w:ascii="Times New Roman" w:hAnsi="Times New Roman" w:cs="Times New Roman"/>
          <w:sz w:val="24"/>
        </w:rPr>
        <w:t xml:space="preserve"> та громадськість (під час проведення толоки). Щороку, восени в період опадання листя та весною, при прибиранні після зимового періоду, збираються великі обсяги палого листя та хвої, що вивозяться на звалище.</w:t>
      </w:r>
    </w:p>
    <w:p w14:paraId="0B79C5B5"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Пропонується запровадити збір об’ємів палого листя, сухої трави та компостування його для подальшого використання в якості підживлення для дерев, на клумбах міста та для продажу зацікавленим особам.</w:t>
      </w:r>
    </w:p>
    <w:p w14:paraId="59A25757"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Впровадження такого підходу до утилізації листя та сухої трави </w:t>
      </w:r>
      <w:proofErr w:type="spellStart"/>
      <w:r w:rsidRPr="00C3487A">
        <w:rPr>
          <w:rFonts w:ascii="Times New Roman" w:hAnsi="Times New Roman" w:cs="Times New Roman"/>
          <w:sz w:val="24"/>
        </w:rPr>
        <w:t>надасть</w:t>
      </w:r>
      <w:proofErr w:type="spellEnd"/>
      <w:r w:rsidRPr="00C3487A">
        <w:rPr>
          <w:rFonts w:ascii="Times New Roman" w:hAnsi="Times New Roman" w:cs="Times New Roman"/>
          <w:sz w:val="24"/>
        </w:rPr>
        <w:t xml:space="preserve"> змогу зменшити об’єми, що вивозяться на звалище, оплату за вивезене сміття, та отримати якісне органічне добриво, яке надалі можна використовувати для міських потреб в озелененні та для продажу особам, які мають потребу купувати компост для власного господарства.</w:t>
      </w:r>
    </w:p>
    <w:p w14:paraId="43FD9359"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Крім того, це </w:t>
      </w:r>
      <w:proofErr w:type="spellStart"/>
      <w:r w:rsidRPr="00C3487A">
        <w:rPr>
          <w:rFonts w:ascii="Times New Roman" w:hAnsi="Times New Roman" w:cs="Times New Roman"/>
          <w:sz w:val="24"/>
        </w:rPr>
        <w:t>надасть</w:t>
      </w:r>
      <w:proofErr w:type="spellEnd"/>
      <w:r w:rsidRPr="00C3487A">
        <w:rPr>
          <w:rFonts w:ascii="Times New Roman" w:hAnsi="Times New Roman" w:cs="Times New Roman"/>
          <w:sz w:val="24"/>
        </w:rPr>
        <w:t xml:space="preserve"> гарний приклад для власників приватних будинків та ділянок щодо поводження з палим листям та рослинними відходами, та створить живий приклад альтернативі спалювання.</w:t>
      </w:r>
    </w:p>
    <w:p w14:paraId="720AA900" w14:textId="77777777" w:rsidR="00465FEB" w:rsidRPr="00C3487A" w:rsidRDefault="00465FEB">
      <w:pPr>
        <w:pStyle w:val="aff"/>
        <w:ind w:left="0"/>
        <w:jc w:val="both"/>
        <w:rPr>
          <w:rFonts w:ascii="Times New Roman" w:hAnsi="Times New Roman" w:cs="Times New Roman"/>
          <w:sz w:val="24"/>
        </w:rPr>
      </w:pPr>
    </w:p>
    <w:p w14:paraId="1E0265E1"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Розробка інструкцій, навчання та контроль персоналу комунальних служб щодо догляду за газонами міста для запобігання висушування і руйнування газону</w:t>
      </w:r>
    </w:p>
    <w:p w14:paraId="5D0B2C66"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Захід, який пропонується, допомагає у вирішенні проблеми пересихання газонів на міській території. Догляд за зеленими насадженнями міста регламентується прийнятими «Правилами благоустрою», але в них не надається детальних рекомендацій до виконання робіт з утримання газонів та зелених насаджень у місті.</w:t>
      </w:r>
    </w:p>
    <w:p w14:paraId="10B31FB9"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Так, для запобігання руйнуванню та висушуванню газонів пропонується проводити регулярні навчання з персоналом комунальних служб, що займається підстриганням газонів. Для того, щоб забезпечити кращу стійкість газону необхідно зрізати рослинність, залишаючи не менше ніж 5-6 см стебла трави. В такому випадку трава має потенціал для збереження вологи і подальшого росту. «Вибривання», коротке зрізання трави призводить до втрати стійкості до високих температур і загибелі газону. В свою чергу це призводить до наступних додаткових фінансових витрат для відновлення трав’яного покриву.</w:t>
      </w:r>
    </w:p>
    <w:p w14:paraId="42D4A771"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Також можна практикувати зменшення разів косіння газонів для кращої стійкості трав, можливості цвітіння квітів, покращення біорізноманіття.</w:t>
      </w:r>
    </w:p>
    <w:p w14:paraId="73286C78" w14:textId="77777777" w:rsidR="00465FEB" w:rsidRDefault="00465FEB">
      <w:pPr>
        <w:pStyle w:val="aff"/>
        <w:ind w:left="0"/>
        <w:jc w:val="both"/>
        <w:rPr>
          <w:rFonts w:ascii="Times New Roman" w:hAnsi="Times New Roman" w:cs="Times New Roman"/>
          <w:sz w:val="24"/>
        </w:rPr>
      </w:pPr>
    </w:p>
    <w:p w14:paraId="28D4F47F" w14:textId="77777777" w:rsidR="003C6972" w:rsidRDefault="003C6972">
      <w:pPr>
        <w:pStyle w:val="aff"/>
        <w:ind w:left="0"/>
        <w:jc w:val="both"/>
        <w:rPr>
          <w:rFonts w:ascii="Times New Roman" w:hAnsi="Times New Roman" w:cs="Times New Roman"/>
          <w:sz w:val="24"/>
        </w:rPr>
      </w:pPr>
    </w:p>
    <w:p w14:paraId="7AF0DE2D" w14:textId="77777777" w:rsidR="003C6972" w:rsidRPr="00C3487A" w:rsidRDefault="003C6972">
      <w:pPr>
        <w:pStyle w:val="aff"/>
        <w:ind w:left="0"/>
        <w:jc w:val="both"/>
        <w:rPr>
          <w:rFonts w:ascii="Times New Roman" w:hAnsi="Times New Roman" w:cs="Times New Roman"/>
          <w:sz w:val="24"/>
        </w:rPr>
      </w:pPr>
    </w:p>
    <w:p w14:paraId="643EF180" w14:textId="028DBA52" w:rsidR="0034782F" w:rsidRDefault="0034782F">
      <w:pPr>
        <w:pStyle w:val="aff"/>
        <w:ind w:left="0"/>
        <w:jc w:val="both"/>
        <w:rPr>
          <w:rFonts w:ascii="Times New Roman" w:hAnsi="Times New Roman" w:cs="Times New Roman"/>
          <w:b/>
          <w:sz w:val="24"/>
        </w:rPr>
      </w:pPr>
      <w:r w:rsidRPr="0034782F">
        <w:rPr>
          <w:rFonts w:ascii="Times New Roman" w:hAnsi="Times New Roman" w:cs="Times New Roman"/>
          <w:b/>
          <w:sz w:val="24"/>
        </w:rPr>
        <w:lastRenderedPageBreak/>
        <w:t>Використання у озелененні зон різнотрав’я, як окремого типу зеленого покриття</w:t>
      </w:r>
    </w:p>
    <w:p w14:paraId="3794CA9E" w14:textId="4C68AF65" w:rsidR="0034782F" w:rsidRDefault="0034782F" w:rsidP="0034782F">
      <w:pPr>
        <w:pStyle w:val="aff"/>
        <w:ind w:left="0" w:firstLine="709"/>
        <w:jc w:val="both"/>
        <w:rPr>
          <w:rFonts w:ascii="Times New Roman" w:hAnsi="Times New Roman" w:cs="Times New Roman"/>
          <w:sz w:val="24"/>
        </w:rPr>
      </w:pPr>
      <w:r>
        <w:rPr>
          <w:rFonts w:ascii="Times New Roman" w:hAnsi="Times New Roman" w:cs="Times New Roman"/>
          <w:sz w:val="24"/>
        </w:rPr>
        <w:t>У</w:t>
      </w:r>
      <w:r w:rsidRPr="0034782F">
        <w:rPr>
          <w:rFonts w:ascii="Times New Roman" w:hAnsi="Times New Roman" w:cs="Times New Roman"/>
          <w:sz w:val="24"/>
        </w:rPr>
        <w:t xml:space="preserve"> містах України набуває поширення </w:t>
      </w:r>
      <w:r>
        <w:rPr>
          <w:rFonts w:ascii="Times New Roman" w:hAnsi="Times New Roman" w:cs="Times New Roman"/>
          <w:sz w:val="24"/>
        </w:rPr>
        <w:t xml:space="preserve">практика влаштування </w:t>
      </w:r>
      <w:r w:rsidRPr="0034782F">
        <w:rPr>
          <w:rFonts w:ascii="Times New Roman" w:hAnsi="Times New Roman" w:cs="Times New Roman"/>
          <w:sz w:val="24"/>
        </w:rPr>
        <w:t xml:space="preserve">зон різнотрав'я, що потребують лише дворазового косіння за сезон. Догляд за такими зонами є </w:t>
      </w:r>
      <w:proofErr w:type="spellStart"/>
      <w:r w:rsidRPr="0034782F">
        <w:rPr>
          <w:rFonts w:ascii="Times New Roman" w:hAnsi="Times New Roman" w:cs="Times New Roman"/>
          <w:sz w:val="24"/>
        </w:rPr>
        <w:t>бюджетнішим</w:t>
      </w:r>
      <w:proofErr w:type="spellEnd"/>
      <w:r w:rsidRPr="0034782F">
        <w:rPr>
          <w:rFonts w:ascii="Times New Roman" w:hAnsi="Times New Roman" w:cs="Times New Roman"/>
          <w:sz w:val="24"/>
        </w:rPr>
        <w:t xml:space="preserve">, </w:t>
      </w:r>
      <w:r w:rsidR="001D0875">
        <w:rPr>
          <w:rFonts w:ascii="Times New Roman" w:hAnsi="Times New Roman" w:cs="Times New Roman"/>
          <w:sz w:val="24"/>
        </w:rPr>
        <w:t xml:space="preserve">ніж догляд за газоном, </w:t>
      </w:r>
      <w:r w:rsidRPr="0034782F">
        <w:rPr>
          <w:rFonts w:ascii="Times New Roman" w:hAnsi="Times New Roman" w:cs="Times New Roman"/>
          <w:sz w:val="24"/>
        </w:rPr>
        <w:t xml:space="preserve">а також має ряд </w:t>
      </w:r>
      <w:r w:rsidR="001D0875">
        <w:rPr>
          <w:rFonts w:ascii="Times New Roman" w:hAnsi="Times New Roman" w:cs="Times New Roman"/>
          <w:sz w:val="24"/>
        </w:rPr>
        <w:t xml:space="preserve">додаткових </w:t>
      </w:r>
      <w:r w:rsidRPr="0034782F">
        <w:rPr>
          <w:rFonts w:ascii="Times New Roman" w:hAnsi="Times New Roman" w:cs="Times New Roman"/>
          <w:sz w:val="24"/>
        </w:rPr>
        <w:t>переваг. Наприклад, за рахунок того, що ці рослини вищі за звичайний газон</w:t>
      </w:r>
      <w:r w:rsidR="001D0875">
        <w:rPr>
          <w:rFonts w:ascii="Times New Roman" w:hAnsi="Times New Roman" w:cs="Times New Roman"/>
          <w:sz w:val="24"/>
        </w:rPr>
        <w:t>,</w:t>
      </w:r>
      <w:r w:rsidRPr="0034782F">
        <w:rPr>
          <w:rFonts w:ascii="Times New Roman" w:hAnsi="Times New Roman" w:cs="Times New Roman"/>
          <w:sz w:val="24"/>
        </w:rPr>
        <w:t xml:space="preserve"> вони краще поглинають пил та шкідливі речовини з атмосфери, а також </w:t>
      </w:r>
      <w:r w:rsidR="001D0875">
        <w:rPr>
          <w:rFonts w:ascii="Times New Roman" w:hAnsi="Times New Roman" w:cs="Times New Roman"/>
          <w:sz w:val="24"/>
        </w:rPr>
        <w:t>краще охолоджують повітря у періоди літньої спеки</w:t>
      </w:r>
      <w:r w:rsidRPr="0034782F">
        <w:rPr>
          <w:rFonts w:ascii="Times New Roman" w:hAnsi="Times New Roman" w:cs="Times New Roman"/>
          <w:sz w:val="24"/>
        </w:rPr>
        <w:t xml:space="preserve">. </w:t>
      </w:r>
      <w:r w:rsidR="001D0875">
        <w:rPr>
          <w:rFonts w:ascii="Times New Roman" w:hAnsi="Times New Roman" w:cs="Times New Roman"/>
          <w:sz w:val="24"/>
        </w:rPr>
        <w:t>Завдяки</w:t>
      </w:r>
      <w:r w:rsidRPr="0034782F">
        <w:rPr>
          <w:rFonts w:ascii="Times New Roman" w:hAnsi="Times New Roman" w:cs="Times New Roman"/>
          <w:sz w:val="24"/>
        </w:rPr>
        <w:t xml:space="preserve"> розвинен</w:t>
      </w:r>
      <w:r w:rsidR="001D0875">
        <w:rPr>
          <w:rFonts w:ascii="Times New Roman" w:hAnsi="Times New Roman" w:cs="Times New Roman"/>
          <w:sz w:val="24"/>
        </w:rPr>
        <w:t>ій</w:t>
      </w:r>
      <w:r w:rsidRPr="0034782F">
        <w:rPr>
          <w:rFonts w:ascii="Times New Roman" w:hAnsi="Times New Roman" w:cs="Times New Roman"/>
          <w:sz w:val="24"/>
        </w:rPr>
        <w:t xml:space="preserve"> коренев</w:t>
      </w:r>
      <w:r w:rsidR="001D0875">
        <w:rPr>
          <w:rFonts w:ascii="Times New Roman" w:hAnsi="Times New Roman" w:cs="Times New Roman"/>
          <w:sz w:val="24"/>
        </w:rPr>
        <w:t>ій</w:t>
      </w:r>
      <w:r w:rsidRPr="0034782F">
        <w:rPr>
          <w:rFonts w:ascii="Times New Roman" w:hAnsi="Times New Roman" w:cs="Times New Roman"/>
          <w:sz w:val="24"/>
        </w:rPr>
        <w:t xml:space="preserve"> систем</w:t>
      </w:r>
      <w:r w:rsidR="001D0875">
        <w:rPr>
          <w:rFonts w:ascii="Times New Roman" w:hAnsi="Times New Roman" w:cs="Times New Roman"/>
          <w:sz w:val="24"/>
        </w:rPr>
        <w:t>і</w:t>
      </w:r>
      <w:r w:rsidRPr="0034782F">
        <w:rPr>
          <w:rFonts w:ascii="Times New Roman" w:hAnsi="Times New Roman" w:cs="Times New Roman"/>
          <w:sz w:val="24"/>
        </w:rPr>
        <w:t xml:space="preserve"> </w:t>
      </w:r>
      <w:r w:rsidR="001D0875">
        <w:rPr>
          <w:rFonts w:ascii="Times New Roman" w:hAnsi="Times New Roman" w:cs="Times New Roman"/>
          <w:sz w:val="24"/>
        </w:rPr>
        <w:t xml:space="preserve">рослин </w:t>
      </w:r>
      <w:r w:rsidRPr="0034782F">
        <w:rPr>
          <w:rFonts w:ascii="Times New Roman" w:hAnsi="Times New Roman" w:cs="Times New Roman"/>
          <w:sz w:val="24"/>
        </w:rPr>
        <w:t>зони з різнотрав'ям краще поглинають дощову</w:t>
      </w:r>
      <w:r w:rsidR="001D0875">
        <w:rPr>
          <w:rFonts w:ascii="Times New Roman" w:hAnsi="Times New Roman" w:cs="Times New Roman"/>
          <w:sz w:val="24"/>
        </w:rPr>
        <w:t xml:space="preserve"> та ґрунтову</w:t>
      </w:r>
      <w:r w:rsidRPr="0034782F">
        <w:rPr>
          <w:rFonts w:ascii="Times New Roman" w:hAnsi="Times New Roman" w:cs="Times New Roman"/>
          <w:sz w:val="24"/>
        </w:rPr>
        <w:t xml:space="preserve"> воду і не потребують</w:t>
      </w:r>
      <w:r w:rsidR="001D0875">
        <w:rPr>
          <w:rFonts w:ascii="Times New Roman" w:hAnsi="Times New Roman" w:cs="Times New Roman"/>
          <w:sz w:val="24"/>
        </w:rPr>
        <w:t xml:space="preserve"> поливу</w:t>
      </w:r>
      <w:r w:rsidRPr="0034782F">
        <w:rPr>
          <w:rFonts w:ascii="Times New Roman" w:hAnsi="Times New Roman" w:cs="Times New Roman"/>
          <w:sz w:val="24"/>
        </w:rPr>
        <w:t xml:space="preserve">. </w:t>
      </w:r>
      <w:r w:rsidR="001D0875">
        <w:rPr>
          <w:rFonts w:ascii="Times New Roman" w:hAnsi="Times New Roman" w:cs="Times New Roman"/>
          <w:sz w:val="24"/>
        </w:rPr>
        <w:t>Т</w:t>
      </w:r>
      <w:r w:rsidRPr="0034782F">
        <w:rPr>
          <w:rFonts w:ascii="Times New Roman" w:hAnsi="Times New Roman" w:cs="Times New Roman"/>
          <w:sz w:val="24"/>
        </w:rPr>
        <w:t xml:space="preserve">акож зони з різнотрав'ям </w:t>
      </w:r>
      <w:r w:rsidR="001D0875">
        <w:rPr>
          <w:rFonts w:ascii="Times New Roman" w:hAnsi="Times New Roman" w:cs="Times New Roman"/>
          <w:sz w:val="24"/>
        </w:rPr>
        <w:t>є гарним способом для підтримки гармонійного представлення біорізноманіття в умовах урбанізованого середовища</w:t>
      </w:r>
      <w:r w:rsidRPr="0034782F">
        <w:rPr>
          <w:rFonts w:ascii="Times New Roman" w:hAnsi="Times New Roman" w:cs="Times New Roman"/>
          <w:sz w:val="24"/>
        </w:rPr>
        <w:t>.</w:t>
      </w:r>
    </w:p>
    <w:p w14:paraId="3535CE65" w14:textId="77777777" w:rsidR="001D0875" w:rsidRPr="0034782F" w:rsidRDefault="001D0875" w:rsidP="0034782F">
      <w:pPr>
        <w:pStyle w:val="aff"/>
        <w:ind w:left="0" w:firstLine="709"/>
        <w:jc w:val="both"/>
        <w:rPr>
          <w:rFonts w:ascii="Times New Roman" w:hAnsi="Times New Roman" w:cs="Times New Roman"/>
          <w:sz w:val="24"/>
        </w:rPr>
      </w:pPr>
    </w:p>
    <w:p w14:paraId="70D6304D" w14:textId="5DC3B21C"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Збір та утилізація сміття на приміській території</w:t>
      </w:r>
    </w:p>
    <w:p w14:paraId="6407EBC9" w14:textId="470FA9E9" w:rsidR="00465FEB"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Дуже часто приміська територія стає місцем для відпочинку і дозвілля містян. Але завдяки відсутності достатньої культури у деяких відпочиваючих в приміській території створюються скупчення сміття, залишків відпочинку (пакування, скло, неприбрана територія).</w:t>
      </w:r>
    </w:p>
    <w:p w14:paraId="3EF63BB1" w14:textId="77777777" w:rsidR="00812C8E" w:rsidRPr="00C3487A" w:rsidRDefault="00812C8E">
      <w:pPr>
        <w:pStyle w:val="aff"/>
        <w:ind w:left="0" w:firstLine="709"/>
        <w:jc w:val="both"/>
        <w:rPr>
          <w:rFonts w:ascii="Times New Roman" w:hAnsi="Times New Roman" w:cs="Times New Roman"/>
          <w:sz w:val="24"/>
        </w:rPr>
      </w:pPr>
    </w:p>
    <w:p w14:paraId="1EED7AED"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Таке недбале ставлення до місць відпочинку, до людей навколо, призводить до зміни ставлення до охорони зелених зон, є причиною забруднення та виникнення пожеж. </w:t>
      </w:r>
    </w:p>
    <w:p w14:paraId="1791A812"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На даний час приміська територія прибирається виключно ентузіастами, людьми небайдужими, самостійно або групами.</w:t>
      </w:r>
    </w:p>
    <w:p w14:paraId="4F7288C8" w14:textId="76FF8B27" w:rsidR="00AB1E74" w:rsidRDefault="00AB1E74">
      <w:pPr>
        <w:pStyle w:val="aff"/>
        <w:ind w:left="0" w:firstLine="709"/>
        <w:jc w:val="both"/>
        <w:rPr>
          <w:rFonts w:ascii="Times New Roman" w:hAnsi="Times New Roman" w:cs="Times New Roman"/>
          <w:sz w:val="24"/>
        </w:rPr>
      </w:pPr>
      <w:r w:rsidRPr="00AB1E74">
        <w:rPr>
          <w:rFonts w:ascii="Times New Roman" w:hAnsi="Times New Roman" w:cs="Times New Roman"/>
          <w:sz w:val="24"/>
        </w:rPr>
        <w:t>При організації таких заходів попередньо варто пров</w:t>
      </w:r>
      <w:r>
        <w:rPr>
          <w:rFonts w:ascii="Times New Roman" w:hAnsi="Times New Roman" w:cs="Times New Roman"/>
          <w:sz w:val="24"/>
        </w:rPr>
        <w:t>одити</w:t>
      </w:r>
      <w:r w:rsidRPr="00AB1E74">
        <w:rPr>
          <w:rFonts w:ascii="Times New Roman" w:hAnsi="Times New Roman" w:cs="Times New Roman"/>
          <w:sz w:val="24"/>
        </w:rPr>
        <w:t xml:space="preserve"> інформаційну кампанію серед населення для залучення більшої кількості учасників, а також </w:t>
      </w:r>
      <w:r>
        <w:rPr>
          <w:rFonts w:ascii="Times New Roman" w:hAnsi="Times New Roman" w:cs="Times New Roman"/>
          <w:sz w:val="24"/>
        </w:rPr>
        <w:t>запрошувати</w:t>
      </w:r>
      <w:r w:rsidRPr="00AB1E74">
        <w:rPr>
          <w:rFonts w:ascii="Times New Roman" w:hAnsi="Times New Roman" w:cs="Times New Roman"/>
          <w:sz w:val="24"/>
        </w:rPr>
        <w:t xml:space="preserve"> громадські організації міста. </w:t>
      </w:r>
    </w:p>
    <w:p w14:paraId="49E98970" w14:textId="08C02C5C"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Пропонується двічі у рік проводити організовані акції «Екологічна толока» із залученням колективів міських підприємств установ та організацій для прибирання  приміської зони , що допоможе мати охайну, приємну територію навколо міста, та зберегти місто від займань.</w:t>
      </w:r>
    </w:p>
    <w:p w14:paraId="491C681B" w14:textId="77777777" w:rsidR="00AB2662" w:rsidRDefault="00AB2662">
      <w:pPr>
        <w:pStyle w:val="aff"/>
        <w:ind w:hanging="720"/>
        <w:rPr>
          <w:rFonts w:ascii="Times New Roman" w:hAnsi="Times New Roman" w:cs="Times New Roman"/>
          <w:sz w:val="24"/>
          <w:szCs w:val="24"/>
        </w:rPr>
      </w:pPr>
    </w:p>
    <w:p w14:paraId="68909FAB" w14:textId="3B597517" w:rsidR="00AB2662" w:rsidRPr="00AB2662" w:rsidRDefault="00AB2662" w:rsidP="00AB2662">
      <w:pPr>
        <w:pStyle w:val="aff"/>
        <w:ind w:left="0"/>
        <w:jc w:val="both"/>
        <w:rPr>
          <w:rFonts w:ascii="Times New Roman" w:hAnsi="Times New Roman" w:cs="Times New Roman"/>
          <w:b/>
          <w:sz w:val="24"/>
        </w:rPr>
      </w:pPr>
      <w:r w:rsidRPr="00AB2662">
        <w:rPr>
          <w:rFonts w:ascii="Times New Roman" w:hAnsi="Times New Roman" w:cs="Times New Roman"/>
          <w:b/>
          <w:sz w:val="24"/>
        </w:rPr>
        <w:t>Проведення інвентаризації торфовищ у межах громади</w:t>
      </w:r>
    </w:p>
    <w:p w14:paraId="4A9DEC12" w14:textId="73993CAA" w:rsidR="00AB2662" w:rsidRDefault="00AB2662" w:rsidP="00AB2662">
      <w:pPr>
        <w:pStyle w:val="aff"/>
        <w:ind w:left="0" w:firstLine="709"/>
        <w:jc w:val="both"/>
        <w:rPr>
          <w:rFonts w:ascii="Times New Roman" w:hAnsi="Times New Roman" w:cs="Times New Roman"/>
          <w:sz w:val="24"/>
          <w:szCs w:val="24"/>
        </w:rPr>
      </w:pPr>
      <w:r>
        <w:rPr>
          <w:rFonts w:ascii="Times New Roman" w:hAnsi="Times New Roman" w:cs="Times New Roman"/>
          <w:sz w:val="24"/>
          <w:szCs w:val="24"/>
        </w:rPr>
        <w:t>Питання адаптації до наслідків зміни клімату є дуже складним, якщо говоримо про наслідки екстремальної спеки і виникнення пожеж у лісі, а особливо на заболочених ділянках з покладами торфу. Такі території активно осушувалися у ХХ сторіччі для збільшення площі, придатної для сільського господарства. А зараз в умовах екстремального росту температур, посухи у літній період та самозаймань на торфовищах, дуже важко передбачити подібні події, а тим більше їм запобігти.</w:t>
      </w:r>
    </w:p>
    <w:p w14:paraId="5314AA46" w14:textId="300AA478" w:rsidR="00AB2662" w:rsidRDefault="00AB2662" w:rsidP="00AB2662">
      <w:pPr>
        <w:pStyle w:val="aff"/>
        <w:ind w:left="0" w:firstLine="709"/>
        <w:jc w:val="both"/>
        <w:rPr>
          <w:rFonts w:ascii="Times New Roman" w:hAnsi="Times New Roman" w:cs="Times New Roman"/>
          <w:sz w:val="24"/>
          <w:szCs w:val="24"/>
        </w:rPr>
      </w:pPr>
      <w:r>
        <w:rPr>
          <w:rFonts w:ascii="Times New Roman" w:hAnsi="Times New Roman" w:cs="Times New Roman"/>
          <w:sz w:val="24"/>
          <w:szCs w:val="24"/>
        </w:rPr>
        <w:t>Одним з небагатьох способів зменшити імовірності займань на торфовищах – є відновлення боліт</w:t>
      </w:r>
      <w:r w:rsidR="00F6447F">
        <w:rPr>
          <w:rFonts w:ascii="Times New Roman" w:hAnsi="Times New Roman" w:cs="Times New Roman"/>
          <w:sz w:val="24"/>
          <w:szCs w:val="24"/>
        </w:rPr>
        <w:t xml:space="preserve">. Щоб розпочати цей процес пропонуємо першим кроком провести інвентаризацію торфовищ у межах громади, особливо звернув увагу на </w:t>
      </w:r>
      <w:r w:rsidR="00F6447F" w:rsidRPr="00F6447F">
        <w:rPr>
          <w:rFonts w:ascii="Times New Roman" w:hAnsi="Times New Roman" w:cs="Times New Roman"/>
          <w:sz w:val="24"/>
          <w:szCs w:val="24"/>
        </w:rPr>
        <w:t>осушен</w:t>
      </w:r>
      <w:r w:rsidR="00F6447F">
        <w:rPr>
          <w:rFonts w:ascii="Times New Roman" w:hAnsi="Times New Roman" w:cs="Times New Roman"/>
          <w:sz w:val="24"/>
          <w:szCs w:val="24"/>
        </w:rPr>
        <w:t>і</w:t>
      </w:r>
      <w:r w:rsidR="00F6447F" w:rsidRPr="00F6447F">
        <w:rPr>
          <w:rFonts w:ascii="Times New Roman" w:hAnsi="Times New Roman" w:cs="Times New Roman"/>
          <w:sz w:val="24"/>
          <w:szCs w:val="24"/>
        </w:rPr>
        <w:t xml:space="preserve"> торфовищ</w:t>
      </w:r>
      <w:r w:rsidR="00F6447F">
        <w:rPr>
          <w:rFonts w:ascii="Times New Roman" w:hAnsi="Times New Roman" w:cs="Times New Roman"/>
          <w:sz w:val="24"/>
          <w:szCs w:val="24"/>
        </w:rPr>
        <w:t>а</w:t>
      </w:r>
      <w:r w:rsidR="00F6447F" w:rsidRPr="00F6447F">
        <w:rPr>
          <w:rFonts w:ascii="Times New Roman" w:hAnsi="Times New Roman" w:cs="Times New Roman"/>
          <w:sz w:val="24"/>
          <w:szCs w:val="24"/>
        </w:rPr>
        <w:t>, які становлять небезпеку самозаймання</w:t>
      </w:r>
      <w:r w:rsidR="00F6447F">
        <w:rPr>
          <w:rFonts w:ascii="Times New Roman" w:hAnsi="Times New Roman" w:cs="Times New Roman"/>
          <w:sz w:val="24"/>
          <w:szCs w:val="24"/>
        </w:rPr>
        <w:t xml:space="preserve"> у періоди літньої спеки.</w:t>
      </w:r>
    </w:p>
    <w:p w14:paraId="77D0BF54" w14:textId="4D5BAC72" w:rsidR="00F6447F" w:rsidRDefault="00F6447F" w:rsidP="00AB2662">
      <w:pPr>
        <w:pStyle w:val="aff"/>
        <w:ind w:left="0" w:firstLine="709"/>
        <w:jc w:val="both"/>
        <w:rPr>
          <w:rFonts w:ascii="Times New Roman" w:hAnsi="Times New Roman" w:cs="Times New Roman"/>
          <w:sz w:val="24"/>
          <w:szCs w:val="24"/>
        </w:rPr>
      </w:pPr>
      <w:r>
        <w:rPr>
          <w:rFonts w:ascii="Times New Roman" w:hAnsi="Times New Roman" w:cs="Times New Roman"/>
          <w:sz w:val="24"/>
          <w:szCs w:val="24"/>
        </w:rPr>
        <w:t xml:space="preserve">Наступними кроками буде консультації зі спеціалістами з водного господарства, екологами і розробка шляху для віднесення цих території до природо-охоронних зон, </w:t>
      </w:r>
      <w:r w:rsidR="00210FE8">
        <w:rPr>
          <w:rFonts w:ascii="Times New Roman" w:hAnsi="Times New Roman" w:cs="Times New Roman"/>
          <w:sz w:val="24"/>
          <w:szCs w:val="24"/>
        </w:rPr>
        <w:t>а</w:t>
      </w:r>
      <w:r>
        <w:rPr>
          <w:rFonts w:ascii="Times New Roman" w:hAnsi="Times New Roman" w:cs="Times New Roman"/>
          <w:sz w:val="24"/>
          <w:szCs w:val="24"/>
        </w:rPr>
        <w:t xml:space="preserve"> в подальшому відновлення водного балансу на цих територіях.</w:t>
      </w:r>
    </w:p>
    <w:p w14:paraId="1F4A71CB" w14:textId="61D2A1A8" w:rsidR="00D44EBD" w:rsidRDefault="00D44EBD">
      <w:pPr>
        <w:pStyle w:val="aff"/>
        <w:ind w:hanging="720"/>
        <w:rPr>
          <w:rFonts w:ascii="Times New Roman" w:hAnsi="Times New Roman" w:cs="Times New Roman"/>
          <w:sz w:val="24"/>
          <w:szCs w:val="24"/>
        </w:rPr>
      </w:pPr>
      <w:r>
        <w:rPr>
          <w:rFonts w:ascii="Times New Roman" w:hAnsi="Times New Roman" w:cs="Times New Roman"/>
          <w:sz w:val="24"/>
          <w:szCs w:val="24"/>
        </w:rPr>
        <w:br w:type="page"/>
      </w:r>
    </w:p>
    <w:p w14:paraId="05FC4600" w14:textId="77777777" w:rsidR="00465FEB" w:rsidRPr="00855C4D" w:rsidRDefault="00EB7373">
      <w:pPr>
        <w:pStyle w:val="afc"/>
        <w:spacing w:before="0"/>
        <w:rPr>
          <w:color w:val="auto"/>
        </w:rPr>
      </w:pPr>
      <w:bookmarkStart w:id="140" w:name="_Toc186533571"/>
      <w:r w:rsidRPr="00855C4D">
        <w:rPr>
          <w:color w:val="auto"/>
        </w:rPr>
        <w:lastRenderedPageBreak/>
        <w:t>Розділ 8. Планування території громади та її використання</w:t>
      </w:r>
      <w:bookmarkEnd w:id="140"/>
    </w:p>
    <w:p w14:paraId="3A162BE4" w14:textId="77777777" w:rsidR="00465FEB" w:rsidRPr="00C3487A"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szCs w:val="24"/>
        </w:rPr>
        <w:t>Загальна площа громади складає 634,764 км</w:t>
      </w:r>
      <w:r w:rsidRPr="00C3487A">
        <w:rPr>
          <w:rFonts w:ascii="Times New Roman" w:hAnsi="Times New Roman" w:cs="Times New Roman"/>
          <w:sz w:val="24"/>
          <w:szCs w:val="24"/>
          <w:vertAlign w:val="superscript"/>
        </w:rPr>
        <w:t>2</w:t>
      </w:r>
      <w:r w:rsidRPr="00C3487A">
        <w:rPr>
          <w:rFonts w:ascii="Times New Roman" w:hAnsi="Times New Roman" w:cs="Times New Roman"/>
          <w:sz w:val="24"/>
          <w:szCs w:val="24"/>
        </w:rPr>
        <w:t xml:space="preserve">. </w:t>
      </w:r>
    </w:p>
    <w:p w14:paraId="7F9EA503" w14:textId="265C2ED7" w:rsidR="00465FEB" w:rsidRPr="00C3487A"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Станом на 2024 рік розроблені Генеральні плани 52 населених пунктів </w:t>
      </w:r>
      <w:r w:rsidR="00855C4D">
        <w:rPr>
          <w:rFonts w:ascii="Times New Roman" w:hAnsi="Times New Roman" w:cs="Times New Roman"/>
          <w:sz w:val="24"/>
          <w:szCs w:val="24"/>
        </w:rPr>
        <w:t>Бучанської</w:t>
      </w:r>
      <w:r w:rsidRPr="00C3487A">
        <w:rPr>
          <w:rFonts w:ascii="Times New Roman" w:hAnsi="Times New Roman" w:cs="Times New Roman"/>
          <w:sz w:val="24"/>
          <w:szCs w:val="24"/>
        </w:rPr>
        <w:t xml:space="preserve"> ТГ: м. </w:t>
      </w:r>
      <w:r w:rsidR="00862D80">
        <w:rPr>
          <w:rFonts w:ascii="Times New Roman" w:hAnsi="Times New Roman" w:cs="Times New Roman"/>
          <w:sz w:val="24"/>
          <w:szCs w:val="24"/>
        </w:rPr>
        <w:t>Буча, с</w:t>
      </w:r>
      <w:r w:rsidR="002C00CA">
        <w:rPr>
          <w:rFonts w:ascii="Times New Roman" w:hAnsi="Times New Roman" w:cs="Times New Roman"/>
          <w:sz w:val="24"/>
          <w:szCs w:val="24"/>
        </w:rPr>
        <w:t>елищ</w:t>
      </w:r>
      <w:r w:rsidR="00862D80">
        <w:rPr>
          <w:rFonts w:ascii="Times New Roman" w:hAnsi="Times New Roman" w:cs="Times New Roman"/>
          <w:sz w:val="24"/>
          <w:szCs w:val="24"/>
        </w:rPr>
        <w:t xml:space="preserve"> Ворзель, </w:t>
      </w:r>
      <w:proofErr w:type="spellStart"/>
      <w:r w:rsidR="00862D80">
        <w:rPr>
          <w:rFonts w:ascii="Times New Roman" w:hAnsi="Times New Roman" w:cs="Times New Roman"/>
          <w:sz w:val="24"/>
          <w:szCs w:val="24"/>
        </w:rPr>
        <w:t>Мироцьке</w:t>
      </w:r>
      <w:proofErr w:type="spellEnd"/>
      <w:r w:rsidR="002C00CA">
        <w:rPr>
          <w:rFonts w:ascii="Times New Roman" w:hAnsi="Times New Roman" w:cs="Times New Roman"/>
          <w:sz w:val="24"/>
          <w:szCs w:val="24"/>
        </w:rPr>
        <w:t>.</w:t>
      </w:r>
    </w:p>
    <w:p w14:paraId="042D6678" w14:textId="12044969" w:rsidR="00465FEB" w:rsidRPr="00C3487A"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Комплексний план просторового розвитку території </w:t>
      </w:r>
      <w:r w:rsidR="00855C4D">
        <w:rPr>
          <w:rFonts w:ascii="Times New Roman" w:hAnsi="Times New Roman" w:cs="Times New Roman"/>
          <w:sz w:val="24"/>
          <w:szCs w:val="24"/>
        </w:rPr>
        <w:t>Бучанської</w:t>
      </w:r>
      <w:r w:rsidRPr="00C3487A">
        <w:rPr>
          <w:rFonts w:ascii="Times New Roman" w:hAnsi="Times New Roman" w:cs="Times New Roman"/>
          <w:sz w:val="24"/>
          <w:szCs w:val="24"/>
        </w:rPr>
        <w:t xml:space="preserve"> ТГ станом на початок 2024 року ще не розроблений.</w:t>
      </w:r>
    </w:p>
    <w:p w14:paraId="5CC0BF2B" w14:textId="77777777" w:rsidR="00465FEB" w:rsidRPr="00C3487A"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szCs w:val="24"/>
        </w:rPr>
        <w:t>Єдиним максимально детальним джерелом інформації щодо розподілу та використання території громади є Довідка з Державної статистичної звітності про наявність земель та розподіл їх за власниками земель, землекористувачами, угіддями (за даними форми 6-ЗЕМ).</w:t>
      </w:r>
    </w:p>
    <w:p w14:paraId="6972A996" w14:textId="444C75E0" w:rsidR="00465FEB" w:rsidRPr="00C3487A" w:rsidRDefault="00120082">
      <w:pPr>
        <w:pStyle w:val="aff"/>
        <w:ind w:left="0" w:firstLine="709"/>
        <w:jc w:val="center"/>
        <w:rPr>
          <w:rFonts w:ascii="Times New Roman" w:hAnsi="Times New Roman" w:cs="Times New Roman"/>
          <w:sz w:val="24"/>
          <w:szCs w:val="24"/>
        </w:rPr>
      </w:pPr>
      <w:r w:rsidRPr="00C3487A">
        <w:rPr>
          <w:noProof/>
          <w:lang w:eastAsia="uk-UA"/>
        </w:rPr>
        <w:drawing>
          <wp:inline distT="0" distB="0" distL="0" distR="0" wp14:anchorId="4452E984" wp14:editId="3BD5504F">
            <wp:extent cx="4572000" cy="2743200"/>
            <wp:effectExtent l="0" t="0" r="0" b="0"/>
            <wp:docPr id="1957228525" name="Діаграма 1">
              <a:extLst xmlns:a="http://schemas.openxmlformats.org/drawingml/2006/main">
                <a:ext uri="{FF2B5EF4-FFF2-40B4-BE49-F238E27FC236}">
                  <a16:creationId xmlns:a16="http://schemas.microsoft.com/office/drawing/2014/main" id="{50605DB0-C16E-6BEA-C690-22E85E364F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6EE0DEF1" w14:textId="75ADACFB" w:rsidR="00465FEB" w:rsidRPr="00C3487A" w:rsidRDefault="00EB7373">
      <w:pPr>
        <w:pStyle w:val="aff"/>
        <w:ind w:left="0"/>
        <w:jc w:val="both"/>
        <w:rPr>
          <w:rFonts w:ascii="Times New Roman" w:hAnsi="Times New Roman" w:cs="Times New Roman"/>
          <w:sz w:val="24"/>
          <w:szCs w:val="24"/>
        </w:rPr>
      </w:pPr>
      <w:r w:rsidRPr="00C3487A">
        <w:rPr>
          <w:rFonts w:ascii="Times New Roman" w:hAnsi="Times New Roman" w:cs="Times New Roman"/>
          <w:sz w:val="24"/>
          <w:szCs w:val="24"/>
        </w:rPr>
        <w:t xml:space="preserve">Рис. 8.1. Структура земельного фонду </w:t>
      </w:r>
      <w:r w:rsidR="00855C4D">
        <w:rPr>
          <w:rFonts w:ascii="Times New Roman" w:hAnsi="Times New Roman" w:cs="Times New Roman"/>
          <w:sz w:val="24"/>
          <w:szCs w:val="24"/>
        </w:rPr>
        <w:t>Бучанської</w:t>
      </w:r>
      <w:r w:rsidRPr="00C3487A">
        <w:rPr>
          <w:rFonts w:ascii="Times New Roman" w:hAnsi="Times New Roman" w:cs="Times New Roman"/>
          <w:sz w:val="24"/>
          <w:szCs w:val="24"/>
        </w:rPr>
        <w:t xml:space="preserve"> МТГ</w:t>
      </w:r>
    </w:p>
    <w:p w14:paraId="43D5C2A1" w14:textId="6D702763" w:rsidR="00465FEB" w:rsidRPr="00C3487A" w:rsidRDefault="00EB7373" w:rsidP="003C6972">
      <w:pPr>
        <w:pStyle w:val="aff"/>
        <w:spacing w:before="240" w:after="0"/>
        <w:ind w:left="0" w:firstLine="709"/>
        <w:contextualSpacing w:val="0"/>
        <w:jc w:val="both"/>
        <w:rPr>
          <w:rFonts w:ascii="Times New Roman" w:hAnsi="Times New Roman" w:cs="Times New Roman"/>
          <w:sz w:val="24"/>
          <w:szCs w:val="24"/>
        </w:rPr>
      </w:pPr>
      <w:r w:rsidRPr="00C3487A">
        <w:rPr>
          <w:rFonts w:ascii="Times New Roman" w:hAnsi="Times New Roman" w:cs="Times New Roman"/>
          <w:sz w:val="24"/>
          <w:szCs w:val="24"/>
        </w:rPr>
        <w:t xml:space="preserve">На рисунку 8.1. наведена структура територій </w:t>
      </w:r>
      <w:r w:rsidR="00855C4D">
        <w:rPr>
          <w:rFonts w:ascii="Times New Roman" w:hAnsi="Times New Roman" w:cs="Times New Roman"/>
          <w:sz w:val="24"/>
          <w:szCs w:val="24"/>
        </w:rPr>
        <w:t>Бучанської</w:t>
      </w:r>
      <w:r w:rsidRPr="00C3487A">
        <w:rPr>
          <w:rFonts w:ascii="Times New Roman" w:hAnsi="Times New Roman" w:cs="Times New Roman"/>
          <w:sz w:val="24"/>
          <w:szCs w:val="24"/>
        </w:rPr>
        <w:t xml:space="preserve"> громади з розподілом земель за типом використання відповідно інформації з довідки за формою 6-зем станом на початок 2024 року.</w:t>
      </w:r>
    </w:p>
    <w:p w14:paraId="7A9876B9" w14:textId="2E1F6002" w:rsidR="00465FEB" w:rsidRPr="00C3487A"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Як можна побачити 53%, більш ніж половину всієї площі громади займає рілля. Крім того ще 10,3% складає територія пасовищ та 6,1% сіножаті. Тобто за типом використання територій </w:t>
      </w:r>
      <w:r w:rsidR="00855C4D">
        <w:rPr>
          <w:rFonts w:ascii="Times New Roman" w:hAnsi="Times New Roman" w:cs="Times New Roman"/>
          <w:sz w:val="24"/>
          <w:szCs w:val="24"/>
        </w:rPr>
        <w:t>Бучанська</w:t>
      </w:r>
      <w:r w:rsidRPr="00C3487A">
        <w:rPr>
          <w:rFonts w:ascii="Times New Roman" w:hAnsi="Times New Roman" w:cs="Times New Roman"/>
          <w:sz w:val="24"/>
          <w:szCs w:val="24"/>
        </w:rPr>
        <w:t xml:space="preserve"> громада має яскраво виражений сільськогосподарський напрямок використання земель і господарювання.</w:t>
      </w:r>
    </w:p>
    <w:p w14:paraId="460F880D" w14:textId="77777777" w:rsidR="00465FEB" w:rsidRPr="00C3487A"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До лісів та інших </w:t>
      </w:r>
      <w:proofErr w:type="spellStart"/>
      <w:r w:rsidRPr="00C3487A">
        <w:rPr>
          <w:rFonts w:ascii="Times New Roman" w:hAnsi="Times New Roman" w:cs="Times New Roman"/>
          <w:sz w:val="24"/>
          <w:szCs w:val="24"/>
        </w:rPr>
        <w:t>лісовкритих</w:t>
      </w:r>
      <w:proofErr w:type="spellEnd"/>
      <w:r w:rsidRPr="00C3487A">
        <w:rPr>
          <w:rFonts w:ascii="Times New Roman" w:hAnsi="Times New Roman" w:cs="Times New Roman"/>
          <w:sz w:val="24"/>
          <w:szCs w:val="24"/>
        </w:rPr>
        <w:t xml:space="preserve"> площ відноситься 20,9% від загальної території громади. Ще 1,1% складають багаторічні насадження, 0,2% - болота, 1,5% - </w:t>
      </w:r>
      <w:proofErr w:type="spellStart"/>
      <w:r w:rsidRPr="00C3487A">
        <w:rPr>
          <w:rFonts w:ascii="Times New Roman" w:hAnsi="Times New Roman" w:cs="Times New Roman"/>
          <w:sz w:val="24"/>
          <w:szCs w:val="24"/>
        </w:rPr>
        <w:t>водовкриті</w:t>
      </w:r>
      <w:proofErr w:type="spellEnd"/>
      <w:r w:rsidRPr="00C3487A">
        <w:rPr>
          <w:rFonts w:ascii="Times New Roman" w:hAnsi="Times New Roman" w:cs="Times New Roman"/>
          <w:sz w:val="24"/>
          <w:szCs w:val="24"/>
        </w:rPr>
        <w:t xml:space="preserve"> поверхні (землі водного фонду). Ці території (разом 23,6%) відносяться до лісових господарств, заказників, природоохоронних зон, пам’яток природи.</w:t>
      </w:r>
    </w:p>
    <w:p w14:paraId="5CE3237A" w14:textId="3AB0BFC7" w:rsidR="00465FEB" w:rsidRPr="00C3487A"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Територія забудови складає 4,7%. Забудова населених пунктів громади в більшості має приватну садибну забудову. Багатоповерхова забудова присутня тільки в м. </w:t>
      </w:r>
      <w:r w:rsidR="00862D80">
        <w:rPr>
          <w:rFonts w:ascii="Times New Roman" w:hAnsi="Times New Roman" w:cs="Times New Roman"/>
          <w:sz w:val="24"/>
          <w:szCs w:val="24"/>
        </w:rPr>
        <w:t>Буча, сел</w:t>
      </w:r>
      <w:r w:rsidR="00A1782D">
        <w:rPr>
          <w:rFonts w:ascii="Times New Roman" w:hAnsi="Times New Roman" w:cs="Times New Roman"/>
          <w:sz w:val="24"/>
          <w:szCs w:val="24"/>
        </w:rPr>
        <w:t>ищах</w:t>
      </w:r>
      <w:r w:rsidR="00862D80">
        <w:rPr>
          <w:rFonts w:ascii="Times New Roman" w:hAnsi="Times New Roman" w:cs="Times New Roman"/>
          <w:sz w:val="24"/>
          <w:szCs w:val="24"/>
        </w:rPr>
        <w:t xml:space="preserve"> Ворзель</w:t>
      </w:r>
      <w:r w:rsidR="00A1782D">
        <w:rPr>
          <w:rFonts w:ascii="Times New Roman" w:hAnsi="Times New Roman" w:cs="Times New Roman"/>
          <w:sz w:val="24"/>
          <w:szCs w:val="24"/>
        </w:rPr>
        <w:t>, Бабинці</w:t>
      </w:r>
      <w:r w:rsidR="00862D80">
        <w:rPr>
          <w:rFonts w:ascii="Times New Roman" w:hAnsi="Times New Roman" w:cs="Times New Roman"/>
          <w:sz w:val="24"/>
          <w:szCs w:val="24"/>
        </w:rPr>
        <w:t xml:space="preserve"> та</w:t>
      </w:r>
      <w:r w:rsidR="002C00CA">
        <w:rPr>
          <w:rFonts w:ascii="Times New Roman" w:hAnsi="Times New Roman" w:cs="Times New Roman"/>
          <w:sz w:val="24"/>
          <w:szCs w:val="24"/>
        </w:rPr>
        <w:t xml:space="preserve"> </w:t>
      </w:r>
      <w:r w:rsidR="00A1782D">
        <w:rPr>
          <w:rFonts w:ascii="Times New Roman" w:hAnsi="Times New Roman" w:cs="Times New Roman"/>
          <w:sz w:val="24"/>
          <w:szCs w:val="24"/>
        </w:rPr>
        <w:t xml:space="preserve">с. Гаврилівка, </w:t>
      </w:r>
      <w:proofErr w:type="spellStart"/>
      <w:r w:rsidR="00A1782D">
        <w:rPr>
          <w:rFonts w:ascii="Times New Roman" w:hAnsi="Times New Roman" w:cs="Times New Roman"/>
          <w:sz w:val="24"/>
          <w:szCs w:val="24"/>
        </w:rPr>
        <w:t>Мироцьке</w:t>
      </w:r>
      <w:proofErr w:type="spellEnd"/>
      <w:r w:rsidR="00A1782D">
        <w:rPr>
          <w:rFonts w:ascii="Times New Roman" w:hAnsi="Times New Roman" w:cs="Times New Roman"/>
          <w:sz w:val="24"/>
          <w:szCs w:val="24"/>
        </w:rPr>
        <w:t>.</w:t>
      </w:r>
    </w:p>
    <w:p w14:paraId="10D4E779" w14:textId="44EE7C5B" w:rsidR="00465FEB" w:rsidRPr="00C3487A" w:rsidRDefault="00862D80">
      <w:pPr>
        <w:pStyle w:val="aff"/>
        <w:ind w:left="0"/>
        <w:jc w:val="center"/>
        <w:rPr>
          <w:rFonts w:ascii="Times New Roman" w:hAnsi="Times New Roman" w:cs="Times New Roman"/>
          <w:sz w:val="24"/>
          <w:szCs w:val="24"/>
        </w:rPr>
      </w:pPr>
      <w:r w:rsidRPr="00C3487A">
        <w:rPr>
          <w:noProof/>
          <w:lang w:eastAsia="uk-UA"/>
        </w:rPr>
        <w:lastRenderedPageBreak/>
        <w:drawing>
          <wp:inline distT="0" distB="0" distL="0" distR="0" wp14:anchorId="0C2577BE" wp14:editId="146F6ED8">
            <wp:extent cx="4130040" cy="3543935"/>
            <wp:effectExtent l="0" t="0" r="0" b="0"/>
            <wp:docPr id="873149907" name="Зображення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Зображення2"/>
                    <pic:cNvPicPr>
                      <a:picLocks noChangeAspect="1" noChangeArrowheads="1"/>
                    </pic:cNvPicPr>
                  </pic:nvPicPr>
                  <pic:blipFill>
                    <a:blip r:embed="rId35"/>
                    <a:stretch>
                      <a:fillRect/>
                    </a:stretch>
                  </pic:blipFill>
                  <pic:spPr bwMode="auto">
                    <a:xfrm>
                      <a:off x="0" y="0"/>
                      <a:ext cx="4130040" cy="3543935"/>
                    </a:xfrm>
                    <a:prstGeom prst="rect">
                      <a:avLst/>
                    </a:prstGeom>
                  </pic:spPr>
                </pic:pic>
              </a:graphicData>
            </a:graphic>
          </wp:inline>
        </w:drawing>
      </w:r>
    </w:p>
    <w:p w14:paraId="52C0D2DD" w14:textId="669D1982" w:rsidR="00465FEB" w:rsidRPr="00C3487A" w:rsidRDefault="00EB7373">
      <w:pPr>
        <w:pStyle w:val="aff"/>
        <w:ind w:left="0"/>
        <w:jc w:val="both"/>
        <w:rPr>
          <w:rFonts w:ascii="Times New Roman" w:hAnsi="Times New Roman" w:cs="Times New Roman"/>
          <w:sz w:val="24"/>
          <w:szCs w:val="24"/>
        </w:rPr>
      </w:pPr>
      <w:r w:rsidRPr="00C3487A">
        <w:rPr>
          <w:rFonts w:ascii="Times New Roman" w:hAnsi="Times New Roman" w:cs="Times New Roman"/>
          <w:sz w:val="24"/>
          <w:szCs w:val="24"/>
        </w:rPr>
        <w:t xml:space="preserve">Рис. 8.2. Мапа </w:t>
      </w:r>
      <w:r w:rsidR="00855C4D">
        <w:rPr>
          <w:rFonts w:ascii="Times New Roman" w:hAnsi="Times New Roman" w:cs="Times New Roman"/>
          <w:sz w:val="24"/>
          <w:szCs w:val="24"/>
        </w:rPr>
        <w:t>Бучанської</w:t>
      </w:r>
      <w:r w:rsidRPr="00C3487A">
        <w:rPr>
          <w:rFonts w:ascii="Times New Roman" w:hAnsi="Times New Roman" w:cs="Times New Roman"/>
          <w:sz w:val="24"/>
          <w:szCs w:val="24"/>
        </w:rPr>
        <w:t xml:space="preserve"> МТГ</w:t>
      </w:r>
    </w:p>
    <w:p w14:paraId="4A66542E" w14:textId="7327871A" w:rsidR="00465FEB" w:rsidRPr="00C3487A" w:rsidRDefault="00862D80" w:rsidP="003C6972">
      <w:pPr>
        <w:pStyle w:val="aff"/>
        <w:spacing w:before="240" w:after="0"/>
        <w:ind w:left="0" w:firstLine="709"/>
        <w:contextualSpacing w:val="0"/>
        <w:jc w:val="both"/>
        <w:rPr>
          <w:rFonts w:ascii="Times New Roman" w:hAnsi="Times New Roman" w:cs="Times New Roman"/>
          <w:sz w:val="24"/>
          <w:szCs w:val="24"/>
        </w:rPr>
      </w:pPr>
      <w:r>
        <w:rPr>
          <w:rFonts w:ascii="Times New Roman" w:hAnsi="Times New Roman" w:cs="Times New Roman"/>
          <w:sz w:val="24"/>
          <w:szCs w:val="24"/>
        </w:rPr>
        <w:t>Зона основного р</w:t>
      </w:r>
      <w:r w:rsidR="00EB7373" w:rsidRPr="00C3487A">
        <w:rPr>
          <w:rFonts w:ascii="Times New Roman" w:hAnsi="Times New Roman" w:cs="Times New Roman"/>
          <w:sz w:val="24"/>
          <w:szCs w:val="24"/>
        </w:rPr>
        <w:t xml:space="preserve">озселення на території громади локалізується в </w:t>
      </w:r>
      <w:r>
        <w:rPr>
          <w:rFonts w:ascii="Times New Roman" w:hAnsi="Times New Roman" w:cs="Times New Roman"/>
          <w:sz w:val="24"/>
          <w:szCs w:val="24"/>
        </w:rPr>
        <w:t>південній</w:t>
      </w:r>
      <w:r w:rsidR="00EB7373" w:rsidRPr="00C3487A">
        <w:rPr>
          <w:rFonts w:ascii="Times New Roman" w:hAnsi="Times New Roman" w:cs="Times New Roman"/>
          <w:sz w:val="24"/>
          <w:szCs w:val="24"/>
        </w:rPr>
        <w:t xml:space="preserve"> частині громади. </w:t>
      </w:r>
      <w:r>
        <w:rPr>
          <w:rFonts w:ascii="Times New Roman" w:hAnsi="Times New Roman" w:cs="Times New Roman"/>
          <w:sz w:val="24"/>
          <w:szCs w:val="24"/>
        </w:rPr>
        <w:t xml:space="preserve">В центральній частині громади у напрямку із західного півдня до північного сходу розташовані </w:t>
      </w:r>
      <w:proofErr w:type="spellStart"/>
      <w:r>
        <w:rPr>
          <w:rFonts w:ascii="Times New Roman" w:hAnsi="Times New Roman" w:cs="Times New Roman"/>
          <w:sz w:val="24"/>
          <w:szCs w:val="24"/>
        </w:rPr>
        <w:t>лісовкриті</w:t>
      </w:r>
      <w:proofErr w:type="spellEnd"/>
      <w:r>
        <w:rPr>
          <w:rFonts w:ascii="Times New Roman" w:hAnsi="Times New Roman" w:cs="Times New Roman"/>
          <w:sz w:val="24"/>
          <w:szCs w:val="24"/>
        </w:rPr>
        <w:t xml:space="preserve"> території</w:t>
      </w:r>
      <w:r w:rsidR="00EB7373" w:rsidRPr="00C3487A">
        <w:rPr>
          <w:rFonts w:ascii="Times New Roman" w:hAnsi="Times New Roman" w:cs="Times New Roman"/>
          <w:sz w:val="24"/>
          <w:szCs w:val="24"/>
        </w:rPr>
        <w:t xml:space="preserve">. Основна частина населення проживає в м. </w:t>
      </w:r>
      <w:r>
        <w:rPr>
          <w:rFonts w:ascii="Times New Roman" w:hAnsi="Times New Roman" w:cs="Times New Roman"/>
          <w:sz w:val="24"/>
          <w:szCs w:val="24"/>
        </w:rPr>
        <w:t>Буча</w:t>
      </w:r>
      <w:r w:rsidR="00EB7373" w:rsidRPr="00C3487A">
        <w:rPr>
          <w:rFonts w:ascii="Times New Roman" w:hAnsi="Times New Roman" w:cs="Times New Roman"/>
          <w:sz w:val="24"/>
          <w:szCs w:val="24"/>
        </w:rPr>
        <w:t xml:space="preserve"> та селах, </w:t>
      </w:r>
      <w:r>
        <w:rPr>
          <w:rFonts w:ascii="Times New Roman" w:hAnsi="Times New Roman" w:cs="Times New Roman"/>
          <w:sz w:val="24"/>
          <w:szCs w:val="24"/>
        </w:rPr>
        <w:t xml:space="preserve">Ворзель і </w:t>
      </w:r>
      <w:proofErr w:type="spellStart"/>
      <w:r>
        <w:rPr>
          <w:rFonts w:ascii="Times New Roman" w:hAnsi="Times New Roman" w:cs="Times New Roman"/>
          <w:sz w:val="24"/>
          <w:szCs w:val="24"/>
        </w:rPr>
        <w:t>Блиставиця</w:t>
      </w:r>
      <w:proofErr w:type="spellEnd"/>
      <w:r w:rsidR="00EB7373" w:rsidRPr="00C3487A">
        <w:rPr>
          <w:rFonts w:ascii="Times New Roman" w:hAnsi="Times New Roman" w:cs="Times New Roman"/>
          <w:sz w:val="24"/>
          <w:szCs w:val="24"/>
        </w:rPr>
        <w:t xml:space="preserve">. </w:t>
      </w:r>
      <w:r w:rsidR="00291009">
        <w:rPr>
          <w:rFonts w:ascii="Times New Roman" w:hAnsi="Times New Roman" w:cs="Times New Roman"/>
          <w:sz w:val="24"/>
          <w:szCs w:val="24"/>
        </w:rPr>
        <w:t xml:space="preserve">Через м. Буча </w:t>
      </w:r>
      <w:r w:rsidR="00EB7373" w:rsidRPr="00C3487A">
        <w:rPr>
          <w:rFonts w:ascii="Times New Roman" w:hAnsi="Times New Roman" w:cs="Times New Roman"/>
          <w:sz w:val="24"/>
          <w:szCs w:val="24"/>
        </w:rPr>
        <w:t>проход</w:t>
      </w:r>
      <w:r w:rsidR="00291009">
        <w:rPr>
          <w:rFonts w:ascii="Times New Roman" w:hAnsi="Times New Roman" w:cs="Times New Roman"/>
          <w:sz w:val="24"/>
          <w:szCs w:val="24"/>
        </w:rPr>
        <w:t>и</w:t>
      </w:r>
      <w:r w:rsidR="00EB7373" w:rsidRPr="00C3487A">
        <w:rPr>
          <w:rFonts w:ascii="Times New Roman" w:hAnsi="Times New Roman" w:cs="Times New Roman"/>
          <w:sz w:val="24"/>
          <w:szCs w:val="24"/>
        </w:rPr>
        <w:t xml:space="preserve">ть </w:t>
      </w:r>
      <w:r w:rsidR="00291009">
        <w:rPr>
          <w:rFonts w:ascii="Times New Roman" w:hAnsi="Times New Roman" w:cs="Times New Roman"/>
          <w:sz w:val="24"/>
          <w:szCs w:val="24"/>
        </w:rPr>
        <w:t>шлях міжнародного сполучення у напрямку Київ-Коростень</w:t>
      </w:r>
      <w:r w:rsidR="00EB7373" w:rsidRPr="00C3487A">
        <w:rPr>
          <w:rFonts w:ascii="Times New Roman" w:hAnsi="Times New Roman" w:cs="Times New Roman"/>
          <w:sz w:val="24"/>
          <w:szCs w:val="24"/>
        </w:rPr>
        <w:t xml:space="preserve"> </w:t>
      </w:r>
      <w:r w:rsidR="00291009">
        <w:rPr>
          <w:rFonts w:ascii="Times New Roman" w:hAnsi="Times New Roman" w:cs="Times New Roman"/>
          <w:sz w:val="24"/>
          <w:szCs w:val="24"/>
        </w:rPr>
        <w:t>(так зване Варшавське шосе)</w:t>
      </w:r>
      <w:r w:rsidR="00EB7373" w:rsidRPr="00C3487A">
        <w:rPr>
          <w:rFonts w:ascii="Times New Roman" w:hAnsi="Times New Roman" w:cs="Times New Roman"/>
          <w:sz w:val="24"/>
          <w:szCs w:val="24"/>
        </w:rPr>
        <w:t>.</w:t>
      </w:r>
    </w:p>
    <w:p w14:paraId="52B85821" w14:textId="13A1EA4B" w:rsidR="00465FEB" w:rsidRPr="00C3487A"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У м. </w:t>
      </w:r>
      <w:r w:rsidR="00291009">
        <w:rPr>
          <w:rFonts w:ascii="Times New Roman" w:hAnsi="Times New Roman" w:cs="Times New Roman"/>
          <w:sz w:val="24"/>
          <w:szCs w:val="24"/>
        </w:rPr>
        <w:t>Буча</w:t>
      </w:r>
      <w:r w:rsidRPr="00C3487A">
        <w:rPr>
          <w:rFonts w:ascii="Times New Roman" w:hAnsi="Times New Roman" w:cs="Times New Roman"/>
          <w:sz w:val="24"/>
          <w:szCs w:val="24"/>
        </w:rPr>
        <w:t xml:space="preserve"> проживає </w:t>
      </w:r>
      <w:r w:rsidR="00291009">
        <w:rPr>
          <w:rFonts w:ascii="Times New Roman" w:hAnsi="Times New Roman" w:cs="Times New Roman"/>
          <w:sz w:val="24"/>
          <w:szCs w:val="24"/>
        </w:rPr>
        <w:t>68</w:t>
      </w:r>
      <w:r w:rsidRPr="00C3487A">
        <w:rPr>
          <w:rFonts w:ascii="Times New Roman" w:hAnsi="Times New Roman" w:cs="Times New Roman"/>
          <w:sz w:val="24"/>
          <w:szCs w:val="24"/>
        </w:rPr>
        <w:t xml:space="preserve">% від загального населення громади. Щільність населення дорівнює </w:t>
      </w:r>
      <w:r w:rsidR="00291009">
        <w:rPr>
          <w:rFonts w:ascii="Times New Roman" w:hAnsi="Times New Roman" w:cs="Times New Roman"/>
          <w:sz w:val="24"/>
          <w:szCs w:val="24"/>
        </w:rPr>
        <w:t>1409</w:t>
      </w:r>
      <w:r w:rsidRPr="00C3487A">
        <w:rPr>
          <w:rFonts w:ascii="Times New Roman" w:hAnsi="Times New Roman" w:cs="Times New Roman"/>
          <w:sz w:val="24"/>
          <w:szCs w:val="24"/>
        </w:rPr>
        <w:t xml:space="preserve"> особи/км</w:t>
      </w:r>
      <w:r w:rsidRPr="00C3487A">
        <w:rPr>
          <w:rFonts w:ascii="Times New Roman" w:hAnsi="Times New Roman" w:cs="Times New Roman"/>
          <w:sz w:val="24"/>
          <w:szCs w:val="24"/>
          <w:vertAlign w:val="superscript"/>
        </w:rPr>
        <w:t>2</w:t>
      </w:r>
      <w:r w:rsidRPr="00C3487A">
        <w:rPr>
          <w:rFonts w:ascii="Times New Roman" w:hAnsi="Times New Roman" w:cs="Times New Roman"/>
          <w:sz w:val="24"/>
          <w:szCs w:val="24"/>
        </w:rPr>
        <w:t xml:space="preserve"> станом на 202</w:t>
      </w:r>
      <w:r w:rsidR="00291009">
        <w:rPr>
          <w:rFonts w:ascii="Times New Roman" w:hAnsi="Times New Roman" w:cs="Times New Roman"/>
          <w:sz w:val="24"/>
          <w:szCs w:val="24"/>
        </w:rPr>
        <w:t>4</w:t>
      </w:r>
      <w:r w:rsidRPr="00C3487A">
        <w:rPr>
          <w:rFonts w:ascii="Times New Roman" w:hAnsi="Times New Roman" w:cs="Times New Roman"/>
          <w:sz w:val="24"/>
          <w:szCs w:val="24"/>
        </w:rPr>
        <w:t xml:space="preserve"> рік. Для інших населених пунктів громади середня щільність заселення складає </w:t>
      </w:r>
      <w:r w:rsidR="00291009">
        <w:rPr>
          <w:rFonts w:ascii="Times New Roman" w:hAnsi="Times New Roman" w:cs="Times New Roman"/>
          <w:sz w:val="24"/>
          <w:szCs w:val="24"/>
          <w:lang w:val="en-US"/>
        </w:rPr>
        <w:t>75</w:t>
      </w:r>
      <w:r w:rsidR="00291009">
        <w:rPr>
          <w:rFonts w:ascii="Times New Roman" w:hAnsi="Times New Roman" w:cs="Times New Roman"/>
          <w:sz w:val="24"/>
          <w:szCs w:val="24"/>
        </w:rPr>
        <w:t>,1</w:t>
      </w:r>
      <w:r w:rsidRPr="00C3487A">
        <w:rPr>
          <w:rFonts w:ascii="Times New Roman" w:hAnsi="Times New Roman" w:cs="Times New Roman"/>
          <w:sz w:val="24"/>
          <w:szCs w:val="24"/>
        </w:rPr>
        <w:t xml:space="preserve"> осіб/км</w:t>
      </w:r>
      <w:r w:rsidRPr="00C3487A">
        <w:rPr>
          <w:rFonts w:ascii="Times New Roman" w:hAnsi="Times New Roman" w:cs="Times New Roman"/>
          <w:sz w:val="24"/>
          <w:szCs w:val="24"/>
          <w:vertAlign w:val="superscript"/>
        </w:rPr>
        <w:t>2</w:t>
      </w:r>
      <w:r w:rsidRPr="00C3487A">
        <w:rPr>
          <w:rFonts w:ascii="Times New Roman" w:hAnsi="Times New Roman" w:cs="Times New Roman"/>
          <w:sz w:val="24"/>
          <w:szCs w:val="24"/>
        </w:rPr>
        <w:t>.</w:t>
      </w:r>
    </w:p>
    <w:p w14:paraId="08401632" w14:textId="77777777" w:rsidR="002136FC"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В м. </w:t>
      </w:r>
      <w:r w:rsidR="00291009">
        <w:rPr>
          <w:rFonts w:ascii="Times New Roman" w:hAnsi="Times New Roman" w:cs="Times New Roman"/>
          <w:sz w:val="24"/>
          <w:szCs w:val="24"/>
        </w:rPr>
        <w:t>Буча</w:t>
      </w:r>
      <w:r w:rsidRPr="00C3487A">
        <w:rPr>
          <w:rFonts w:ascii="Times New Roman" w:hAnsi="Times New Roman" w:cs="Times New Roman"/>
          <w:sz w:val="24"/>
          <w:szCs w:val="24"/>
        </w:rPr>
        <w:t xml:space="preserve"> використовується Генеральний План, що був оновлений у </w:t>
      </w:r>
      <w:r w:rsidR="00291009">
        <w:rPr>
          <w:rFonts w:ascii="Times New Roman" w:hAnsi="Times New Roman" w:cs="Times New Roman"/>
          <w:sz w:val="24"/>
          <w:szCs w:val="24"/>
        </w:rPr>
        <w:t>2021</w:t>
      </w:r>
      <w:r w:rsidRPr="00C3487A">
        <w:rPr>
          <w:rFonts w:ascii="Times New Roman" w:hAnsi="Times New Roman" w:cs="Times New Roman"/>
          <w:sz w:val="24"/>
          <w:szCs w:val="24"/>
        </w:rPr>
        <w:t xml:space="preserve"> році. Розроблені пояснювальна записка (</w:t>
      </w:r>
      <w:r w:rsidR="002136FC">
        <w:rPr>
          <w:rFonts w:ascii="Times New Roman" w:hAnsi="Times New Roman" w:cs="Times New Roman"/>
          <w:sz w:val="24"/>
          <w:szCs w:val="24"/>
        </w:rPr>
        <w:t>внесення змін до Генерального плану м. Буча Київської області</w:t>
      </w:r>
      <w:r w:rsidRPr="00C3487A">
        <w:rPr>
          <w:rFonts w:ascii="Times New Roman" w:hAnsi="Times New Roman" w:cs="Times New Roman"/>
          <w:sz w:val="24"/>
          <w:szCs w:val="24"/>
        </w:rPr>
        <w:t xml:space="preserve">); графічна частина: </w:t>
      </w:r>
      <w:r w:rsidR="002136FC">
        <w:rPr>
          <w:rFonts w:ascii="Times New Roman" w:hAnsi="Times New Roman" w:cs="Times New Roman"/>
          <w:sz w:val="24"/>
          <w:szCs w:val="24"/>
        </w:rPr>
        <w:t>схема розташування територій, до яких вносяться зміни (М </w:t>
      </w:r>
      <w:r w:rsidR="002136FC" w:rsidRPr="002136FC">
        <w:rPr>
          <w:rFonts w:ascii="Times New Roman" w:hAnsi="Times New Roman" w:cs="Times New Roman"/>
          <w:sz w:val="24"/>
          <w:szCs w:val="24"/>
        </w:rPr>
        <w:t>1:10000</w:t>
      </w:r>
      <w:r w:rsidR="002136FC">
        <w:rPr>
          <w:rFonts w:ascii="Times New Roman" w:hAnsi="Times New Roman" w:cs="Times New Roman"/>
          <w:sz w:val="24"/>
          <w:szCs w:val="24"/>
        </w:rPr>
        <w:t xml:space="preserve">), </w:t>
      </w:r>
      <w:r w:rsidR="002136FC" w:rsidRPr="00C3487A">
        <w:rPr>
          <w:rFonts w:ascii="Times New Roman" w:hAnsi="Times New Roman" w:cs="Times New Roman"/>
          <w:sz w:val="24"/>
          <w:szCs w:val="24"/>
        </w:rPr>
        <w:t>план існуючого використання території</w:t>
      </w:r>
      <w:r w:rsidR="002136FC">
        <w:rPr>
          <w:rFonts w:ascii="Times New Roman" w:hAnsi="Times New Roman" w:cs="Times New Roman"/>
          <w:sz w:val="24"/>
          <w:szCs w:val="24"/>
        </w:rPr>
        <w:t>,</w:t>
      </w:r>
      <w:r w:rsidR="002136FC" w:rsidRPr="00C3487A">
        <w:rPr>
          <w:rFonts w:ascii="Times New Roman" w:hAnsi="Times New Roman" w:cs="Times New Roman"/>
          <w:sz w:val="24"/>
          <w:szCs w:val="24"/>
        </w:rPr>
        <w:t xml:space="preserve"> </w:t>
      </w:r>
      <w:r w:rsidR="002136FC">
        <w:rPr>
          <w:rFonts w:ascii="Times New Roman" w:hAnsi="Times New Roman" w:cs="Times New Roman"/>
          <w:sz w:val="24"/>
          <w:szCs w:val="24"/>
        </w:rPr>
        <w:t>схема існуючих</w:t>
      </w:r>
      <w:r w:rsidR="002136FC" w:rsidRPr="00C3487A">
        <w:rPr>
          <w:rFonts w:ascii="Times New Roman" w:hAnsi="Times New Roman" w:cs="Times New Roman"/>
          <w:sz w:val="24"/>
          <w:szCs w:val="24"/>
        </w:rPr>
        <w:t xml:space="preserve"> планувальни</w:t>
      </w:r>
      <w:r w:rsidR="002136FC">
        <w:rPr>
          <w:rFonts w:ascii="Times New Roman" w:hAnsi="Times New Roman" w:cs="Times New Roman"/>
          <w:sz w:val="24"/>
          <w:szCs w:val="24"/>
        </w:rPr>
        <w:t>х</w:t>
      </w:r>
      <w:r w:rsidR="002136FC" w:rsidRPr="00C3487A">
        <w:rPr>
          <w:rFonts w:ascii="Times New Roman" w:hAnsi="Times New Roman" w:cs="Times New Roman"/>
          <w:sz w:val="24"/>
          <w:szCs w:val="24"/>
        </w:rPr>
        <w:t xml:space="preserve"> обмежен</w:t>
      </w:r>
      <w:r w:rsidR="002136FC">
        <w:rPr>
          <w:rFonts w:ascii="Times New Roman" w:hAnsi="Times New Roman" w:cs="Times New Roman"/>
          <w:sz w:val="24"/>
          <w:szCs w:val="24"/>
        </w:rPr>
        <w:t>ь</w:t>
      </w:r>
      <w:r w:rsidR="002136FC" w:rsidRPr="00C3487A">
        <w:rPr>
          <w:rFonts w:ascii="Times New Roman" w:hAnsi="Times New Roman" w:cs="Times New Roman"/>
          <w:sz w:val="24"/>
          <w:szCs w:val="24"/>
        </w:rPr>
        <w:t xml:space="preserve"> (М 1:5000); Генеральн</w:t>
      </w:r>
      <w:r w:rsidR="002136FC">
        <w:rPr>
          <w:rFonts w:ascii="Times New Roman" w:hAnsi="Times New Roman" w:cs="Times New Roman"/>
          <w:sz w:val="24"/>
          <w:szCs w:val="24"/>
        </w:rPr>
        <w:t xml:space="preserve">ий план (основне креслення) </w:t>
      </w:r>
      <w:r w:rsidR="002136FC" w:rsidRPr="00C3487A">
        <w:rPr>
          <w:rFonts w:ascii="Times New Roman" w:hAnsi="Times New Roman" w:cs="Times New Roman"/>
          <w:sz w:val="24"/>
          <w:szCs w:val="24"/>
        </w:rPr>
        <w:t xml:space="preserve">(М 1:5000); </w:t>
      </w:r>
      <w:r w:rsidR="002136FC">
        <w:rPr>
          <w:rFonts w:ascii="Times New Roman" w:hAnsi="Times New Roman" w:cs="Times New Roman"/>
          <w:sz w:val="24"/>
          <w:szCs w:val="24"/>
        </w:rPr>
        <w:t xml:space="preserve">схема </w:t>
      </w:r>
      <w:proofErr w:type="spellStart"/>
      <w:r w:rsidR="002136FC">
        <w:rPr>
          <w:rFonts w:ascii="Times New Roman" w:hAnsi="Times New Roman" w:cs="Times New Roman"/>
          <w:sz w:val="24"/>
          <w:szCs w:val="24"/>
        </w:rPr>
        <w:t>проєктних</w:t>
      </w:r>
      <w:proofErr w:type="spellEnd"/>
      <w:r w:rsidR="002136FC">
        <w:rPr>
          <w:rFonts w:ascii="Times New Roman" w:hAnsi="Times New Roman" w:cs="Times New Roman"/>
          <w:sz w:val="24"/>
          <w:szCs w:val="24"/>
        </w:rPr>
        <w:t xml:space="preserve"> планувальних обмежень </w:t>
      </w:r>
      <w:r w:rsidR="002136FC" w:rsidRPr="00C3487A">
        <w:rPr>
          <w:rFonts w:ascii="Times New Roman" w:hAnsi="Times New Roman" w:cs="Times New Roman"/>
          <w:sz w:val="24"/>
          <w:szCs w:val="24"/>
        </w:rPr>
        <w:t>(М 1:5000)</w:t>
      </w:r>
      <w:r w:rsidR="002136FC">
        <w:rPr>
          <w:rFonts w:ascii="Times New Roman" w:hAnsi="Times New Roman" w:cs="Times New Roman"/>
          <w:sz w:val="24"/>
          <w:szCs w:val="24"/>
        </w:rPr>
        <w:t xml:space="preserve">; схема </w:t>
      </w:r>
      <w:proofErr w:type="spellStart"/>
      <w:r w:rsidR="002136FC">
        <w:rPr>
          <w:rFonts w:ascii="Times New Roman" w:hAnsi="Times New Roman" w:cs="Times New Roman"/>
          <w:sz w:val="24"/>
          <w:szCs w:val="24"/>
        </w:rPr>
        <w:t>вулично</w:t>
      </w:r>
      <w:proofErr w:type="spellEnd"/>
      <w:r w:rsidR="002136FC">
        <w:rPr>
          <w:rFonts w:ascii="Times New Roman" w:hAnsi="Times New Roman" w:cs="Times New Roman"/>
          <w:sz w:val="24"/>
          <w:szCs w:val="24"/>
        </w:rPr>
        <w:t>-дорожньої мережі, міського та зовнішнього транспорту</w:t>
      </w:r>
      <w:r w:rsidRPr="00C3487A">
        <w:rPr>
          <w:rFonts w:ascii="Times New Roman" w:hAnsi="Times New Roman" w:cs="Times New Roman"/>
          <w:sz w:val="24"/>
          <w:szCs w:val="24"/>
        </w:rPr>
        <w:t xml:space="preserve"> (М 1:5000)</w:t>
      </w:r>
      <w:r w:rsidR="002136FC">
        <w:rPr>
          <w:rFonts w:ascii="Times New Roman" w:hAnsi="Times New Roman" w:cs="Times New Roman"/>
          <w:sz w:val="24"/>
          <w:szCs w:val="24"/>
        </w:rPr>
        <w:t xml:space="preserve">. </w:t>
      </w:r>
    </w:p>
    <w:p w14:paraId="0519C7A7" w14:textId="06C68099" w:rsidR="00465FEB" w:rsidRPr="00C3487A" w:rsidRDefault="002136FC">
      <w:pPr>
        <w:pStyle w:val="aff"/>
        <w:ind w:left="0" w:firstLine="709"/>
        <w:jc w:val="both"/>
        <w:rPr>
          <w:rFonts w:ascii="Times New Roman" w:hAnsi="Times New Roman" w:cs="Times New Roman"/>
          <w:sz w:val="24"/>
          <w:szCs w:val="24"/>
        </w:rPr>
      </w:pPr>
      <w:r>
        <w:rPr>
          <w:rFonts w:ascii="Times New Roman" w:hAnsi="Times New Roman" w:cs="Times New Roman"/>
          <w:sz w:val="24"/>
          <w:szCs w:val="24"/>
        </w:rPr>
        <w:t>Також в рамках внесення змін до Генплану м. Буча була розроблена</w:t>
      </w:r>
      <w:r w:rsidR="00EB7373" w:rsidRPr="00C3487A">
        <w:rPr>
          <w:rFonts w:ascii="Times New Roman" w:hAnsi="Times New Roman" w:cs="Times New Roman"/>
          <w:sz w:val="24"/>
          <w:szCs w:val="24"/>
        </w:rPr>
        <w:t xml:space="preserve"> </w:t>
      </w:r>
      <w:r>
        <w:rPr>
          <w:rFonts w:ascii="Times New Roman" w:hAnsi="Times New Roman" w:cs="Times New Roman"/>
          <w:sz w:val="24"/>
          <w:szCs w:val="24"/>
        </w:rPr>
        <w:t>Модель перспективного розвитку території Бучанської громади</w:t>
      </w:r>
      <w:r w:rsidR="00EB7373" w:rsidRPr="00C3487A">
        <w:rPr>
          <w:rFonts w:ascii="Times New Roman" w:hAnsi="Times New Roman" w:cs="Times New Roman"/>
          <w:sz w:val="24"/>
          <w:szCs w:val="24"/>
        </w:rPr>
        <w:t xml:space="preserve"> (М 1:5000</w:t>
      </w:r>
      <w:r>
        <w:rPr>
          <w:rFonts w:ascii="Times New Roman" w:hAnsi="Times New Roman" w:cs="Times New Roman"/>
          <w:sz w:val="24"/>
          <w:szCs w:val="24"/>
        </w:rPr>
        <w:t>0</w:t>
      </w:r>
      <w:r w:rsidR="00EB7373" w:rsidRPr="00C3487A">
        <w:rPr>
          <w:rFonts w:ascii="Times New Roman" w:hAnsi="Times New Roman" w:cs="Times New Roman"/>
          <w:sz w:val="24"/>
          <w:szCs w:val="24"/>
        </w:rPr>
        <w:t>)</w:t>
      </w:r>
      <w:r>
        <w:rPr>
          <w:rFonts w:ascii="Times New Roman" w:hAnsi="Times New Roman" w:cs="Times New Roman"/>
          <w:sz w:val="24"/>
          <w:szCs w:val="24"/>
        </w:rPr>
        <w:t>, що включена до комплекту графічних матеріалів Генплану</w:t>
      </w:r>
      <w:r w:rsidR="00EB7373" w:rsidRPr="00C3487A">
        <w:rPr>
          <w:rFonts w:ascii="Times New Roman" w:hAnsi="Times New Roman" w:cs="Times New Roman"/>
          <w:sz w:val="24"/>
          <w:szCs w:val="24"/>
        </w:rPr>
        <w:t>.</w:t>
      </w:r>
    </w:p>
    <w:p w14:paraId="13D5EAC1" w14:textId="15BEC480" w:rsidR="00465FEB" w:rsidRPr="00C3487A"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szCs w:val="24"/>
        </w:rPr>
        <w:t>Схема водопостачання та водовідведення</w:t>
      </w:r>
      <w:r w:rsidR="002136FC">
        <w:rPr>
          <w:rFonts w:ascii="Times New Roman" w:hAnsi="Times New Roman" w:cs="Times New Roman"/>
          <w:sz w:val="24"/>
          <w:szCs w:val="24"/>
        </w:rPr>
        <w:t>, Схема с</w:t>
      </w:r>
      <w:r w:rsidR="002136FC" w:rsidRPr="00C3487A">
        <w:rPr>
          <w:rFonts w:ascii="Times New Roman" w:hAnsi="Times New Roman" w:cs="Times New Roman"/>
          <w:sz w:val="24"/>
          <w:szCs w:val="24"/>
        </w:rPr>
        <w:t>истем</w:t>
      </w:r>
      <w:r w:rsidR="002136FC">
        <w:rPr>
          <w:rFonts w:ascii="Times New Roman" w:hAnsi="Times New Roman" w:cs="Times New Roman"/>
          <w:sz w:val="24"/>
          <w:szCs w:val="24"/>
        </w:rPr>
        <w:t>и</w:t>
      </w:r>
      <w:r w:rsidR="002136FC" w:rsidRPr="00C3487A">
        <w:rPr>
          <w:rFonts w:ascii="Times New Roman" w:hAnsi="Times New Roman" w:cs="Times New Roman"/>
          <w:sz w:val="24"/>
          <w:szCs w:val="24"/>
        </w:rPr>
        <w:t xml:space="preserve"> централізованого теплопостачання</w:t>
      </w:r>
      <w:r w:rsidR="002136FC">
        <w:rPr>
          <w:rFonts w:ascii="Times New Roman" w:hAnsi="Times New Roman" w:cs="Times New Roman"/>
          <w:sz w:val="24"/>
          <w:szCs w:val="24"/>
        </w:rPr>
        <w:t xml:space="preserve">, </w:t>
      </w:r>
      <w:r w:rsidR="002136FC" w:rsidRPr="00C3487A">
        <w:rPr>
          <w:rFonts w:ascii="Times New Roman" w:hAnsi="Times New Roman" w:cs="Times New Roman"/>
          <w:sz w:val="24"/>
          <w:szCs w:val="24"/>
        </w:rPr>
        <w:t>Система зливової каналізації</w:t>
      </w:r>
      <w:r w:rsidRPr="00C3487A">
        <w:rPr>
          <w:rFonts w:ascii="Times New Roman" w:hAnsi="Times New Roman" w:cs="Times New Roman"/>
          <w:sz w:val="24"/>
          <w:szCs w:val="24"/>
        </w:rPr>
        <w:t xml:space="preserve"> не розроблял</w:t>
      </w:r>
      <w:r w:rsidR="002136FC">
        <w:rPr>
          <w:rFonts w:ascii="Times New Roman" w:hAnsi="Times New Roman" w:cs="Times New Roman"/>
          <w:sz w:val="24"/>
          <w:szCs w:val="24"/>
        </w:rPr>
        <w:t>ися</w:t>
      </w:r>
      <w:r w:rsidRPr="00C3487A">
        <w:rPr>
          <w:rFonts w:ascii="Times New Roman" w:hAnsi="Times New Roman" w:cs="Times New Roman"/>
          <w:sz w:val="24"/>
          <w:szCs w:val="24"/>
        </w:rPr>
        <w:t>.</w:t>
      </w:r>
    </w:p>
    <w:p w14:paraId="4CB9AFD3" w14:textId="044B3435" w:rsidR="00465FEB" w:rsidRPr="00C3487A" w:rsidRDefault="00465FEB">
      <w:pPr>
        <w:pStyle w:val="aff"/>
        <w:ind w:left="0"/>
        <w:jc w:val="center"/>
        <w:rPr>
          <w:rFonts w:ascii="Times New Roman" w:hAnsi="Times New Roman" w:cs="Times New Roman"/>
          <w:sz w:val="24"/>
          <w:szCs w:val="24"/>
        </w:rPr>
      </w:pPr>
    </w:p>
    <w:p w14:paraId="1684D1CC" w14:textId="7C1B55C3" w:rsidR="00032ADF" w:rsidRDefault="00032ADF">
      <w:pPr>
        <w:jc w:val="both"/>
        <w:rPr>
          <w:rFonts w:ascii="Times New Roman" w:hAnsi="Times New Roman" w:cs="Times New Roman"/>
          <w:sz w:val="24"/>
          <w:szCs w:val="24"/>
        </w:rPr>
      </w:pPr>
    </w:p>
    <w:p w14:paraId="12CD0AA1" w14:textId="24B8FC5B" w:rsidR="0004259A" w:rsidRDefault="0004259A">
      <w:pPr>
        <w:jc w:val="both"/>
        <w:rPr>
          <w:rFonts w:ascii="Times New Roman" w:hAnsi="Times New Roman" w:cs="Times New Roman"/>
          <w:sz w:val="24"/>
          <w:szCs w:val="24"/>
        </w:rPr>
      </w:pPr>
    </w:p>
    <w:p w14:paraId="78F010CD" w14:textId="77777777" w:rsidR="0004259A" w:rsidRDefault="0004259A">
      <w:pPr>
        <w:jc w:val="both"/>
        <w:rPr>
          <w:rFonts w:ascii="Times New Roman" w:hAnsi="Times New Roman" w:cs="Times New Roman"/>
          <w:sz w:val="24"/>
          <w:szCs w:val="24"/>
        </w:rPr>
      </w:pPr>
    </w:p>
    <w:p w14:paraId="58FCDB6A" w14:textId="77777777" w:rsidR="00032ADF" w:rsidRDefault="00032ADF" w:rsidP="00032ADF">
      <w:pPr>
        <w:jc w:val="both"/>
        <w:rPr>
          <w:rFonts w:ascii="Times New Roman" w:hAnsi="Times New Roman" w:cs="Times New Roman"/>
          <w:sz w:val="24"/>
          <w:szCs w:val="24"/>
        </w:rPr>
      </w:pPr>
      <w:r w:rsidRPr="00291009">
        <w:rPr>
          <w:rFonts w:ascii="Times New Roman" w:hAnsi="Times New Roman" w:cs="Times New Roman"/>
          <w:noProof/>
          <w:sz w:val="24"/>
          <w:szCs w:val="24"/>
          <w:lang w:eastAsia="uk-UA"/>
        </w:rPr>
        <w:lastRenderedPageBreak/>
        <w:drawing>
          <wp:anchor distT="0" distB="0" distL="114300" distR="114300" simplePos="0" relativeHeight="251695104" behindDoc="0" locked="0" layoutInCell="1" allowOverlap="1" wp14:anchorId="11A83351" wp14:editId="4A7ED62C">
            <wp:simplePos x="0" y="0"/>
            <wp:positionH relativeFrom="column">
              <wp:posOffset>611649</wp:posOffset>
            </wp:positionH>
            <wp:positionV relativeFrom="paragraph">
              <wp:posOffset>99120</wp:posOffset>
            </wp:positionV>
            <wp:extent cx="4996491" cy="3714373"/>
            <wp:effectExtent l="0" t="0" r="0" b="635"/>
            <wp:wrapNone/>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214295" name=""/>
                    <pic:cNvPicPr/>
                  </pic:nvPicPr>
                  <pic:blipFill>
                    <a:blip r:embed="rId124">
                      <a:extLst>
                        <a:ext uri="{28A0092B-C50C-407E-A947-70E740481C1C}">
                          <a14:useLocalDpi xmlns:a14="http://schemas.microsoft.com/office/drawing/2010/main" val="0"/>
                        </a:ext>
                      </a:extLst>
                    </a:blip>
                    <a:stretch>
                      <a:fillRect/>
                    </a:stretch>
                  </pic:blipFill>
                  <pic:spPr>
                    <a:xfrm>
                      <a:off x="0" y="0"/>
                      <a:ext cx="4999682" cy="3716745"/>
                    </a:xfrm>
                    <a:prstGeom prst="rect">
                      <a:avLst/>
                    </a:prstGeom>
                  </pic:spPr>
                </pic:pic>
              </a:graphicData>
            </a:graphic>
            <wp14:sizeRelH relativeFrom="margin">
              <wp14:pctWidth>0</wp14:pctWidth>
            </wp14:sizeRelH>
            <wp14:sizeRelV relativeFrom="margin">
              <wp14:pctHeight>0</wp14:pctHeight>
            </wp14:sizeRelV>
          </wp:anchor>
        </w:drawing>
      </w:r>
    </w:p>
    <w:p w14:paraId="777A5469" w14:textId="77777777" w:rsidR="00032ADF" w:rsidRDefault="00032ADF" w:rsidP="00032ADF">
      <w:pPr>
        <w:jc w:val="both"/>
        <w:rPr>
          <w:rFonts w:ascii="Times New Roman" w:hAnsi="Times New Roman" w:cs="Times New Roman"/>
          <w:sz w:val="24"/>
          <w:szCs w:val="24"/>
        </w:rPr>
      </w:pPr>
    </w:p>
    <w:p w14:paraId="2B05375B" w14:textId="77777777" w:rsidR="00032ADF" w:rsidRDefault="00032ADF" w:rsidP="00032ADF">
      <w:pPr>
        <w:jc w:val="both"/>
        <w:rPr>
          <w:rFonts w:ascii="Times New Roman" w:hAnsi="Times New Roman" w:cs="Times New Roman"/>
          <w:sz w:val="24"/>
          <w:szCs w:val="24"/>
        </w:rPr>
      </w:pPr>
    </w:p>
    <w:p w14:paraId="0229779A" w14:textId="77777777" w:rsidR="00032ADF" w:rsidRDefault="00032ADF" w:rsidP="00032ADF">
      <w:pPr>
        <w:jc w:val="both"/>
        <w:rPr>
          <w:rFonts w:ascii="Times New Roman" w:hAnsi="Times New Roman" w:cs="Times New Roman"/>
          <w:sz w:val="24"/>
          <w:szCs w:val="24"/>
        </w:rPr>
      </w:pPr>
    </w:p>
    <w:p w14:paraId="0BDE04BF" w14:textId="77777777" w:rsidR="00032ADF" w:rsidRDefault="00032ADF" w:rsidP="00032ADF">
      <w:pPr>
        <w:jc w:val="both"/>
        <w:rPr>
          <w:rFonts w:ascii="Times New Roman" w:hAnsi="Times New Roman" w:cs="Times New Roman"/>
          <w:sz w:val="24"/>
          <w:szCs w:val="24"/>
        </w:rPr>
      </w:pPr>
    </w:p>
    <w:p w14:paraId="5F68D6E6" w14:textId="77777777" w:rsidR="00032ADF" w:rsidRDefault="00032ADF" w:rsidP="00032ADF">
      <w:pPr>
        <w:jc w:val="both"/>
        <w:rPr>
          <w:rFonts w:ascii="Times New Roman" w:hAnsi="Times New Roman" w:cs="Times New Roman"/>
          <w:sz w:val="24"/>
          <w:szCs w:val="24"/>
        </w:rPr>
      </w:pPr>
    </w:p>
    <w:p w14:paraId="54091946" w14:textId="77777777" w:rsidR="00032ADF" w:rsidRDefault="00032ADF" w:rsidP="00032ADF">
      <w:pPr>
        <w:jc w:val="both"/>
        <w:rPr>
          <w:rFonts w:ascii="Times New Roman" w:hAnsi="Times New Roman" w:cs="Times New Roman"/>
          <w:sz w:val="24"/>
          <w:szCs w:val="24"/>
        </w:rPr>
      </w:pPr>
    </w:p>
    <w:p w14:paraId="7C1B7A47" w14:textId="77777777" w:rsidR="00032ADF" w:rsidRDefault="00032ADF" w:rsidP="00032ADF">
      <w:pPr>
        <w:jc w:val="both"/>
        <w:rPr>
          <w:rFonts w:ascii="Times New Roman" w:hAnsi="Times New Roman" w:cs="Times New Roman"/>
          <w:sz w:val="24"/>
          <w:szCs w:val="24"/>
        </w:rPr>
      </w:pPr>
    </w:p>
    <w:p w14:paraId="3435D9AE" w14:textId="77777777" w:rsidR="00032ADF" w:rsidRDefault="00032ADF" w:rsidP="00032ADF">
      <w:pPr>
        <w:jc w:val="both"/>
        <w:rPr>
          <w:rFonts w:ascii="Times New Roman" w:hAnsi="Times New Roman" w:cs="Times New Roman"/>
          <w:sz w:val="24"/>
          <w:szCs w:val="24"/>
        </w:rPr>
      </w:pPr>
    </w:p>
    <w:p w14:paraId="10ECB6BD" w14:textId="77777777" w:rsidR="00032ADF" w:rsidRDefault="00032ADF" w:rsidP="00032ADF">
      <w:pPr>
        <w:jc w:val="both"/>
        <w:rPr>
          <w:rFonts w:ascii="Times New Roman" w:hAnsi="Times New Roman" w:cs="Times New Roman"/>
          <w:sz w:val="24"/>
          <w:szCs w:val="24"/>
        </w:rPr>
      </w:pPr>
    </w:p>
    <w:p w14:paraId="673D9C0D" w14:textId="14298925" w:rsidR="00032ADF" w:rsidRDefault="00032ADF" w:rsidP="00032ADF">
      <w:pPr>
        <w:jc w:val="both"/>
        <w:rPr>
          <w:rFonts w:ascii="Times New Roman" w:hAnsi="Times New Roman" w:cs="Times New Roman"/>
          <w:sz w:val="24"/>
          <w:szCs w:val="24"/>
        </w:rPr>
      </w:pPr>
    </w:p>
    <w:p w14:paraId="7D38C231" w14:textId="4B01166D" w:rsidR="003C6972" w:rsidRDefault="003C6972" w:rsidP="003C6972">
      <w:pPr>
        <w:spacing w:after="0"/>
        <w:jc w:val="both"/>
        <w:rPr>
          <w:rFonts w:ascii="Times New Roman" w:hAnsi="Times New Roman" w:cs="Times New Roman"/>
          <w:sz w:val="24"/>
          <w:szCs w:val="24"/>
        </w:rPr>
      </w:pPr>
    </w:p>
    <w:p w14:paraId="6491B02A" w14:textId="03C63B4E" w:rsidR="00032ADF" w:rsidRDefault="003C6972" w:rsidP="00032ADF">
      <w:pPr>
        <w:jc w:val="both"/>
        <w:rPr>
          <w:rFonts w:ascii="Times New Roman" w:hAnsi="Times New Roman" w:cs="Times New Roman"/>
          <w:sz w:val="24"/>
          <w:szCs w:val="24"/>
        </w:rPr>
      </w:pPr>
      <w:r w:rsidRPr="00957A52">
        <w:rPr>
          <w:rFonts w:ascii="Times New Roman" w:hAnsi="Times New Roman" w:cs="Times New Roman"/>
          <w:noProof/>
          <w:sz w:val="24"/>
          <w:szCs w:val="24"/>
          <w:lang w:eastAsia="uk-UA"/>
        </w:rPr>
        <w:drawing>
          <wp:anchor distT="0" distB="0" distL="114300" distR="114300" simplePos="0" relativeHeight="251696128" behindDoc="1" locked="0" layoutInCell="1" allowOverlap="1" wp14:anchorId="3CCCA047" wp14:editId="0AFB97A7">
            <wp:simplePos x="0" y="0"/>
            <wp:positionH relativeFrom="margin">
              <wp:align>left</wp:align>
            </wp:positionH>
            <wp:positionV relativeFrom="paragraph">
              <wp:posOffset>301625</wp:posOffset>
            </wp:positionV>
            <wp:extent cx="5760720" cy="4323080"/>
            <wp:effectExtent l="0" t="0" r="0" b="1270"/>
            <wp:wrapTight wrapText="bothSides">
              <wp:wrapPolygon edited="0">
                <wp:start x="0" y="0"/>
                <wp:lineTo x="0" y="21511"/>
                <wp:lineTo x="21500" y="21511"/>
                <wp:lineTo x="21500" y="0"/>
                <wp:lineTo x="0" y="0"/>
              </wp:wrapPolygon>
            </wp:wrapTight>
            <wp:docPr id="35858260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82604" name=""/>
                    <pic:cNvPicPr/>
                  </pic:nvPicPr>
                  <pic:blipFill>
                    <a:blip r:embed="rId125">
                      <a:extLst>
                        <a:ext uri="{28A0092B-C50C-407E-A947-70E740481C1C}">
                          <a14:useLocalDpi xmlns:a14="http://schemas.microsoft.com/office/drawing/2010/main" val="0"/>
                        </a:ext>
                      </a:extLst>
                    </a:blip>
                    <a:stretch>
                      <a:fillRect/>
                    </a:stretch>
                  </pic:blipFill>
                  <pic:spPr>
                    <a:xfrm>
                      <a:off x="0" y="0"/>
                      <a:ext cx="5763986" cy="4325775"/>
                    </a:xfrm>
                    <a:prstGeom prst="rect">
                      <a:avLst/>
                    </a:prstGeom>
                  </pic:spPr>
                </pic:pic>
              </a:graphicData>
            </a:graphic>
            <wp14:sizeRelH relativeFrom="page">
              <wp14:pctWidth>0</wp14:pctWidth>
            </wp14:sizeRelH>
            <wp14:sizeRelV relativeFrom="page">
              <wp14:pctHeight>0</wp14:pctHeight>
            </wp14:sizeRelV>
          </wp:anchor>
        </w:drawing>
      </w:r>
      <w:r w:rsidR="00032ADF">
        <w:rPr>
          <w:rFonts w:ascii="Times New Roman" w:hAnsi="Times New Roman" w:cs="Times New Roman"/>
          <w:sz w:val="24"/>
          <w:szCs w:val="24"/>
        </w:rPr>
        <w:t>Рис.</w:t>
      </w:r>
      <w:r w:rsidR="001266BA">
        <w:rPr>
          <w:rFonts w:ascii="Times New Roman" w:hAnsi="Times New Roman" w:cs="Times New Roman"/>
          <w:sz w:val="24"/>
          <w:szCs w:val="24"/>
        </w:rPr>
        <w:t xml:space="preserve"> 8.3. Генеральний план м. Буча.</w:t>
      </w:r>
    </w:p>
    <w:p w14:paraId="0C66615A" w14:textId="77777777" w:rsidR="003C6972" w:rsidRDefault="003C6972" w:rsidP="0036054A">
      <w:pPr>
        <w:rPr>
          <w:rFonts w:ascii="Times New Roman" w:hAnsi="Times New Roman" w:cs="Times New Roman"/>
          <w:sz w:val="24"/>
          <w:szCs w:val="24"/>
        </w:rPr>
      </w:pPr>
    </w:p>
    <w:p w14:paraId="0A062805" w14:textId="77777777" w:rsidR="003C6972" w:rsidRDefault="003C6972" w:rsidP="0036054A">
      <w:pPr>
        <w:rPr>
          <w:rFonts w:ascii="Times New Roman" w:hAnsi="Times New Roman" w:cs="Times New Roman"/>
          <w:sz w:val="24"/>
          <w:szCs w:val="24"/>
        </w:rPr>
      </w:pPr>
    </w:p>
    <w:p w14:paraId="2F9B473B" w14:textId="77777777" w:rsidR="003C6972" w:rsidRDefault="003C6972" w:rsidP="0036054A">
      <w:pPr>
        <w:rPr>
          <w:rFonts w:ascii="Times New Roman" w:hAnsi="Times New Roman" w:cs="Times New Roman"/>
          <w:sz w:val="24"/>
          <w:szCs w:val="24"/>
        </w:rPr>
      </w:pPr>
    </w:p>
    <w:p w14:paraId="25FC2D78" w14:textId="77777777" w:rsidR="003C6972" w:rsidRDefault="003C6972" w:rsidP="0036054A">
      <w:pPr>
        <w:rPr>
          <w:rFonts w:ascii="Times New Roman" w:hAnsi="Times New Roman" w:cs="Times New Roman"/>
          <w:sz w:val="24"/>
          <w:szCs w:val="24"/>
        </w:rPr>
      </w:pPr>
    </w:p>
    <w:p w14:paraId="17CBDC2D" w14:textId="77777777" w:rsidR="003C6972" w:rsidRDefault="003C6972" w:rsidP="0036054A">
      <w:pPr>
        <w:rPr>
          <w:rFonts w:ascii="Times New Roman" w:hAnsi="Times New Roman" w:cs="Times New Roman"/>
          <w:sz w:val="24"/>
          <w:szCs w:val="24"/>
        </w:rPr>
      </w:pPr>
    </w:p>
    <w:p w14:paraId="2C554D19" w14:textId="77777777" w:rsidR="003C6972" w:rsidRDefault="003C6972" w:rsidP="0036054A">
      <w:pPr>
        <w:rPr>
          <w:rFonts w:ascii="Times New Roman" w:hAnsi="Times New Roman" w:cs="Times New Roman"/>
          <w:sz w:val="24"/>
          <w:szCs w:val="24"/>
        </w:rPr>
      </w:pPr>
    </w:p>
    <w:p w14:paraId="1E4A2513" w14:textId="77777777" w:rsidR="003C6972" w:rsidRDefault="003C6972" w:rsidP="0036054A">
      <w:pPr>
        <w:rPr>
          <w:rFonts w:ascii="Times New Roman" w:hAnsi="Times New Roman" w:cs="Times New Roman"/>
          <w:sz w:val="24"/>
          <w:szCs w:val="24"/>
        </w:rPr>
      </w:pPr>
    </w:p>
    <w:p w14:paraId="5F1423C7" w14:textId="77777777" w:rsidR="003C6972" w:rsidRDefault="003C6972" w:rsidP="0036054A">
      <w:pPr>
        <w:rPr>
          <w:rFonts w:ascii="Times New Roman" w:hAnsi="Times New Roman" w:cs="Times New Roman"/>
          <w:sz w:val="24"/>
          <w:szCs w:val="24"/>
        </w:rPr>
      </w:pPr>
    </w:p>
    <w:p w14:paraId="75D146B2" w14:textId="77777777" w:rsidR="003C6972" w:rsidRDefault="003C6972" w:rsidP="0036054A">
      <w:pPr>
        <w:rPr>
          <w:rFonts w:ascii="Times New Roman" w:hAnsi="Times New Roman" w:cs="Times New Roman"/>
          <w:sz w:val="24"/>
          <w:szCs w:val="24"/>
        </w:rPr>
      </w:pPr>
    </w:p>
    <w:p w14:paraId="157A06B7" w14:textId="77777777" w:rsidR="003C6972" w:rsidRDefault="003C6972" w:rsidP="0036054A">
      <w:pPr>
        <w:rPr>
          <w:rFonts w:ascii="Times New Roman" w:hAnsi="Times New Roman" w:cs="Times New Roman"/>
          <w:sz w:val="24"/>
          <w:szCs w:val="24"/>
        </w:rPr>
      </w:pPr>
    </w:p>
    <w:p w14:paraId="5BF47228" w14:textId="77777777" w:rsidR="003C6972" w:rsidRDefault="003C6972" w:rsidP="0036054A">
      <w:pPr>
        <w:rPr>
          <w:rFonts w:ascii="Times New Roman" w:hAnsi="Times New Roman" w:cs="Times New Roman"/>
          <w:sz w:val="24"/>
          <w:szCs w:val="24"/>
        </w:rPr>
      </w:pPr>
    </w:p>
    <w:p w14:paraId="76AAC1B7" w14:textId="77777777" w:rsidR="003C6972" w:rsidRDefault="003C6972" w:rsidP="0036054A">
      <w:pPr>
        <w:rPr>
          <w:rFonts w:ascii="Times New Roman" w:hAnsi="Times New Roman" w:cs="Times New Roman"/>
          <w:sz w:val="24"/>
          <w:szCs w:val="24"/>
        </w:rPr>
      </w:pPr>
    </w:p>
    <w:p w14:paraId="323969AC" w14:textId="77777777" w:rsidR="003C6972" w:rsidRDefault="003C6972" w:rsidP="0036054A">
      <w:pPr>
        <w:rPr>
          <w:rFonts w:ascii="Times New Roman" w:hAnsi="Times New Roman" w:cs="Times New Roman"/>
          <w:sz w:val="24"/>
          <w:szCs w:val="24"/>
        </w:rPr>
      </w:pPr>
    </w:p>
    <w:p w14:paraId="5804A62A" w14:textId="77777777" w:rsidR="003C6972" w:rsidRDefault="003C6972" w:rsidP="003C6972">
      <w:pPr>
        <w:spacing w:after="0"/>
        <w:rPr>
          <w:rFonts w:ascii="Times New Roman" w:hAnsi="Times New Roman" w:cs="Times New Roman"/>
          <w:sz w:val="24"/>
          <w:szCs w:val="24"/>
        </w:rPr>
      </w:pPr>
    </w:p>
    <w:p w14:paraId="16941CB2" w14:textId="5F97A793" w:rsidR="00032ADF" w:rsidRPr="0036054A" w:rsidRDefault="00032ADF" w:rsidP="0036054A">
      <w:r>
        <w:rPr>
          <w:rFonts w:ascii="Times New Roman" w:hAnsi="Times New Roman" w:cs="Times New Roman"/>
          <w:sz w:val="24"/>
          <w:szCs w:val="24"/>
        </w:rPr>
        <w:t>Рис. 8.4. Модель перспективного розвитку територій Бучанської громади.</w:t>
      </w:r>
    </w:p>
    <w:p w14:paraId="1CDDFB97" w14:textId="77777777" w:rsidR="00465FEB" w:rsidRPr="00957A52" w:rsidRDefault="00EB7373" w:rsidP="00B677F7">
      <w:pPr>
        <w:pStyle w:val="afc"/>
        <w:spacing w:before="0"/>
        <w:rPr>
          <w:color w:val="auto"/>
        </w:rPr>
      </w:pPr>
      <w:bookmarkStart w:id="141" w:name="_Toc186533572"/>
      <w:r w:rsidRPr="00957A52">
        <w:rPr>
          <w:color w:val="auto"/>
        </w:rPr>
        <w:lastRenderedPageBreak/>
        <w:t>Розділ 9. Визначення джерел фінансування запланованих заходів ПДСЕРК</w:t>
      </w:r>
      <w:bookmarkEnd w:id="141"/>
    </w:p>
    <w:p w14:paraId="21278389" w14:textId="62624EE6" w:rsidR="006E76BA" w:rsidRPr="00C3487A" w:rsidRDefault="006E76BA" w:rsidP="00B677F7">
      <w:pPr>
        <w:spacing w:before="240" w:after="0"/>
        <w:jc w:val="both"/>
        <w:rPr>
          <w:rFonts w:ascii="Times New Roman" w:hAnsi="Times New Roman" w:cs="Times New Roman"/>
          <w:sz w:val="24"/>
          <w:szCs w:val="24"/>
        </w:rPr>
      </w:pPr>
      <w:r w:rsidRPr="00C3487A">
        <w:rPr>
          <w:rFonts w:ascii="Times New Roman" w:hAnsi="Times New Roman" w:cs="Times New Roman"/>
          <w:sz w:val="24"/>
          <w:szCs w:val="24"/>
        </w:rPr>
        <w:t xml:space="preserve">Плановий обсяг  коштів, які необхідно скерувати на реалізацію </w:t>
      </w:r>
      <w:proofErr w:type="spellStart"/>
      <w:r w:rsidRPr="00C3487A">
        <w:rPr>
          <w:rFonts w:ascii="Times New Roman" w:hAnsi="Times New Roman" w:cs="Times New Roman"/>
          <w:sz w:val="24"/>
          <w:szCs w:val="24"/>
        </w:rPr>
        <w:t>проєктів</w:t>
      </w:r>
      <w:proofErr w:type="spellEnd"/>
      <w:r w:rsidRPr="00C3487A">
        <w:rPr>
          <w:rFonts w:ascii="Times New Roman" w:hAnsi="Times New Roman" w:cs="Times New Roman"/>
          <w:sz w:val="24"/>
          <w:szCs w:val="24"/>
        </w:rPr>
        <w:t xml:space="preserve"> у обраних секторах ПДСЕРК для досягнення встановлених цілей з пом’якшення наслідків зміни клімату до 2030 року становить </w:t>
      </w:r>
      <w:r w:rsidR="00273427" w:rsidRPr="00273427">
        <w:rPr>
          <w:rFonts w:ascii="Times New Roman" w:hAnsi="Times New Roman" w:cs="Times New Roman"/>
          <w:sz w:val="24"/>
          <w:szCs w:val="24"/>
        </w:rPr>
        <w:t xml:space="preserve">8 </w:t>
      </w:r>
      <w:r w:rsidR="00DF4A4F" w:rsidRPr="00DF4A4F">
        <w:rPr>
          <w:rFonts w:ascii="Times New Roman" w:hAnsi="Times New Roman" w:cs="Times New Roman"/>
          <w:sz w:val="24"/>
          <w:szCs w:val="24"/>
        </w:rPr>
        <w:t>802</w:t>
      </w:r>
      <w:r w:rsidR="00273427" w:rsidRPr="00273427">
        <w:rPr>
          <w:rFonts w:ascii="Times New Roman" w:hAnsi="Times New Roman" w:cs="Times New Roman"/>
          <w:sz w:val="24"/>
          <w:szCs w:val="24"/>
        </w:rPr>
        <w:t xml:space="preserve"> 661,8</w:t>
      </w:r>
      <w:r w:rsidRPr="00C3487A">
        <w:rPr>
          <w:rFonts w:ascii="Times New Roman" w:hAnsi="Times New Roman" w:cs="Times New Roman"/>
          <w:sz w:val="24"/>
          <w:szCs w:val="24"/>
        </w:rPr>
        <w:t xml:space="preserve"> тис. грн. (табл. 9.1.).</w:t>
      </w:r>
    </w:p>
    <w:p w14:paraId="03EDF205" w14:textId="77777777" w:rsidR="006E76BA" w:rsidRPr="00C3487A" w:rsidRDefault="006E76BA" w:rsidP="00B677F7">
      <w:pPr>
        <w:spacing w:after="0"/>
        <w:jc w:val="right"/>
        <w:rPr>
          <w:rFonts w:ascii="Times New Roman" w:hAnsi="Times New Roman" w:cs="Times New Roman"/>
          <w:sz w:val="24"/>
          <w:szCs w:val="24"/>
        </w:rPr>
      </w:pPr>
      <w:r w:rsidRPr="00C3487A">
        <w:rPr>
          <w:rFonts w:ascii="Times New Roman" w:hAnsi="Times New Roman" w:cs="Times New Roman"/>
          <w:sz w:val="24"/>
          <w:szCs w:val="24"/>
        </w:rPr>
        <w:t>Таблиця 9.1.</w:t>
      </w:r>
    </w:p>
    <w:p w14:paraId="5A6A55B9" w14:textId="28467D77" w:rsidR="006E76BA" w:rsidRPr="00C3487A" w:rsidRDefault="006E76BA" w:rsidP="00B677F7">
      <w:pPr>
        <w:spacing w:after="0"/>
        <w:jc w:val="center"/>
        <w:rPr>
          <w:rFonts w:ascii="Times New Roman" w:hAnsi="Times New Roman" w:cs="Times New Roman"/>
          <w:sz w:val="24"/>
          <w:szCs w:val="24"/>
        </w:rPr>
      </w:pPr>
      <w:r w:rsidRPr="00C3487A">
        <w:rPr>
          <w:rFonts w:ascii="Times New Roman" w:hAnsi="Times New Roman" w:cs="Times New Roman"/>
          <w:sz w:val="24"/>
          <w:szCs w:val="24"/>
        </w:rPr>
        <w:t xml:space="preserve">Обсяг необхідних інвестицій для впровадження заходів з пом’якшення наслідків </w:t>
      </w:r>
      <w:r w:rsidR="004749F8">
        <w:rPr>
          <w:rFonts w:ascii="Times New Roman" w:hAnsi="Times New Roman" w:cs="Times New Roman"/>
          <w:sz w:val="24"/>
          <w:szCs w:val="24"/>
        </w:rPr>
        <w:t>зміни клімату</w:t>
      </w:r>
      <w:r w:rsidRPr="00C3487A">
        <w:rPr>
          <w:rFonts w:ascii="Times New Roman" w:hAnsi="Times New Roman" w:cs="Times New Roman"/>
          <w:sz w:val="24"/>
          <w:szCs w:val="24"/>
        </w:rPr>
        <w:t xml:space="preserve"> (енергоефективних заходів) </w:t>
      </w:r>
      <w:r w:rsidRPr="00C3487A">
        <w:rPr>
          <w:rFonts w:ascii="Times New Roman" w:hAnsi="Times New Roman" w:cs="Times New Roman"/>
          <w:sz w:val="24"/>
          <w:szCs w:val="24"/>
        </w:rPr>
        <w:br/>
        <w:t xml:space="preserve">у </w:t>
      </w:r>
      <w:r>
        <w:rPr>
          <w:rFonts w:ascii="Times New Roman" w:hAnsi="Times New Roman" w:cs="Times New Roman"/>
          <w:sz w:val="24"/>
          <w:szCs w:val="24"/>
        </w:rPr>
        <w:t xml:space="preserve">Бучанській </w:t>
      </w:r>
      <w:r w:rsidRPr="00C3487A">
        <w:rPr>
          <w:rFonts w:ascii="Times New Roman" w:hAnsi="Times New Roman" w:cs="Times New Roman"/>
          <w:sz w:val="24"/>
          <w:szCs w:val="24"/>
        </w:rPr>
        <w:t>МТГ для виконання зобов’язань ПДСЕРК</w:t>
      </w:r>
    </w:p>
    <w:tbl>
      <w:tblPr>
        <w:tblW w:w="9634" w:type="dxa"/>
        <w:jc w:val="center"/>
        <w:tblLayout w:type="fixed"/>
        <w:tblLook w:val="00A0" w:firstRow="1" w:lastRow="0" w:firstColumn="1" w:lastColumn="0" w:noHBand="0" w:noVBand="0"/>
      </w:tblPr>
      <w:tblGrid>
        <w:gridCol w:w="3114"/>
        <w:gridCol w:w="2097"/>
        <w:gridCol w:w="2128"/>
        <w:gridCol w:w="2295"/>
      </w:tblGrid>
      <w:tr w:rsidR="006E76BA" w:rsidRPr="00C3487A" w14:paraId="11F901E4" w14:textId="77777777" w:rsidTr="00865CB4">
        <w:trPr>
          <w:trHeight w:val="170"/>
          <w:jc w:val="center"/>
        </w:trPr>
        <w:tc>
          <w:tcPr>
            <w:tcW w:w="3114" w:type="dxa"/>
            <w:tcBorders>
              <w:top w:val="single" w:sz="4" w:space="0" w:color="000000"/>
              <w:left w:val="single" w:sz="4" w:space="0" w:color="000000"/>
              <w:bottom w:val="single" w:sz="4" w:space="0" w:color="000000"/>
              <w:right w:val="single" w:sz="4" w:space="0" w:color="000000"/>
            </w:tcBorders>
          </w:tcPr>
          <w:p w14:paraId="3C6784FB" w14:textId="77777777" w:rsidR="006E76BA" w:rsidRPr="00C3487A" w:rsidRDefault="006E76BA" w:rsidP="00B677F7">
            <w:pPr>
              <w:spacing w:after="0"/>
              <w:jc w:val="center"/>
              <w:rPr>
                <w:rFonts w:ascii="Times New Roman" w:hAnsi="Times New Roman" w:cs="Times New Roman"/>
                <w:sz w:val="24"/>
                <w:szCs w:val="24"/>
              </w:rPr>
            </w:pPr>
            <w:r w:rsidRPr="00C3487A">
              <w:rPr>
                <w:rFonts w:ascii="Times New Roman" w:hAnsi="Times New Roman" w:cs="Times New Roman"/>
                <w:bCs/>
                <w:color w:val="000000"/>
                <w:kern w:val="2"/>
                <w:sz w:val="24"/>
                <w:szCs w:val="24"/>
              </w:rPr>
              <w:t>Сектори</w:t>
            </w:r>
          </w:p>
        </w:tc>
        <w:tc>
          <w:tcPr>
            <w:tcW w:w="2097" w:type="dxa"/>
            <w:tcBorders>
              <w:top w:val="single" w:sz="4" w:space="0" w:color="000000"/>
              <w:left w:val="single" w:sz="4" w:space="0" w:color="000000"/>
              <w:bottom w:val="single" w:sz="4" w:space="0" w:color="000000"/>
              <w:right w:val="single" w:sz="4" w:space="0" w:color="000000"/>
            </w:tcBorders>
          </w:tcPr>
          <w:p w14:paraId="6A6564CD" w14:textId="77777777" w:rsidR="006E76BA" w:rsidRPr="00C3487A" w:rsidRDefault="006E76BA" w:rsidP="00B677F7">
            <w:pPr>
              <w:spacing w:after="0"/>
              <w:jc w:val="center"/>
              <w:rPr>
                <w:rFonts w:ascii="Times New Roman" w:hAnsi="Times New Roman" w:cs="Times New Roman"/>
                <w:bCs/>
                <w:color w:val="000000"/>
                <w:kern w:val="2"/>
                <w:sz w:val="24"/>
                <w:szCs w:val="24"/>
              </w:rPr>
            </w:pPr>
            <w:r w:rsidRPr="00C3487A">
              <w:rPr>
                <w:rFonts w:ascii="Times New Roman" w:hAnsi="Times New Roman" w:cs="Times New Roman"/>
                <w:bCs/>
                <w:color w:val="000000"/>
                <w:kern w:val="2"/>
                <w:sz w:val="24"/>
                <w:szCs w:val="24"/>
              </w:rPr>
              <w:t>Виконані інвестиції станом на 202</w:t>
            </w:r>
            <w:r>
              <w:rPr>
                <w:rFonts w:ascii="Times New Roman" w:hAnsi="Times New Roman" w:cs="Times New Roman"/>
                <w:bCs/>
                <w:color w:val="000000"/>
                <w:kern w:val="2"/>
                <w:sz w:val="24"/>
                <w:szCs w:val="24"/>
              </w:rPr>
              <w:t>4</w:t>
            </w:r>
            <w:r w:rsidRPr="00C3487A">
              <w:rPr>
                <w:rFonts w:ascii="Times New Roman" w:hAnsi="Times New Roman" w:cs="Times New Roman"/>
                <w:bCs/>
                <w:color w:val="000000"/>
                <w:kern w:val="2"/>
                <w:sz w:val="24"/>
                <w:szCs w:val="24"/>
              </w:rPr>
              <w:t xml:space="preserve"> р., тис. грн.</w:t>
            </w:r>
          </w:p>
        </w:tc>
        <w:tc>
          <w:tcPr>
            <w:tcW w:w="2128" w:type="dxa"/>
            <w:tcBorders>
              <w:top w:val="single" w:sz="4" w:space="0" w:color="000000"/>
              <w:left w:val="single" w:sz="4" w:space="0" w:color="000000"/>
              <w:bottom w:val="single" w:sz="4" w:space="0" w:color="000000"/>
              <w:right w:val="single" w:sz="4" w:space="0" w:color="000000"/>
            </w:tcBorders>
          </w:tcPr>
          <w:p w14:paraId="4ED90196" w14:textId="77777777" w:rsidR="006E76BA" w:rsidRPr="00C3487A" w:rsidRDefault="006E76BA" w:rsidP="00B677F7">
            <w:pPr>
              <w:spacing w:after="0"/>
              <w:jc w:val="center"/>
              <w:rPr>
                <w:rFonts w:ascii="Times New Roman" w:hAnsi="Times New Roman" w:cs="Times New Roman"/>
                <w:sz w:val="24"/>
                <w:szCs w:val="24"/>
              </w:rPr>
            </w:pPr>
            <w:r w:rsidRPr="00C3487A">
              <w:rPr>
                <w:rFonts w:ascii="Times New Roman" w:hAnsi="Times New Roman" w:cs="Times New Roman"/>
                <w:bCs/>
                <w:color w:val="000000"/>
                <w:kern w:val="2"/>
                <w:sz w:val="24"/>
                <w:szCs w:val="24"/>
              </w:rPr>
              <w:t xml:space="preserve">Загальна вартість інвестицій, </w:t>
            </w:r>
            <w:r w:rsidRPr="00C3487A">
              <w:rPr>
                <w:rFonts w:ascii="Times New Roman" w:hAnsi="Times New Roman" w:cs="Times New Roman"/>
                <w:bCs/>
                <w:color w:val="000000"/>
                <w:kern w:val="2"/>
                <w:sz w:val="24"/>
                <w:szCs w:val="24"/>
              </w:rPr>
              <w:br/>
              <w:t>тис. грн.</w:t>
            </w:r>
          </w:p>
        </w:tc>
        <w:tc>
          <w:tcPr>
            <w:tcW w:w="2295" w:type="dxa"/>
            <w:tcBorders>
              <w:top w:val="single" w:sz="4" w:space="0" w:color="000000"/>
              <w:left w:val="single" w:sz="4" w:space="0" w:color="000000"/>
              <w:bottom w:val="single" w:sz="4" w:space="0" w:color="000000"/>
              <w:right w:val="single" w:sz="4" w:space="0" w:color="000000"/>
            </w:tcBorders>
          </w:tcPr>
          <w:p w14:paraId="761EADA8" w14:textId="77777777" w:rsidR="006E76BA" w:rsidRPr="00C3487A" w:rsidRDefault="006E76BA" w:rsidP="00B677F7">
            <w:pPr>
              <w:spacing w:after="0"/>
              <w:jc w:val="center"/>
              <w:rPr>
                <w:rFonts w:ascii="Times New Roman" w:hAnsi="Times New Roman" w:cs="Times New Roman"/>
                <w:bCs/>
                <w:color w:val="000000"/>
                <w:kern w:val="2"/>
                <w:sz w:val="24"/>
                <w:szCs w:val="24"/>
              </w:rPr>
            </w:pPr>
            <w:r w:rsidRPr="00C3487A">
              <w:rPr>
                <w:rFonts w:ascii="Times New Roman" w:hAnsi="Times New Roman" w:cs="Times New Roman"/>
                <w:bCs/>
                <w:color w:val="000000"/>
                <w:kern w:val="2"/>
                <w:sz w:val="24"/>
                <w:szCs w:val="24"/>
              </w:rPr>
              <w:t>Відсоток виконаних інвестицій, %</w:t>
            </w:r>
          </w:p>
        </w:tc>
      </w:tr>
      <w:tr w:rsidR="006E76BA" w:rsidRPr="00C3487A" w14:paraId="22C7A033" w14:textId="77777777" w:rsidTr="009448C1">
        <w:trPr>
          <w:trHeight w:val="170"/>
          <w:jc w:val="center"/>
        </w:trPr>
        <w:tc>
          <w:tcPr>
            <w:tcW w:w="9634" w:type="dxa"/>
            <w:gridSpan w:val="4"/>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18CA450C" w14:textId="77777777" w:rsidR="006E76BA" w:rsidRPr="00C3487A" w:rsidRDefault="006E76BA" w:rsidP="00B677F7">
            <w:pPr>
              <w:spacing w:after="0"/>
              <w:rPr>
                <w:rFonts w:ascii="Times New Roman" w:hAnsi="Times New Roman" w:cs="Times New Roman"/>
                <w:sz w:val="24"/>
                <w:szCs w:val="24"/>
              </w:rPr>
            </w:pPr>
            <w:r w:rsidRPr="00C3487A">
              <w:rPr>
                <w:rFonts w:ascii="Times New Roman" w:hAnsi="Times New Roman" w:cs="Times New Roman"/>
                <w:sz w:val="24"/>
                <w:szCs w:val="24"/>
              </w:rPr>
              <w:t>Будівлі, обладнання/об'єкти</w:t>
            </w:r>
          </w:p>
        </w:tc>
      </w:tr>
      <w:tr w:rsidR="00046793" w:rsidRPr="00C3487A" w14:paraId="5FD1C6F1" w14:textId="77777777" w:rsidTr="00865CB4">
        <w:trPr>
          <w:trHeight w:val="17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5F5978E7" w14:textId="3678ADF3" w:rsidR="00046793" w:rsidRPr="00C3487A" w:rsidRDefault="00046793" w:rsidP="00B677F7">
            <w:pPr>
              <w:spacing w:after="0"/>
              <w:rPr>
                <w:rFonts w:ascii="Times New Roman" w:hAnsi="Times New Roman" w:cs="Times New Roman"/>
                <w:sz w:val="24"/>
                <w:szCs w:val="24"/>
              </w:rPr>
            </w:pPr>
            <w:r w:rsidRPr="00C3487A">
              <w:rPr>
                <w:rFonts w:ascii="Times New Roman" w:hAnsi="Times New Roman" w:cs="Times New Roman"/>
                <w:sz w:val="24"/>
                <w:szCs w:val="24"/>
              </w:rPr>
              <w:t>Муніципальні будівлі, обладнання/об'єкти</w:t>
            </w:r>
          </w:p>
        </w:tc>
        <w:tc>
          <w:tcPr>
            <w:tcW w:w="2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00E7D" w14:textId="57BA1E03" w:rsidR="00046793" w:rsidRPr="006D7C88" w:rsidRDefault="00046793" w:rsidP="00B677F7">
            <w:pPr>
              <w:spacing w:after="0"/>
              <w:jc w:val="center"/>
              <w:rPr>
                <w:rFonts w:ascii="Times New Roman" w:hAnsi="Times New Roman" w:cs="Times New Roman"/>
                <w:sz w:val="24"/>
                <w:szCs w:val="24"/>
              </w:rPr>
            </w:pPr>
            <w:r w:rsidRPr="00046793">
              <w:rPr>
                <w:rFonts w:ascii="Times New Roman" w:hAnsi="Times New Roman" w:cs="Times New Roman"/>
                <w:sz w:val="24"/>
                <w:szCs w:val="24"/>
              </w:rPr>
              <w:t>411460,1</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87958" w14:textId="520CE0CB" w:rsidR="00046793" w:rsidRPr="006D7C88" w:rsidRDefault="00046793"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32</w:t>
            </w:r>
            <w:r w:rsidR="00DF4A4F">
              <w:rPr>
                <w:rFonts w:ascii="Times New Roman" w:hAnsi="Times New Roman" w:cs="Times New Roman"/>
                <w:sz w:val="24"/>
                <w:szCs w:val="24"/>
              </w:rPr>
              <w:t>3</w:t>
            </w:r>
            <w:r w:rsidRPr="006D7C88">
              <w:rPr>
                <w:rFonts w:ascii="Times New Roman" w:hAnsi="Times New Roman" w:cs="Times New Roman"/>
                <w:sz w:val="24"/>
                <w:szCs w:val="24"/>
              </w:rPr>
              <w:t>3031,5</w:t>
            </w:r>
          </w:p>
        </w:tc>
        <w:tc>
          <w:tcPr>
            <w:tcW w:w="2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141E0E" w14:textId="38DE9217" w:rsidR="00046793" w:rsidRPr="006D7C88" w:rsidRDefault="0029512B" w:rsidP="00B677F7">
            <w:pPr>
              <w:spacing w:after="0"/>
              <w:jc w:val="center"/>
              <w:rPr>
                <w:rFonts w:ascii="Times New Roman" w:hAnsi="Times New Roman" w:cs="Times New Roman"/>
                <w:sz w:val="24"/>
                <w:szCs w:val="24"/>
              </w:rPr>
            </w:pPr>
            <w:r>
              <w:rPr>
                <w:rFonts w:ascii="Times New Roman" w:hAnsi="Times New Roman" w:cs="Times New Roman"/>
                <w:sz w:val="24"/>
                <w:szCs w:val="24"/>
              </w:rPr>
              <w:t>12,8</w:t>
            </w:r>
            <w:r w:rsidR="00046793" w:rsidRPr="006D7C88">
              <w:rPr>
                <w:rFonts w:ascii="Times New Roman" w:hAnsi="Times New Roman" w:cs="Times New Roman"/>
                <w:sz w:val="24"/>
                <w:szCs w:val="24"/>
              </w:rPr>
              <w:t>%</w:t>
            </w:r>
          </w:p>
        </w:tc>
      </w:tr>
      <w:tr w:rsidR="00046793" w:rsidRPr="00C3487A" w14:paraId="6C271AF1" w14:textId="77777777" w:rsidTr="00865CB4">
        <w:trPr>
          <w:trHeight w:val="17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0DC9ECD0" w14:textId="4A95A21B" w:rsidR="00046793" w:rsidRPr="00C3487A" w:rsidRDefault="00046793" w:rsidP="00B677F7">
            <w:pPr>
              <w:spacing w:after="0"/>
              <w:rPr>
                <w:rFonts w:ascii="Times New Roman" w:hAnsi="Times New Roman" w:cs="Times New Roman"/>
                <w:sz w:val="24"/>
                <w:szCs w:val="24"/>
              </w:rPr>
            </w:pPr>
            <w:r w:rsidRPr="00C3487A">
              <w:rPr>
                <w:rFonts w:ascii="Times New Roman" w:hAnsi="Times New Roman" w:cs="Times New Roman"/>
                <w:sz w:val="24"/>
                <w:szCs w:val="24"/>
              </w:rPr>
              <w:t>Муніципальне зовнішнє  освітлення</w:t>
            </w:r>
          </w:p>
        </w:tc>
        <w:tc>
          <w:tcPr>
            <w:tcW w:w="2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E9233" w14:textId="13B444B7" w:rsidR="00046793" w:rsidRPr="006D7C88" w:rsidRDefault="00046793" w:rsidP="00B677F7">
            <w:pPr>
              <w:spacing w:after="0"/>
              <w:jc w:val="center"/>
              <w:rPr>
                <w:rFonts w:ascii="Times New Roman" w:hAnsi="Times New Roman" w:cs="Times New Roman"/>
                <w:sz w:val="24"/>
                <w:szCs w:val="24"/>
              </w:rPr>
            </w:pPr>
            <w:r w:rsidRPr="00046793">
              <w:rPr>
                <w:rFonts w:ascii="Times New Roman" w:hAnsi="Times New Roman" w:cs="Times New Roman"/>
                <w:sz w:val="24"/>
                <w:szCs w:val="24"/>
              </w:rPr>
              <w:t>600,0</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B6F90" w14:textId="0B7B0F57" w:rsidR="00046793" w:rsidRPr="006D7C88" w:rsidRDefault="00046793"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15600,0</w:t>
            </w:r>
          </w:p>
        </w:tc>
        <w:tc>
          <w:tcPr>
            <w:tcW w:w="2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43DAA0" w14:textId="0B08284B" w:rsidR="00046793" w:rsidRPr="006D7C88" w:rsidRDefault="00046793"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3,8%</w:t>
            </w:r>
          </w:p>
        </w:tc>
      </w:tr>
      <w:tr w:rsidR="006D7C88" w:rsidRPr="00C3487A" w14:paraId="117890CF" w14:textId="77777777" w:rsidTr="00865CB4">
        <w:trPr>
          <w:trHeight w:val="17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50BD105F" w14:textId="18D74562" w:rsidR="006D7C88" w:rsidRPr="00C3487A" w:rsidRDefault="006D7C88" w:rsidP="00B677F7">
            <w:pPr>
              <w:spacing w:after="0"/>
              <w:rPr>
                <w:rFonts w:ascii="Times New Roman" w:hAnsi="Times New Roman" w:cs="Times New Roman"/>
                <w:sz w:val="24"/>
                <w:szCs w:val="24"/>
              </w:rPr>
            </w:pPr>
            <w:r w:rsidRPr="006D7C88">
              <w:rPr>
                <w:rFonts w:ascii="Times New Roman" w:hAnsi="Times New Roman" w:cs="Times New Roman"/>
                <w:sz w:val="24"/>
                <w:szCs w:val="24"/>
              </w:rPr>
              <w:t>Інші муніципальні об’єкти</w:t>
            </w:r>
            <w:r w:rsidRPr="006D7C88">
              <w:rPr>
                <w:rFonts w:ascii="Times New Roman" w:hAnsi="Times New Roman" w:cs="Times New Roman"/>
                <w:sz w:val="24"/>
                <w:szCs w:val="24"/>
              </w:rPr>
              <w:br/>
              <w:t>(Водоканал)</w:t>
            </w:r>
          </w:p>
        </w:tc>
        <w:tc>
          <w:tcPr>
            <w:tcW w:w="2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9DD24" w14:textId="52FE74C0" w:rsidR="006D7C88" w:rsidRPr="006D7C88"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4554,3</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54C46" w14:textId="06D1C9BD" w:rsidR="006D7C88" w:rsidRPr="006D7C88"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2813847,5</w:t>
            </w:r>
          </w:p>
        </w:tc>
        <w:tc>
          <w:tcPr>
            <w:tcW w:w="2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BFAFE" w14:textId="3934FEEC" w:rsidR="006D7C88" w:rsidRPr="006D7C88"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0,2%</w:t>
            </w:r>
          </w:p>
        </w:tc>
      </w:tr>
      <w:tr w:rsidR="006D7C88" w:rsidRPr="00C3487A" w14:paraId="21376CA0" w14:textId="77777777" w:rsidTr="00865CB4">
        <w:trPr>
          <w:trHeight w:val="17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33418231" w14:textId="60432C9B" w:rsidR="006D7C88" w:rsidRPr="00C3487A" w:rsidRDefault="006D7C88" w:rsidP="00B677F7">
            <w:pPr>
              <w:spacing w:after="0"/>
              <w:rPr>
                <w:rFonts w:ascii="Times New Roman" w:hAnsi="Times New Roman" w:cs="Times New Roman"/>
                <w:sz w:val="24"/>
                <w:szCs w:val="24"/>
              </w:rPr>
            </w:pPr>
            <w:r w:rsidRPr="00C3487A">
              <w:rPr>
                <w:rFonts w:ascii="Times New Roman" w:hAnsi="Times New Roman" w:cs="Times New Roman"/>
                <w:sz w:val="24"/>
                <w:szCs w:val="24"/>
              </w:rPr>
              <w:t>Третинні будівлі, обладнання/об’єкти</w:t>
            </w:r>
          </w:p>
        </w:tc>
        <w:tc>
          <w:tcPr>
            <w:tcW w:w="2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C6857" w14:textId="31945A20" w:rsidR="006D7C88" w:rsidRPr="006D7C88"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6,0</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BC9F2" w14:textId="23525EA9" w:rsidR="006D7C88" w:rsidRPr="006D7C88"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60,0</w:t>
            </w:r>
          </w:p>
        </w:tc>
        <w:tc>
          <w:tcPr>
            <w:tcW w:w="2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EF19A" w14:textId="2A06357D" w:rsidR="006D7C88" w:rsidRPr="006D7C88"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10,0%</w:t>
            </w:r>
          </w:p>
        </w:tc>
      </w:tr>
      <w:tr w:rsidR="006D7C88" w:rsidRPr="00C3487A" w14:paraId="6605B7A3" w14:textId="77777777" w:rsidTr="00865CB4">
        <w:trPr>
          <w:trHeight w:val="17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664EFB22" w14:textId="20075DA0" w:rsidR="006D7C88" w:rsidRPr="00C3487A" w:rsidRDefault="006D7C88" w:rsidP="00B677F7">
            <w:pPr>
              <w:spacing w:after="0"/>
              <w:rPr>
                <w:rFonts w:ascii="Times New Roman" w:hAnsi="Times New Roman" w:cs="Times New Roman"/>
                <w:sz w:val="24"/>
                <w:szCs w:val="24"/>
              </w:rPr>
            </w:pPr>
            <w:r w:rsidRPr="00C3487A">
              <w:rPr>
                <w:rFonts w:ascii="Times New Roman" w:hAnsi="Times New Roman" w:cs="Times New Roman"/>
                <w:sz w:val="24"/>
                <w:szCs w:val="24"/>
              </w:rPr>
              <w:t>Житлові будівлі</w:t>
            </w:r>
          </w:p>
        </w:tc>
        <w:tc>
          <w:tcPr>
            <w:tcW w:w="2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52C5A" w14:textId="4B3EC9D0" w:rsidR="006D7C88" w:rsidRPr="006D7C88"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391223,9</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37335" w14:textId="42D0FC64" w:rsidR="006D7C88" w:rsidRPr="006D7C88"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2172597,8</w:t>
            </w:r>
          </w:p>
        </w:tc>
        <w:tc>
          <w:tcPr>
            <w:tcW w:w="2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E76B21" w14:textId="666F5B46" w:rsidR="006D7C88" w:rsidRPr="006D7C88"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18,0%</w:t>
            </w:r>
          </w:p>
        </w:tc>
      </w:tr>
      <w:tr w:rsidR="006E76BA" w:rsidRPr="00C3487A" w14:paraId="609AECA1" w14:textId="77777777" w:rsidTr="009448C1">
        <w:trPr>
          <w:trHeight w:val="170"/>
          <w:jc w:val="center"/>
        </w:trPr>
        <w:tc>
          <w:tcPr>
            <w:tcW w:w="9634" w:type="dxa"/>
            <w:gridSpan w:val="4"/>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0462E294" w14:textId="77777777" w:rsidR="006E76BA" w:rsidRPr="00C3487A" w:rsidRDefault="006E76BA" w:rsidP="00B677F7">
            <w:pPr>
              <w:spacing w:after="0"/>
              <w:rPr>
                <w:rFonts w:ascii="Times New Roman" w:hAnsi="Times New Roman" w:cs="Times New Roman"/>
                <w:sz w:val="24"/>
                <w:szCs w:val="24"/>
              </w:rPr>
            </w:pPr>
            <w:r w:rsidRPr="00C3487A">
              <w:rPr>
                <w:rFonts w:ascii="Times New Roman" w:hAnsi="Times New Roman" w:cs="Times New Roman"/>
                <w:sz w:val="24"/>
                <w:szCs w:val="24"/>
              </w:rPr>
              <w:t>Транспорт</w:t>
            </w:r>
          </w:p>
        </w:tc>
      </w:tr>
      <w:tr w:rsidR="006E76BA" w:rsidRPr="00C3487A" w14:paraId="79971EA5" w14:textId="77777777" w:rsidTr="00865CB4">
        <w:trPr>
          <w:trHeight w:val="17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3274C46A" w14:textId="23D376CD" w:rsidR="006E76BA" w:rsidRPr="006D7C88" w:rsidRDefault="006E76BA" w:rsidP="00B677F7">
            <w:pPr>
              <w:spacing w:after="0"/>
              <w:rPr>
                <w:rFonts w:ascii="Times New Roman" w:hAnsi="Times New Roman" w:cs="Times New Roman"/>
                <w:sz w:val="24"/>
                <w:szCs w:val="24"/>
              </w:rPr>
            </w:pPr>
            <w:r w:rsidRPr="00C3487A">
              <w:rPr>
                <w:rFonts w:ascii="Times New Roman" w:hAnsi="Times New Roman" w:cs="Times New Roman"/>
                <w:sz w:val="24"/>
                <w:szCs w:val="24"/>
              </w:rPr>
              <w:t>Транспорт</w:t>
            </w:r>
            <w:r w:rsidR="006D7C88">
              <w:rPr>
                <w:rFonts w:ascii="Times New Roman" w:hAnsi="Times New Roman" w:cs="Times New Roman"/>
                <w:sz w:val="24"/>
                <w:szCs w:val="24"/>
                <w:lang w:val="en-US"/>
              </w:rPr>
              <w:t xml:space="preserve"> (</w:t>
            </w:r>
            <w:r w:rsidR="006D7C88">
              <w:rPr>
                <w:rFonts w:ascii="Times New Roman" w:hAnsi="Times New Roman" w:cs="Times New Roman"/>
                <w:sz w:val="24"/>
                <w:szCs w:val="24"/>
              </w:rPr>
              <w:t>муніципальний, громадський, приватний і комерційний)</w:t>
            </w:r>
          </w:p>
        </w:tc>
        <w:tc>
          <w:tcPr>
            <w:tcW w:w="2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9FEDE0" w14:textId="7D998D33" w:rsidR="006E76BA" w:rsidRPr="006D7C88"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0,0</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57C46" w14:textId="4632605D" w:rsidR="006E76BA" w:rsidRPr="006D7C88"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65540,0</w:t>
            </w:r>
          </w:p>
        </w:tc>
        <w:tc>
          <w:tcPr>
            <w:tcW w:w="2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D515D" w14:textId="5DEF1C1A" w:rsidR="006E76BA" w:rsidRPr="006D7C88"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0%</w:t>
            </w:r>
          </w:p>
        </w:tc>
      </w:tr>
      <w:tr w:rsidR="006D7C88" w:rsidRPr="00C3487A" w14:paraId="009AA397" w14:textId="77777777" w:rsidTr="00865CB4">
        <w:trPr>
          <w:trHeight w:val="17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0833CC36" w14:textId="2D966FEC" w:rsidR="006D7C88" w:rsidRPr="00C3487A" w:rsidRDefault="006D7C88" w:rsidP="00B677F7">
            <w:pPr>
              <w:spacing w:after="0"/>
              <w:rPr>
                <w:rFonts w:ascii="Times New Roman" w:hAnsi="Times New Roman" w:cs="Times New Roman"/>
                <w:sz w:val="24"/>
                <w:szCs w:val="24"/>
              </w:rPr>
            </w:pPr>
            <w:r w:rsidRPr="006D7C88">
              <w:rPr>
                <w:rFonts w:ascii="Times New Roman" w:hAnsi="Times New Roman" w:cs="Times New Roman"/>
                <w:sz w:val="24"/>
                <w:szCs w:val="24"/>
              </w:rPr>
              <w:t>Іншій транспорт (вивезення ТПВ)</w:t>
            </w:r>
          </w:p>
        </w:tc>
        <w:tc>
          <w:tcPr>
            <w:tcW w:w="2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DFA80" w14:textId="20BDB06A" w:rsidR="006D7C88" w:rsidRPr="006D7C88"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0,0</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FD3E5" w14:textId="282583BD" w:rsidR="006D7C88" w:rsidRPr="006D7C88"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5000,0</w:t>
            </w:r>
          </w:p>
        </w:tc>
        <w:tc>
          <w:tcPr>
            <w:tcW w:w="2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0D866" w14:textId="423BAA19" w:rsidR="006D7C88" w:rsidRPr="006D7C88"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0,0%</w:t>
            </w:r>
          </w:p>
        </w:tc>
      </w:tr>
      <w:tr w:rsidR="006E76BA" w:rsidRPr="00C3487A" w14:paraId="7A3E33A2" w14:textId="77777777" w:rsidTr="009448C1">
        <w:trPr>
          <w:trHeight w:val="170"/>
          <w:jc w:val="center"/>
        </w:trPr>
        <w:tc>
          <w:tcPr>
            <w:tcW w:w="9634" w:type="dxa"/>
            <w:gridSpan w:val="4"/>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57F932F" w14:textId="77777777" w:rsidR="006E76BA" w:rsidRPr="00C3487A" w:rsidRDefault="006E76BA" w:rsidP="00B677F7">
            <w:pPr>
              <w:spacing w:after="0"/>
              <w:rPr>
                <w:rFonts w:ascii="Times New Roman" w:hAnsi="Times New Roman" w:cs="Times New Roman"/>
                <w:sz w:val="24"/>
                <w:szCs w:val="24"/>
              </w:rPr>
            </w:pPr>
            <w:r w:rsidRPr="00C3487A">
              <w:rPr>
                <w:rFonts w:ascii="Times New Roman" w:hAnsi="Times New Roman" w:cs="Times New Roman"/>
                <w:sz w:val="24"/>
                <w:szCs w:val="24"/>
              </w:rPr>
              <w:t>Місцеве виробництво енергії</w:t>
            </w:r>
          </w:p>
        </w:tc>
      </w:tr>
      <w:tr w:rsidR="006D7C88" w:rsidRPr="00C3487A" w14:paraId="3105C719" w14:textId="77777777" w:rsidTr="00865CB4">
        <w:trPr>
          <w:trHeight w:val="17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3F4FCB95" w14:textId="76A741BE" w:rsidR="006D7C88" w:rsidRPr="00C3487A" w:rsidRDefault="006D7C88" w:rsidP="00B677F7">
            <w:pPr>
              <w:spacing w:after="0"/>
              <w:rPr>
                <w:rFonts w:ascii="Times New Roman" w:hAnsi="Times New Roman" w:cs="Times New Roman"/>
                <w:sz w:val="24"/>
                <w:szCs w:val="24"/>
              </w:rPr>
            </w:pPr>
            <w:r w:rsidRPr="00C3487A">
              <w:rPr>
                <w:rFonts w:ascii="Times New Roman" w:hAnsi="Times New Roman" w:cs="Times New Roman"/>
                <w:sz w:val="24"/>
                <w:szCs w:val="24"/>
              </w:rPr>
              <w:t>Місцеве виробництво електроенергії</w:t>
            </w:r>
          </w:p>
        </w:tc>
        <w:tc>
          <w:tcPr>
            <w:tcW w:w="2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41E52C" w14:textId="14CB849B" w:rsidR="006D7C88" w:rsidRPr="00C3487A"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0,0</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1C537" w14:textId="5A12CECA" w:rsidR="006D7C88" w:rsidRPr="00C3487A"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39</w:t>
            </w:r>
            <w:r w:rsidR="00E46CB6">
              <w:rPr>
                <w:rFonts w:ascii="Times New Roman" w:hAnsi="Times New Roman" w:cs="Times New Roman"/>
                <w:sz w:val="24"/>
                <w:szCs w:val="24"/>
              </w:rPr>
              <w:t>11</w:t>
            </w:r>
            <w:r w:rsidRPr="006D7C88">
              <w:rPr>
                <w:rFonts w:ascii="Times New Roman" w:hAnsi="Times New Roman" w:cs="Times New Roman"/>
                <w:sz w:val="24"/>
                <w:szCs w:val="24"/>
              </w:rPr>
              <w:t>00,0</w:t>
            </w:r>
          </w:p>
        </w:tc>
        <w:tc>
          <w:tcPr>
            <w:tcW w:w="2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7AF1D" w14:textId="5C121449" w:rsidR="006D7C88" w:rsidRPr="00C3487A"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0,0%</w:t>
            </w:r>
          </w:p>
        </w:tc>
      </w:tr>
      <w:tr w:rsidR="006D7C88" w:rsidRPr="00C3487A" w14:paraId="051631BB" w14:textId="77777777" w:rsidTr="00865CB4">
        <w:trPr>
          <w:trHeight w:val="17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45B3E293" w14:textId="7CD42B48" w:rsidR="006D7C88" w:rsidRPr="00C3487A" w:rsidRDefault="006D7C88" w:rsidP="00B677F7">
            <w:pPr>
              <w:spacing w:after="0"/>
              <w:rPr>
                <w:rFonts w:ascii="Times New Roman" w:hAnsi="Times New Roman" w:cs="Times New Roman"/>
                <w:sz w:val="24"/>
                <w:szCs w:val="24"/>
              </w:rPr>
            </w:pPr>
            <w:r w:rsidRPr="00C3487A">
              <w:rPr>
                <w:rFonts w:ascii="Times New Roman" w:hAnsi="Times New Roman" w:cs="Times New Roman"/>
                <w:sz w:val="24"/>
                <w:szCs w:val="24"/>
              </w:rPr>
              <w:t>Місцеве виробництво тепла/холоду</w:t>
            </w:r>
          </w:p>
        </w:tc>
        <w:tc>
          <w:tcPr>
            <w:tcW w:w="2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7E8BC" w14:textId="3CA12044" w:rsidR="006D7C88" w:rsidRPr="00C3487A"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0,0</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84B23" w14:textId="0C5FB230" w:rsidR="006D7C88" w:rsidRPr="00C3487A"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101625,0</w:t>
            </w:r>
          </w:p>
        </w:tc>
        <w:tc>
          <w:tcPr>
            <w:tcW w:w="2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76B8F" w14:textId="4E439AFA" w:rsidR="006D7C88" w:rsidRPr="00C3487A"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0,0%</w:t>
            </w:r>
          </w:p>
        </w:tc>
      </w:tr>
      <w:tr w:rsidR="006E76BA" w:rsidRPr="00C3487A" w14:paraId="75BD6761" w14:textId="77777777" w:rsidTr="009448C1">
        <w:trPr>
          <w:trHeight w:val="170"/>
          <w:jc w:val="center"/>
        </w:trPr>
        <w:tc>
          <w:tcPr>
            <w:tcW w:w="9634" w:type="dxa"/>
            <w:gridSpan w:val="4"/>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F7E9240" w14:textId="77777777" w:rsidR="006E76BA" w:rsidRPr="00C3487A" w:rsidRDefault="006E76BA" w:rsidP="00B677F7">
            <w:pPr>
              <w:spacing w:after="0"/>
              <w:rPr>
                <w:rFonts w:ascii="Times New Roman" w:hAnsi="Times New Roman" w:cs="Times New Roman"/>
                <w:sz w:val="24"/>
                <w:szCs w:val="24"/>
              </w:rPr>
            </w:pPr>
            <w:r w:rsidRPr="00C3487A">
              <w:rPr>
                <w:rFonts w:ascii="Times New Roman" w:hAnsi="Times New Roman" w:cs="Times New Roman"/>
                <w:sz w:val="24"/>
                <w:szCs w:val="24"/>
              </w:rPr>
              <w:t>Інше</w:t>
            </w:r>
          </w:p>
        </w:tc>
      </w:tr>
      <w:tr w:rsidR="006D7C88" w:rsidRPr="00C3487A" w14:paraId="1551CB00" w14:textId="77777777" w:rsidTr="00865CB4">
        <w:trPr>
          <w:trHeight w:val="17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7E33F509" w14:textId="78910328" w:rsidR="006D7C88" w:rsidRPr="00C3487A" w:rsidRDefault="006D7C88" w:rsidP="00B677F7">
            <w:pPr>
              <w:spacing w:after="0"/>
              <w:rPr>
                <w:rFonts w:ascii="Times New Roman" w:hAnsi="Times New Roman" w:cs="Times New Roman"/>
                <w:sz w:val="24"/>
                <w:szCs w:val="24"/>
              </w:rPr>
            </w:pPr>
            <w:r w:rsidRPr="00C3487A">
              <w:rPr>
                <w:rFonts w:ascii="Times New Roman" w:hAnsi="Times New Roman" w:cs="Times New Roman"/>
                <w:sz w:val="24"/>
                <w:szCs w:val="24"/>
              </w:rPr>
              <w:t>Поводження з ТПВ</w:t>
            </w:r>
          </w:p>
        </w:tc>
        <w:tc>
          <w:tcPr>
            <w:tcW w:w="209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A4C63C4" w14:textId="4EC210E0" w:rsidR="006D7C88" w:rsidRPr="006D7C88"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0,0</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F9C15AB" w14:textId="060E3872" w:rsidR="006D7C88" w:rsidRPr="006D7C88"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4260,0</w:t>
            </w:r>
          </w:p>
        </w:tc>
        <w:tc>
          <w:tcPr>
            <w:tcW w:w="229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1F81531" w14:textId="6A98236F" w:rsidR="006D7C88" w:rsidRPr="006D7C88" w:rsidRDefault="006D7C88" w:rsidP="00B677F7">
            <w:pPr>
              <w:spacing w:after="0"/>
              <w:jc w:val="center"/>
              <w:rPr>
                <w:rFonts w:ascii="Times New Roman" w:hAnsi="Times New Roman" w:cs="Times New Roman"/>
                <w:sz w:val="24"/>
                <w:szCs w:val="24"/>
              </w:rPr>
            </w:pPr>
            <w:r w:rsidRPr="006D7C88">
              <w:rPr>
                <w:rFonts w:ascii="Times New Roman" w:hAnsi="Times New Roman" w:cs="Times New Roman"/>
                <w:sz w:val="24"/>
                <w:szCs w:val="24"/>
              </w:rPr>
              <w:t>0,0%</w:t>
            </w:r>
          </w:p>
        </w:tc>
      </w:tr>
      <w:tr w:rsidR="00D51291" w:rsidRPr="00C3487A" w14:paraId="15CC2845" w14:textId="77777777" w:rsidTr="00865CB4">
        <w:trPr>
          <w:trHeight w:val="17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7DE57C70" w14:textId="77777777" w:rsidR="00D51291" w:rsidRPr="00C3487A" w:rsidRDefault="00D51291" w:rsidP="00B677F7">
            <w:pPr>
              <w:spacing w:after="0"/>
              <w:rPr>
                <w:rFonts w:ascii="Times New Roman" w:hAnsi="Times New Roman" w:cs="Times New Roman"/>
                <w:b/>
                <w:sz w:val="28"/>
                <w:szCs w:val="24"/>
              </w:rPr>
            </w:pPr>
            <w:r w:rsidRPr="00C3487A">
              <w:rPr>
                <w:rFonts w:ascii="Times New Roman" w:hAnsi="Times New Roman" w:cs="Times New Roman"/>
                <w:b/>
                <w:sz w:val="24"/>
                <w:szCs w:val="24"/>
              </w:rPr>
              <w:t>Всього</w:t>
            </w:r>
          </w:p>
        </w:tc>
        <w:tc>
          <w:tcPr>
            <w:tcW w:w="2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3D2CA" w14:textId="4C9E34B2" w:rsidR="00D51291" w:rsidRPr="00D51291" w:rsidRDefault="00D51291" w:rsidP="00B677F7">
            <w:pPr>
              <w:spacing w:after="0"/>
              <w:jc w:val="center"/>
              <w:rPr>
                <w:rFonts w:ascii="Times New Roman" w:hAnsi="Times New Roman" w:cs="Times New Roman"/>
                <w:b/>
                <w:bCs/>
                <w:sz w:val="24"/>
                <w:szCs w:val="24"/>
              </w:rPr>
            </w:pPr>
            <w:r w:rsidRPr="00D51291">
              <w:rPr>
                <w:rFonts w:ascii="Times New Roman" w:hAnsi="Times New Roman" w:cs="Times New Roman"/>
                <w:b/>
                <w:bCs/>
                <w:color w:val="000000"/>
                <w:sz w:val="24"/>
                <w:szCs w:val="24"/>
              </w:rPr>
              <w:t>807</w:t>
            </w:r>
            <w:r>
              <w:rPr>
                <w:rFonts w:ascii="Times New Roman" w:hAnsi="Times New Roman" w:cs="Times New Roman"/>
                <w:b/>
                <w:bCs/>
                <w:color w:val="000000"/>
                <w:sz w:val="24"/>
                <w:szCs w:val="24"/>
              </w:rPr>
              <w:t xml:space="preserve"> </w:t>
            </w:r>
            <w:r w:rsidRPr="00D51291">
              <w:rPr>
                <w:rFonts w:ascii="Times New Roman" w:hAnsi="Times New Roman" w:cs="Times New Roman"/>
                <w:b/>
                <w:bCs/>
                <w:color w:val="000000"/>
                <w:sz w:val="24"/>
                <w:szCs w:val="24"/>
              </w:rPr>
              <w:t>844,3</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A8433" w14:textId="762DB9D3" w:rsidR="00D51291" w:rsidRPr="00D51291" w:rsidRDefault="00D51291" w:rsidP="00B677F7">
            <w:pPr>
              <w:spacing w:after="0"/>
              <w:jc w:val="center"/>
              <w:rPr>
                <w:rFonts w:ascii="Times New Roman" w:hAnsi="Times New Roman" w:cs="Times New Roman"/>
                <w:b/>
                <w:bCs/>
                <w:sz w:val="24"/>
                <w:szCs w:val="24"/>
              </w:rPr>
            </w:pPr>
            <w:r w:rsidRPr="00D51291">
              <w:rPr>
                <w:rFonts w:ascii="Times New Roman" w:hAnsi="Times New Roman" w:cs="Times New Roman"/>
                <w:b/>
                <w:bCs/>
                <w:color w:val="000000"/>
                <w:sz w:val="24"/>
                <w:szCs w:val="24"/>
              </w:rPr>
              <w:t>8</w:t>
            </w:r>
            <w:r>
              <w:rPr>
                <w:rFonts w:ascii="Times New Roman" w:hAnsi="Times New Roman" w:cs="Times New Roman"/>
                <w:b/>
                <w:bCs/>
                <w:color w:val="000000"/>
                <w:sz w:val="24"/>
                <w:szCs w:val="24"/>
              </w:rPr>
              <w:t xml:space="preserve"> </w:t>
            </w:r>
            <w:r w:rsidR="00DF4A4F">
              <w:rPr>
                <w:rFonts w:ascii="Times New Roman" w:hAnsi="Times New Roman" w:cs="Times New Roman"/>
                <w:b/>
                <w:bCs/>
                <w:color w:val="000000"/>
                <w:sz w:val="24"/>
                <w:szCs w:val="24"/>
              </w:rPr>
              <w:t>80</w:t>
            </w:r>
            <w:r w:rsidR="00E46CB6">
              <w:rPr>
                <w:rFonts w:ascii="Times New Roman" w:hAnsi="Times New Roman" w:cs="Times New Roman"/>
                <w:b/>
                <w:bCs/>
                <w:color w:val="000000"/>
                <w:sz w:val="24"/>
                <w:szCs w:val="24"/>
              </w:rPr>
              <w:t>2</w:t>
            </w:r>
            <w:r>
              <w:rPr>
                <w:rFonts w:ascii="Times New Roman" w:hAnsi="Times New Roman" w:cs="Times New Roman"/>
                <w:b/>
                <w:bCs/>
                <w:color w:val="000000"/>
                <w:sz w:val="24"/>
                <w:szCs w:val="24"/>
              </w:rPr>
              <w:t xml:space="preserve"> </w:t>
            </w:r>
            <w:r w:rsidR="00E46CB6">
              <w:rPr>
                <w:rFonts w:ascii="Times New Roman" w:hAnsi="Times New Roman" w:cs="Times New Roman"/>
                <w:b/>
                <w:bCs/>
                <w:color w:val="000000"/>
                <w:sz w:val="24"/>
                <w:szCs w:val="24"/>
              </w:rPr>
              <w:t>6</w:t>
            </w:r>
            <w:r w:rsidRPr="00D51291">
              <w:rPr>
                <w:rFonts w:ascii="Times New Roman" w:hAnsi="Times New Roman" w:cs="Times New Roman"/>
                <w:b/>
                <w:bCs/>
                <w:color w:val="000000"/>
                <w:sz w:val="24"/>
                <w:szCs w:val="24"/>
              </w:rPr>
              <w:t>61,8</w:t>
            </w:r>
          </w:p>
        </w:tc>
        <w:tc>
          <w:tcPr>
            <w:tcW w:w="2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E52D2" w14:textId="1C68D44D" w:rsidR="00D51291" w:rsidRPr="006D7C88" w:rsidRDefault="00D51291" w:rsidP="00B677F7">
            <w:pPr>
              <w:spacing w:after="0"/>
              <w:jc w:val="center"/>
              <w:rPr>
                <w:rFonts w:ascii="Times New Roman" w:hAnsi="Times New Roman" w:cs="Times New Roman"/>
                <w:b/>
                <w:bCs/>
                <w:sz w:val="24"/>
                <w:szCs w:val="24"/>
              </w:rPr>
            </w:pPr>
            <w:r>
              <w:rPr>
                <w:rFonts w:ascii="Times New Roman" w:hAnsi="Times New Roman" w:cs="Times New Roman"/>
                <w:b/>
                <w:bCs/>
                <w:sz w:val="24"/>
                <w:szCs w:val="24"/>
              </w:rPr>
              <w:t>9</w:t>
            </w:r>
            <w:r w:rsidRPr="006D7C88">
              <w:rPr>
                <w:rFonts w:ascii="Times New Roman" w:hAnsi="Times New Roman" w:cs="Times New Roman"/>
                <w:b/>
                <w:bCs/>
                <w:sz w:val="24"/>
                <w:szCs w:val="24"/>
              </w:rPr>
              <w:t>,2%</w:t>
            </w:r>
          </w:p>
        </w:tc>
      </w:tr>
    </w:tbl>
    <w:p w14:paraId="64ACF578" w14:textId="77777777" w:rsidR="00D231C6" w:rsidRDefault="00EB7373" w:rsidP="003C6972">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Забезпечення в достатньому обсязі фінансових інвестицій, направлених на реалізацію енергоефективних </w:t>
      </w:r>
      <w:proofErr w:type="spellStart"/>
      <w:r w:rsidRPr="00C3487A">
        <w:rPr>
          <w:rFonts w:ascii="Times New Roman" w:hAnsi="Times New Roman" w:cs="Times New Roman"/>
          <w:sz w:val="24"/>
          <w:szCs w:val="24"/>
        </w:rPr>
        <w:t>проєктів</w:t>
      </w:r>
      <w:proofErr w:type="spellEnd"/>
      <w:r w:rsidRPr="00C3487A">
        <w:rPr>
          <w:rFonts w:ascii="Times New Roman" w:hAnsi="Times New Roman" w:cs="Times New Roman"/>
          <w:sz w:val="24"/>
          <w:szCs w:val="24"/>
        </w:rPr>
        <w:t xml:space="preserve"> та </w:t>
      </w:r>
      <w:proofErr w:type="spellStart"/>
      <w:r w:rsidRPr="00C3487A">
        <w:rPr>
          <w:rFonts w:ascii="Times New Roman" w:hAnsi="Times New Roman" w:cs="Times New Roman"/>
          <w:sz w:val="24"/>
          <w:szCs w:val="24"/>
        </w:rPr>
        <w:t>проєктів</w:t>
      </w:r>
      <w:proofErr w:type="spellEnd"/>
      <w:r w:rsidRPr="00C3487A">
        <w:rPr>
          <w:rFonts w:ascii="Times New Roman" w:hAnsi="Times New Roman" w:cs="Times New Roman"/>
          <w:sz w:val="24"/>
          <w:szCs w:val="24"/>
        </w:rPr>
        <w:t xml:space="preserve"> з адаптації до </w:t>
      </w:r>
      <w:r w:rsidR="004749F8">
        <w:rPr>
          <w:rFonts w:ascii="Times New Roman" w:hAnsi="Times New Roman" w:cs="Times New Roman"/>
          <w:sz w:val="24"/>
          <w:szCs w:val="24"/>
        </w:rPr>
        <w:t>зміни клімату</w:t>
      </w:r>
      <w:r w:rsidRPr="00C3487A">
        <w:rPr>
          <w:rFonts w:ascii="Times New Roman" w:hAnsi="Times New Roman" w:cs="Times New Roman"/>
          <w:sz w:val="24"/>
          <w:szCs w:val="24"/>
        </w:rPr>
        <w:t>, є необхідним для успішної реалізації ПДСЕРК.</w:t>
      </w:r>
    </w:p>
    <w:p w14:paraId="64F325C8" w14:textId="1194843F" w:rsidR="00267B58" w:rsidRDefault="00EB7373" w:rsidP="003C6972">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У секторі «Муніципальні будівлі, обладнання та споруди», як основне джерело фінансування, розглядаються кредитні та грантові кошти із забезпеченням співфінансування із бюджету громади. </w:t>
      </w:r>
    </w:p>
    <w:p w14:paraId="0FD5CFA7" w14:textId="40324E50" w:rsidR="00465FEB" w:rsidRPr="00C3487A" w:rsidRDefault="00EB7373" w:rsidP="00267B58">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lastRenderedPageBreak/>
        <w:t>Для житлових будівель значну частину фінансування забезпечують мешканці (близько 30-50% співфінансування, залежно від комплексності виконання енергоефективних заходів) та державний бюджет в рамках програми «</w:t>
      </w:r>
      <w:proofErr w:type="spellStart"/>
      <w:r w:rsidRPr="00C3487A">
        <w:rPr>
          <w:rFonts w:ascii="Times New Roman" w:hAnsi="Times New Roman" w:cs="Times New Roman"/>
          <w:sz w:val="24"/>
          <w:szCs w:val="24"/>
        </w:rPr>
        <w:t>Енергодім</w:t>
      </w:r>
      <w:proofErr w:type="spellEnd"/>
      <w:r w:rsidRPr="00C3487A">
        <w:rPr>
          <w:rFonts w:ascii="Times New Roman" w:hAnsi="Times New Roman" w:cs="Times New Roman"/>
          <w:sz w:val="24"/>
          <w:szCs w:val="24"/>
        </w:rPr>
        <w:t xml:space="preserve">». Крім того є можливість залучення банківських кредитів для впровадження енергоефективних заходів, які починають надавати українські банки. </w:t>
      </w:r>
    </w:p>
    <w:p w14:paraId="188BF1DE" w14:textId="77777777"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Для інших секторів визначальним джерелом фінансування, окрім кредитних та грантових коштів, є власні кошти споживачів, установ, організацій та підприємств-постачальників енергетичних ресурсів.</w:t>
      </w:r>
    </w:p>
    <w:p w14:paraId="6F1B9915" w14:textId="35C3EA38" w:rsidR="00B677F7" w:rsidRDefault="00EB7373" w:rsidP="00B677F7">
      <w:pPr>
        <w:spacing w:after="0"/>
        <w:ind w:firstLine="708"/>
        <w:jc w:val="both"/>
        <w:rPr>
          <w:rFonts w:ascii="Times New Roman" w:hAnsi="Times New Roman" w:cs="Times New Roman"/>
          <w:sz w:val="24"/>
          <w:szCs w:val="24"/>
        </w:rPr>
      </w:pPr>
      <w:r w:rsidRPr="00C3487A">
        <w:rPr>
          <w:rFonts w:ascii="Times New Roman" w:hAnsi="Times New Roman" w:cs="Times New Roman"/>
          <w:sz w:val="24"/>
          <w:szCs w:val="24"/>
        </w:rPr>
        <w:t xml:space="preserve">Таким чином, для реалізації ПДСЕРК </w:t>
      </w:r>
      <w:r w:rsidR="00855C4D">
        <w:rPr>
          <w:rFonts w:ascii="Times New Roman" w:hAnsi="Times New Roman" w:cs="Times New Roman"/>
          <w:sz w:val="24"/>
          <w:szCs w:val="24"/>
        </w:rPr>
        <w:t>Бучанської</w:t>
      </w:r>
      <w:r w:rsidRPr="00C3487A">
        <w:rPr>
          <w:rFonts w:ascii="Times New Roman" w:hAnsi="Times New Roman" w:cs="Times New Roman"/>
          <w:sz w:val="24"/>
          <w:szCs w:val="24"/>
        </w:rPr>
        <w:t xml:space="preserve"> МТГ розглядаються наступні джерела фінансування:</w:t>
      </w:r>
    </w:p>
    <w:p w14:paraId="37FD3BFD" w14:textId="77777777" w:rsidR="00F21743" w:rsidRDefault="00F21743" w:rsidP="00B677F7">
      <w:pPr>
        <w:spacing w:after="0"/>
        <w:ind w:firstLine="708"/>
        <w:jc w:val="both"/>
        <w:rPr>
          <w:rFonts w:ascii="Times New Roman" w:hAnsi="Times New Roman" w:cs="Times New Roman"/>
          <w:sz w:val="24"/>
          <w:szCs w:val="24"/>
        </w:rPr>
      </w:pPr>
    </w:p>
    <w:p w14:paraId="34B51F0A" w14:textId="3BF98978" w:rsidR="00465FEB" w:rsidRPr="00B677F7" w:rsidRDefault="00EB7373" w:rsidP="00B677F7">
      <w:pPr>
        <w:spacing w:after="0"/>
        <w:ind w:firstLine="708"/>
        <w:jc w:val="both"/>
        <w:rPr>
          <w:rFonts w:ascii="Times New Roman" w:hAnsi="Times New Roman" w:cs="Times New Roman"/>
          <w:sz w:val="24"/>
          <w:szCs w:val="24"/>
        </w:rPr>
      </w:pPr>
      <w:r w:rsidRPr="00C3487A">
        <w:rPr>
          <w:rFonts w:ascii="Times New Roman" w:eastAsia="TimesNewRomanPSMT" w:hAnsi="Times New Roman" w:cs="Times New Roman"/>
          <w:b/>
          <w:iCs/>
          <w:sz w:val="24"/>
          <w:szCs w:val="24"/>
          <w:u w:val="single"/>
        </w:rPr>
        <w:t>Цільові програми (міський бюджет)</w:t>
      </w:r>
    </w:p>
    <w:p w14:paraId="23748219" w14:textId="77777777" w:rsidR="00465FEB" w:rsidRPr="00C3487A" w:rsidRDefault="00EB7373">
      <w:pPr>
        <w:spacing w:after="0"/>
        <w:ind w:firstLine="708"/>
        <w:jc w:val="both"/>
        <w:rPr>
          <w:rFonts w:ascii="Times New Roman" w:eastAsia="TimesNewRomanPSMT" w:hAnsi="Times New Roman" w:cs="Times New Roman"/>
          <w:iCs/>
          <w:sz w:val="24"/>
          <w:szCs w:val="24"/>
        </w:rPr>
      </w:pPr>
      <w:r w:rsidRPr="00C3487A">
        <w:rPr>
          <w:rFonts w:ascii="Times New Roman" w:eastAsia="TimesNewRomanPSMT" w:hAnsi="Times New Roman" w:cs="Times New Roman"/>
          <w:iCs/>
          <w:sz w:val="24"/>
          <w:szCs w:val="24"/>
        </w:rPr>
        <w:t>Цільові бюджетні програми громади є основним фінансовим джерелом при плануванні і реалізації заходів малої та середньої вартості. Такі заходи можуть повністю або частково фінансуватися з бюджету громади.</w:t>
      </w:r>
    </w:p>
    <w:p w14:paraId="47AFCD27" w14:textId="77777777" w:rsidR="00465FEB" w:rsidRPr="00C3487A" w:rsidRDefault="00EB7373">
      <w:pPr>
        <w:spacing w:after="0"/>
        <w:ind w:firstLine="708"/>
        <w:jc w:val="both"/>
        <w:rPr>
          <w:rFonts w:ascii="Times New Roman" w:eastAsia="TimesNewRomanPSMT" w:hAnsi="Times New Roman" w:cs="Times New Roman"/>
          <w:iCs/>
          <w:sz w:val="24"/>
          <w:szCs w:val="24"/>
        </w:rPr>
      </w:pPr>
      <w:r w:rsidRPr="00C3487A">
        <w:rPr>
          <w:rFonts w:ascii="Times New Roman" w:eastAsia="TimesNewRomanPSMT" w:hAnsi="Times New Roman" w:cs="Times New Roman"/>
          <w:iCs/>
          <w:sz w:val="24"/>
          <w:szCs w:val="24"/>
        </w:rPr>
        <w:t>Також міській бюджет виступає як джерело, що бере участь співфінансування від 10 до 30% при залученні кредитування або грантових коштів.</w:t>
      </w:r>
    </w:p>
    <w:p w14:paraId="1305F5CE" w14:textId="34805E30" w:rsidR="00B677F7" w:rsidRDefault="00EB7373" w:rsidP="00B677F7">
      <w:pPr>
        <w:spacing w:after="0"/>
        <w:ind w:firstLine="708"/>
        <w:jc w:val="both"/>
        <w:rPr>
          <w:rFonts w:ascii="Times New Roman" w:eastAsia="TimesNewRomanPSMT" w:hAnsi="Times New Roman" w:cs="Times New Roman"/>
          <w:iCs/>
          <w:sz w:val="24"/>
          <w:szCs w:val="24"/>
        </w:rPr>
      </w:pPr>
      <w:r w:rsidRPr="00C3487A">
        <w:rPr>
          <w:rFonts w:ascii="Times New Roman" w:eastAsia="TimesNewRomanPSMT" w:hAnsi="Times New Roman" w:cs="Times New Roman"/>
          <w:iCs/>
          <w:sz w:val="24"/>
          <w:szCs w:val="24"/>
        </w:rPr>
        <w:t xml:space="preserve">Однією з дієвих програм із залученням мешканців до планування і реалізації заходів може бути програма типу «Бюджет участі» (Громадський бюджет), яка дозволяє вирішити нагальні питання міської інфраструктури, екологічні проблеми за ініціативою громадян, запровадити новітні урбаністичні рішення, а також надає можливість активним мешканцям покращити свої навички у провадженні </w:t>
      </w:r>
      <w:proofErr w:type="spellStart"/>
      <w:r w:rsidRPr="00C3487A">
        <w:rPr>
          <w:rFonts w:ascii="Times New Roman" w:eastAsia="TimesNewRomanPSMT" w:hAnsi="Times New Roman" w:cs="Times New Roman"/>
          <w:iCs/>
          <w:sz w:val="24"/>
          <w:szCs w:val="24"/>
        </w:rPr>
        <w:t>проєктів</w:t>
      </w:r>
      <w:proofErr w:type="spellEnd"/>
      <w:r w:rsidRPr="00C3487A">
        <w:rPr>
          <w:rFonts w:ascii="Times New Roman" w:eastAsia="TimesNewRomanPSMT" w:hAnsi="Times New Roman" w:cs="Times New Roman"/>
          <w:iCs/>
          <w:sz w:val="24"/>
          <w:szCs w:val="24"/>
        </w:rPr>
        <w:t>.</w:t>
      </w:r>
    </w:p>
    <w:p w14:paraId="3BAA2F1B" w14:textId="77777777" w:rsidR="00F21743" w:rsidRDefault="00F21743" w:rsidP="00B677F7">
      <w:pPr>
        <w:spacing w:after="0"/>
        <w:ind w:firstLine="708"/>
        <w:jc w:val="both"/>
        <w:rPr>
          <w:rFonts w:ascii="Times New Roman" w:eastAsia="TimesNewRomanPSMT" w:hAnsi="Times New Roman" w:cs="Times New Roman"/>
          <w:iCs/>
          <w:sz w:val="24"/>
          <w:szCs w:val="24"/>
        </w:rPr>
      </w:pPr>
    </w:p>
    <w:p w14:paraId="3C7F8A97" w14:textId="270201A6" w:rsidR="00465FEB" w:rsidRPr="00B677F7" w:rsidRDefault="00EB7373" w:rsidP="00B677F7">
      <w:pPr>
        <w:spacing w:after="0"/>
        <w:ind w:firstLine="708"/>
        <w:jc w:val="both"/>
        <w:rPr>
          <w:rFonts w:ascii="Times New Roman" w:eastAsia="TimesNewRomanPSMT" w:hAnsi="Times New Roman" w:cs="Times New Roman"/>
          <w:iCs/>
          <w:sz w:val="24"/>
          <w:szCs w:val="24"/>
        </w:rPr>
      </w:pPr>
      <w:r w:rsidRPr="00C3487A">
        <w:rPr>
          <w:rFonts w:ascii="Times New Roman" w:eastAsia="TimesNewRomanPSMT" w:hAnsi="Times New Roman" w:cs="Times New Roman"/>
          <w:b/>
          <w:iCs/>
          <w:sz w:val="24"/>
          <w:szCs w:val="24"/>
          <w:u w:val="single"/>
        </w:rPr>
        <w:t>Державні цільові програми (державний бюджет)</w:t>
      </w:r>
    </w:p>
    <w:p w14:paraId="03F49A9A" w14:textId="77777777" w:rsidR="00465FEB" w:rsidRPr="00C3487A" w:rsidRDefault="00EB7373">
      <w:pPr>
        <w:spacing w:after="0"/>
        <w:ind w:firstLine="708"/>
        <w:jc w:val="both"/>
        <w:rPr>
          <w:rFonts w:ascii="Times New Roman" w:eastAsia="TimesNewRomanPSMT" w:hAnsi="Times New Roman" w:cs="Times New Roman"/>
          <w:iCs/>
          <w:sz w:val="24"/>
          <w:szCs w:val="24"/>
        </w:rPr>
      </w:pPr>
      <w:r w:rsidRPr="00C3487A">
        <w:rPr>
          <w:rFonts w:ascii="Times New Roman" w:eastAsia="TimesNewRomanPSMT" w:hAnsi="Times New Roman" w:cs="Times New Roman"/>
          <w:iCs/>
          <w:sz w:val="24"/>
          <w:szCs w:val="24"/>
        </w:rPr>
        <w:t>Державні програми, які регулюються Законами України і підзаконними актами. Реалізація державних цільових програм координується міністерствами, або обласними профільними управліннями.</w:t>
      </w:r>
    </w:p>
    <w:p w14:paraId="59DBADF5" w14:textId="77777777" w:rsidR="00465FEB" w:rsidRPr="00C3487A" w:rsidRDefault="00EB7373">
      <w:pPr>
        <w:spacing w:after="0"/>
        <w:ind w:firstLine="708"/>
        <w:jc w:val="both"/>
        <w:rPr>
          <w:rFonts w:ascii="Times New Roman" w:eastAsia="TimesNewRomanPSMT" w:hAnsi="Times New Roman" w:cs="Times New Roman"/>
          <w:iCs/>
          <w:sz w:val="24"/>
          <w:szCs w:val="24"/>
        </w:rPr>
      </w:pPr>
      <w:r w:rsidRPr="00C3487A">
        <w:rPr>
          <w:rFonts w:ascii="Times New Roman" w:eastAsia="TimesNewRomanPSMT" w:hAnsi="Times New Roman" w:cs="Times New Roman"/>
          <w:iCs/>
          <w:sz w:val="24"/>
          <w:szCs w:val="24"/>
        </w:rPr>
        <w:t>Як приклад, до таких програм можна віднести державну програму «</w:t>
      </w:r>
      <w:proofErr w:type="spellStart"/>
      <w:r w:rsidRPr="00C3487A">
        <w:rPr>
          <w:rFonts w:ascii="Times New Roman" w:eastAsia="TimesNewRomanPSMT" w:hAnsi="Times New Roman" w:cs="Times New Roman"/>
          <w:iCs/>
          <w:sz w:val="24"/>
          <w:szCs w:val="24"/>
        </w:rPr>
        <w:t>Енергодім</w:t>
      </w:r>
      <w:proofErr w:type="spellEnd"/>
      <w:r w:rsidRPr="00C3487A">
        <w:rPr>
          <w:rFonts w:ascii="Times New Roman" w:eastAsia="TimesNewRomanPSMT" w:hAnsi="Times New Roman" w:cs="Times New Roman"/>
          <w:iCs/>
          <w:sz w:val="24"/>
          <w:szCs w:val="24"/>
        </w:rPr>
        <w:t>», що реалізується через Фонд Енергоефективності, програму «</w:t>
      </w:r>
      <w:proofErr w:type="spellStart"/>
      <w:r w:rsidRPr="00C3487A">
        <w:rPr>
          <w:rFonts w:ascii="Times New Roman" w:eastAsia="TimesNewRomanPSMT" w:hAnsi="Times New Roman" w:cs="Times New Roman"/>
          <w:iCs/>
          <w:sz w:val="24"/>
          <w:szCs w:val="24"/>
        </w:rPr>
        <w:t>єВідновлення</w:t>
      </w:r>
      <w:proofErr w:type="spellEnd"/>
      <w:r w:rsidRPr="00C3487A">
        <w:rPr>
          <w:rFonts w:ascii="Times New Roman" w:eastAsia="TimesNewRomanPSMT" w:hAnsi="Times New Roman" w:cs="Times New Roman"/>
          <w:iCs/>
          <w:sz w:val="24"/>
          <w:szCs w:val="24"/>
        </w:rPr>
        <w:t>», державну програму «Велике будівництво» (період дії 2020-2022 рр.), профільну програму Міністерства молоді та спорту з будівництва та реконструкції спортивних споруд.</w:t>
      </w:r>
    </w:p>
    <w:p w14:paraId="5BAD69B1" w14:textId="77777777" w:rsidR="00465FEB" w:rsidRPr="00C3487A" w:rsidRDefault="00EB7373">
      <w:pPr>
        <w:spacing w:after="0"/>
        <w:ind w:firstLine="708"/>
        <w:jc w:val="both"/>
        <w:rPr>
          <w:rFonts w:ascii="Times New Roman" w:eastAsia="TimesNewRomanPSMT" w:hAnsi="Times New Roman" w:cs="Times New Roman"/>
          <w:iCs/>
          <w:sz w:val="24"/>
          <w:szCs w:val="24"/>
        </w:rPr>
      </w:pPr>
      <w:r w:rsidRPr="00C3487A">
        <w:rPr>
          <w:rFonts w:ascii="Times New Roman" w:eastAsia="TimesNewRomanPSMT" w:hAnsi="Times New Roman" w:cs="Times New Roman"/>
          <w:iCs/>
          <w:sz w:val="24"/>
          <w:szCs w:val="24"/>
        </w:rPr>
        <w:t xml:space="preserve">Окремо можна виділити фінансування з Державного Фонду регіонального розвитку (ДФРР), завдяки якому останні роки були виконано безліч </w:t>
      </w:r>
      <w:proofErr w:type="spellStart"/>
      <w:r w:rsidRPr="00C3487A">
        <w:rPr>
          <w:rFonts w:ascii="Times New Roman" w:eastAsia="TimesNewRomanPSMT" w:hAnsi="Times New Roman" w:cs="Times New Roman"/>
          <w:iCs/>
          <w:sz w:val="24"/>
          <w:szCs w:val="24"/>
        </w:rPr>
        <w:t>проєктів</w:t>
      </w:r>
      <w:proofErr w:type="spellEnd"/>
      <w:r w:rsidRPr="00C3487A">
        <w:rPr>
          <w:rFonts w:ascii="Times New Roman" w:eastAsia="TimesNewRomanPSMT" w:hAnsi="Times New Roman" w:cs="Times New Roman"/>
          <w:iCs/>
          <w:sz w:val="24"/>
          <w:szCs w:val="24"/>
        </w:rPr>
        <w:t xml:space="preserve"> з енергоефективності по всій Україні.</w:t>
      </w:r>
    </w:p>
    <w:p w14:paraId="6D88D638" w14:textId="7AAF32E7" w:rsidR="00267B58" w:rsidRDefault="00EB7373" w:rsidP="00267B58">
      <w:pPr>
        <w:spacing w:after="0"/>
        <w:ind w:firstLine="708"/>
        <w:jc w:val="both"/>
        <w:rPr>
          <w:rFonts w:ascii="Times New Roman" w:eastAsia="TimesNewRomanPSMT" w:hAnsi="Times New Roman" w:cs="Times New Roman"/>
          <w:iCs/>
          <w:sz w:val="24"/>
          <w:szCs w:val="24"/>
        </w:rPr>
      </w:pPr>
      <w:r w:rsidRPr="00C3487A">
        <w:rPr>
          <w:rFonts w:ascii="Times New Roman" w:eastAsia="TimesNewRomanPSMT" w:hAnsi="Times New Roman" w:cs="Times New Roman"/>
          <w:iCs/>
          <w:sz w:val="24"/>
          <w:szCs w:val="24"/>
        </w:rPr>
        <w:t xml:space="preserve">Для відновлення енергетичної інфраструктури, будівель, що пошкоджені під час повномасштабної агресії </w:t>
      </w:r>
      <w:proofErr w:type="spellStart"/>
      <w:r w:rsidRPr="00C3487A">
        <w:rPr>
          <w:rFonts w:ascii="Times New Roman" w:eastAsia="TimesNewRomanPSMT" w:hAnsi="Times New Roman" w:cs="Times New Roman"/>
          <w:iCs/>
          <w:sz w:val="24"/>
          <w:szCs w:val="24"/>
        </w:rPr>
        <w:t>росії</w:t>
      </w:r>
      <w:proofErr w:type="spellEnd"/>
      <w:r w:rsidRPr="00C3487A">
        <w:rPr>
          <w:rFonts w:ascii="Times New Roman" w:eastAsia="TimesNewRomanPSMT" w:hAnsi="Times New Roman" w:cs="Times New Roman"/>
          <w:iCs/>
          <w:sz w:val="24"/>
          <w:szCs w:val="24"/>
        </w:rPr>
        <w:t xml:space="preserve"> розпочала діяльність державна Програма з відновлення України, для фінансування якої створюються фонди відновлення (наприклад «Фонд відновлення майна та зруйнованої інфраструктури»).</w:t>
      </w:r>
    </w:p>
    <w:p w14:paraId="2E40CE31" w14:textId="77777777" w:rsidR="00F21743" w:rsidRDefault="00F21743" w:rsidP="00267B58">
      <w:pPr>
        <w:spacing w:after="0"/>
        <w:ind w:firstLine="708"/>
        <w:jc w:val="both"/>
        <w:rPr>
          <w:rFonts w:ascii="Times New Roman" w:eastAsia="TimesNewRomanPSMT" w:hAnsi="Times New Roman" w:cs="Times New Roman"/>
          <w:iCs/>
          <w:sz w:val="24"/>
          <w:szCs w:val="24"/>
        </w:rPr>
      </w:pPr>
    </w:p>
    <w:p w14:paraId="2BBC4BB0" w14:textId="49CD8C36" w:rsidR="00465FEB" w:rsidRPr="00267B58" w:rsidRDefault="00EB7373" w:rsidP="00267B58">
      <w:pPr>
        <w:spacing w:after="0"/>
        <w:ind w:firstLine="708"/>
        <w:jc w:val="both"/>
        <w:rPr>
          <w:rFonts w:ascii="Times New Roman" w:eastAsia="TimesNewRomanPSMT" w:hAnsi="Times New Roman" w:cs="Times New Roman"/>
          <w:iCs/>
          <w:sz w:val="24"/>
          <w:szCs w:val="24"/>
        </w:rPr>
      </w:pPr>
      <w:r w:rsidRPr="00C3487A">
        <w:rPr>
          <w:rFonts w:ascii="Times New Roman" w:eastAsia="TimesNewRomanPSMT" w:hAnsi="Times New Roman" w:cs="Times New Roman"/>
          <w:b/>
          <w:iCs/>
          <w:sz w:val="24"/>
          <w:szCs w:val="24"/>
          <w:u w:val="single"/>
        </w:rPr>
        <w:t>Муніципальні облігації (запозичення)</w:t>
      </w:r>
    </w:p>
    <w:p w14:paraId="71B06C69" w14:textId="77777777" w:rsidR="00465FEB" w:rsidRPr="00C3487A" w:rsidRDefault="00EB7373">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 xml:space="preserve">Для фінансування своїх середньострокових інвестиційних </w:t>
      </w:r>
      <w:proofErr w:type="spellStart"/>
      <w:r w:rsidRPr="00C3487A">
        <w:rPr>
          <w:rFonts w:ascii="Times New Roman" w:eastAsia="TimesNewRomanPSMT" w:hAnsi="Times New Roman" w:cs="Times New Roman"/>
          <w:sz w:val="24"/>
          <w:szCs w:val="24"/>
        </w:rPr>
        <w:t>проєктів</w:t>
      </w:r>
      <w:proofErr w:type="spellEnd"/>
      <w:r w:rsidRPr="00C3487A">
        <w:rPr>
          <w:rFonts w:ascii="Times New Roman" w:eastAsia="TimesNewRomanPSMT" w:hAnsi="Times New Roman" w:cs="Times New Roman"/>
          <w:sz w:val="24"/>
          <w:szCs w:val="24"/>
        </w:rPr>
        <w:t xml:space="preserve"> місцева влада може залучати інвестиційні ресурси на внутрішньому</w:t>
      </w:r>
    </w:p>
    <w:p w14:paraId="58AFBE99" w14:textId="01BEDD06" w:rsidR="00F21743" w:rsidRDefault="00EB7373" w:rsidP="00442DBC">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 xml:space="preserve"> або зовнішніх фінансових ринках шляхом випуску облігацій.</w:t>
      </w:r>
    </w:p>
    <w:p w14:paraId="4EA50C3C" w14:textId="384FB7DC" w:rsidR="00465FEB" w:rsidRPr="00267B58" w:rsidRDefault="00EB7373" w:rsidP="00267B58">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b/>
          <w:iCs/>
          <w:sz w:val="24"/>
          <w:szCs w:val="24"/>
          <w:u w:val="single"/>
        </w:rPr>
        <w:lastRenderedPageBreak/>
        <w:t xml:space="preserve">Грантові </w:t>
      </w:r>
      <w:proofErr w:type="spellStart"/>
      <w:r w:rsidRPr="00C3487A">
        <w:rPr>
          <w:rFonts w:ascii="Times New Roman" w:eastAsia="TimesNewRomanPSMT" w:hAnsi="Times New Roman" w:cs="Times New Roman"/>
          <w:b/>
          <w:iCs/>
          <w:sz w:val="24"/>
          <w:szCs w:val="24"/>
          <w:u w:val="single"/>
        </w:rPr>
        <w:t>проєкти</w:t>
      </w:r>
      <w:proofErr w:type="spellEnd"/>
    </w:p>
    <w:p w14:paraId="2CD33DE7" w14:textId="77777777" w:rsidR="00465FEB" w:rsidRPr="00C3487A" w:rsidRDefault="00EB7373">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 xml:space="preserve">Зазвичай грантові кошти на впровадження інфраструктурних інвестиційних </w:t>
      </w:r>
      <w:proofErr w:type="spellStart"/>
      <w:r w:rsidRPr="00C3487A">
        <w:rPr>
          <w:rFonts w:ascii="Times New Roman" w:eastAsia="TimesNewRomanPSMT" w:hAnsi="Times New Roman" w:cs="Times New Roman"/>
          <w:sz w:val="24"/>
          <w:szCs w:val="24"/>
        </w:rPr>
        <w:t>проєктів</w:t>
      </w:r>
      <w:proofErr w:type="spellEnd"/>
      <w:r w:rsidRPr="00C3487A">
        <w:rPr>
          <w:rFonts w:ascii="Times New Roman" w:eastAsia="TimesNewRomanPSMT" w:hAnsi="Times New Roman" w:cs="Times New Roman"/>
          <w:sz w:val="24"/>
          <w:szCs w:val="24"/>
        </w:rPr>
        <w:t xml:space="preserve"> надаються містам і підприємствам-учасникам </w:t>
      </w:r>
      <w:proofErr w:type="spellStart"/>
      <w:r w:rsidRPr="00C3487A">
        <w:rPr>
          <w:rFonts w:ascii="Times New Roman" w:eastAsia="TimesNewRomanPSMT" w:hAnsi="Times New Roman" w:cs="Times New Roman"/>
          <w:sz w:val="24"/>
          <w:szCs w:val="24"/>
        </w:rPr>
        <w:t>проєктів</w:t>
      </w:r>
      <w:proofErr w:type="spellEnd"/>
      <w:r w:rsidRPr="00C3487A">
        <w:rPr>
          <w:rFonts w:ascii="Times New Roman" w:eastAsia="TimesNewRomanPSMT" w:hAnsi="Times New Roman" w:cs="Times New Roman"/>
          <w:sz w:val="24"/>
          <w:szCs w:val="24"/>
        </w:rPr>
        <w:t xml:space="preserve"> міжнародної технічної допомоги. Оскільки грант є безповоротним цільовим фінансуванням, то виділення грантових коштів для фінансування інвестиційних </w:t>
      </w:r>
      <w:proofErr w:type="spellStart"/>
      <w:r w:rsidRPr="00C3487A">
        <w:rPr>
          <w:rFonts w:ascii="Times New Roman" w:eastAsia="TimesNewRomanPSMT" w:hAnsi="Times New Roman" w:cs="Times New Roman"/>
          <w:sz w:val="24"/>
          <w:szCs w:val="24"/>
        </w:rPr>
        <w:t>проєктів</w:t>
      </w:r>
      <w:proofErr w:type="spellEnd"/>
      <w:r w:rsidRPr="00C3487A">
        <w:rPr>
          <w:rFonts w:ascii="Times New Roman" w:eastAsia="TimesNewRomanPSMT" w:hAnsi="Times New Roman" w:cs="Times New Roman"/>
          <w:sz w:val="24"/>
          <w:szCs w:val="24"/>
        </w:rPr>
        <w:t xml:space="preserve"> від більшості </w:t>
      </w:r>
      <w:proofErr w:type="spellStart"/>
      <w:r w:rsidRPr="00C3487A">
        <w:rPr>
          <w:rFonts w:ascii="Times New Roman" w:eastAsia="TimesNewRomanPSMT" w:hAnsi="Times New Roman" w:cs="Times New Roman"/>
          <w:sz w:val="24"/>
          <w:szCs w:val="24"/>
        </w:rPr>
        <w:t>грантодавців</w:t>
      </w:r>
      <w:proofErr w:type="spellEnd"/>
      <w:r w:rsidRPr="00C3487A">
        <w:rPr>
          <w:rFonts w:ascii="Times New Roman" w:eastAsia="TimesNewRomanPSMT" w:hAnsi="Times New Roman" w:cs="Times New Roman"/>
          <w:sz w:val="24"/>
          <w:szCs w:val="24"/>
        </w:rPr>
        <w:t xml:space="preserve"> має невеликі обсяги і здебільшого спрямовані на фінансування невеликих демонстраційних </w:t>
      </w:r>
      <w:proofErr w:type="spellStart"/>
      <w:r w:rsidRPr="00C3487A">
        <w:rPr>
          <w:rFonts w:ascii="Times New Roman" w:eastAsia="TimesNewRomanPSMT" w:hAnsi="Times New Roman" w:cs="Times New Roman"/>
          <w:sz w:val="24"/>
          <w:szCs w:val="24"/>
        </w:rPr>
        <w:t>проєктів</w:t>
      </w:r>
      <w:proofErr w:type="spellEnd"/>
      <w:r w:rsidRPr="00C3487A">
        <w:rPr>
          <w:rFonts w:ascii="Times New Roman" w:eastAsia="TimesNewRomanPSMT" w:hAnsi="Times New Roman" w:cs="Times New Roman"/>
          <w:sz w:val="24"/>
          <w:szCs w:val="24"/>
        </w:rPr>
        <w:t xml:space="preserve"> (особливо у напрямку ВДЕ), та/або на проведення </w:t>
      </w:r>
      <w:proofErr w:type="spellStart"/>
      <w:r w:rsidRPr="00C3487A">
        <w:rPr>
          <w:rFonts w:ascii="Times New Roman" w:eastAsia="TimesNewRomanPSMT" w:hAnsi="Times New Roman" w:cs="Times New Roman"/>
          <w:sz w:val="24"/>
          <w:szCs w:val="24"/>
        </w:rPr>
        <w:t>передпроєктної</w:t>
      </w:r>
      <w:proofErr w:type="spellEnd"/>
      <w:r w:rsidRPr="00C3487A">
        <w:rPr>
          <w:rFonts w:ascii="Times New Roman" w:eastAsia="TimesNewRomanPSMT" w:hAnsi="Times New Roman" w:cs="Times New Roman"/>
          <w:sz w:val="24"/>
          <w:szCs w:val="24"/>
        </w:rPr>
        <w:t xml:space="preserve"> підготовки (</w:t>
      </w:r>
      <w:proofErr w:type="spellStart"/>
      <w:r w:rsidRPr="00C3487A">
        <w:rPr>
          <w:rFonts w:ascii="Times New Roman" w:eastAsia="TimesNewRomanPSMT" w:hAnsi="Times New Roman" w:cs="Times New Roman"/>
          <w:sz w:val="24"/>
          <w:szCs w:val="24"/>
        </w:rPr>
        <w:t>енергоаудити</w:t>
      </w:r>
      <w:proofErr w:type="spellEnd"/>
      <w:r w:rsidRPr="00C3487A">
        <w:rPr>
          <w:rFonts w:ascii="Times New Roman" w:eastAsia="TimesNewRomanPSMT" w:hAnsi="Times New Roman" w:cs="Times New Roman"/>
          <w:sz w:val="24"/>
          <w:szCs w:val="24"/>
        </w:rPr>
        <w:t>, складання ПКД, бізнес-планів, консультаційна допомога експертів).</w:t>
      </w:r>
    </w:p>
    <w:p w14:paraId="4AA2A41C" w14:textId="48EB722A" w:rsidR="00517C00" w:rsidRDefault="00EB7373" w:rsidP="00517C00">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 xml:space="preserve">За рахунок підвищення ефективності роботи системи </w:t>
      </w:r>
      <w:proofErr w:type="spellStart"/>
      <w:r w:rsidRPr="00C3487A">
        <w:rPr>
          <w:rFonts w:ascii="Times New Roman" w:eastAsia="TimesNewRomanPSMT" w:hAnsi="Times New Roman" w:cs="Times New Roman"/>
          <w:sz w:val="24"/>
          <w:szCs w:val="24"/>
        </w:rPr>
        <w:t>енергоменеджменту</w:t>
      </w:r>
      <w:proofErr w:type="spellEnd"/>
      <w:r w:rsidRPr="00C3487A">
        <w:rPr>
          <w:rFonts w:ascii="Times New Roman" w:eastAsia="TimesNewRomanPSMT" w:hAnsi="Times New Roman" w:cs="Times New Roman"/>
          <w:sz w:val="24"/>
          <w:szCs w:val="24"/>
        </w:rPr>
        <w:t xml:space="preserve"> значно зростає ймовірність залучення грантових коштів у короткостроковому і середньостроковому періоді для фінансування м'яких заходів, демонстраційних та пілотних </w:t>
      </w:r>
      <w:proofErr w:type="spellStart"/>
      <w:r w:rsidRPr="00C3487A">
        <w:rPr>
          <w:rFonts w:ascii="Times New Roman" w:eastAsia="TimesNewRomanPSMT" w:hAnsi="Times New Roman" w:cs="Times New Roman"/>
          <w:sz w:val="24"/>
          <w:szCs w:val="24"/>
        </w:rPr>
        <w:t>проєктів</w:t>
      </w:r>
      <w:proofErr w:type="spellEnd"/>
      <w:r w:rsidRPr="00C3487A">
        <w:rPr>
          <w:rFonts w:ascii="Times New Roman" w:eastAsia="TimesNewRomanPSMT" w:hAnsi="Times New Roman" w:cs="Times New Roman"/>
          <w:sz w:val="24"/>
          <w:szCs w:val="24"/>
        </w:rPr>
        <w:t xml:space="preserve">. Це найбільш бажане джерело в короткостроковому періоді, тому громаді необхідно активізувати роботу із залучення максимального обсягу грантових коштів у </w:t>
      </w:r>
      <w:proofErr w:type="spellStart"/>
      <w:r w:rsidRPr="00C3487A">
        <w:rPr>
          <w:rFonts w:ascii="Times New Roman" w:eastAsia="TimesNewRomanPSMT" w:hAnsi="Times New Roman" w:cs="Times New Roman"/>
          <w:sz w:val="24"/>
          <w:szCs w:val="24"/>
        </w:rPr>
        <w:t>проєкти</w:t>
      </w:r>
      <w:proofErr w:type="spellEnd"/>
      <w:r w:rsidRPr="00C3487A">
        <w:rPr>
          <w:rFonts w:ascii="Times New Roman" w:eastAsia="TimesNewRomanPSMT" w:hAnsi="Times New Roman" w:cs="Times New Roman"/>
          <w:sz w:val="24"/>
          <w:szCs w:val="24"/>
        </w:rPr>
        <w:t xml:space="preserve"> з енергоефективності та зеленого відновлення.</w:t>
      </w:r>
    </w:p>
    <w:p w14:paraId="0B8789C8" w14:textId="77777777" w:rsidR="00ED4757" w:rsidRDefault="00ED4757" w:rsidP="00517C00">
      <w:pPr>
        <w:spacing w:after="0"/>
        <w:ind w:firstLine="708"/>
        <w:jc w:val="both"/>
        <w:rPr>
          <w:rFonts w:ascii="Times New Roman" w:eastAsia="TimesNewRomanPSMT" w:hAnsi="Times New Roman" w:cs="Times New Roman"/>
          <w:sz w:val="24"/>
          <w:szCs w:val="24"/>
        </w:rPr>
      </w:pPr>
    </w:p>
    <w:p w14:paraId="2E1319E0" w14:textId="6E9E5152" w:rsidR="00465FEB" w:rsidRPr="00517C00" w:rsidRDefault="00EB7373" w:rsidP="00517C00">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b/>
          <w:sz w:val="24"/>
          <w:szCs w:val="24"/>
          <w:u w:val="single"/>
        </w:rPr>
        <w:t>Залучення кредитних коштів міжнародних фінансових інституцій і програм</w:t>
      </w:r>
    </w:p>
    <w:p w14:paraId="2DD48190" w14:textId="610771C1" w:rsidR="00465FEB" w:rsidRPr="00C3487A" w:rsidRDefault="00855C4D">
      <w:pPr>
        <w:spacing w:after="0"/>
        <w:ind w:firstLine="709"/>
        <w:jc w:val="both"/>
        <w:rPr>
          <w:rFonts w:ascii="Times New Roman" w:hAnsi="Times New Roman" w:cs="Times New Roman"/>
          <w:sz w:val="24"/>
          <w:szCs w:val="24"/>
        </w:rPr>
      </w:pPr>
      <w:r>
        <w:rPr>
          <w:rFonts w:ascii="Times New Roman" w:hAnsi="Times New Roman" w:cs="Times New Roman"/>
          <w:sz w:val="24"/>
          <w:szCs w:val="24"/>
        </w:rPr>
        <w:t>Бучанська</w:t>
      </w:r>
      <w:r w:rsidR="00EB7373" w:rsidRPr="00C3487A">
        <w:rPr>
          <w:rFonts w:ascii="Times New Roman" w:hAnsi="Times New Roman" w:cs="Times New Roman"/>
          <w:sz w:val="24"/>
          <w:szCs w:val="24"/>
        </w:rPr>
        <w:t xml:space="preserve"> МТГ у продовж останніх років розпочала активне залучення джерел фінансування енергоефективних </w:t>
      </w:r>
      <w:proofErr w:type="spellStart"/>
      <w:r w:rsidR="00EB7373" w:rsidRPr="00C3487A">
        <w:rPr>
          <w:rFonts w:ascii="Times New Roman" w:hAnsi="Times New Roman" w:cs="Times New Roman"/>
          <w:sz w:val="24"/>
          <w:szCs w:val="24"/>
        </w:rPr>
        <w:t>проєктів</w:t>
      </w:r>
      <w:proofErr w:type="spellEnd"/>
      <w:r w:rsidR="00EB7373" w:rsidRPr="00C3487A">
        <w:rPr>
          <w:rFonts w:ascii="Times New Roman" w:hAnsi="Times New Roman" w:cs="Times New Roman"/>
          <w:sz w:val="24"/>
          <w:szCs w:val="24"/>
        </w:rPr>
        <w:t>. Значною частиною фінансування забезпечуються за рахунок залучення кредитних та грантових ресурсів міжнародних фінансових інституцій і програм.</w:t>
      </w:r>
    </w:p>
    <w:p w14:paraId="4C7B4D53" w14:textId="77777777"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Очевидним є те, що обсяги коштів, що можуть бути виділені з міського бюджету (зокрема з бюджету розвитку), або грантові кошти, які залучені від міжнародних фінансових інституцій, є недостатніми, особливо для впровадження </w:t>
      </w:r>
      <w:proofErr w:type="spellStart"/>
      <w:r w:rsidRPr="00C3487A">
        <w:rPr>
          <w:rFonts w:ascii="Times New Roman" w:hAnsi="Times New Roman" w:cs="Times New Roman"/>
          <w:sz w:val="24"/>
          <w:szCs w:val="24"/>
        </w:rPr>
        <w:t>проєктів</w:t>
      </w:r>
      <w:proofErr w:type="spellEnd"/>
      <w:r w:rsidRPr="00C3487A">
        <w:rPr>
          <w:rFonts w:ascii="Times New Roman" w:hAnsi="Times New Roman" w:cs="Times New Roman"/>
          <w:sz w:val="24"/>
          <w:szCs w:val="24"/>
        </w:rPr>
        <w:t xml:space="preserve"> глибокої </w:t>
      </w:r>
      <w:proofErr w:type="spellStart"/>
      <w:r w:rsidRPr="00C3487A">
        <w:rPr>
          <w:rFonts w:ascii="Times New Roman" w:hAnsi="Times New Roman" w:cs="Times New Roman"/>
          <w:sz w:val="24"/>
          <w:szCs w:val="24"/>
        </w:rPr>
        <w:t>термомодернізації</w:t>
      </w:r>
      <w:proofErr w:type="spellEnd"/>
      <w:r w:rsidRPr="00C3487A">
        <w:rPr>
          <w:rFonts w:ascii="Times New Roman" w:hAnsi="Times New Roman" w:cs="Times New Roman"/>
          <w:sz w:val="24"/>
          <w:szCs w:val="24"/>
        </w:rPr>
        <w:t xml:space="preserve"> будівель. </w:t>
      </w:r>
    </w:p>
    <w:p w14:paraId="31524517" w14:textId="77777777"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Для раціонального використання можливостей міського бюджету кошти здебільшого мають бути скеровувані на забезпечення необхідної частки співфінансування енергоефективних </w:t>
      </w:r>
      <w:proofErr w:type="spellStart"/>
      <w:r w:rsidRPr="00C3487A">
        <w:rPr>
          <w:rFonts w:ascii="Times New Roman" w:hAnsi="Times New Roman" w:cs="Times New Roman"/>
          <w:sz w:val="24"/>
          <w:szCs w:val="24"/>
        </w:rPr>
        <w:t>проєктів</w:t>
      </w:r>
      <w:proofErr w:type="spellEnd"/>
      <w:r w:rsidRPr="00C3487A">
        <w:rPr>
          <w:rFonts w:ascii="Times New Roman" w:hAnsi="Times New Roman" w:cs="Times New Roman"/>
          <w:sz w:val="24"/>
          <w:szCs w:val="24"/>
        </w:rPr>
        <w:t xml:space="preserve"> в рамках залучення низько-відсоткових кредитів міжнародних організації. </w:t>
      </w:r>
    </w:p>
    <w:p w14:paraId="34AF7D94" w14:textId="2D6B4E4A" w:rsidR="00ED4757" w:rsidRDefault="00EB7373" w:rsidP="007961F0">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Можливими варіантами співпраці для реалізації майбутніх енергоефективних </w:t>
      </w:r>
      <w:proofErr w:type="spellStart"/>
      <w:r w:rsidRPr="00C3487A">
        <w:rPr>
          <w:rFonts w:ascii="Times New Roman" w:hAnsi="Times New Roman" w:cs="Times New Roman"/>
          <w:sz w:val="24"/>
          <w:szCs w:val="24"/>
        </w:rPr>
        <w:t>проєктів</w:t>
      </w:r>
      <w:proofErr w:type="spellEnd"/>
      <w:r w:rsidRPr="00C3487A">
        <w:rPr>
          <w:rFonts w:ascii="Times New Roman" w:hAnsi="Times New Roman" w:cs="Times New Roman"/>
          <w:sz w:val="24"/>
          <w:szCs w:val="24"/>
        </w:rPr>
        <w:t xml:space="preserve"> вважаються наступні міжнародні фінансові інституції: NEFCO (Північна екологічна фінансова корпорація (НЕФКО)), UNDP (Програма розвитку ООН в Україні), IFC(Міжнародна фінансова корпорація), EBRD (Європейський банк реконструкції та розвитку), E5P - </w:t>
      </w:r>
      <w:proofErr w:type="spellStart"/>
      <w:r w:rsidRPr="00C3487A">
        <w:rPr>
          <w:rFonts w:ascii="Times New Roman" w:hAnsi="Times New Roman" w:cs="Times New Roman"/>
          <w:sz w:val="24"/>
          <w:szCs w:val="24"/>
        </w:rPr>
        <w:t>Eastern</w:t>
      </w:r>
      <w:proofErr w:type="spellEnd"/>
      <w:r w:rsidRPr="00C3487A">
        <w:rPr>
          <w:rFonts w:ascii="Times New Roman" w:hAnsi="Times New Roman" w:cs="Times New Roman"/>
          <w:sz w:val="24"/>
          <w:szCs w:val="24"/>
        </w:rPr>
        <w:t xml:space="preserve"> </w:t>
      </w:r>
      <w:proofErr w:type="spellStart"/>
      <w:r w:rsidRPr="00C3487A">
        <w:rPr>
          <w:rFonts w:ascii="Times New Roman" w:hAnsi="Times New Roman" w:cs="Times New Roman"/>
          <w:sz w:val="24"/>
          <w:szCs w:val="24"/>
        </w:rPr>
        <w:t>Europe</w:t>
      </w:r>
      <w:proofErr w:type="spellEnd"/>
      <w:r w:rsidRPr="00C3487A">
        <w:rPr>
          <w:rFonts w:ascii="Times New Roman" w:hAnsi="Times New Roman" w:cs="Times New Roman"/>
          <w:sz w:val="24"/>
          <w:szCs w:val="24"/>
        </w:rPr>
        <w:t xml:space="preserve"> </w:t>
      </w:r>
      <w:proofErr w:type="spellStart"/>
      <w:r w:rsidRPr="00C3487A">
        <w:rPr>
          <w:rFonts w:ascii="Times New Roman" w:hAnsi="Times New Roman" w:cs="Times New Roman"/>
          <w:sz w:val="24"/>
          <w:szCs w:val="24"/>
        </w:rPr>
        <w:t>Energy</w:t>
      </w:r>
      <w:proofErr w:type="spellEnd"/>
      <w:r w:rsidRPr="00C3487A">
        <w:rPr>
          <w:rFonts w:ascii="Times New Roman" w:hAnsi="Times New Roman" w:cs="Times New Roman"/>
          <w:sz w:val="24"/>
          <w:szCs w:val="24"/>
        </w:rPr>
        <w:t xml:space="preserve"> </w:t>
      </w:r>
      <w:proofErr w:type="spellStart"/>
      <w:r w:rsidRPr="00C3487A">
        <w:rPr>
          <w:rFonts w:ascii="Times New Roman" w:hAnsi="Times New Roman" w:cs="Times New Roman"/>
          <w:sz w:val="24"/>
          <w:szCs w:val="24"/>
        </w:rPr>
        <w:t>Efficiency</w:t>
      </w:r>
      <w:proofErr w:type="spellEnd"/>
      <w:r w:rsidRPr="00C3487A">
        <w:rPr>
          <w:rFonts w:ascii="Times New Roman" w:hAnsi="Times New Roman" w:cs="Times New Roman"/>
          <w:sz w:val="24"/>
          <w:szCs w:val="24"/>
        </w:rPr>
        <w:t xml:space="preserve"> </w:t>
      </w:r>
      <w:proofErr w:type="spellStart"/>
      <w:r w:rsidRPr="00C3487A">
        <w:rPr>
          <w:rFonts w:ascii="Times New Roman" w:hAnsi="Times New Roman" w:cs="Times New Roman"/>
          <w:sz w:val="24"/>
          <w:szCs w:val="24"/>
        </w:rPr>
        <w:t>and</w:t>
      </w:r>
      <w:proofErr w:type="spellEnd"/>
      <w:r w:rsidRPr="00C3487A">
        <w:rPr>
          <w:rFonts w:ascii="Times New Roman" w:hAnsi="Times New Roman" w:cs="Times New Roman"/>
          <w:sz w:val="24"/>
          <w:szCs w:val="24"/>
        </w:rPr>
        <w:t xml:space="preserve"> </w:t>
      </w:r>
      <w:proofErr w:type="spellStart"/>
      <w:r w:rsidRPr="00C3487A">
        <w:rPr>
          <w:rFonts w:ascii="Times New Roman" w:hAnsi="Times New Roman" w:cs="Times New Roman"/>
          <w:sz w:val="24"/>
          <w:szCs w:val="24"/>
        </w:rPr>
        <w:t>Environmental</w:t>
      </w:r>
      <w:proofErr w:type="spellEnd"/>
      <w:r w:rsidRPr="00C3487A">
        <w:rPr>
          <w:rFonts w:ascii="Times New Roman" w:hAnsi="Times New Roman" w:cs="Times New Roman"/>
          <w:sz w:val="24"/>
          <w:szCs w:val="24"/>
        </w:rPr>
        <w:t xml:space="preserve"> </w:t>
      </w:r>
      <w:proofErr w:type="spellStart"/>
      <w:r w:rsidRPr="00C3487A">
        <w:rPr>
          <w:rFonts w:ascii="Times New Roman" w:hAnsi="Times New Roman" w:cs="Times New Roman"/>
          <w:sz w:val="24"/>
          <w:szCs w:val="24"/>
        </w:rPr>
        <w:t>Partnership</w:t>
      </w:r>
      <w:proofErr w:type="spellEnd"/>
      <w:r w:rsidRPr="00C3487A">
        <w:rPr>
          <w:rFonts w:ascii="Times New Roman" w:hAnsi="Times New Roman" w:cs="Times New Roman"/>
          <w:sz w:val="24"/>
          <w:szCs w:val="24"/>
        </w:rPr>
        <w:t xml:space="preserve"> (Східна Європа «Енергоефективність» та Екологічне партнерство), ЄІБ (Європейський інвестиційних банк), WB (Світовий банк) та інші.</w:t>
      </w:r>
    </w:p>
    <w:p w14:paraId="4C16413E" w14:textId="3AF1A8CC" w:rsidR="00465FEB" w:rsidRPr="00517C00" w:rsidRDefault="00EB7373" w:rsidP="00517C00">
      <w:pPr>
        <w:spacing w:after="0"/>
        <w:ind w:firstLine="709"/>
        <w:jc w:val="both"/>
        <w:rPr>
          <w:rFonts w:ascii="Times New Roman" w:hAnsi="Times New Roman" w:cs="Times New Roman"/>
          <w:sz w:val="24"/>
          <w:szCs w:val="24"/>
        </w:rPr>
      </w:pPr>
      <w:r w:rsidRPr="00C3487A">
        <w:rPr>
          <w:rFonts w:ascii="Times New Roman" w:hAnsi="Times New Roman" w:cs="Times New Roman"/>
          <w:b/>
          <w:sz w:val="24"/>
          <w:szCs w:val="24"/>
          <w:u w:val="single"/>
        </w:rPr>
        <w:t>Власні кошти підприємств та установ</w:t>
      </w:r>
    </w:p>
    <w:p w14:paraId="0CD1C03E" w14:textId="77777777" w:rsidR="00465FEB" w:rsidRPr="00C3487A" w:rsidRDefault="00EB7373">
      <w:pPr>
        <w:spacing w:after="0"/>
        <w:ind w:firstLine="708"/>
        <w:jc w:val="both"/>
        <w:rPr>
          <w:rFonts w:ascii="Times New Roman" w:hAnsi="Times New Roman" w:cs="Times New Roman"/>
          <w:sz w:val="24"/>
          <w:szCs w:val="24"/>
        </w:rPr>
      </w:pPr>
      <w:r w:rsidRPr="00C3487A">
        <w:rPr>
          <w:rFonts w:ascii="Times New Roman" w:hAnsi="Times New Roman" w:cs="Times New Roman"/>
          <w:sz w:val="24"/>
          <w:szCs w:val="24"/>
        </w:rPr>
        <w:t>У використанні власних коштів можна виділити наступні популярні варіанти:</w:t>
      </w:r>
    </w:p>
    <w:p w14:paraId="65C8C065" w14:textId="77777777" w:rsidR="00465FEB" w:rsidRPr="00C3487A" w:rsidRDefault="00EB7373">
      <w:pPr>
        <w:pStyle w:val="aff"/>
        <w:numPr>
          <w:ilvl w:val="0"/>
          <w:numId w:val="37"/>
        </w:numPr>
        <w:spacing w:after="0"/>
        <w:ind w:left="0" w:firstLine="0"/>
        <w:jc w:val="both"/>
        <w:rPr>
          <w:rFonts w:ascii="Times New Roman" w:eastAsia="TimesNewRomanPSMT" w:hAnsi="Times New Roman" w:cs="Times New Roman"/>
          <w:sz w:val="24"/>
          <w:szCs w:val="24"/>
        </w:rPr>
      </w:pPr>
      <w:r w:rsidRPr="00C3487A">
        <w:rPr>
          <w:rFonts w:ascii="Times New Roman" w:hAnsi="Times New Roman" w:cs="Times New Roman"/>
          <w:sz w:val="24"/>
          <w:szCs w:val="24"/>
        </w:rPr>
        <w:t>використання власних коштів підприємствами, що здійснюють діяльність у сфері виробництва та транспортування</w:t>
      </w:r>
      <w:r w:rsidRPr="00C3487A">
        <w:rPr>
          <w:rFonts w:ascii="Times New Roman" w:eastAsia="TimesNewRomanPSMT" w:hAnsi="Times New Roman" w:cs="Times New Roman"/>
          <w:sz w:val="24"/>
          <w:szCs w:val="24"/>
        </w:rPr>
        <w:t xml:space="preserve"> теплової енергії, а також мають енергоємне виробництво,</w:t>
      </w:r>
    </w:p>
    <w:p w14:paraId="6189D388" w14:textId="77777777" w:rsidR="00465FEB" w:rsidRPr="00C3487A" w:rsidRDefault="00EB7373">
      <w:pPr>
        <w:pStyle w:val="aff"/>
        <w:numPr>
          <w:ilvl w:val="0"/>
          <w:numId w:val="37"/>
        </w:numPr>
        <w:spacing w:after="0"/>
        <w:ind w:left="0" w:firstLine="0"/>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 xml:space="preserve">використання власних коштів установами і організаціями освіти та культури для виконання </w:t>
      </w:r>
      <w:proofErr w:type="spellStart"/>
      <w:r w:rsidRPr="00C3487A">
        <w:rPr>
          <w:rFonts w:ascii="Times New Roman" w:eastAsia="TimesNewRomanPSMT" w:hAnsi="Times New Roman" w:cs="Times New Roman"/>
          <w:sz w:val="24"/>
          <w:szCs w:val="24"/>
        </w:rPr>
        <w:t>маловитратних</w:t>
      </w:r>
      <w:proofErr w:type="spellEnd"/>
      <w:r w:rsidRPr="00C3487A">
        <w:rPr>
          <w:rFonts w:ascii="Times New Roman" w:eastAsia="TimesNewRomanPSMT" w:hAnsi="Times New Roman" w:cs="Times New Roman"/>
          <w:sz w:val="24"/>
          <w:szCs w:val="24"/>
        </w:rPr>
        <w:t xml:space="preserve"> заходів,</w:t>
      </w:r>
    </w:p>
    <w:p w14:paraId="3C97DE58" w14:textId="794B2EF7" w:rsidR="00ED4757" w:rsidRPr="00442DBC" w:rsidRDefault="00EB7373" w:rsidP="00442DBC">
      <w:pPr>
        <w:pStyle w:val="aff"/>
        <w:numPr>
          <w:ilvl w:val="0"/>
          <w:numId w:val="37"/>
        </w:numPr>
        <w:spacing w:after="0"/>
        <w:ind w:left="0" w:firstLine="0"/>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 xml:space="preserve">використання амортизаційних відрахувань і власного прибутку, переважно є найдешевшими і найбільш надійними і доступними джерелами фінансування </w:t>
      </w:r>
      <w:proofErr w:type="spellStart"/>
      <w:r w:rsidRPr="00C3487A">
        <w:rPr>
          <w:rFonts w:ascii="Times New Roman" w:eastAsia="TimesNewRomanPSMT" w:hAnsi="Times New Roman" w:cs="Times New Roman"/>
          <w:sz w:val="24"/>
          <w:szCs w:val="24"/>
        </w:rPr>
        <w:t>швидкоокупних</w:t>
      </w:r>
      <w:proofErr w:type="spellEnd"/>
      <w:r w:rsidRPr="00C3487A">
        <w:rPr>
          <w:rFonts w:ascii="Times New Roman" w:eastAsia="TimesNewRomanPSMT" w:hAnsi="Times New Roman" w:cs="Times New Roman"/>
          <w:sz w:val="24"/>
          <w:szCs w:val="24"/>
        </w:rPr>
        <w:t xml:space="preserve"> капітальних інвестицій.</w:t>
      </w:r>
    </w:p>
    <w:p w14:paraId="2B12F817" w14:textId="31551324" w:rsidR="00465FEB" w:rsidRPr="00517C00" w:rsidRDefault="00EB7373" w:rsidP="003C6972">
      <w:pPr>
        <w:pStyle w:val="aff"/>
        <w:spacing w:after="0"/>
        <w:ind w:left="0" w:firstLine="426"/>
        <w:jc w:val="both"/>
        <w:rPr>
          <w:rFonts w:ascii="Times New Roman" w:eastAsia="TimesNewRomanPSMT" w:hAnsi="Times New Roman" w:cs="Times New Roman"/>
          <w:sz w:val="24"/>
          <w:szCs w:val="24"/>
        </w:rPr>
      </w:pPr>
      <w:r w:rsidRPr="00517C00">
        <w:rPr>
          <w:rFonts w:ascii="Times New Roman" w:eastAsia="TimesNewRomanPSMT" w:hAnsi="Times New Roman" w:cs="Times New Roman"/>
          <w:b/>
          <w:sz w:val="24"/>
          <w:szCs w:val="24"/>
          <w:u w:val="single"/>
        </w:rPr>
        <w:t>Залучення приватного капіталу на умовах ЕСКО</w:t>
      </w:r>
    </w:p>
    <w:p w14:paraId="12ACB95C" w14:textId="6FE6BD85" w:rsidR="00ED4757" w:rsidRDefault="003C6972" w:rsidP="00442DBC">
      <w:pPr>
        <w:spacing w:after="0"/>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       </w:t>
      </w:r>
      <w:r w:rsidR="00EB7373" w:rsidRPr="00C3487A">
        <w:rPr>
          <w:rFonts w:ascii="Times New Roman" w:eastAsia="TimesNewRomanPSMT" w:hAnsi="Times New Roman" w:cs="Times New Roman"/>
          <w:sz w:val="24"/>
          <w:szCs w:val="24"/>
        </w:rPr>
        <w:t xml:space="preserve">Залучення приватного капіталу на фінансування довгострокових інвестиційних </w:t>
      </w:r>
      <w:proofErr w:type="spellStart"/>
      <w:r w:rsidR="00EB7373" w:rsidRPr="00C3487A">
        <w:rPr>
          <w:rFonts w:ascii="Times New Roman" w:eastAsia="TimesNewRomanPSMT" w:hAnsi="Times New Roman" w:cs="Times New Roman"/>
          <w:sz w:val="24"/>
          <w:szCs w:val="24"/>
        </w:rPr>
        <w:t>проєктів</w:t>
      </w:r>
      <w:proofErr w:type="spellEnd"/>
      <w:r w:rsidR="00EB7373" w:rsidRPr="00C3487A">
        <w:rPr>
          <w:rFonts w:ascii="Times New Roman" w:eastAsia="TimesNewRomanPSMT" w:hAnsi="Times New Roman" w:cs="Times New Roman"/>
          <w:sz w:val="24"/>
          <w:szCs w:val="24"/>
        </w:rPr>
        <w:t xml:space="preserve"> може здійснюватися таким чином: фінансування залучає компанія (ЕСКО), яка проводить роботи з </w:t>
      </w:r>
    </w:p>
    <w:p w14:paraId="11C45882" w14:textId="215345E2" w:rsidR="00465FEB" w:rsidRPr="00C3487A" w:rsidRDefault="00EB7373">
      <w:pPr>
        <w:spacing w:after="0"/>
        <w:ind w:firstLine="708"/>
        <w:jc w:val="both"/>
        <w:rPr>
          <w:rFonts w:ascii="Times New Roman" w:eastAsia="TimesNewRomanPSMT" w:hAnsi="Times New Roman" w:cs="Times New Roman"/>
          <w:sz w:val="24"/>
          <w:szCs w:val="24"/>
        </w:rPr>
      </w:pPr>
      <w:proofErr w:type="spellStart"/>
      <w:r w:rsidRPr="00C3487A">
        <w:rPr>
          <w:rFonts w:ascii="Times New Roman" w:eastAsia="TimesNewRomanPSMT" w:hAnsi="Times New Roman" w:cs="Times New Roman"/>
          <w:sz w:val="24"/>
          <w:szCs w:val="24"/>
        </w:rPr>
        <w:lastRenderedPageBreak/>
        <w:t>термомодернізації</w:t>
      </w:r>
      <w:proofErr w:type="spellEnd"/>
      <w:r w:rsidRPr="00C3487A">
        <w:rPr>
          <w:rFonts w:ascii="Times New Roman" w:eastAsia="TimesNewRomanPSMT" w:hAnsi="Times New Roman" w:cs="Times New Roman"/>
          <w:sz w:val="24"/>
          <w:szCs w:val="24"/>
        </w:rPr>
        <w:t xml:space="preserve"> будівлі, а далі надає </w:t>
      </w:r>
      <w:proofErr w:type="spellStart"/>
      <w:r w:rsidRPr="00C3487A">
        <w:rPr>
          <w:rFonts w:ascii="Times New Roman" w:eastAsia="TimesNewRomanPSMT" w:hAnsi="Times New Roman" w:cs="Times New Roman"/>
          <w:sz w:val="24"/>
          <w:szCs w:val="24"/>
        </w:rPr>
        <w:t>енергосервісну</w:t>
      </w:r>
      <w:proofErr w:type="spellEnd"/>
      <w:r w:rsidRPr="00C3487A">
        <w:rPr>
          <w:rFonts w:ascii="Times New Roman" w:eastAsia="TimesNewRomanPSMT" w:hAnsi="Times New Roman" w:cs="Times New Roman"/>
          <w:sz w:val="24"/>
          <w:szCs w:val="24"/>
        </w:rPr>
        <w:t xml:space="preserve"> послугу житловому будинку, або бюджетному закладу відповідно до довгострокового ЕСКО-договору. </w:t>
      </w:r>
    </w:p>
    <w:p w14:paraId="589DCFE8" w14:textId="76552622" w:rsidR="00517C00" w:rsidRDefault="00EB7373" w:rsidP="00517C00">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В період дії договору відбувається поступова виплата вартості проведених робіт та послуги з обслуговування, що надається ЕСКО-компанією.</w:t>
      </w:r>
    </w:p>
    <w:p w14:paraId="3BA4D446" w14:textId="77777777" w:rsidR="00ED4757" w:rsidRDefault="00ED4757" w:rsidP="00517C00">
      <w:pPr>
        <w:spacing w:after="0"/>
        <w:ind w:firstLine="708"/>
        <w:jc w:val="both"/>
        <w:rPr>
          <w:rFonts w:ascii="Times New Roman" w:eastAsia="TimesNewRomanPSMT" w:hAnsi="Times New Roman" w:cs="Times New Roman"/>
          <w:sz w:val="24"/>
          <w:szCs w:val="24"/>
        </w:rPr>
      </w:pPr>
    </w:p>
    <w:p w14:paraId="4F659B30" w14:textId="23F066A0" w:rsidR="00465FEB" w:rsidRPr="00517C00" w:rsidRDefault="00EB7373" w:rsidP="00517C00">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b/>
          <w:iCs/>
          <w:sz w:val="24"/>
          <w:szCs w:val="24"/>
          <w:u w:val="single"/>
        </w:rPr>
        <w:t>Цільові внески співвласників багатоквартирних будинків</w:t>
      </w:r>
    </w:p>
    <w:p w14:paraId="388FBD5B" w14:textId="5AB87B85" w:rsidR="00267B58" w:rsidRDefault="00EB7373" w:rsidP="00267B58">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Цільові внески сплачуються співвласниками багатоквартирних будинків в обсязі, визначеному загальними зборами ОСББ, і спрямовуються, перш за все, на проведення робіт з удосконалення експлуатації внутрішніх будинкових інженерних систем і капітального ремонту житлового будинку. Хоча обсяг коштів, який таким чином можна мобілізувати в короткий час, досить обмежений, є можливість поєднувати це джерело з іншими джерелами на умовах співфінансування.</w:t>
      </w:r>
    </w:p>
    <w:p w14:paraId="72678145" w14:textId="77777777" w:rsidR="00ED4757" w:rsidRDefault="00ED4757" w:rsidP="00267B58">
      <w:pPr>
        <w:spacing w:after="0"/>
        <w:ind w:firstLine="708"/>
        <w:jc w:val="both"/>
        <w:rPr>
          <w:rFonts w:ascii="Times New Roman" w:eastAsia="TimesNewRomanPSMT" w:hAnsi="Times New Roman" w:cs="Times New Roman"/>
          <w:sz w:val="24"/>
          <w:szCs w:val="24"/>
        </w:rPr>
      </w:pPr>
    </w:p>
    <w:p w14:paraId="6B36FBF4" w14:textId="6E9A8290" w:rsidR="00465FEB" w:rsidRPr="00267B58" w:rsidRDefault="00EB7373" w:rsidP="00267B58">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b/>
          <w:iCs/>
          <w:sz w:val="24"/>
          <w:szCs w:val="24"/>
          <w:u w:val="single"/>
        </w:rPr>
        <w:t>Банківські кредити</w:t>
      </w:r>
    </w:p>
    <w:p w14:paraId="0C9E22C2" w14:textId="77777777" w:rsidR="00ED4757" w:rsidRDefault="00EB7373" w:rsidP="00A054D1">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 xml:space="preserve">Найпоширенішою формою фінансування інвестиційних </w:t>
      </w:r>
      <w:proofErr w:type="spellStart"/>
      <w:r w:rsidRPr="00C3487A">
        <w:rPr>
          <w:rFonts w:ascii="Times New Roman" w:eastAsia="TimesNewRomanPSMT" w:hAnsi="Times New Roman" w:cs="Times New Roman"/>
          <w:sz w:val="24"/>
          <w:szCs w:val="24"/>
        </w:rPr>
        <w:t>проєктів</w:t>
      </w:r>
      <w:proofErr w:type="spellEnd"/>
      <w:r w:rsidRPr="00C3487A">
        <w:rPr>
          <w:rFonts w:ascii="Times New Roman" w:eastAsia="TimesNewRomanPSMT" w:hAnsi="Times New Roman" w:cs="Times New Roman"/>
          <w:sz w:val="24"/>
          <w:szCs w:val="24"/>
        </w:rPr>
        <w:t xml:space="preserve"> у житловій сфері та сфері виробництва, транспортування та споживання теплової енергії можуть стати банківські кредити від українських банків для фінансування як короткострокових </w:t>
      </w:r>
      <w:proofErr w:type="spellStart"/>
      <w:r w:rsidRPr="00C3487A">
        <w:rPr>
          <w:rFonts w:ascii="Times New Roman" w:eastAsia="TimesNewRomanPSMT" w:hAnsi="Times New Roman" w:cs="Times New Roman"/>
          <w:sz w:val="24"/>
          <w:szCs w:val="24"/>
        </w:rPr>
        <w:t>проєктів</w:t>
      </w:r>
      <w:proofErr w:type="spellEnd"/>
      <w:r w:rsidRPr="00C3487A">
        <w:rPr>
          <w:rFonts w:ascii="Times New Roman" w:eastAsia="TimesNewRomanPSMT" w:hAnsi="Times New Roman" w:cs="Times New Roman"/>
          <w:sz w:val="24"/>
          <w:szCs w:val="24"/>
        </w:rPr>
        <w:t xml:space="preserve">, так і середньострокових </w:t>
      </w:r>
      <w:proofErr w:type="spellStart"/>
      <w:r w:rsidRPr="00C3487A">
        <w:rPr>
          <w:rFonts w:ascii="Times New Roman" w:eastAsia="TimesNewRomanPSMT" w:hAnsi="Times New Roman" w:cs="Times New Roman"/>
          <w:sz w:val="24"/>
          <w:szCs w:val="24"/>
        </w:rPr>
        <w:t>проєктів</w:t>
      </w:r>
      <w:proofErr w:type="spellEnd"/>
      <w:r w:rsidRPr="00C3487A">
        <w:rPr>
          <w:rFonts w:ascii="Times New Roman" w:eastAsia="TimesNewRomanPSMT" w:hAnsi="Times New Roman" w:cs="Times New Roman"/>
          <w:sz w:val="24"/>
          <w:szCs w:val="24"/>
        </w:rPr>
        <w:t xml:space="preserve">, а також кредити міжнародних фінансових інститутів та іноземних державних установ, таких як Світовий банк, ЄБРР, ЄІБ, та ін. (для середньострокових і довгострокових інвестиційних </w:t>
      </w:r>
      <w:proofErr w:type="spellStart"/>
      <w:r w:rsidRPr="00C3487A">
        <w:rPr>
          <w:rFonts w:ascii="Times New Roman" w:eastAsia="TimesNewRomanPSMT" w:hAnsi="Times New Roman" w:cs="Times New Roman"/>
          <w:sz w:val="24"/>
          <w:szCs w:val="24"/>
        </w:rPr>
        <w:t>проєктів</w:t>
      </w:r>
      <w:proofErr w:type="spellEnd"/>
      <w:r w:rsidRPr="00C3487A">
        <w:rPr>
          <w:rFonts w:ascii="Times New Roman" w:eastAsia="TimesNewRomanPSMT" w:hAnsi="Times New Roman" w:cs="Times New Roman"/>
          <w:sz w:val="24"/>
          <w:szCs w:val="24"/>
        </w:rPr>
        <w:t>).</w:t>
      </w:r>
    </w:p>
    <w:p w14:paraId="3606AE34" w14:textId="77777777" w:rsidR="00ED4757" w:rsidRDefault="00ED4757" w:rsidP="00A054D1">
      <w:pPr>
        <w:spacing w:after="0"/>
        <w:ind w:firstLine="708"/>
        <w:jc w:val="both"/>
        <w:rPr>
          <w:rFonts w:ascii="Times New Roman" w:eastAsia="TimesNewRomanPSMT" w:hAnsi="Times New Roman" w:cs="Times New Roman"/>
          <w:sz w:val="24"/>
          <w:szCs w:val="24"/>
        </w:rPr>
      </w:pPr>
    </w:p>
    <w:p w14:paraId="5EBE592E" w14:textId="4BCA96C4" w:rsidR="00465FEB" w:rsidRPr="00A054D1" w:rsidRDefault="00EB7373" w:rsidP="00A054D1">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b/>
          <w:sz w:val="24"/>
          <w:szCs w:val="24"/>
          <w:u w:val="single"/>
        </w:rPr>
        <w:t>Комерційний (товарний) кредит</w:t>
      </w:r>
    </w:p>
    <w:p w14:paraId="4770333F" w14:textId="77777777" w:rsidR="00465FEB" w:rsidRPr="00C3487A" w:rsidRDefault="00EB7373">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Комерційний кредит - це товарна форма кредиту, який надається продавцями для покупців у вигляді відстрочки платежу за продані товари, надані послуги. У покупця завдяки комерційному кредиту досягається тимчасова економія грошових коштів, скорочується потреба в банківському кредиті. Комерційний кредит, в більшості випадків, має короткостроковий характер. Конкретні терміни і розмір кредиту залежать від виду та вартості товару, фінансового стану контрагентів та кон'юнктури ринку.</w:t>
      </w:r>
    </w:p>
    <w:p w14:paraId="366AC331" w14:textId="77777777" w:rsidR="00465FEB" w:rsidRPr="00C3487A" w:rsidRDefault="00EB7373">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Наприклад вид комерційного короткострокового кредиту може використовувати ОСББ від продавця будівельних матеріалів на період до отримання грантових коштів від Фонду Енергоефективності під час проведення заходів з енергоефективності в рамках програми «</w:t>
      </w:r>
      <w:proofErr w:type="spellStart"/>
      <w:r w:rsidRPr="00C3487A">
        <w:rPr>
          <w:rFonts w:ascii="Times New Roman" w:eastAsia="TimesNewRomanPSMT" w:hAnsi="Times New Roman" w:cs="Times New Roman"/>
          <w:sz w:val="24"/>
          <w:szCs w:val="24"/>
        </w:rPr>
        <w:t>Енергодім</w:t>
      </w:r>
      <w:proofErr w:type="spellEnd"/>
      <w:r w:rsidRPr="00C3487A">
        <w:rPr>
          <w:rFonts w:ascii="Times New Roman" w:eastAsia="TimesNewRomanPSMT" w:hAnsi="Times New Roman" w:cs="Times New Roman"/>
          <w:sz w:val="24"/>
          <w:szCs w:val="24"/>
        </w:rPr>
        <w:t>».</w:t>
      </w:r>
    </w:p>
    <w:p w14:paraId="38CEF755" w14:textId="77777777" w:rsidR="00465FEB" w:rsidRPr="00C3487A" w:rsidRDefault="00EB7373">
      <w:pPr>
        <w:spacing w:before="240" w:after="0"/>
        <w:ind w:firstLine="708"/>
        <w:jc w:val="both"/>
        <w:rPr>
          <w:rFonts w:ascii="Times New Roman" w:eastAsia="TimesNewRomanPSMT" w:hAnsi="Times New Roman" w:cs="Times New Roman"/>
          <w:iCs/>
          <w:sz w:val="24"/>
          <w:szCs w:val="24"/>
          <w:u w:val="single"/>
        </w:rPr>
      </w:pPr>
      <w:r w:rsidRPr="00C3487A">
        <w:rPr>
          <w:rFonts w:ascii="Times New Roman" w:eastAsia="TimesNewRomanPSMT" w:hAnsi="Times New Roman" w:cs="Times New Roman"/>
          <w:b/>
          <w:iCs/>
          <w:sz w:val="24"/>
          <w:szCs w:val="24"/>
          <w:u w:val="single"/>
        </w:rPr>
        <w:t>Фінансовий лізинг</w:t>
      </w:r>
    </w:p>
    <w:p w14:paraId="76F34B1F" w14:textId="77777777" w:rsidR="00465FEB" w:rsidRPr="00C3487A" w:rsidRDefault="00EB7373">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 xml:space="preserve">Фінансовий лізинг є одним з найбільш надійних законодавчо регламентованих інструментів залучення фінансування середньострокових інвестиційних </w:t>
      </w:r>
      <w:proofErr w:type="spellStart"/>
      <w:r w:rsidRPr="00C3487A">
        <w:rPr>
          <w:rFonts w:ascii="Times New Roman" w:eastAsia="TimesNewRomanPSMT" w:hAnsi="Times New Roman" w:cs="Times New Roman"/>
          <w:sz w:val="24"/>
          <w:szCs w:val="24"/>
        </w:rPr>
        <w:t>проєктів</w:t>
      </w:r>
      <w:proofErr w:type="spellEnd"/>
      <w:r w:rsidRPr="00C3487A">
        <w:rPr>
          <w:rFonts w:ascii="Times New Roman" w:eastAsia="TimesNewRomanPSMT" w:hAnsi="Times New Roman" w:cs="Times New Roman"/>
          <w:sz w:val="24"/>
          <w:szCs w:val="24"/>
        </w:rPr>
        <w:t xml:space="preserve"> у сфері виробництва, транспортування та постачання теплової енергії.</w:t>
      </w:r>
    </w:p>
    <w:p w14:paraId="6E95DCE5" w14:textId="77777777" w:rsidR="00465FEB" w:rsidRPr="00C3487A" w:rsidRDefault="00EB7373">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 xml:space="preserve">Найчастіше фінансовий лізинг використовується за необхідності оновити автопарк, наприклад закупити на умовах фінансового лізингу автобуси або тролейбуси. Організація, що хоче скористатися такою послугою, оплачує послугу лізингу упродовж періоду </w:t>
      </w:r>
      <w:proofErr w:type="spellStart"/>
      <w:r w:rsidRPr="00C3487A">
        <w:rPr>
          <w:rFonts w:ascii="Times New Roman" w:eastAsia="TimesNewRomanPSMT" w:hAnsi="Times New Roman" w:cs="Times New Roman"/>
          <w:sz w:val="24"/>
          <w:szCs w:val="24"/>
        </w:rPr>
        <w:t>розтермінованої</w:t>
      </w:r>
      <w:proofErr w:type="spellEnd"/>
      <w:r w:rsidRPr="00C3487A">
        <w:rPr>
          <w:rFonts w:ascii="Times New Roman" w:eastAsia="TimesNewRomanPSMT" w:hAnsi="Times New Roman" w:cs="Times New Roman"/>
          <w:sz w:val="24"/>
          <w:szCs w:val="24"/>
        </w:rPr>
        <w:t xml:space="preserve"> виплати повної вартості транспортної одиниці (або іншої техніки). На період дії лізингу товар знаходиться у використанні, але не переходить у повну власність клієнта. Дія договору закінчується після повної виплати вартості товару та вартості користування, а товар переходить у власність покупця.</w:t>
      </w:r>
    </w:p>
    <w:p w14:paraId="00AC049C" w14:textId="7DD3FC19" w:rsidR="00465FEB" w:rsidRPr="006E76BA" w:rsidRDefault="00465FEB" w:rsidP="006E76BA">
      <w:pPr>
        <w:rPr>
          <w:rFonts w:ascii="Times New Roman" w:hAnsi="Times New Roman" w:cs="Times New Roman"/>
          <w:b/>
          <w:sz w:val="24"/>
          <w:szCs w:val="24"/>
        </w:rPr>
      </w:pPr>
    </w:p>
    <w:p w14:paraId="5C72D49A" w14:textId="44A73EF3" w:rsidR="00465FEB" w:rsidRPr="00862D80" w:rsidRDefault="00EB7373">
      <w:pPr>
        <w:pStyle w:val="afc"/>
        <w:spacing w:before="0"/>
        <w:rPr>
          <w:color w:val="auto"/>
          <w:sz w:val="24"/>
        </w:rPr>
      </w:pPr>
      <w:bookmarkStart w:id="142" w:name="_Toc186533573"/>
      <w:r w:rsidRPr="00862D80">
        <w:rPr>
          <w:color w:val="auto"/>
          <w:sz w:val="24"/>
        </w:rPr>
        <w:t xml:space="preserve">ДОДАТОК </w:t>
      </w:r>
      <w:r w:rsidR="00862D80">
        <w:rPr>
          <w:color w:val="auto"/>
          <w:sz w:val="24"/>
        </w:rPr>
        <w:t>1</w:t>
      </w:r>
      <w:r w:rsidRPr="00862D80">
        <w:rPr>
          <w:color w:val="auto"/>
          <w:sz w:val="24"/>
        </w:rPr>
        <w:t xml:space="preserve">. Перелік ключових енергетичних показників для виконання </w:t>
      </w:r>
      <w:proofErr w:type="spellStart"/>
      <w:r w:rsidRPr="00862D80">
        <w:rPr>
          <w:color w:val="auto"/>
          <w:sz w:val="24"/>
        </w:rPr>
        <w:t>бенчмаркінгу</w:t>
      </w:r>
      <w:proofErr w:type="spellEnd"/>
      <w:r w:rsidRPr="00862D80">
        <w:rPr>
          <w:color w:val="auto"/>
          <w:sz w:val="24"/>
        </w:rPr>
        <w:t xml:space="preserve"> по </w:t>
      </w:r>
      <w:r w:rsidR="00EC5931" w:rsidRPr="00862D80">
        <w:rPr>
          <w:color w:val="auto"/>
          <w:sz w:val="24"/>
        </w:rPr>
        <w:t>Бучанській</w:t>
      </w:r>
      <w:r w:rsidRPr="00862D80">
        <w:rPr>
          <w:color w:val="auto"/>
          <w:sz w:val="24"/>
        </w:rPr>
        <w:t xml:space="preserve"> МТГ</w:t>
      </w:r>
      <w:bookmarkEnd w:id="142"/>
    </w:p>
    <w:tbl>
      <w:tblPr>
        <w:tblpPr w:leftFromText="180" w:rightFromText="180" w:vertAnchor="text" w:tblpY="1"/>
        <w:tblOverlap w:val="never"/>
        <w:tblW w:w="9937" w:type="dxa"/>
        <w:tblLayout w:type="fixed"/>
        <w:tblCellMar>
          <w:top w:w="15" w:type="dxa"/>
          <w:left w:w="15" w:type="dxa"/>
          <w:bottom w:w="15" w:type="dxa"/>
          <w:right w:w="15" w:type="dxa"/>
        </w:tblCellMar>
        <w:tblLook w:val="04A0" w:firstRow="1" w:lastRow="0" w:firstColumn="1" w:lastColumn="0" w:noHBand="0" w:noVBand="1"/>
      </w:tblPr>
      <w:tblGrid>
        <w:gridCol w:w="896"/>
        <w:gridCol w:w="6348"/>
        <w:gridCol w:w="1580"/>
        <w:gridCol w:w="1113"/>
      </w:tblGrid>
      <w:tr w:rsidR="00E90682" w14:paraId="0F104267"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1BE9FCDF"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6348" w:type="dxa"/>
            <w:tcBorders>
              <w:top w:val="single" w:sz="6" w:space="0" w:color="000000"/>
              <w:left w:val="single" w:sz="6" w:space="0" w:color="000000"/>
              <w:bottom w:val="single" w:sz="6" w:space="0" w:color="000000"/>
              <w:right w:val="single" w:sz="6" w:space="0" w:color="000000"/>
            </w:tcBorders>
          </w:tcPr>
          <w:p w14:paraId="7A96C60F"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Ключові енергетичні показники</w:t>
            </w:r>
          </w:p>
        </w:tc>
        <w:tc>
          <w:tcPr>
            <w:tcW w:w="1580" w:type="dxa"/>
            <w:tcBorders>
              <w:top w:val="single" w:sz="6" w:space="0" w:color="000000"/>
              <w:left w:val="single" w:sz="6" w:space="0" w:color="000000"/>
              <w:bottom w:val="single" w:sz="6" w:space="0" w:color="000000"/>
              <w:right w:val="single" w:sz="6" w:space="0" w:color="000000"/>
            </w:tcBorders>
          </w:tcPr>
          <w:p w14:paraId="05391F7E"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Одиниця вимірювання</w:t>
            </w:r>
          </w:p>
        </w:tc>
        <w:tc>
          <w:tcPr>
            <w:tcW w:w="1113" w:type="dxa"/>
            <w:tcBorders>
              <w:top w:val="single" w:sz="6" w:space="0" w:color="000000"/>
              <w:left w:val="single" w:sz="6" w:space="0" w:color="000000"/>
              <w:bottom w:val="single" w:sz="6" w:space="0" w:color="000000"/>
              <w:right w:val="single" w:sz="6" w:space="0" w:color="000000"/>
            </w:tcBorders>
          </w:tcPr>
          <w:p w14:paraId="7B79E9EE"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Значення</w:t>
            </w:r>
          </w:p>
        </w:tc>
      </w:tr>
      <w:tr w:rsidR="00E90682" w14:paraId="749CCD77"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vAlign w:val="center"/>
          </w:tcPr>
          <w:p w14:paraId="7DD03577"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1</w:t>
            </w:r>
          </w:p>
        </w:tc>
        <w:tc>
          <w:tcPr>
            <w:tcW w:w="6348" w:type="dxa"/>
            <w:tcBorders>
              <w:top w:val="single" w:sz="6" w:space="0" w:color="000000"/>
              <w:left w:val="single" w:sz="6" w:space="0" w:color="000000"/>
              <w:bottom w:val="single" w:sz="6" w:space="0" w:color="000000"/>
              <w:right w:val="single" w:sz="6" w:space="0" w:color="000000"/>
            </w:tcBorders>
            <w:vAlign w:val="center"/>
          </w:tcPr>
          <w:p w14:paraId="37A02472"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2</w:t>
            </w:r>
          </w:p>
        </w:tc>
        <w:tc>
          <w:tcPr>
            <w:tcW w:w="1580" w:type="dxa"/>
            <w:tcBorders>
              <w:top w:val="single" w:sz="6" w:space="0" w:color="000000"/>
              <w:left w:val="single" w:sz="6" w:space="0" w:color="000000"/>
              <w:bottom w:val="single" w:sz="6" w:space="0" w:color="000000"/>
              <w:right w:val="single" w:sz="6" w:space="0" w:color="000000"/>
            </w:tcBorders>
            <w:vAlign w:val="center"/>
          </w:tcPr>
          <w:p w14:paraId="15A2F9F7"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3</w:t>
            </w:r>
          </w:p>
        </w:tc>
        <w:tc>
          <w:tcPr>
            <w:tcW w:w="1113" w:type="dxa"/>
            <w:tcBorders>
              <w:top w:val="single" w:sz="6" w:space="0" w:color="000000"/>
              <w:left w:val="single" w:sz="6" w:space="0" w:color="000000"/>
              <w:bottom w:val="single" w:sz="6" w:space="0" w:color="000000"/>
              <w:right w:val="single" w:sz="6" w:space="0" w:color="000000"/>
            </w:tcBorders>
            <w:vAlign w:val="center"/>
          </w:tcPr>
          <w:p w14:paraId="285C3653"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4</w:t>
            </w:r>
          </w:p>
        </w:tc>
      </w:tr>
      <w:tr w:rsidR="00E90682" w14:paraId="1C38BE47"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3E833ABA" w14:textId="77777777" w:rsidR="00E90682" w:rsidRDefault="00E90682"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4B70CC02" w14:textId="77777777" w:rsidR="00E90682" w:rsidRDefault="00E90682"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Рік застосування показників</w:t>
            </w:r>
          </w:p>
        </w:tc>
        <w:tc>
          <w:tcPr>
            <w:tcW w:w="1580" w:type="dxa"/>
            <w:tcBorders>
              <w:top w:val="single" w:sz="6" w:space="0" w:color="000000"/>
              <w:left w:val="single" w:sz="6" w:space="0" w:color="000000"/>
              <w:bottom w:val="single" w:sz="6" w:space="0" w:color="000000"/>
              <w:right w:val="single" w:sz="6" w:space="0" w:color="000000"/>
            </w:tcBorders>
          </w:tcPr>
          <w:p w14:paraId="414F4BC8" w14:textId="77777777" w:rsidR="00E90682" w:rsidRDefault="00E90682" w:rsidP="00D93444">
            <w:pPr>
              <w:spacing w:before="120" w:after="120" w:line="240" w:lineRule="auto"/>
              <w:jc w:val="center"/>
              <w:rPr>
                <w:rFonts w:ascii="Times New Roman" w:eastAsia="Times New Roman" w:hAnsi="Times New Roman" w:cs="Times New Roman"/>
                <w:sz w:val="12"/>
                <w:szCs w:val="24"/>
                <w:lang w:eastAsia="uk-UA"/>
              </w:rPr>
            </w:pPr>
          </w:p>
        </w:tc>
        <w:tc>
          <w:tcPr>
            <w:tcW w:w="1113" w:type="dxa"/>
            <w:tcBorders>
              <w:top w:val="single" w:sz="6" w:space="0" w:color="000000"/>
              <w:left w:val="single" w:sz="6" w:space="0" w:color="000000"/>
              <w:bottom w:val="single" w:sz="6" w:space="0" w:color="000000"/>
              <w:right w:val="single" w:sz="6" w:space="0" w:color="000000"/>
            </w:tcBorders>
          </w:tcPr>
          <w:p w14:paraId="1A1B1671" w14:textId="77777777" w:rsidR="00E90682" w:rsidRDefault="00E90682" w:rsidP="00D93444">
            <w:pPr>
              <w:spacing w:before="120" w:after="120" w:line="240" w:lineRule="auto"/>
              <w:jc w:val="center"/>
              <w:rPr>
                <w:rFonts w:ascii="Times New Roman" w:eastAsia="Times New Roman" w:hAnsi="Times New Roman" w:cs="Times New Roman"/>
                <w:sz w:val="24"/>
                <w:szCs w:val="24"/>
                <w:lang w:val="en-US" w:eastAsia="uk-UA"/>
              </w:rPr>
            </w:pPr>
            <w:r>
              <w:rPr>
                <w:rFonts w:ascii="Times New Roman" w:eastAsia="Times New Roman" w:hAnsi="Times New Roman" w:cs="Times New Roman"/>
                <w:sz w:val="24"/>
                <w:szCs w:val="24"/>
                <w:lang w:val="en-US" w:eastAsia="uk-UA"/>
              </w:rPr>
              <w:t>2023</w:t>
            </w:r>
          </w:p>
        </w:tc>
      </w:tr>
      <w:tr w:rsidR="00E90682" w14:paraId="3D0377D8"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47E8595F" w14:textId="77777777" w:rsidR="00E90682" w:rsidRDefault="00E90682"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37B97877" w14:textId="77777777" w:rsidR="00E90682" w:rsidRDefault="00E90682"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Найменування області</w:t>
            </w:r>
          </w:p>
        </w:tc>
        <w:tc>
          <w:tcPr>
            <w:tcW w:w="1580" w:type="dxa"/>
            <w:tcBorders>
              <w:top w:val="single" w:sz="6" w:space="0" w:color="000000"/>
              <w:left w:val="single" w:sz="6" w:space="0" w:color="000000"/>
              <w:bottom w:val="single" w:sz="6" w:space="0" w:color="000000"/>
              <w:right w:val="single" w:sz="6" w:space="0" w:color="000000"/>
            </w:tcBorders>
          </w:tcPr>
          <w:p w14:paraId="614F36BC" w14:textId="77777777" w:rsidR="00E90682" w:rsidRDefault="00E90682" w:rsidP="00D93444">
            <w:pPr>
              <w:spacing w:before="120" w:after="120" w:line="240" w:lineRule="auto"/>
              <w:jc w:val="center"/>
              <w:rPr>
                <w:rFonts w:ascii="Times New Roman" w:eastAsia="Times New Roman" w:hAnsi="Times New Roman" w:cs="Times New Roman"/>
                <w:sz w:val="12"/>
                <w:szCs w:val="24"/>
                <w:lang w:eastAsia="uk-UA"/>
              </w:rPr>
            </w:pPr>
          </w:p>
        </w:tc>
        <w:tc>
          <w:tcPr>
            <w:tcW w:w="1113" w:type="dxa"/>
            <w:tcBorders>
              <w:top w:val="single" w:sz="6" w:space="0" w:color="000000"/>
              <w:left w:val="single" w:sz="6" w:space="0" w:color="000000"/>
              <w:bottom w:val="single" w:sz="6" w:space="0" w:color="000000"/>
              <w:right w:val="single" w:sz="6" w:space="0" w:color="000000"/>
            </w:tcBorders>
          </w:tcPr>
          <w:p w14:paraId="36F3AB68" w14:textId="10A63DB4" w:rsidR="00E90682" w:rsidRDefault="00E90682" w:rsidP="00D93444">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Київська</w:t>
            </w:r>
          </w:p>
        </w:tc>
      </w:tr>
      <w:tr w:rsidR="00E90682" w14:paraId="4C064EA5"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491962C0" w14:textId="77777777" w:rsidR="00E90682" w:rsidRDefault="00E90682"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6DEE2BF3" w14:textId="77777777" w:rsidR="00E90682" w:rsidRDefault="00E90682"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Найменування територіальної громади</w:t>
            </w:r>
          </w:p>
        </w:tc>
        <w:tc>
          <w:tcPr>
            <w:tcW w:w="1580" w:type="dxa"/>
            <w:tcBorders>
              <w:top w:val="single" w:sz="6" w:space="0" w:color="000000"/>
              <w:left w:val="single" w:sz="6" w:space="0" w:color="000000"/>
              <w:bottom w:val="single" w:sz="6" w:space="0" w:color="000000"/>
              <w:right w:val="single" w:sz="6" w:space="0" w:color="000000"/>
            </w:tcBorders>
          </w:tcPr>
          <w:p w14:paraId="6518FF10" w14:textId="77777777" w:rsidR="00E90682" w:rsidRDefault="00E90682" w:rsidP="00D93444">
            <w:pPr>
              <w:spacing w:before="120" w:after="120" w:line="240" w:lineRule="auto"/>
              <w:jc w:val="center"/>
              <w:rPr>
                <w:rFonts w:ascii="Times New Roman" w:eastAsia="Times New Roman" w:hAnsi="Times New Roman" w:cs="Times New Roman"/>
                <w:sz w:val="12"/>
                <w:szCs w:val="24"/>
                <w:lang w:eastAsia="uk-UA"/>
              </w:rPr>
            </w:pPr>
          </w:p>
        </w:tc>
        <w:tc>
          <w:tcPr>
            <w:tcW w:w="1113" w:type="dxa"/>
            <w:tcBorders>
              <w:top w:val="single" w:sz="6" w:space="0" w:color="000000"/>
              <w:left w:val="single" w:sz="6" w:space="0" w:color="000000"/>
              <w:bottom w:val="single" w:sz="6" w:space="0" w:color="000000"/>
              <w:right w:val="single" w:sz="6" w:space="0" w:color="000000"/>
            </w:tcBorders>
          </w:tcPr>
          <w:p w14:paraId="0AFDF756" w14:textId="71CD49BF" w:rsidR="00E90682" w:rsidRDefault="00E90682" w:rsidP="00D93444">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Бучанська</w:t>
            </w:r>
          </w:p>
        </w:tc>
      </w:tr>
      <w:tr w:rsidR="00E90682" w14:paraId="0DE80530"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2903F6D2" w14:textId="77777777" w:rsidR="00E90682" w:rsidRDefault="00E90682"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182098D4" w14:textId="77777777" w:rsidR="00E90682" w:rsidRDefault="00E90682"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Характер рельєфу (вказати: рівнинний, горбистий, гірський)</w:t>
            </w:r>
          </w:p>
        </w:tc>
        <w:tc>
          <w:tcPr>
            <w:tcW w:w="1580" w:type="dxa"/>
            <w:tcBorders>
              <w:top w:val="single" w:sz="6" w:space="0" w:color="000000"/>
              <w:left w:val="single" w:sz="6" w:space="0" w:color="000000"/>
              <w:bottom w:val="single" w:sz="6" w:space="0" w:color="000000"/>
              <w:right w:val="single" w:sz="6" w:space="0" w:color="000000"/>
            </w:tcBorders>
          </w:tcPr>
          <w:p w14:paraId="3593BBE2"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tcPr>
          <w:p w14:paraId="7F9B8FC9" w14:textId="2BD3DCF5" w:rsidR="00E90682" w:rsidRDefault="00E90682" w:rsidP="00D93444">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рівнинний</w:t>
            </w:r>
          </w:p>
        </w:tc>
      </w:tr>
      <w:tr w:rsidR="00E90682" w14:paraId="57740D6C"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191BBCF6" w14:textId="77777777" w:rsidR="00E90682" w:rsidRDefault="00E90682"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582CD786" w14:textId="77777777" w:rsidR="00E90682" w:rsidRDefault="00E90682"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Чисельність населення</w:t>
            </w:r>
          </w:p>
        </w:tc>
        <w:tc>
          <w:tcPr>
            <w:tcW w:w="1580" w:type="dxa"/>
            <w:tcBorders>
              <w:top w:val="single" w:sz="6" w:space="0" w:color="000000"/>
              <w:left w:val="single" w:sz="6" w:space="0" w:color="000000"/>
              <w:bottom w:val="single" w:sz="6" w:space="0" w:color="000000"/>
              <w:right w:val="single" w:sz="6" w:space="0" w:color="000000"/>
            </w:tcBorders>
          </w:tcPr>
          <w:p w14:paraId="4B550553"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осіб</w:t>
            </w:r>
          </w:p>
        </w:tc>
        <w:tc>
          <w:tcPr>
            <w:tcW w:w="1113" w:type="dxa"/>
            <w:tcBorders>
              <w:top w:val="single" w:sz="6" w:space="0" w:color="000000"/>
              <w:left w:val="single" w:sz="6" w:space="0" w:color="000000"/>
              <w:bottom w:val="single" w:sz="6" w:space="0" w:color="000000"/>
              <w:right w:val="single" w:sz="6" w:space="0" w:color="000000"/>
            </w:tcBorders>
          </w:tcPr>
          <w:p w14:paraId="17BA0C3C" w14:textId="3F1D67FA" w:rsidR="00E90682" w:rsidRDefault="00621264" w:rsidP="00D93444">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55340</w:t>
            </w:r>
          </w:p>
        </w:tc>
      </w:tr>
      <w:tr w:rsidR="00E90682" w14:paraId="69EC2CB2"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1A33C7D8" w14:textId="77777777" w:rsidR="00E90682" w:rsidRDefault="00E90682"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4F867A9E" w14:textId="77777777" w:rsidR="00E90682" w:rsidRDefault="00E90682"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Кількість домогосподарств</w:t>
            </w:r>
          </w:p>
        </w:tc>
        <w:tc>
          <w:tcPr>
            <w:tcW w:w="1580" w:type="dxa"/>
            <w:tcBorders>
              <w:top w:val="single" w:sz="6" w:space="0" w:color="000000"/>
              <w:left w:val="single" w:sz="6" w:space="0" w:color="000000"/>
              <w:bottom w:val="single" w:sz="6" w:space="0" w:color="000000"/>
              <w:right w:val="single" w:sz="6" w:space="0" w:color="000000"/>
            </w:tcBorders>
          </w:tcPr>
          <w:p w14:paraId="751ACE5F"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од.</w:t>
            </w:r>
          </w:p>
        </w:tc>
        <w:tc>
          <w:tcPr>
            <w:tcW w:w="1113" w:type="dxa"/>
            <w:tcBorders>
              <w:top w:val="single" w:sz="6" w:space="0" w:color="000000"/>
              <w:left w:val="single" w:sz="6" w:space="0" w:color="000000"/>
              <w:bottom w:val="single" w:sz="6" w:space="0" w:color="000000"/>
              <w:right w:val="single" w:sz="6" w:space="0" w:color="000000"/>
            </w:tcBorders>
          </w:tcPr>
          <w:p w14:paraId="206BFD96" w14:textId="35F57BC8" w:rsidR="00E90682" w:rsidRDefault="00621264" w:rsidP="00D93444">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32123</w:t>
            </w:r>
          </w:p>
        </w:tc>
      </w:tr>
      <w:tr w:rsidR="00E90682" w14:paraId="66332377"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shd w:val="clear" w:color="auto" w:fill="D1D2D4"/>
          </w:tcPr>
          <w:p w14:paraId="247B9443"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1</w:t>
            </w:r>
          </w:p>
        </w:tc>
        <w:tc>
          <w:tcPr>
            <w:tcW w:w="6348" w:type="dxa"/>
            <w:tcBorders>
              <w:top w:val="single" w:sz="6" w:space="0" w:color="000000"/>
              <w:left w:val="single" w:sz="6" w:space="0" w:color="000000"/>
              <w:bottom w:val="single" w:sz="6" w:space="0" w:color="000000"/>
              <w:right w:val="single" w:sz="6" w:space="0" w:color="000000"/>
            </w:tcBorders>
            <w:shd w:val="clear" w:color="auto" w:fill="D1D2D4"/>
          </w:tcPr>
          <w:p w14:paraId="33F3A1E3"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Загальні дані</w:t>
            </w:r>
          </w:p>
        </w:tc>
        <w:tc>
          <w:tcPr>
            <w:tcW w:w="1580" w:type="dxa"/>
            <w:tcBorders>
              <w:top w:val="single" w:sz="6" w:space="0" w:color="000000"/>
              <w:left w:val="single" w:sz="6" w:space="0" w:color="000000"/>
              <w:bottom w:val="single" w:sz="6" w:space="0" w:color="000000"/>
              <w:right w:val="single" w:sz="6" w:space="0" w:color="000000"/>
            </w:tcBorders>
            <w:shd w:val="clear" w:color="auto" w:fill="D1D2D4"/>
          </w:tcPr>
          <w:p w14:paraId="24964940" w14:textId="77777777" w:rsidR="00E90682" w:rsidRDefault="00E90682" w:rsidP="00D93444">
            <w:pPr>
              <w:spacing w:before="120" w:after="120" w:line="240" w:lineRule="auto"/>
              <w:jc w:val="center"/>
              <w:rPr>
                <w:rFonts w:ascii="Times New Roman" w:eastAsia="Times New Roman" w:hAnsi="Times New Roman" w:cs="Times New Roman"/>
                <w:sz w:val="12"/>
                <w:szCs w:val="24"/>
                <w:lang w:eastAsia="uk-UA"/>
              </w:rPr>
            </w:pPr>
          </w:p>
        </w:tc>
        <w:tc>
          <w:tcPr>
            <w:tcW w:w="1113" w:type="dxa"/>
            <w:tcBorders>
              <w:top w:val="single" w:sz="6" w:space="0" w:color="000000"/>
              <w:left w:val="single" w:sz="6" w:space="0" w:color="000000"/>
              <w:bottom w:val="single" w:sz="6" w:space="0" w:color="000000"/>
              <w:right w:val="single" w:sz="6" w:space="0" w:color="000000"/>
            </w:tcBorders>
            <w:shd w:val="clear" w:color="auto" w:fill="D1D2D4"/>
          </w:tcPr>
          <w:p w14:paraId="3484D02D" w14:textId="77777777" w:rsidR="00E90682" w:rsidRDefault="00E90682" w:rsidP="00D93444">
            <w:pPr>
              <w:spacing w:before="120" w:after="120" w:line="240" w:lineRule="auto"/>
              <w:jc w:val="center"/>
              <w:rPr>
                <w:rFonts w:ascii="Times New Roman" w:eastAsia="Times New Roman" w:hAnsi="Times New Roman" w:cs="Times New Roman"/>
                <w:sz w:val="24"/>
                <w:szCs w:val="24"/>
                <w:lang w:eastAsia="uk-UA"/>
              </w:rPr>
            </w:pPr>
          </w:p>
        </w:tc>
      </w:tr>
      <w:tr w:rsidR="001B12D5" w14:paraId="3BB0F256" w14:textId="77777777" w:rsidTr="00D93444">
        <w:trPr>
          <w:trHeight w:val="994"/>
        </w:trPr>
        <w:tc>
          <w:tcPr>
            <w:tcW w:w="896" w:type="dxa"/>
            <w:tcBorders>
              <w:top w:val="single" w:sz="6" w:space="0" w:color="000000"/>
              <w:left w:val="single" w:sz="6" w:space="0" w:color="000000"/>
              <w:bottom w:val="single" w:sz="6" w:space="0" w:color="000000"/>
              <w:right w:val="single" w:sz="6" w:space="0" w:color="000000"/>
            </w:tcBorders>
          </w:tcPr>
          <w:p w14:paraId="52E47342" w14:textId="77777777" w:rsidR="001B12D5" w:rsidRDefault="001B12D5"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1.1</w:t>
            </w:r>
          </w:p>
        </w:tc>
        <w:tc>
          <w:tcPr>
            <w:tcW w:w="6348" w:type="dxa"/>
            <w:tcBorders>
              <w:top w:val="single" w:sz="6" w:space="0" w:color="000000"/>
              <w:left w:val="single" w:sz="6" w:space="0" w:color="000000"/>
              <w:bottom w:val="single" w:sz="6" w:space="0" w:color="000000"/>
              <w:right w:val="single" w:sz="6" w:space="0" w:color="000000"/>
            </w:tcBorders>
          </w:tcPr>
          <w:p w14:paraId="21267B74" w14:textId="77777777" w:rsidR="001B12D5" w:rsidRDefault="001B12D5"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 xml:space="preserve">Питома кількість штатних одиниць структурного підрозділу </w:t>
            </w:r>
            <w:proofErr w:type="spellStart"/>
            <w:r>
              <w:rPr>
                <w:rFonts w:ascii="Times New Roman" w:eastAsia="Times New Roman" w:hAnsi="Times New Roman" w:cs="Times New Roman"/>
                <w:sz w:val="24"/>
                <w:szCs w:val="24"/>
                <w:lang w:eastAsia="uk-UA"/>
              </w:rPr>
              <w:t>енергоменеджменту</w:t>
            </w:r>
            <w:proofErr w:type="spellEnd"/>
            <w:r>
              <w:rPr>
                <w:rFonts w:ascii="Times New Roman" w:eastAsia="Times New Roman" w:hAnsi="Times New Roman" w:cs="Times New Roman"/>
                <w:sz w:val="24"/>
                <w:szCs w:val="24"/>
                <w:lang w:eastAsia="uk-UA"/>
              </w:rPr>
              <w:t xml:space="preserve"> (</w:t>
            </w:r>
            <w:proofErr w:type="spellStart"/>
            <w:r>
              <w:rPr>
                <w:rFonts w:ascii="Times New Roman" w:eastAsia="Times New Roman" w:hAnsi="Times New Roman" w:cs="Times New Roman"/>
                <w:sz w:val="24"/>
                <w:szCs w:val="24"/>
                <w:lang w:eastAsia="uk-UA"/>
              </w:rPr>
              <w:t>енергоменеджерів</w:t>
            </w:r>
            <w:proofErr w:type="spellEnd"/>
            <w:r>
              <w:rPr>
                <w:rFonts w:ascii="Times New Roman" w:eastAsia="Times New Roman" w:hAnsi="Times New Roman" w:cs="Times New Roman"/>
                <w:sz w:val="24"/>
                <w:szCs w:val="24"/>
                <w:lang w:eastAsia="uk-UA"/>
              </w:rPr>
              <w:t>) на 10000 населення</w:t>
            </w:r>
          </w:p>
        </w:tc>
        <w:tc>
          <w:tcPr>
            <w:tcW w:w="1580" w:type="dxa"/>
            <w:tcBorders>
              <w:top w:val="single" w:sz="6" w:space="0" w:color="000000"/>
              <w:left w:val="single" w:sz="6" w:space="0" w:color="000000"/>
              <w:bottom w:val="single" w:sz="6" w:space="0" w:color="000000"/>
              <w:right w:val="single" w:sz="6" w:space="0" w:color="000000"/>
            </w:tcBorders>
          </w:tcPr>
          <w:p w14:paraId="5C5AC7C3" w14:textId="77777777" w:rsidR="001B12D5" w:rsidRDefault="001B12D5"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r>
              <w:rPr>
                <w:rFonts w:ascii="Times New Roman" w:eastAsia="Times New Roman" w:hAnsi="Times New Roman" w:cs="Times New Roman"/>
                <w:sz w:val="16"/>
                <w:szCs w:val="16"/>
                <w:lang w:eastAsia="uk-UA"/>
              </w:rPr>
              <w:t>00</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1AE6DA4" w14:textId="43E38684" w:rsidR="001B12D5" w:rsidRPr="001B12D5" w:rsidRDefault="001B12D5" w:rsidP="00D93444">
            <w:pPr>
              <w:spacing w:before="120" w:after="120" w:line="240" w:lineRule="auto"/>
              <w:jc w:val="center"/>
              <w:rPr>
                <w:rFonts w:ascii="Times New Roman" w:eastAsia="Times New Roman" w:hAnsi="Times New Roman" w:cs="Times New Roman"/>
                <w:sz w:val="24"/>
                <w:szCs w:val="24"/>
                <w:lang w:eastAsia="uk-UA"/>
              </w:rPr>
            </w:pPr>
            <w:r w:rsidRPr="001B12D5">
              <w:rPr>
                <w:rFonts w:ascii="Times New Roman" w:hAnsi="Times New Roman" w:cs="Times New Roman"/>
                <w:color w:val="000000"/>
              </w:rPr>
              <w:t>0,15</w:t>
            </w:r>
          </w:p>
        </w:tc>
      </w:tr>
      <w:tr w:rsidR="001B12D5" w14:paraId="5DA16F23"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0E4DAB35" w14:textId="77777777" w:rsidR="001B12D5" w:rsidRDefault="001B12D5"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1.2</w:t>
            </w:r>
          </w:p>
        </w:tc>
        <w:tc>
          <w:tcPr>
            <w:tcW w:w="6348" w:type="dxa"/>
            <w:tcBorders>
              <w:top w:val="single" w:sz="6" w:space="0" w:color="000000"/>
              <w:left w:val="single" w:sz="6" w:space="0" w:color="000000"/>
              <w:bottom w:val="single" w:sz="6" w:space="0" w:color="000000"/>
              <w:right w:val="single" w:sz="6" w:space="0" w:color="000000"/>
            </w:tcBorders>
          </w:tcPr>
          <w:p w14:paraId="54ADBB30" w14:textId="77777777" w:rsidR="001B12D5" w:rsidRDefault="001B12D5"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Відношення витрат з місцевого бюджету на оплату комунальних послуг та енергоносіїв до фактичних поточних видатків місцевого бюджету, всього, у тому числі:</w:t>
            </w:r>
          </w:p>
        </w:tc>
        <w:tc>
          <w:tcPr>
            <w:tcW w:w="1580" w:type="dxa"/>
            <w:tcBorders>
              <w:top w:val="single" w:sz="6" w:space="0" w:color="000000"/>
              <w:left w:val="single" w:sz="6" w:space="0" w:color="000000"/>
              <w:bottom w:val="single" w:sz="6" w:space="0" w:color="000000"/>
              <w:right w:val="single" w:sz="6" w:space="0" w:color="000000"/>
            </w:tcBorders>
          </w:tcPr>
          <w:p w14:paraId="27F2FD5A" w14:textId="77777777" w:rsidR="001B12D5" w:rsidRDefault="001B12D5"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FEE222A" w14:textId="0AAC4036" w:rsidR="001B12D5" w:rsidRPr="001B12D5" w:rsidRDefault="001B12D5" w:rsidP="00D93444">
            <w:pPr>
              <w:spacing w:before="120" w:after="120" w:line="240" w:lineRule="auto"/>
              <w:jc w:val="center"/>
              <w:rPr>
                <w:rFonts w:ascii="Times New Roman" w:eastAsia="Times New Roman" w:hAnsi="Times New Roman" w:cs="Times New Roman"/>
                <w:sz w:val="24"/>
                <w:szCs w:val="24"/>
                <w:lang w:eastAsia="uk-UA"/>
              </w:rPr>
            </w:pPr>
            <w:r w:rsidRPr="001B12D5">
              <w:rPr>
                <w:rFonts w:ascii="Times New Roman" w:hAnsi="Times New Roman" w:cs="Times New Roman"/>
                <w:color w:val="000000"/>
              </w:rPr>
              <w:t>3,6%</w:t>
            </w:r>
          </w:p>
        </w:tc>
      </w:tr>
      <w:tr w:rsidR="001B12D5" w14:paraId="241D5014"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15316F4E" w14:textId="77777777" w:rsidR="001B12D5" w:rsidRDefault="001B12D5"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2487B1CB" w14:textId="77777777" w:rsidR="001B12D5" w:rsidRDefault="001B12D5"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оплата теплопостачання</w:t>
            </w:r>
          </w:p>
        </w:tc>
        <w:tc>
          <w:tcPr>
            <w:tcW w:w="1580" w:type="dxa"/>
            <w:tcBorders>
              <w:top w:val="single" w:sz="6" w:space="0" w:color="000000"/>
              <w:left w:val="single" w:sz="6" w:space="0" w:color="000000"/>
              <w:bottom w:val="single" w:sz="6" w:space="0" w:color="000000"/>
              <w:right w:val="single" w:sz="6" w:space="0" w:color="000000"/>
            </w:tcBorders>
          </w:tcPr>
          <w:p w14:paraId="04BC83E7" w14:textId="77777777" w:rsidR="001B12D5" w:rsidRDefault="001B12D5"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F1CEF83" w14:textId="0D280B52" w:rsidR="001B12D5" w:rsidRPr="001B12D5" w:rsidRDefault="001B12D5" w:rsidP="00D93444">
            <w:pPr>
              <w:spacing w:before="120" w:after="120" w:line="240" w:lineRule="auto"/>
              <w:jc w:val="center"/>
              <w:rPr>
                <w:rFonts w:ascii="Times New Roman" w:eastAsia="Times New Roman" w:hAnsi="Times New Roman" w:cs="Times New Roman"/>
                <w:sz w:val="24"/>
                <w:szCs w:val="24"/>
                <w:lang w:eastAsia="uk-UA"/>
              </w:rPr>
            </w:pPr>
            <w:r w:rsidRPr="001B12D5">
              <w:rPr>
                <w:rFonts w:ascii="Times New Roman" w:hAnsi="Times New Roman" w:cs="Times New Roman"/>
                <w:color w:val="000000"/>
              </w:rPr>
              <w:t>1,10%</w:t>
            </w:r>
          </w:p>
        </w:tc>
      </w:tr>
      <w:tr w:rsidR="001B12D5" w14:paraId="47A9D886"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1395E0CA" w14:textId="77777777" w:rsidR="001B12D5" w:rsidRDefault="001B12D5"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77DD70D5" w14:textId="77777777" w:rsidR="001B12D5" w:rsidRDefault="001B12D5"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оплата водопостачання та водовідведення</w:t>
            </w:r>
          </w:p>
        </w:tc>
        <w:tc>
          <w:tcPr>
            <w:tcW w:w="1580" w:type="dxa"/>
            <w:tcBorders>
              <w:top w:val="single" w:sz="6" w:space="0" w:color="000000"/>
              <w:left w:val="single" w:sz="6" w:space="0" w:color="000000"/>
              <w:bottom w:val="single" w:sz="6" w:space="0" w:color="000000"/>
              <w:right w:val="single" w:sz="6" w:space="0" w:color="000000"/>
            </w:tcBorders>
          </w:tcPr>
          <w:p w14:paraId="053E9837" w14:textId="77777777" w:rsidR="001B12D5" w:rsidRDefault="001B12D5"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D621AC5" w14:textId="54470900" w:rsidR="001B12D5" w:rsidRPr="001B12D5" w:rsidRDefault="001B12D5" w:rsidP="00D93444">
            <w:pPr>
              <w:spacing w:before="120" w:after="120" w:line="240" w:lineRule="auto"/>
              <w:jc w:val="center"/>
              <w:rPr>
                <w:rFonts w:ascii="Times New Roman" w:eastAsia="Times New Roman" w:hAnsi="Times New Roman" w:cs="Times New Roman"/>
                <w:sz w:val="24"/>
                <w:szCs w:val="24"/>
                <w:lang w:eastAsia="uk-UA"/>
              </w:rPr>
            </w:pPr>
            <w:r w:rsidRPr="001B12D5">
              <w:rPr>
                <w:rFonts w:ascii="Times New Roman" w:hAnsi="Times New Roman" w:cs="Times New Roman"/>
                <w:color w:val="000000"/>
              </w:rPr>
              <w:t>0,11%</w:t>
            </w:r>
          </w:p>
        </w:tc>
      </w:tr>
      <w:tr w:rsidR="001B12D5" w14:paraId="05FE0667"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59E4682A" w14:textId="77777777" w:rsidR="001B12D5" w:rsidRDefault="001B12D5"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2A7D0B25" w14:textId="77777777" w:rsidR="001B12D5" w:rsidRDefault="001B12D5"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оплата електроенергії</w:t>
            </w:r>
          </w:p>
        </w:tc>
        <w:tc>
          <w:tcPr>
            <w:tcW w:w="1580" w:type="dxa"/>
            <w:tcBorders>
              <w:top w:val="single" w:sz="6" w:space="0" w:color="000000"/>
              <w:left w:val="single" w:sz="6" w:space="0" w:color="000000"/>
              <w:bottom w:val="single" w:sz="6" w:space="0" w:color="000000"/>
              <w:right w:val="single" w:sz="6" w:space="0" w:color="000000"/>
            </w:tcBorders>
          </w:tcPr>
          <w:p w14:paraId="1A2155E6" w14:textId="77777777" w:rsidR="001B12D5" w:rsidRDefault="001B12D5"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BE908AA" w14:textId="44313864" w:rsidR="001B12D5" w:rsidRPr="001B12D5" w:rsidRDefault="001B12D5" w:rsidP="00D93444">
            <w:pPr>
              <w:spacing w:before="120" w:after="120" w:line="240" w:lineRule="auto"/>
              <w:jc w:val="center"/>
              <w:rPr>
                <w:rFonts w:ascii="Times New Roman" w:eastAsia="Times New Roman" w:hAnsi="Times New Roman" w:cs="Times New Roman"/>
                <w:sz w:val="24"/>
                <w:szCs w:val="24"/>
                <w:lang w:eastAsia="uk-UA"/>
              </w:rPr>
            </w:pPr>
            <w:r w:rsidRPr="001B12D5">
              <w:rPr>
                <w:rFonts w:ascii="Times New Roman" w:hAnsi="Times New Roman" w:cs="Times New Roman"/>
                <w:color w:val="000000"/>
              </w:rPr>
              <w:t>1,59%</w:t>
            </w:r>
          </w:p>
        </w:tc>
      </w:tr>
      <w:tr w:rsidR="001B12D5" w14:paraId="1B2457F8"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7D484A12" w14:textId="77777777" w:rsidR="001B12D5" w:rsidRDefault="001B12D5"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594E9EA1" w14:textId="77777777" w:rsidR="001B12D5" w:rsidRDefault="001B12D5"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оплата природного газу</w:t>
            </w:r>
          </w:p>
        </w:tc>
        <w:tc>
          <w:tcPr>
            <w:tcW w:w="1580" w:type="dxa"/>
            <w:tcBorders>
              <w:top w:val="single" w:sz="6" w:space="0" w:color="000000"/>
              <w:left w:val="single" w:sz="6" w:space="0" w:color="000000"/>
              <w:bottom w:val="single" w:sz="6" w:space="0" w:color="000000"/>
              <w:right w:val="single" w:sz="6" w:space="0" w:color="000000"/>
            </w:tcBorders>
          </w:tcPr>
          <w:p w14:paraId="38287DB3" w14:textId="77777777" w:rsidR="001B12D5" w:rsidRDefault="001B12D5"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46B157F" w14:textId="2F4D23AE" w:rsidR="001B12D5" w:rsidRPr="001B12D5" w:rsidRDefault="001B12D5" w:rsidP="00D93444">
            <w:pPr>
              <w:spacing w:before="120" w:after="120" w:line="240" w:lineRule="auto"/>
              <w:jc w:val="center"/>
              <w:rPr>
                <w:rFonts w:ascii="Times New Roman" w:eastAsia="Times New Roman" w:hAnsi="Times New Roman" w:cs="Times New Roman"/>
                <w:sz w:val="24"/>
                <w:szCs w:val="24"/>
                <w:lang w:eastAsia="uk-UA"/>
              </w:rPr>
            </w:pPr>
            <w:r w:rsidRPr="001B12D5">
              <w:rPr>
                <w:rFonts w:ascii="Times New Roman" w:hAnsi="Times New Roman" w:cs="Times New Roman"/>
                <w:color w:val="000000"/>
              </w:rPr>
              <w:t>0,00%</w:t>
            </w:r>
          </w:p>
        </w:tc>
      </w:tr>
      <w:tr w:rsidR="001B12D5" w14:paraId="790089E4"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5C4F8CB9" w14:textId="77777777" w:rsidR="001B12D5" w:rsidRDefault="001B12D5"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72D687EB" w14:textId="77777777" w:rsidR="001B12D5" w:rsidRDefault="001B12D5"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оплата інших енергоносіїв та інших комунальних послуг</w:t>
            </w:r>
          </w:p>
        </w:tc>
        <w:tc>
          <w:tcPr>
            <w:tcW w:w="1580" w:type="dxa"/>
            <w:tcBorders>
              <w:top w:val="single" w:sz="6" w:space="0" w:color="000000"/>
              <w:left w:val="single" w:sz="6" w:space="0" w:color="000000"/>
              <w:bottom w:val="single" w:sz="6" w:space="0" w:color="000000"/>
              <w:right w:val="single" w:sz="6" w:space="0" w:color="000000"/>
            </w:tcBorders>
          </w:tcPr>
          <w:p w14:paraId="2B294619" w14:textId="77777777" w:rsidR="001B12D5" w:rsidRDefault="001B12D5"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972ED25" w14:textId="3D5E8B66" w:rsidR="001B12D5" w:rsidRPr="001B12D5" w:rsidRDefault="001B12D5" w:rsidP="00D93444">
            <w:pPr>
              <w:spacing w:before="120" w:after="120" w:line="240" w:lineRule="auto"/>
              <w:jc w:val="center"/>
              <w:rPr>
                <w:rFonts w:ascii="Times New Roman" w:eastAsia="Times New Roman" w:hAnsi="Times New Roman" w:cs="Times New Roman"/>
                <w:sz w:val="24"/>
                <w:szCs w:val="24"/>
                <w:lang w:eastAsia="uk-UA"/>
              </w:rPr>
            </w:pPr>
            <w:r w:rsidRPr="001B12D5">
              <w:rPr>
                <w:rFonts w:ascii="Times New Roman" w:hAnsi="Times New Roman" w:cs="Times New Roman"/>
                <w:color w:val="000000"/>
              </w:rPr>
              <w:t>0,75%</w:t>
            </w:r>
          </w:p>
        </w:tc>
      </w:tr>
      <w:tr w:rsidR="001B12D5" w14:paraId="35B4905D"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24B6EDC9" w14:textId="77777777" w:rsidR="001B12D5" w:rsidRDefault="001B12D5"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18CCF889" w14:textId="77777777" w:rsidR="001B12D5" w:rsidRDefault="001B12D5"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 xml:space="preserve">оплата </w:t>
            </w:r>
            <w:proofErr w:type="spellStart"/>
            <w:r>
              <w:rPr>
                <w:rFonts w:ascii="Times New Roman" w:eastAsia="Times New Roman" w:hAnsi="Times New Roman" w:cs="Times New Roman"/>
                <w:sz w:val="24"/>
                <w:szCs w:val="24"/>
                <w:lang w:eastAsia="uk-UA"/>
              </w:rPr>
              <w:t>енергосервісу</w:t>
            </w:r>
            <w:proofErr w:type="spellEnd"/>
          </w:p>
        </w:tc>
        <w:tc>
          <w:tcPr>
            <w:tcW w:w="1580" w:type="dxa"/>
            <w:tcBorders>
              <w:top w:val="single" w:sz="6" w:space="0" w:color="000000"/>
              <w:left w:val="single" w:sz="6" w:space="0" w:color="000000"/>
              <w:bottom w:val="single" w:sz="6" w:space="0" w:color="000000"/>
              <w:right w:val="single" w:sz="6" w:space="0" w:color="000000"/>
            </w:tcBorders>
          </w:tcPr>
          <w:p w14:paraId="0A67624F" w14:textId="77777777" w:rsidR="001B12D5" w:rsidRDefault="001B12D5"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B332F91" w14:textId="6F16A2F1" w:rsidR="001B12D5" w:rsidRPr="001B12D5" w:rsidRDefault="001B12D5" w:rsidP="00D93444">
            <w:pPr>
              <w:spacing w:before="120" w:after="120" w:line="240" w:lineRule="auto"/>
              <w:jc w:val="center"/>
              <w:rPr>
                <w:rFonts w:ascii="Times New Roman" w:eastAsia="Times New Roman" w:hAnsi="Times New Roman" w:cs="Times New Roman"/>
                <w:sz w:val="24"/>
                <w:szCs w:val="24"/>
                <w:lang w:eastAsia="uk-UA"/>
              </w:rPr>
            </w:pPr>
            <w:r w:rsidRPr="001B12D5">
              <w:rPr>
                <w:rFonts w:ascii="Times New Roman" w:hAnsi="Times New Roman" w:cs="Times New Roman"/>
                <w:color w:val="000000"/>
              </w:rPr>
              <w:t>0,04%</w:t>
            </w:r>
          </w:p>
        </w:tc>
      </w:tr>
      <w:tr w:rsidR="001B12D5" w14:paraId="3CE9381E"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6B130C96" w14:textId="77777777" w:rsidR="001B12D5" w:rsidRDefault="001B12D5"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1.3</w:t>
            </w:r>
          </w:p>
        </w:tc>
        <w:tc>
          <w:tcPr>
            <w:tcW w:w="6348" w:type="dxa"/>
            <w:tcBorders>
              <w:top w:val="single" w:sz="6" w:space="0" w:color="000000"/>
              <w:left w:val="single" w:sz="6" w:space="0" w:color="000000"/>
              <w:bottom w:val="single" w:sz="6" w:space="0" w:color="000000"/>
              <w:right w:val="single" w:sz="6" w:space="0" w:color="000000"/>
            </w:tcBorders>
          </w:tcPr>
          <w:p w14:paraId="54D6B74C" w14:textId="77777777" w:rsidR="001B12D5" w:rsidRDefault="001B12D5"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Загальне кінцеве споживання енергії на особу</w:t>
            </w:r>
          </w:p>
        </w:tc>
        <w:tc>
          <w:tcPr>
            <w:tcW w:w="1580" w:type="dxa"/>
            <w:tcBorders>
              <w:top w:val="single" w:sz="6" w:space="0" w:color="000000"/>
              <w:left w:val="single" w:sz="6" w:space="0" w:color="000000"/>
              <w:bottom w:val="single" w:sz="6" w:space="0" w:color="000000"/>
              <w:right w:val="single" w:sz="6" w:space="0" w:color="000000"/>
            </w:tcBorders>
          </w:tcPr>
          <w:p w14:paraId="4C42D286" w14:textId="77777777" w:rsidR="001B12D5" w:rsidRDefault="001B12D5"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/ос.</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A933872" w14:textId="5275DE0D" w:rsidR="001B12D5" w:rsidRPr="001B12D5" w:rsidRDefault="001B12D5" w:rsidP="00D93444">
            <w:pPr>
              <w:spacing w:before="120" w:after="120" w:line="240" w:lineRule="auto"/>
              <w:jc w:val="center"/>
              <w:rPr>
                <w:rFonts w:ascii="Times New Roman" w:eastAsia="Times New Roman" w:hAnsi="Times New Roman" w:cs="Times New Roman"/>
                <w:sz w:val="24"/>
                <w:szCs w:val="24"/>
                <w:lang w:eastAsia="uk-UA"/>
              </w:rPr>
            </w:pPr>
            <w:r w:rsidRPr="001B12D5">
              <w:rPr>
                <w:rFonts w:ascii="Times New Roman" w:hAnsi="Times New Roman" w:cs="Times New Roman"/>
                <w:color w:val="000000"/>
              </w:rPr>
              <w:t>10398</w:t>
            </w:r>
          </w:p>
        </w:tc>
      </w:tr>
      <w:tr w:rsidR="001B12D5" w14:paraId="6023DD27"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5A1AB468" w14:textId="77777777" w:rsidR="001B12D5" w:rsidRDefault="001B12D5"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1.4</w:t>
            </w:r>
          </w:p>
        </w:tc>
        <w:tc>
          <w:tcPr>
            <w:tcW w:w="6348" w:type="dxa"/>
            <w:tcBorders>
              <w:top w:val="single" w:sz="6" w:space="0" w:color="000000"/>
              <w:left w:val="single" w:sz="6" w:space="0" w:color="000000"/>
              <w:bottom w:val="single" w:sz="6" w:space="0" w:color="000000"/>
              <w:right w:val="single" w:sz="6" w:space="0" w:color="000000"/>
            </w:tcBorders>
          </w:tcPr>
          <w:p w14:paraId="4D87EDFF" w14:textId="77777777" w:rsidR="001B12D5" w:rsidRDefault="001B12D5"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відновлювальної енергії в загальному кінцевому споживанні енергії</w:t>
            </w:r>
          </w:p>
        </w:tc>
        <w:tc>
          <w:tcPr>
            <w:tcW w:w="1580" w:type="dxa"/>
            <w:tcBorders>
              <w:top w:val="single" w:sz="6" w:space="0" w:color="000000"/>
              <w:left w:val="single" w:sz="6" w:space="0" w:color="000000"/>
              <w:bottom w:val="single" w:sz="6" w:space="0" w:color="000000"/>
              <w:right w:val="single" w:sz="6" w:space="0" w:color="000000"/>
            </w:tcBorders>
          </w:tcPr>
          <w:p w14:paraId="72C21EE8" w14:textId="77777777" w:rsidR="001B12D5" w:rsidRDefault="001B12D5"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C28B13B" w14:textId="0ED48526" w:rsidR="001B12D5" w:rsidRPr="001B12D5" w:rsidRDefault="001B12D5" w:rsidP="00D93444">
            <w:pPr>
              <w:spacing w:before="120" w:after="120" w:line="240" w:lineRule="auto"/>
              <w:jc w:val="center"/>
              <w:rPr>
                <w:rFonts w:ascii="Times New Roman" w:eastAsia="Times New Roman" w:hAnsi="Times New Roman" w:cs="Times New Roman"/>
                <w:sz w:val="24"/>
                <w:szCs w:val="24"/>
                <w:lang w:eastAsia="uk-UA"/>
              </w:rPr>
            </w:pPr>
            <w:r w:rsidRPr="001B12D5">
              <w:rPr>
                <w:rFonts w:ascii="Times New Roman" w:hAnsi="Times New Roman" w:cs="Times New Roman"/>
                <w:color w:val="000000"/>
              </w:rPr>
              <w:t>21%</w:t>
            </w:r>
          </w:p>
        </w:tc>
      </w:tr>
      <w:tr w:rsidR="00E90682" w14:paraId="666E3F3C"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shd w:val="clear" w:color="auto" w:fill="D1D2D4"/>
          </w:tcPr>
          <w:p w14:paraId="5AE80E43"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lastRenderedPageBreak/>
              <w:t>2</w:t>
            </w:r>
          </w:p>
        </w:tc>
        <w:tc>
          <w:tcPr>
            <w:tcW w:w="6348" w:type="dxa"/>
            <w:tcBorders>
              <w:top w:val="single" w:sz="6" w:space="0" w:color="000000"/>
              <w:left w:val="single" w:sz="6" w:space="0" w:color="000000"/>
              <w:bottom w:val="single" w:sz="6" w:space="0" w:color="000000"/>
              <w:right w:val="single" w:sz="6" w:space="0" w:color="000000"/>
            </w:tcBorders>
            <w:shd w:val="clear" w:color="auto" w:fill="D1D2D4"/>
          </w:tcPr>
          <w:p w14:paraId="13780C2A"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Громадські будівлі</w:t>
            </w:r>
          </w:p>
        </w:tc>
        <w:tc>
          <w:tcPr>
            <w:tcW w:w="1580" w:type="dxa"/>
            <w:tcBorders>
              <w:top w:val="single" w:sz="6" w:space="0" w:color="000000"/>
              <w:left w:val="single" w:sz="6" w:space="0" w:color="000000"/>
              <w:bottom w:val="single" w:sz="6" w:space="0" w:color="000000"/>
              <w:right w:val="single" w:sz="6" w:space="0" w:color="000000"/>
            </w:tcBorders>
            <w:shd w:val="clear" w:color="auto" w:fill="D1D2D4"/>
          </w:tcPr>
          <w:p w14:paraId="7F776957" w14:textId="77777777" w:rsidR="00E90682" w:rsidRDefault="00E90682" w:rsidP="00D93444">
            <w:pPr>
              <w:spacing w:before="120" w:after="120" w:line="240" w:lineRule="auto"/>
              <w:jc w:val="center"/>
              <w:rPr>
                <w:rFonts w:ascii="Times New Roman" w:eastAsia="Times New Roman" w:hAnsi="Times New Roman" w:cs="Times New Roman"/>
                <w:sz w:val="12"/>
                <w:szCs w:val="24"/>
                <w:lang w:eastAsia="uk-UA"/>
              </w:rPr>
            </w:pPr>
          </w:p>
        </w:tc>
        <w:tc>
          <w:tcPr>
            <w:tcW w:w="1113" w:type="dxa"/>
            <w:tcBorders>
              <w:top w:val="single" w:sz="6" w:space="0" w:color="000000"/>
              <w:left w:val="single" w:sz="6" w:space="0" w:color="000000"/>
              <w:bottom w:val="single" w:sz="6" w:space="0" w:color="000000"/>
              <w:right w:val="single" w:sz="6" w:space="0" w:color="000000"/>
            </w:tcBorders>
            <w:shd w:val="clear" w:color="auto" w:fill="D1D2D4"/>
          </w:tcPr>
          <w:p w14:paraId="231136C1" w14:textId="77777777" w:rsidR="00E90682" w:rsidRDefault="00E90682" w:rsidP="00D93444">
            <w:pPr>
              <w:spacing w:before="120" w:after="120" w:line="240" w:lineRule="auto"/>
              <w:jc w:val="center"/>
              <w:rPr>
                <w:rFonts w:ascii="Times New Roman" w:eastAsia="Times New Roman" w:hAnsi="Times New Roman" w:cs="Times New Roman"/>
                <w:sz w:val="24"/>
                <w:szCs w:val="24"/>
                <w:lang w:eastAsia="uk-UA"/>
              </w:rPr>
            </w:pPr>
          </w:p>
        </w:tc>
      </w:tr>
      <w:tr w:rsidR="00B664DC" w14:paraId="13119DBE"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2E7CD8AF" w14:textId="77777777" w:rsidR="00B664DC" w:rsidRDefault="00B664DC"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2.1</w:t>
            </w:r>
          </w:p>
        </w:tc>
        <w:tc>
          <w:tcPr>
            <w:tcW w:w="6348" w:type="dxa"/>
            <w:tcBorders>
              <w:top w:val="single" w:sz="6" w:space="0" w:color="000000"/>
              <w:left w:val="single" w:sz="6" w:space="0" w:color="000000"/>
              <w:bottom w:val="single" w:sz="6" w:space="0" w:color="000000"/>
              <w:right w:val="single" w:sz="6" w:space="0" w:color="000000"/>
            </w:tcBorders>
          </w:tcPr>
          <w:p w14:paraId="06917D08" w14:textId="77777777" w:rsidR="00B664DC" w:rsidRDefault="00B664DC"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Структура громадських будівель, що фінансуються з місцевого бюджету (за загальною площею), всього, у тому числі:</w:t>
            </w:r>
          </w:p>
        </w:tc>
        <w:tc>
          <w:tcPr>
            <w:tcW w:w="1580" w:type="dxa"/>
            <w:tcBorders>
              <w:top w:val="single" w:sz="6" w:space="0" w:color="000000"/>
              <w:left w:val="single" w:sz="6" w:space="0" w:color="000000"/>
              <w:bottom w:val="single" w:sz="6" w:space="0" w:color="000000"/>
              <w:right w:val="single" w:sz="6" w:space="0" w:color="000000"/>
            </w:tcBorders>
          </w:tcPr>
          <w:p w14:paraId="16764C03" w14:textId="77777777" w:rsidR="00B664DC" w:rsidRDefault="00B664DC"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34EDA18" w14:textId="03CC0297" w:rsidR="00B664DC" w:rsidRPr="00B664DC" w:rsidRDefault="00B664DC" w:rsidP="00D93444">
            <w:pPr>
              <w:spacing w:before="120" w:after="120" w:line="240" w:lineRule="auto"/>
              <w:jc w:val="center"/>
              <w:rPr>
                <w:rFonts w:ascii="Times New Roman" w:eastAsia="Times New Roman" w:hAnsi="Times New Roman" w:cs="Times New Roman"/>
                <w:sz w:val="24"/>
                <w:szCs w:val="24"/>
                <w:lang w:val="en-US" w:eastAsia="uk-UA"/>
              </w:rPr>
            </w:pPr>
            <w:r w:rsidRPr="00B664DC">
              <w:rPr>
                <w:rFonts w:ascii="Times New Roman" w:hAnsi="Times New Roman" w:cs="Times New Roman"/>
                <w:color w:val="000000"/>
                <w:sz w:val="24"/>
                <w:szCs w:val="24"/>
              </w:rPr>
              <w:t>100%</w:t>
            </w:r>
          </w:p>
        </w:tc>
      </w:tr>
      <w:tr w:rsidR="00B664DC" w14:paraId="656288E7"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25DD3F64" w14:textId="77777777" w:rsidR="00B664DC" w:rsidRDefault="00B664DC"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33D5B01A" w14:textId="77777777" w:rsidR="00B664DC" w:rsidRDefault="00B664DC"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дошкільної освіти</w:t>
            </w:r>
          </w:p>
        </w:tc>
        <w:tc>
          <w:tcPr>
            <w:tcW w:w="1580" w:type="dxa"/>
            <w:tcBorders>
              <w:top w:val="single" w:sz="6" w:space="0" w:color="000000"/>
              <w:left w:val="single" w:sz="6" w:space="0" w:color="000000"/>
              <w:bottom w:val="single" w:sz="6" w:space="0" w:color="000000"/>
              <w:right w:val="single" w:sz="6" w:space="0" w:color="000000"/>
            </w:tcBorders>
          </w:tcPr>
          <w:p w14:paraId="27D1A7F1" w14:textId="77777777" w:rsidR="00B664DC" w:rsidRDefault="00B664DC"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124A1DE" w14:textId="448C0B09" w:rsidR="00B664DC" w:rsidRPr="00B664DC" w:rsidRDefault="00B664DC" w:rsidP="00D93444">
            <w:pPr>
              <w:spacing w:before="120" w:after="120" w:line="240" w:lineRule="auto"/>
              <w:jc w:val="center"/>
              <w:rPr>
                <w:rFonts w:ascii="Times New Roman" w:eastAsia="Times New Roman" w:hAnsi="Times New Roman" w:cs="Times New Roman"/>
                <w:sz w:val="24"/>
                <w:szCs w:val="24"/>
                <w:lang w:eastAsia="uk-UA"/>
              </w:rPr>
            </w:pPr>
            <w:r w:rsidRPr="00B664DC">
              <w:rPr>
                <w:rFonts w:ascii="Times New Roman" w:hAnsi="Times New Roman" w:cs="Times New Roman"/>
                <w:color w:val="000000"/>
                <w:sz w:val="24"/>
                <w:szCs w:val="24"/>
              </w:rPr>
              <w:t>18%</w:t>
            </w:r>
          </w:p>
        </w:tc>
      </w:tr>
      <w:tr w:rsidR="00B664DC" w14:paraId="6CBAE2ED"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102AFC28" w14:textId="77777777" w:rsidR="00B664DC" w:rsidRDefault="00B664DC"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5C185622" w14:textId="77777777" w:rsidR="00B664DC" w:rsidRDefault="00B664DC"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освіти</w:t>
            </w:r>
          </w:p>
        </w:tc>
        <w:tc>
          <w:tcPr>
            <w:tcW w:w="1580" w:type="dxa"/>
            <w:tcBorders>
              <w:top w:val="single" w:sz="6" w:space="0" w:color="000000"/>
              <w:left w:val="single" w:sz="6" w:space="0" w:color="000000"/>
              <w:bottom w:val="single" w:sz="6" w:space="0" w:color="000000"/>
              <w:right w:val="single" w:sz="6" w:space="0" w:color="000000"/>
            </w:tcBorders>
          </w:tcPr>
          <w:p w14:paraId="2CAD3AC2" w14:textId="77777777" w:rsidR="00B664DC" w:rsidRDefault="00B664DC"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CB3E73E" w14:textId="4B902A3E" w:rsidR="00B664DC" w:rsidRPr="00B664DC" w:rsidRDefault="00B664DC" w:rsidP="00D93444">
            <w:pPr>
              <w:spacing w:before="120" w:after="120" w:line="240" w:lineRule="auto"/>
              <w:jc w:val="center"/>
              <w:rPr>
                <w:rFonts w:ascii="Times New Roman" w:eastAsia="Times New Roman" w:hAnsi="Times New Roman" w:cs="Times New Roman"/>
                <w:sz w:val="24"/>
                <w:szCs w:val="24"/>
                <w:lang w:eastAsia="uk-UA"/>
              </w:rPr>
            </w:pPr>
            <w:r w:rsidRPr="00B664DC">
              <w:rPr>
                <w:rFonts w:ascii="Times New Roman" w:hAnsi="Times New Roman" w:cs="Times New Roman"/>
                <w:color w:val="000000"/>
                <w:sz w:val="24"/>
                <w:szCs w:val="24"/>
              </w:rPr>
              <w:t>42%</w:t>
            </w:r>
          </w:p>
        </w:tc>
      </w:tr>
      <w:tr w:rsidR="00B664DC" w14:paraId="4272CEDC"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58A0A125" w14:textId="77777777" w:rsidR="00B664DC" w:rsidRDefault="00B664DC"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2552FCCF" w14:textId="77777777" w:rsidR="00B664DC" w:rsidRDefault="00B664DC"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охорони здоров’я</w:t>
            </w:r>
          </w:p>
        </w:tc>
        <w:tc>
          <w:tcPr>
            <w:tcW w:w="1580" w:type="dxa"/>
            <w:tcBorders>
              <w:top w:val="single" w:sz="6" w:space="0" w:color="000000"/>
              <w:left w:val="single" w:sz="6" w:space="0" w:color="000000"/>
              <w:bottom w:val="single" w:sz="6" w:space="0" w:color="000000"/>
              <w:right w:val="single" w:sz="6" w:space="0" w:color="000000"/>
            </w:tcBorders>
          </w:tcPr>
          <w:p w14:paraId="7BB9480B" w14:textId="77777777" w:rsidR="00B664DC" w:rsidRDefault="00B664DC"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E0DCCB4" w14:textId="74B15B6C" w:rsidR="00B664DC" w:rsidRPr="00B664DC" w:rsidRDefault="00B664DC" w:rsidP="00D93444">
            <w:pPr>
              <w:spacing w:before="120" w:after="120" w:line="240" w:lineRule="auto"/>
              <w:jc w:val="center"/>
              <w:rPr>
                <w:rFonts w:ascii="Times New Roman" w:eastAsia="Times New Roman" w:hAnsi="Times New Roman" w:cs="Times New Roman"/>
                <w:sz w:val="24"/>
                <w:szCs w:val="24"/>
                <w:lang w:eastAsia="uk-UA"/>
              </w:rPr>
            </w:pPr>
            <w:r w:rsidRPr="00B664DC">
              <w:rPr>
                <w:rFonts w:ascii="Times New Roman" w:hAnsi="Times New Roman" w:cs="Times New Roman"/>
                <w:color w:val="000000"/>
                <w:sz w:val="24"/>
                <w:szCs w:val="24"/>
              </w:rPr>
              <w:t>7%</w:t>
            </w:r>
          </w:p>
        </w:tc>
      </w:tr>
      <w:tr w:rsidR="00B664DC" w14:paraId="31FBDB0B"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4976B3F9" w14:textId="77777777" w:rsidR="00B664DC" w:rsidRDefault="00B664DC"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69E3406E" w14:textId="77777777" w:rsidR="00B664DC" w:rsidRDefault="00B664DC"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соціального захисту населення</w:t>
            </w:r>
          </w:p>
        </w:tc>
        <w:tc>
          <w:tcPr>
            <w:tcW w:w="1580" w:type="dxa"/>
            <w:tcBorders>
              <w:top w:val="single" w:sz="6" w:space="0" w:color="000000"/>
              <w:left w:val="single" w:sz="6" w:space="0" w:color="000000"/>
              <w:bottom w:val="single" w:sz="6" w:space="0" w:color="000000"/>
              <w:right w:val="single" w:sz="6" w:space="0" w:color="000000"/>
            </w:tcBorders>
          </w:tcPr>
          <w:p w14:paraId="4E2BA828" w14:textId="77777777" w:rsidR="00B664DC" w:rsidRDefault="00B664DC"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BDEEB75" w14:textId="530D2256" w:rsidR="00B664DC" w:rsidRPr="00B664DC" w:rsidRDefault="00B664DC" w:rsidP="00D93444">
            <w:pPr>
              <w:spacing w:before="120" w:after="120" w:line="240" w:lineRule="auto"/>
              <w:jc w:val="center"/>
              <w:rPr>
                <w:rFonts w:ascii="Times New Roman" w:eastAsia="Times New Roman" w:hAnsi="Times New Roman" w:cs="Times New Roman"/>
                <w:sz w:val="24"/>
                <w:szCs w:val="24"/>
                <w:lang w:eastAsia="uk-UA"/>
              </w:rPr>
            </w:pPr>
            <w:r w:rsidRPr="00B664DC">
              <w:rPr>
                <w:rFonts w:ascii="Times New Roman" w:hAnsi="Times New Roman" w:cs="Times New Roman"/>
                <w:color w:val="000000"/>
                <w:sz w:val="24"/>
                <w:szCs w:val="24"/>
              </w:rPr>
              <w:t>1%</w:t>
            </w:r>
          </w:p>
        </w:tc>
      </w:tr>
      <w:tr w:rsidR="00B664DC" w14:paraId="557FE71F"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260F126F" w14:textId="77777777" w:rsidR="00B664DC" w:rsidRDefault="00B664DC"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2B42F335" w14:textId="77777777" w:rsidR="00B664DC" w:rsidRDefault="00B664DC"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інших бюджетних установ</w:t>
            </w:r>
          </w:p>
        </w:tc>
        <w:tc>
          <w:tcPr>
            <w:tcW w:w="1580" w:type="dxa"/>
            <w:tcBorders>
              <w:top w:val="single" w:sz="6" w:space="0" w:color="000000"/>
              <w:left w:val="single" w:sz="6" w:space="0" w:color="000000"/>
              <w:bottom w:val="single" w:sz="6" w:space="0" w:color="000000"/>
              <w:right w:val="single" w:sz="6" w:space="0" w:color="000000"/>
            </w:tcBorders>
          </w:tcPr>
          <w:p w14:paraId="42790BA6" w14:textId="77777777" w:rsidR="00B664DC" w:rsidRDefault="00B664DC"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8C0BF83" w14:textId="39EB30DB" w:rsidR="00B664DC" w:rsidRPr="00B664DC" w:rsidRDefault="00B664DC" w:rsidP="00D93444">
            <w:pPr>
              <w:spacing w:before="120" w:after="120" w:line="240" w:lineRule="auto"/>
              <w:jc w:val="center"/>
              <w:rPr>
                <w:rFonts w:ascii="Times New Roman" w:eastAsia="Times New Roman" w:hAnsi="Times New Roman" w:cs="Times New Roman"/>
                <w:sz w:val="24"/>
                <w:szCs w:val="24"/>
                <w:lang w:eastAsia="uk-UA"/>
              </w:rPr>
            </w:pPr>
            <w:r w:rsidRPr="00B664DC">
              <w:rPr>
                <w:rFonts w:ascii="Times New Roman" w:hAnsi="Times New Roman" w:cs="Times New Roman"/>
                <w:color w:val="000000"/>
                <w:sz w:val="24"/>
                <w:szCs w:val="24"/>
              </w:rPr>
              <w:t>32%</w:t>
            </w:r>
          </w:p>
        </w:tc>
      </w:tr>
      <w:tr w:rsidR="00B664DC" w14:paraId="572FF9FD"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26D264A2" w14:textId="77777777" w:rsidR="00B664DC" w:rsidRDefault="00B664DC"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2.2</w:t>
            </w:r>
          </w:p>
        </w:tc>
        <w:tc>
          <w:tcPr>
            <w:tcW w:w="6348" w:type="dxa"/>
            <w:tcBorders>
              <w:top w:val="single" w:sz="6" w:space="0" w:color="000000"/>
              <w:left w:val="single" w:sz="6" w:space="0" w:color="000000"/>
              <w:bottom w:val="single" w:sz="6" w:space="0" w:color="000000"/>
              <w:right w:val="single" w:sz="6" w:space="0" w:color="000000"/>
            </w:tcBorders>
          </w:tcPr>
          <w:p w14:paraId="706B628E" w14:textId="77777777" w:rsidR="00B664DC" w:rsidRDefault="00B664DC"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громадських будівель, що фінансуються з місцевого бюджету, включених до системи енергетичного моніторингу (за загальною площею)</w:t>
            </w:r>
          </w:p>
        </w:tc>
        <w:tc>
          <w:tcPr>
            <w:tcW w:w="1580" w:type="dxa"/>
            <w:tcBorders>
              <w:top w:val="single" w:sz="6" w:space="0" w:color="000000"/>
              <w:left w:val="single" w:sz="6" w:space="0" w:color="000000"/>
              <w:bottom w:val="single" w:sz="6" w:space="0" w:color="000000"/>
              <w:right w:val="single" w:sz="6" w:space="0" w:color="000000"/>
            </w:tcBorders>
          </w:tcPr>
          <w:p w14:paraId="62B0DB45" w14:textId="77777777" w:rsidR="00B664DC" w:rsidRDefault="00B664DC"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5D8BF4F" w14:textId="0EBE25D1" w:rsidR="00B664DC" w:rsidRPr="00B664DC" w:rsidRDefault="00B664DC" w:rsidP="00D93444">
            <w:pPr>
              <w:spacing w:before="120" w:after="120" w:line="240" w:lineRule="auto"/>
              <w:jc w:val="center"/>
              <w:rPr>
                <w:rFonts w:ascii="Times New Roman" w:eastAsia="Times New Roman" w:hAnsi="Times New Roman" w:cs="Times New Roman"/>
                <w:sz w:val="24"/>
                <w:szCs w:val="24"/>
                <w:lang w:eastAsia="uk-UA"/>
              </w:rPr>
            </w:pPr>
            <w:r w:rsidRPr="00B664DC">
              <w:rPr>
                <w:rFonts w:ascii="Times New Roman" w:hAnsi="Times New Roman" w:cs="Times New Roman"/>
                <w:color w:val="000000"/>
                <w:sz w:val="24"/>
                <w:szCs w:val="24"/>
              </w:rPr>
              <w:t>100%</w:t>
            </w:r>
          </w:p>
        </w:tc>
      </w:tr>
      <w:tr w:rsidR="00B664DC" w14:paraId="44CC44AB"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669632E7" w14:textId="77777777" w:rsidR="00B664DC" w:rsidRDefault="00B664DC"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2.3</w:t>
            </w:r>
          </w:p>
        </w:tc>
        <w:tc>
          <w:tcPr>
            <w:tcW w:w="6348" w:type="dxa"/>
            <w:tcBorders>
              <w:top w:val="single" w:sz="6" w:space="0" w:color="000000"/>
              <w:left w:val="single" w:sz="6" w:space="0" w:color="000000"/>
              <w:bottom w:val="single" w:sz="6" w:space="0" w:color="000000"/>
              <w:right w:val="single" w:sz="6" w:space="0" w:color="000000"/>
            </w:tcBorders>
          </w:tcPr>
          <w:p w14:paraId="2B2BB983" w14:textId="77777777" w:rsidR="00B664DC" w:rsidRDefault="00B664DC"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громадських будівель, що фінансуються з місцевого бюджету, включених до системи автоматизованого збору інформації про споживання енергії (за загальною площею)</w:t>
            </w:r>
          </w:p>
        </w:tc>
        <w:tc>
          <w:tcPr>
            <w:tcW w:w="1580" w:type="dxa"/>
            <w:tcBorders>
              <w:top w:val="single" w:sz="6" w:space="0" w:color="000000"/>
              <w:left w:val="single" w:sz="6" w:space="0" w:color="000000"/>
              <w:bottom w:val="single" w:sz="6" w:space="0" w:color="000000"/>
              <w:right w:val="single" w:sz="6" w:space="0" w:color="000000"/>
            </w:tcBorders>
          </w:tcPr>
          <w:p w14:paraId="47789827" w14:textId="77777777" w:rsidR="00B664DC" w:rsidRDefault="00B664DC"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871E788" w14:textId="12A7DCC4" w:rsidR="00B664DC" w:rsidRPr="00B664DC" w:rsidRDefault="00B664DC" w:rsidP="00D93444">
            <w:pPr>
              <w:spacing w:before="120" w:after="120" w:line="240" w:lineRule="auto"/>
              <w:jc w:val="center"/>
              <w:rPr>
                <w:rFonts w:ascii="Times New Roman" w:eastAsia="Times New Roman" w:hAnsi="Times New Roman" w:cs="Times New Roman"/>
                <w:sz w:val="24"/>
                <w:szCs w:val="24"/>
                <w:lang w:val="en-US" w:eastAsia="uk-UA"/>
              </w:rPr>
            </w:pPr>
            <w:r w:rsidRPr="00B664DC">
              <w:rPr>
                <w:rFonts w:ascii="Times New Roman" w:hAnsi="Times New Roman" w:cs="Times New Roman"/>
                <w:color w:val="000000"/>
                <w:sz w:val="24"/>
                <w:szCs w:val="24"/>
              </w:rPr>
              <w:t>0%</w:t>
            </w:r>
          </w:p>
        </w:tc>
      </w:tr>
      <w:tr w:rsidR="00E90682" w14:paraId="511294B6"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6B731C20"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2.4</w:t>
            </w:r>
          </w:p>
        </w:tc>
        <w:tc>
          <w:tcPr>
            <w:tcW w:w="6348" w:type="dxa"/>
            <w:tcBorders>
              <w:top w:val="single" w:sz="6" w:space="0" w:color="000000"/>
              <w:left w:val="single" w:sz="6" w:space="0" w:color="000000"/>
              <w:bottom w:val="single" w:sz="6" w:space="0" w:color="000000"/>
              <w:right w:val="single" w:sz="6" w:space="0" w:color="000000"/>
            </w:tcBorders>
          </w:tcPr>
          <w:p w14:paraId="3A0AE6D2" w14:textId="77777777" w:rsidR="00E90682" w:rsidRDefault="00E90682"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громадських будівель, що фінансуються з місцевого бюджету, які мають дійсний енергетичний сертифікат (за загальною площею)</w:t>
            </w:r>
          </w:p>
        </w:tc>
        <w:tc>
          <w:tcPr>
            <w:tcW w:w="1580" w:type="dxa"/>
            <w:tcBorders>
              <w:top w:val="single" w:sz="6" w:space="0" w:color="000000"/>
              <w:left w:val="single" w:sz="6" w:space="0" w:color="000000"/>
              <w:bottom w:val="single" w:sz="6" w:space="0" w:color="000000"/>
              <w:right w:val="single" w:sz="6" w:space="0" w:color="000000"/>
            </w:tcBorders>
          </w:tcPr>
          <w:p w14:paraId="4F45CF0B"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424C126" w14:textId="000BCC4E" w:rsidR="00E90682" w:rsidRDefault="00B664DC" w:rsidP="00D93444">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13%</w:t>
            </w:r>
          </w:p>
        </w:tc>
      </w:tr>
      <w:tr w:rsidR="00E90682" w14:paraId="6A5FBCA5"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50DFF603"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2.5</w:t>
            </w:r>
          </w:p>
        </w:tc>
        <w:tc>
          <w:tcPr>
            <w:tcW w:w="6348" w:type="dxa"/>
            <w:tcBorders>
              <w:top w:val="single" w:sz="6" w:space="0" w:color="000000"/>
              <w:left w:val="single" w:sz="6" w:space="0" w:color="000000"/>
              <w:bottom w:val="single" w:sz="6" w:space="0" w:color="000000"/>
              <w:right w:val="single" w:sz="6" w:space="0" w:color="000000"/>
            </w:tcBorders>
          </w:tcPr>
          <w:p w14:paraId="3AEDC082" w14:textId="77777777" w:rsidR="00E90682" w:rsidRDefault="00E90682"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 xml:space="preserve">Частка </w:t>
            </w:r>
            <w:proofErr w:type="spellStart"/>
            <w:r>
              <w:rPr>
                <w:rFonts w:ascii="Times New Roman" w:eastAsia="Times New Roman" w:hAnsi="Times New Roman" w:cs="Times New Roman"/>
                <w:sz w:val="24"/>
                <w:szCs w:val="24"/>
                <w:lang w:eastAsia="uk-UA"/>
              </w:rPr>
              <w:t>термомодернізованих</w:t>
            </w:r>
            <w:proofErr w:type="spellEnd"/>
            <w:r>
              <w:rPr>
                <w:rFonts w:ascii="Times New Roman" w:eastAsia="Times New Roman" w:hAnsi="Times New Roman" w:cs="Times New Roman"/>
                <w:sz w:val="24"/>
                <w:szCs w:val="24"/>
                <w:lang w:eastAsia="uk-UA"/>
              </w:rPr>
              <w:t xml:space="preserve"> громадських будівель (за загальною площею)</w:t>
            </w:r>
          </w:p>
        </w:tc>
        <w:tc>
          <w:tcPr>
            <w:tcW w:w="1580" w:type="dxa"/>
            <w:tcBorders>
              <w:top w:val="single" w:sz="6" w:space="0" w:color="000000"/>
              <w:left w:val="single" w:sz="6" w:space="0" w:color="000000"/>
              <w:bottom w:val="single" w:sz="6" w:space="0" w:color="000000"/>
              <w:right w:val="single" w:sz="6" w:space="0" w:color="000000"/>
            </w:tcBorders>
          </w:tcPr>
          <w:p w14:paraId="4DFF18E3"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tcPr>
          <w:p w14:paraId="4E6A9840" w14:textId="3528F6B6" w:rsidR="00E90682" w:rsidRDefault="00C11F69" w:rsidP="00D93444">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3%</w:t>
            </w:r>
          </w:p>
        </w:tc>
      </w:tr>
      <w:tr w:rsidR="00E90682" w14:paraId="09896DD0"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75D4E745"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2.6</w:t>
            </w:r>
          </w:p>
        </w:tc>
        <w:tc>
          <w:tcPr>
            <w:tcW w:w="6348" w:type="dxa"/>
            <w:tcBorders>
              <w:top w:val="single" w:sz="6" w:space="0" w:color="000000"/>
              <w:left w:val="single" w:sz="6" w:space="0" w:color="000000"/>
              <w:bottom w:val="single" w:sz="6" w:space="0" w:color="000000"/>
              <w:right w:val="single" w:sz="6" w:space="0" w:color="000000"/>
            </w:tcBorders>
          </w:tcPr>
          <w:p w14:paraId="03B94066" w14:textId="77777777" w:rsidR="00E90682" w:rsidRDefault="00E90682"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громадських будівель з близьким до нульового рівня енергоспоживанням (за загальною площею)</w:t>
            </w:r>
          </w:p>
        </w:tc>
        <w:tc>
          <w:tcPr>
            <w:tcW w:w="1580" w:type="dxa"/>
            <w:tcBorders>
              <w:top w:val="single" w:sz="6" w:space="0" w:color="000000"/>
              <w:left w:val="single" w:sz="6" w:space="0" w:color="000000"/>
              <w:bottom w:val="single" w:sz="6" w:space="0" w:color="000000"/>
              <w:right w:val="single" w:sz="6" w:space="0" w:color="000000"/>
            </w:tcBorders>
          </w:tcPr>
          <w:p w14:paraId="74E8461E"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tcPr>
          <w:p w14:paraId="0DD6EE87" w14:textId="1CA67D6B" w:rsidR="00E90682" w:rsidRPr="00202B44" w:rsidRDefault="00202B44" w:rsidP="00D93444">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val="en-US" w:eastAsia="uk-UA"/>
              </w:rPr>
              <w:t>0</w:t>
            </w:r>
            <w:r>
              <w:rPr>
                <w:rFonts w:ascii="Times New Roman" w:eastAsia="Times New Roman" w:hAnsi="Times New Roman" w:cs="Times New Roman"/>
                <w:sz w:val="24"/>
                <w:szCs w:val="24"/>
                <w:lang w:eastAsia="uk-UA"/>
              </w:rPr>
              <w:t>%</w:t>
            </w:r>
          </w:p>
        </w:tc>
      </w:tr>
      <w:tr w:rsidR="00202B44" w14:paraId="2E94826D"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784683F3" w14:textId="77777777" w:rsidR="00202B44" w:rsidRDefault="00202B44"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2.7</w:t>
            </w:r>
          </w:p>
        </w:tc>
        <w:tc>
          <w:tcPr>
            <w:tcW w:w="6348" w:type="dxa"/>
            <w:tcBorders>
              <w:top w:val="single" w:sz="6" w:space="0" w:color="000000"/>
              <w:left w:val="single" w:sz="6" w:space="0" w:color="000000"/>
              <w:bottom w:val="single" w:sz="6" w:space="0" w:color="000000"/>
              <w:right w:val="single" w:sz="6" w:space="0" w:color="000000"/>
            </w:tcBorders>
          </w:tcPr>
          <w:p w14:paraId="4440F4BE"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Питоме фактичне енергоспоживання при опаленні громадських будівель, що фінансуються з місцевого бюджету, всього, у тому числі:</w:t>
            </w:r>
          </w:p>
        </w:tc>
        <w:tc>
          <w:tcPr>
            <w:tcW w:w="1580" w:type="dxa"/>
            <w:tcBorders>
              <w:top w:val="single" w:sz="6" w:space="0" w:color="000000"/>
              <w:left w:val="single" w:sz="6" w:space="0" w:color="000000"/>
              <w:bottom w:val="single" w:sz="6" w:space="0" w:color="000000"/>
              <w:right w:val="single" w:sz="6" w:space="0" w:color="000000"/>
            </w:tcBorders>
          </w:tcPr>
          <w:p w14:paraId="0AF9F36B"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1FC13E8" w14:textId="5258A1DE" w:rsidR="00202B44" w:rsidRPr="00202B44" w:rsidRDefault="00202B44" w:rsidP="00D93444">
            <w:pPr>
              <w:spacing w:before="120" w:after="120" w:line="240" w:lineRule="auto"/>
              <w:jc w:val="center"/>
              <w:rPr>
                <w:rFonts w:ascii="Times New Roman" w:eastAsia="Times New Roman" w:hAnsi="Times New Roman" w:cs="Times New Roman"/>
                <w:sz w:val="24"/>
                <w:szCs w:val="24"/>
                <w:lang w:eastAsia="uk-UA"/>
              </w:rPr>
            </w:pPr>
            <w:r w:rsidRPr="00202B44">
              <w:rPr>
                <w:rFonts w:ascii="Times New Roman" w:hAnsi="Times New Roman" w:cs="Times New Roman"/>
                <w:color w:val="000000"/>
                <w:sz w:val="24"/>
                <w:szCs w:val="24"/>
              </w:rPr>
              <w:t>102,0</w:t>
            </w:r>
          </w:p>
        </w:tc>
      </w:tr>
      <w:tr w:rsidR="00202B44" w14:paraId="3A4E8E26"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125C4C98" w14:textId="77777777" w:rsidR="00202B44" w:rsidRDefault="00202B44"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79F31126"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дошкільної освіти</w:t>
            </w:r>
          </w:p>
        </w:tc>
        <w:tc>
          <w:tcPr>
            <w:tcW w:w="1580" w:type="dxa"/>
            <w:tcBorders>
              <w:top w:val="single" w:sz="6" w:space="0" w:color="000000"/>
              <w:left w:val="single" w:sz="6" w:space="0" w:color="000000"/>
              <w:bottom w:val="single" w:sz="6" w:space="0" w:color="000000"/>
              <w:right w:val="single" w:sz="6" w:space="0" w:color="000000"/>
            </w:tcBorders>
          </w:tcPr>
          <w:p w14:paraId="7CE5C5E7"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5E62CBA" w14:textId="2D46B4F7" w:rsidR="00202B44" w:rsidRPr="00202B44" w:rsidRDefault="00202B44" w:rsidP="00D93444">
            <w:pPr>
              <w:spacing w:before="120" w:after="120" w:line="240" w:lineRule="auto"/>
              <w:jc w:val="center"/>
              <w:rPr>
                <w:rFonts w:ascii="Times New Roman" w:eastAsia="Times New Roman" w:hAnsi="Times New Roman" w:cs="Times New Roman"/>
                <w:sz w:val="24"/>
                <w:szCs w:val="24"/>
                <w:lang w:eastAsia="uk-UA"/>
              </w:rPr>
            </w:pPr>
            <w:r w:rsidRPr="00202B44">
              <w:rPr>
                <w:rFonts w:ascii="Times New Roman" w:hAnsi="Times New Roman" w:cs="Times New Roman"/>
                <w:color w:val="000000"/>
                <w:sz w:val="24"/>
                <w:szCs w:val="24"/>
              </w:rPr>
              <w:t>162,2</w:t>
            </w:r>
          </w:p>
        </w:tc>
      </w:tr>
      <w:tr w:rsidR="00202B44" w14:paraId="58C67A20"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72B01295" w14:textId="77777777" w:rsidR="00202B44" w:rsidRDefault="00202B44"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67C5C29B"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освіти</w:t>
            </w:r>
          </w:p>
        </w:tc>
        <w:tc>
          <w:tcPr>
            <w:tcW w:w="1580" w:type="dxa"/>
            <w:tcBorders>
              <w:top w:val="single" w:sz="6" w:space="0" w:color="000000"/>
              <w:left w:val="single" w:sz="6" w:space="0" w:color="000000"/>
              <w:bottom w:val="single" w:sz="6" w:space="0" w:color="000000"/>
              <w:right w:val="single" w:sz="6" w:space="0" w:color="000000"/>
            </w:tcBorders>
          </w:tcPr>
          <w:p w14:paraId="28C7A47A"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DFDB2F1" w14:textId="0C99301D" w:rsidR="00202B44" w:rsidRPr="00202B44" w:rsidRDefault="00202B44" w:rsidP="00D93444">
            <w:pPr>
              <w:spacing w:before="120" w:after="120" w:line="240" w:lineRule="auto"/>
              <w:jc w:val="center"/>
              <w:rPr>
                <w:rFonts w:ascii="Times New Roman" w:eastAsia="Times New Roman" w:hAnsi="Times New Roman" w:cs="Times New Roman"/>
                <w:sz w:val="24"/>
                <w:szCs w:val="24"/>
                <w:lang w:eastAsia="uk-UA"/>
              </w:rPr>
            </w:pPr>
            <w:r w:rsidRPr="00202B44">
              <w:rPr>
                <w:rFonts w:ascii="Times New Roman" w:hAnsi="Times New Roman" w:cs="Times New Roman"/>
                <w:color w:val="000000"/>
                <w:sz w:val="24"/>
                <w:szCs w:val="24"/>
              </w:rPr>
              <w:t>105,3</w:t>
            </w:r>
          </w:p>
        </w:tc>
      </w:tr>
      <w:tr w:rsidR="00202B44" w14:paraId="506BDB9B"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51480EC4" w14:textId="77777777" w:rsidR="00202B44" w:rsidRDefault="00202B44"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546B59AE"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охорони здоров’я</w:t>
            </w:r>
          </w:p>
        </w:tc>
        <w:tc>
          <w:tcPr>
            <w:tcW w:w="1580" w:type="dxa"/>
            <w:tcBorders>
              <w:top w:val="single" w:sz="6" w:space="0" w:color="000000"/>
              <w:left w:val="single" w:sz="6" w:space="0" w:color="000000"/>
              <w:bottom w:val="single" w:sz="6" w:space="0" w:color="000000"/>
              <w:right w:val="single" w:sz="6" w:space="0" w:color="000000"/>
            </w:tcBorders>
          </w:tcPr>
          <w:p w14:paraId="355C584E"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2B477FC" w14:textId="6BD78DD7" w:rsidR="00202B44" w:rsidRPr="00202B44" w:rsidRDefault="00202B44" w:rsidP="00D93444">
            <w:pPr>
              <w:spacing w:before="120" w:after="120" w:line="240" w:lineRule="auto"/>
              <w:jc w:val="center"/>
              <w:rPr>
                <w:rFonts w:ascii="Times New Roman" w:eastAsia="Times New Roman" w:hAnsi="Times New Roman" w:cs="Times New Roman"/>
                <w:sz w:val="24"/>
                <w:szCs w:val="24"/>
                <w:lang w:eastAsia="uk-UA"/>
              </w:rPr>
            </w:pPr>
            <w:r w:rsidRPr="00202B44">
              <w:rPr>
                <w:rFonts w:ascii="Times New Roman" w:hAnsi="Times New Roman" w:cs="Times New Roman"/>
                <w:color w:val="000000"/>
                <w:sz w:val="24"/>
                <w:szCs w:val="24"/>
              </w:rPr>
              <w:t>149,4</w:t>
            </w:r>
          </w:p>
        </w:tc>
      </w:tr>
      <w:tr w:rsidR="00202B44" w14:paraId="63961981"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54D4BA13" w14:textId="77777777" w:rsidR="00202B44" w:rsidRDefault="00202B44"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7FF352E6"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соціального захисту населення</w:t>
            </w:r>
          </w:p>
        </w:tc>
        <w:tc>
          <w:tcPr>
            <w:tcW w:w="1580" w:type="dxa"/>
            <w:tcBorders>
              <w:top w:val="single" w:sz="6" w:space="0" w:color="000000"/>
              <w:left w:val="single" w:sz="6" w:space="0" w:color="000000"/>
              <w:bottom w:val="single" w:sz="6" w:space="0" w:color="000000"/>
              <w:right w:val="single" w:sz="6" w:space="0" w:color="000000"/>
            </w:tcBorders>
          </w:tcPr>
          <w:p w14:paraId="34C04641"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F53F977" w14:textId="476971FB" w:rsidR="00202B44" w:rsidRPr="00202B44" w:rsidRDefault="00202B44" w:rsidP="00D93444">
            <w:pPr>
              <w:spacing w:before="120" w:after="120" w:line="240" w:lineRule="auto"/>
              <w:jc w:val="center"/>
              <w:rPr>
                <w:rFonts w:ascii="Times New Roman" w:eastAsia="Times New Roman" w:hAnsi="Times New Roman" w:cs="Times New Roman"/>
                <w:sz w:val="24"/>
                <w:szCs w:val="24"/>
                <w:lang w:eastAsia="uk-UA"/>
              </w:rPr>
            </w:pPr>
            <w:r w:rsidRPr="00202B44">
              <w:rPr>
                <w:rFonts w:ascii="Times New Roman" w:hAnsi="Times New Roman" w:cs="Times New Roman"/>
                <w:color w:val="000000"/>
                <w:sz w:val="24"/>
                <w:szCs w:val="24"/>
              </w:rPr>
              <w:t>101,5</w:t>
            </w:r>
          </w:p>
        </w:tc>
      </w:tr>
      <w:tr w:rsidR="00202B44" w14:paraId="07C1B7DD"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105D4A73" w14:textId="77777777" w:rsidR="00202B44" w:rsidRDefault="00202B44"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65FDD66C"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інших бюджетних установ</w:t>
            </w:r>
          </w:p>
        </w:tc>
        <w:tc>
          <w:tcPr>
            <w:tcW w:w="1580" w:type="dxa"/>
            <w:tcBorders>
              <w:top w:val="single" w:sz="6" w:space="0" w:color="000000"/>
              <w:left w:val="single" w:sz="6" w:space="0" w:color="000000"/>
              <w:bottom w:val="single" w:sz="6" w:space="0" w:color="000000"/>
              <w:right w:val="single" w:sz="6" w:space="0" w:color="000000"/>
            </w:tcBorders>
          </w:tcPr>
          <w:p w14:paraId="5617D35C"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B14605D" w14:textId="33469435" w:rsidR="00202B44" w:rsidRPr="00202B44" w:rsidRDefault="00202B44" w:rsidP="00D93444">
            <w:pPr>
              <w:spacing w:before="120" w:after="120" w:line="240" w:lineRule="auto"/>
              <w:jc w:val="center"/>
              <w:rPr>
                <w:rFonts w:ascii="Times New Roman" w:eastAsia="Times New Roman" w:hAnsi="Times New Roman" w:cs="Times New Roman"/>
                <w:sz w:val="24"/>
                <w:szCs w:val="24"/>
                <w:lang w:eastAsia="uk-UA"/>
              </w:rPr>
            </w:pPr>
            <w:r w:rsidRPr="00202B44">
              <w:rPr>
                <w:rFonts w:ascii="Times New Roman" w:hAnsi="Times New Roman" w:cs="Times New Roman"/>
                <w:color w:val="000000"/>
                <w:sz w:val="24"/>
                <w:szCs w:val="24"/>
              </w:rPr>
              <w:t>52,9</w:t>
            </w:r>
          </w:p>
        </w:tc>
      </w:tr>
      <w:tr w:rsidR="00202B44" w14:paraId="7180DDAA"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2DB7584D" w14:textId="77777777" w:rsidR="00202B44" w:rsidRDefault="00202B44"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lastRenderedPageBreak/>
              <w:t>2.8</w:t>
            </w:r>
          </w:p>
        </w:tc>
        <w:tc>
          <w:tcPr>
            <w:tcW w:w="6348" w:type="dxa"/>
            <w:tcBorders>
              <w:top w:val="single" w:sz="6" w:space="0" w:color="000000"/>
              <w:left w:val="single" w:sz="6" w:space="0" w:color="000000"/>
              <w:bottom w:val="single" w:sz="6" w:space="0" w:color="000000"/>
              <w:right w:val="single" w:sz="6" w:space="0" w:color="000000"/>
            </w:tcBorders>
          </w:tcPr>
          <w:p w14:paraId="6DC35298"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Питоме фактичне споживання електроенергії в громадських будівлях, що фінансуються з місцевого бюджету, всього, у тому числі:</w:t>
            </w:r>
          </w:p>
        </w:tc>
        <w:tc>
          <w:tcPr>
            <w:tcW w:w="1580" w:type="dxa"/>
            <w:tcBorders>
              <w:top w:val="single" w:sz="6" w:space="0" w:color="000000"/>
              <w:left w:val="single" w:sz="6" w:space="0" w:color="000000"/>
              <w:bottom w:val="single" w:sz="6" w:space="0" w:color="000000"/>
              <w:right w:val="single" w:sz="6" w:space="0" w:color="000000"/>
            </w:tcBorders>
          </w:tcPr>
          <w:p w14:paraId="79447C23"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35B52B5" w14:textId="02860279"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130,8</w:t>
            </w:r>
          </w:p>
        </w:tc>
      </w:tr>
      <w:tr w:rsidR="00202B44" w14:paraId="6A66A69C"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77C4C2E2" w14:textId="77777777" w:rsidR="00202B44" w:rsidRDefault="00202B44"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52754951"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дошкільної освіти</w:t>
            </w:r>
          </w:p>
        </w:tc>
        <w:tc>
          <w:tcPr>
            <w:tcW w:w="1580" w:type="dxa"/>
            <w:tcBorders>
              <w:top w:val="single" w:sz="6" w:space="0" w:color="000000"/>
              <w:left w:val="single" w:sz="6" w:space="0" w:color="000000"/>
              <w:bottom w:val="single" w:sz="6" w:space="0" w:color="000000"/>
              <w:right w:val="single" w:sz="6" w:space="0" w:color="000000"/>
            </w:tcBorders>
          </w:tcPr>
          <w:p w14:paraId="788A93F2"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75A9DDA" w14:textId="6A19987F"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148,3</w:t>
            </w:r>
          </w:p>
        </w:tc>
      </w:tr>
      <w:tr w:rsidR="00202B44" w14:paraId="27ED73CD"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7F129698" w14:textId="77777777" w:rsidR="00202B44" w:rsidRDefault="00202B44"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072842F4"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освіти</w:t>
            </w:r>
          </w:p>
        </w:tc>
        <w:tc>
          <w:tcPr>
            <w:tcW w:w="1580" w:type="dxa"/>
            <w:tcBorders>
              <w:top w:val="single" w:sz="6" w:space="0" w:color="000000"/>
              <w:left w:val="single" w:sz="6" w:space="0" w:color="000000"/>
              <w:bottom w:val="single" w:sz="6" w:space="0" w:color="000000"/>
              <w:right w:val="single" w:sz="6" w:space="0" w:color="000000"/>
            </w:tcBorders>
          </w:tcPr>
          <w:p w14:paraId="2E9D3653"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039E405" w14:textId="72FC3759"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169,1</w:t>
            </w:r>
          </w:p>
        </w:tc>
      </w:tr>
      <w:tr w:rsidR="00202B44" w14:paraId="11A347F1"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5B804D19" w14:textId="77777777" w:rsidR="00202B44" w:rsidRDefault="00202B44"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641A98D0"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охорони здоров’я</w:t>
            </w:r>
          </w:p>
        </w:tc>
        <w:tc>
          <w:tcPr>
            <w:tcW w:w="1580" w:type="dxa"/>
            <w:tcBorders>
              <w:top w:val="single" w:sz="6" w:space="0" w:color="000000"/>
              <w:left w:val="single" w:sz="6" w:space="0" w:color="000000"/>
              <w:bottom w:val="single" w:sz="6" w:space="0" w:color="000000"/>
              <w:right w:val="single" w:sz="6" w:space="0" w:color="000000"/>
            </w:tcBorders>
          </w:tcPr>
          <w:p w14:paraId="6B655082"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8CE691D" w14:textId="50E441CC"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160,0</w:t>
            </w:r>
          </w:p>
        </w:tc>
      </w:tr>
      <w:tr w:rsidR="00202B44" w14:paraId="26B48228"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400BAA30" w14:textId="77777777" w:rsidR="00202B44" w:rsidRDefault="00202B44"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1A8CD1C6"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соціального захисту населення</w:t>
            </w:r>
          </w:p>
        </w:tc>
        <w:tc>
          <w:tcPr>
            <w:tcW w:w="1580" w:type="dxa"/>
            <w:tcBorders>
              <w:top w:val="single" w:sz="6" w:space="0" w:color="000000"/>
              <w:left w:val="single" w:sz="6" w:space="0" w:color="000000"/>
              <w:bottom w:val="single" w:sz="6" w:space="0" w:color="000000"/>
              <w:right w:val="single" w:sz="6" w:space="0" w:color="000000"/>
            </w:tcBorders>
          </w:tcPr>
          <w:p w14:paraId="275866B5"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568F610" w14:textId="5FBD21AC"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130,2</w:t>
            </w:r>
          </w:p>
        </w:tc>
      </w:tr>
      <w:tr w:rsidR="00202B44" w14:paraId="76CD75BA"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75F1F0CD" w14:textId="77777777" w:rsidR="00202B44" w:rsidRDefault="00202B44"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5DAFD21F"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інших бюджетних установ</w:t>
            </w:r>
          </w:p>
        </w:tc>
        <w:tc>
          <w:tcPr>
            <w:tcW w:w="1580" w:type="dxa"/>
            <w:tcBorders>
              <w:top w:val="single" w:sz="6" w:space="0" w:color="000000"/>
              <w:left w:val="single" w:sz="6" w:space="0" w:color="000000"/>
              <w:bottom w:val="single" w:sz="6" w:space="0" w:color="000000"/>
              <w:right w:val="single" w:sz="6" w:space="0" w:color="000000"/>
            </w:tcBorders>
          </w:tcPr>
          <w:p w14:paraId="3D1CCD99"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508345C" w14:textId="75C1B945"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64,2</w:t>
            </w:r>
          </w:p>
        </w:tc>
      </w:tr>
      <w:tr w:rsidR="00E90682" w14:paraId="0E0839EE"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shd w:val="clear" w:color="auto" w:fill="D1D2D4"/>
          </w:tcPr>
          <w:p w14:paraId="432A4546"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3</w:t>
            </w:r>
          </w:p>
        </w:tc>
        <w:tc>
          <w:tcPr>
            <w:tcW w:w="6348" w:type="dxa"/>
            <w:tcBorders>
              <w:top w:val="single" w:sz="6" w:space="0" w:color="000000"/>
              <w:left w:val="single" w:sz="6" w:space="0" w:color="000000"/>
              <w:bottom w:val="single" w:sz="6" w:space="0" w:color="000000"/>
              <w:right w:val="single" w:sz="6" w:space="0" w:color="000000"/>
            </w:tcBorders>
            <w:shd w:val="clear" w:color="auto" w:fill="D1D2D4"/>
          </w:tcPr>
          <w:p w14:paraId="47B06D10"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Житлові будівлі</w:t>
            </w:r>
          </w:p>
        </w:tc>
        <w:tc>
          <w:tcPr>
            <w:tcW w:w="1580" w:type="dxa"/>
            <w:tcBorders>
              <w:top w:val="single" w:sz="6" w:space="0" w:color="000000"/>
              <w:left w:val="single" w:sz="6" w:space="0" w:color="000000"/>
              <w:bottom w:val="single" w:sz="6" w:space="0" w:color="000000"/>
              <w:right w:val="single" w:sz="6" w:space="0" w:color="000000"/>
            </w:tcBorders>
            <w:shd w:val="clear" w:color="auto" w:fill="D1D2D4"/>
          </w:tcPr>
          <w:p w14:paraId="5654E876" w14:textId="77777777" w:rsidR="00E90682" w:rsidRDefault="00E90682" w:rsidP="00D93444">
            <w:pPr>
              <w:spacing w:before="120" w:after="120" w:line="240" w:lineRule="auto"/>
              <w:jc w:val="center"/>
              <w:rPr>
                <w:rFonts w:ascii="Times New Roman" w:eastAsia="Times New Roman" w:hAnsi="Times New Roman" w:cs="Times New Roman"/>
                <w:sz w:val="12"/>
                <w:szCs w:val="24"/>
                <w:lang w:eastAsia="uk-UA"/>
              </w:rPr>
            </w:pPr>
          </w:p>
        </w:tc>
        <w:tc>
          <w:tcPr>
            <w:tcW w:w="1113" w:type="dxa"/>
            <w:tcBorders>
              <w:top w:val="single" w:sz="6" w:space="0" w:color="000000"/>
              <w:left w:val="single" w:sz="6" w:space="0" w:color="000000"/>
              <w:bottom w:val="single" w:sz="6" w:space="0" w:color="000000"/>
              <w:right w:val="single" w:sz="6" w:space="0" w:color="000000"/>
            </w:tcBorders>
            <w:shd w:val="clear" w:color="auto" w:fill="D1D2D4"/>
          </w:tcPr>
          <w:p w14:paraId="1266D50E" w14:textId="77777777" w:rsidR="00E90682" w:rsidRDefault="00E90682" w:rsidP="00D93444">
            <w:pPr>
              <w:spacing w:before="120" w:after="120" w:line="240" w:lineRule="auto"/>
              <w:jc w:val="center"/>
              <w:rPr>
                <w:rFonts w:ascii="Times New Roman" w:eastAsia="Times New Roman" w:hAnsi="Times New Roman" w:cs="Times New Roman"/>
                <w:sz w:val="24"/>
                <w:szCs w:val="24"/>
                <w:lang w:eastAsia="uk-UA"/>
              </w:rPr>
            </w:pPr>
          </w:p>
        </w:tc>
      </w:tr>
      <w:tr w:rsidR="00202B44" w14:paraId="6AB9D6CF"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6CA309A5" w14:textId="77777777" w:rsidR="00202B44" w:rsidRDefault="00202B44"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3.1</w:t>
            </w:r>
          </w:p>
        </w:tc>
        <w:tc>
          <w:tcPr>
            <w:tcW w:w="6348" w:type="dxa"/>
            <w:tcBorders>
              <w:top w:val="single" w:sz="6" w:space="0" w:color="000000"/>
              <w:left w:val="single" w:sz="6" w:space="0" w:color="000000"/>
              <w:bottom w:val="single" w:sz="6" w:space="0" w:color="000000"/>
              <w:right w:val="single" w:sz="6" w:space="0" w:color="000000"/>
            </w:tcBorders>
          </w:tcPr>
          <w:p w14:paraId="45B5E2E5"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домогосподарств у багатоквартирних будинках</w:t>
            </w:r>
          </w:p>
        </w:tc>
        <w:tc>
          <w:tcPr>
            <w:tcW w:w="1580" w:type="dxa"/>
            <w:tcBorders>
              <w:top w:val="single" w:sz="6" w:space="0" w:color="000000"/>
              <w:left w:val="single" w:sz="6" w:space="0" w:color="000000"/>
              <w:bottom w:val="single" w:sz="6" w:space="0" w:color="000000"/>
              <w:right w:val="single" w:sz="6" w:space="0" w:color="000000"/>
            </w:tcBorders>
          </w:tcPr>
          <w:p w14:paraId="6DCE5104"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F0700E3" w14:textId="1835D1D9"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100%</w:t>
            </w:r>
          </w:p>
        </w:tc>
      </w:tr>
      <w:tr w:rsidR="00202B44" w14:paraId="38085277" w14:textId="77777777" w:rsidTr="00D93444">
        <w:trPr>
          <w:trHeight w:val="616"/>
        </w:trPr>
        <w:tc>
          <w:tcPr>
            <w:tcW w:w="896" w:type="dxa"/>
            <w:tcBorders>
              <w:top w:val="single" w:sz="6" w:space="0" w:color="000000"/>
              <w:left w:val="single" w:sz="6" w:space="0" w:color="000000"/>
              <w:bottom w:val="single" w:sz="6" w:space="0" w:color="000000"/>
              <w:right w:val="single" w:sz="6" w:space="0" w:color="000000"/>
            </w:tcBorders>
          </w:tcPr>
          <w:p w14:paraId="7672B4F0" w14:textId="77777777" w:rsidR="00202B44" w:rsidRDefault="00202B44"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3.2</w:t>
            </w:r>
          </w:p>
        </w:tc>
        <w:tc>
          <w:tcPr>
            <w:tcW w:w="6348" w:type="dxa"/>
            <w:tcBorders>
              <w:top w:val="single" w:sz="6" w:space="0" w:color="000000"/>
              <w:left w:val="single" w:sz="6" w:space="0" w:color="000000"/>
              <w:bottom w:val="single" w:sz="6" w:space="0" w:color="000000"/>
              <w:right w:val="single" w:sz="6" w:space="0" w:color="000000"/>
            </w:tcBorders>
          </w:tcPr>
          <w:p w14:paraId="2994510D"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Структура житлових будівель (за загальною площею), всього, у тому числі:</w:t>
            </w:r>
          </w:p>
        </w:tc>
        <w:tc>
          <w:tcPr>
            <w:tcW w:w="1580" w:type="dxa"/>
            <w:tcBorders>
              <w:top w:val="single" w:sz="6" w:space="0" w:color="000000"/>
              <w:left w:val="single" w:sz="6" w:space="0" w:color="000000"/>
              <w:bottom w:val="single" w:sz="6" w:space="0" w:color="000000"/>
              <w:right w:val="single" w:sz="6" w:space="0" w:color="000000"/>
            </w:tcBorders>
          </w:tcPr>
          <w:p w14:paraId="39F62EEC"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472ED5A" w14:textId="63C02289"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100%</w:t>
            </w:r>
          </w:p>
        </w:tc>
      </w:tr>
      <w:tr w:rsidR="00202B44" w14:paraId="4C346B23"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32505E9F" w14:textId="77777777" w:rsidR="00202B44" w:rsidRDefault="00202B44"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504AC6DD"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одноквартирні</w:t>
            </w:r>
          </w:p>
        </w:tc>
        <w:tc>
          <w:tcPr>
            <w:tcW w:w="1580" w:type="dxa"/>
            <w:tcBorders>
              <w:top w:val="single" w:sz="6" w:space="0" w:color="000000"/>
              <w:left w:val="single" w:sz="6" w:space="0" w:color="000000"/>
              <w:bottom w:val="single" w:sz="6" w:space="0" w:color="000000"/>
              <w:right w:val="single" w:sz="6" w:space="0" w:color="000000"/>
            </w:tcBorders>
          </w:tcPr>
          <w:p w14:paraId="5FBBE29A"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5F11160" w14:textId="5CF9BE28"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45,6%</w:t>
            </w:r>
          </w:p>
        </w:tc>
      </w:tr>
      <w:tr w:rsidR="00202B44" w14:paraId="18800E85"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11FF00B3" w14:textId="77777777" w:rsidR="00202B44" w:rsidRDefault="00202B44"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7ECA847A"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двоквартирні</w:t>
            </w:r>
          </w:p>
        </w:tc>
        <w:tc>
          <w:tcPr>
            <w:tcW w:w="1580" w:type="dxa"/>
            <w:tcBorders>
              <w:top w:val="single" w:sz="6" w:space="0" w:color="000000"/>
              <w:left w:val="single" w:sz="6" w:space="0" w:color="000000"/>
              <w:bottom w:val="single" w:sz="6" w:space="0" w:color="000000"/>
              <w:right w:val="single" w:sz="6" w:space="0" w:color="000000"/>
            </w:tcBorders>
          </w:tcPr>
          <w:p w14:paraId="3A493807"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5F73A30" w14:textId="7400DCF2"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0,8%</w:t>
            </w:r>
          </w:p>
        </w:tc>
      </w:tr>
      <w:tr w:rsidR="00202B44" w14:paraId="5807B72A"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03B9B7F2" w14:textId="77777777" w:rsidR="00202B44" w:rsidRDefault="00202B44"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06D2782A"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багатоквартирні</w:t>
            </w:r>
          </w:p>
        </w:tc>
        <w:tc>
          <w:tcPr>
            <w:tcW w:w="1580" w:type="dxa"/>
            <w:tcBorders>
              <w:top w:val="single" w:sz="6" w:space="0" w:color="000000"/>
              <w:left w:val="single" w:sz="6" w:space="0" w:color="000000"/>
              <w:bottom w:val="single" w:sz="6" w:space="0" w:color="000000"/>
              <w:right w:val="single" w:sz="6" w:space="0" w:color="000000"/>
            </w:tcBorders>
          </w:tcPr>
          <w:p w14:paraId="53588E0B"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74E0AF9" w14:textId="602916A4"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44,3%</w:t>
            </w:r>
          </w:p>
        </w:tc>
      </w:tr>
      <w:tr w:rsidR="00202B44" w14:paraId="7D9E33D2"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3B0AB5C0" w14:textId="77777777" w:rsidR="00202B44" w:rsidRDefault="00202B44"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24EB6B61"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для колективного проживання</w:t>
            </w:r>
          </w:p>
        </w:tc>
        <w:tc>
          <w:tcPr>
            <w:tcW w:w="1580" w:type="dxa"/>
            <w:tcBorders>
              <w:top w:val="single" w:sz="6" w:space="0" w:color="000000"/>
              <w:left w:val="single" w:sz="6" w:space="0" w:color="000000"/>
              <w:bottom w:val="single" w:sz="6" w:space="0" w:color="000000"/>
              <w:right w:val="single" w:sz="6" w:space="0" w:color="000000"/>
            </w:tcBorders>
          </w:tcPr>
          <w:p w14:paraId="76833FE7"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4376EB1" w14:textId="23566C9E"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9,3%</w:t>
            </w:r>
          </w:p>
        </w:tc>
      </w:tr>
      <w:tr w:rsidR="00202B44" w14:paraId="19B87130"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3936EFFB" w14:textId="77777777" w:rsidR="00202B44" w:rsidRDefault="00202B44"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3.3</w:t>
            </w:r>
          </w:p>
        </w:tc>
        <w:tc>
          <w:tcPr>
            <w:tcW w:w="6348" w:type="dxa"/>
            <w:tcBorders>
              <w:top w:val="single" w:sz="6" w:space="0" w:color="000000"/>
              <w:left w:val="single" w:sz="6" w:space="0" w:color="000000"/>
              <w:bottom w:val="single" w:sz="6" w:space="0" w:color="000000"/>
              <w:right w:val="single" w:sz="6" w:space="0" w:color="000000"/>
            </w:tcBorders>
          </w:tcPr>
          <w:p w14:paraId="0BA15138"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Питоме фактичне енергоспоживання на опалення житлових будівель, всього, у тому числі:</w:t>
            </w:r>
          </w:p>
        </w:tc>
        <w:tc>
          <w:tcPr>
            <w:tcW w:w="1580" w:type="dxa"/>
            <w:tcBorders>
              <w:top w:val="single" w:sz="6" w:space="0" w:color="000000"/>
              <w:left w:val="single" w:sz="6" w:space="0" w:color="000000"/>
              <w:bottom w:val="single" w:sz="6" w:space="0" w:color="000000"/>
              <w:right w:val="single" w:sz="6" w:space="0" w:color="000000"/>
            </w:tcBorders>
          </w:tcPr>
          <w:p w14:paraId="46B58D70"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DFFCF17" w14:textId="5F6E1661"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190,1</w:t>
            </w:r>
          </w:p>
        </w:tc>
      </w:tr>
      <w:tr w:rsidR="00202B44" w14:paraId="6DDB8EC9"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53DAEB05" w14:textId="77777777" w:rsidR="00202B44" w:rsidRDefault="00202B44"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1076FB95"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одноквартирні</w:t>
            </w:r>
          </w:p>
        </w:tc>
        <w:tc>
          <w:tcPr>
            <w:tcW w:w="1580" w:type="dxa"/>
            <w:tcBorders>
              <w:top w:val="single" w:sz="6" w:space="0" w:color="000000"/>
              <w:left w:val="single" w:sz="6" w:space="0" w:color="000000"/>
              <w:bottom w:val="single" w:sz="6" w:space="0" w:color="000000"/>
              <w:right w:val="single" w:sz="6" w:space="0" w:color="000000"/>
            </w:tcBorders>
          </w:tcPr>
          <w:p w14:paraId="3F9E31A9"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2E3F284" w14:textId="1D5D6E1E"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218,7</w:t>
            </w:r>
          </w:p>
        </w:tc>
      </w:tr>
      <w:tr w:rsidR="00202B44" w14:paraId="31D2889A"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1B01B73F" w14:textId="77777777" w:rsidR="00202B44" w:rsidRDefault="00202B44"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2BDFBA0A"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двоквартирні</w:t>
            </w:r>
          </w:p>
        </w:tc>
        <w:tc>
          <w:tcPr>
            <w:tcW w:w="1580" w:type="dxa"/>
            <w:tcBorders>
              <w:top w:val="single" w:sz="6" w:space="0" w:color="000000"/>
              <w:left w:val="single" w:sz="6" w:space="0" w:color="000000"/>
              <w:bottom w:val="single" w:sz="6" w:space="0" w:color="000000"/>
              <w:right w:val="single" w:sz="6" w:space="0" w:color="000000"/>
            </w:tcBorders>
          </w:tcPr>
          <w:p w14:paraId="40F0D66B"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25E96F7" w14:textId="24563770"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210,8</w:t>
            </w:r>
          </w:p>
        </w:tc>
      </w:tr>
      <w:tr w:rsidR="00202B44" w14:paraId="1C35D9B9"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74CF53FC" w14:textId="77777777" w:rsidR="00202B44" w:rsidRDefault="00202B44"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50D5D4CB"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багатоквартирні</w:t>
            </w:r>
          </w:p>
        </w:tc>
        <w:tc>
          <w:tcPr>
            <w:tcW w:w="1580" w:type="dxa"/>
            <w:tcBorders>
              <w:top w:val="single" w:sz="6" w:space="0" w:color="000000"/>
              <w:left w:val="single" w:sz="6" w:space="0" w:color="000000"/>
              <w:bottom w:val="single" w:sz="6" w:space="0" w:color="000000"/>
              <w:right w:val="single" w:sz="6" w:space="0" w:color="000000"/>
            </w:tcBorders>
          </w:tcPr>
          <w:p w14:paraId="36515F77"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AC82B66" w14:textId="1A99828E"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165</w:t>
            </w:r>
          </w:p>
        </w:tc>
      </w:tr>
      <w:tr w:rsidR="00202B44" w14:paraId="59D295C6"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58EE56D0" w14:textId="77777777" w:rsidR="00202B44" w:rsidRDefault="00202B44"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4A8543C7"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для колективного проживання</w:t>
            </w:r>
          </w:p>
        </w:tc>
        <w:tc>
          <w:tcPr>
            <w:tcW w:w="1580" w:type="dxa"/>
            <w:tcBorders>
              <w:top w:val="single" w:sz="6" w:space="0" w:color="000000"/>
              <w:left w:val="single" w:sz="6" w:space="0" w:color="000000"/>
              <w:bottom w:val="single" w:sz="6" w:space="0" w:color="000000"/>
              <w:right w:val="single" w:sz="6" w:space="0" w:color="000000"/>
            </w:tcBorders>
          </w:tcPr>
          <w:p w14:paraId="7585F771"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F729533" w14:textId="0E324447"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167</w:t>
            </w:r>
          </w:p>
        </w:tc>
      </w:tr>
      <w:tr w:rsidR="00202B44" w14:paraId="1D6E5CC4" w14:textId="77777777" w:rsidTr="00D93444">
        <w:trPr>
          <w:trHeight w:val="561"/>
        </w:trPr>
        <w:tc>
          <w:tcPr>
            <w:tcW w:w="896" w:type="dxa"/>
            <w:tcBorders>
              <w:top w:val="single" w:sz="6" w:space="0" w:color="000000"/>
              <w:left w:val="single" w:sz="6" w:space="0" w:color="000000"/>
              <w:bottom w:val="single" w:sz="6" w:space="0" w:color="000000"/>
              <w:right w:val="single" w:sz="6" w:space="0" w:color="000000"/>
            </w:tcBorders>
          </w:tcPr>
          <w:p w14:paraId="7EC8BB5F" w14:textId="77777777" w:rsidR="00202B44" w:rsidRDefault="00202B44"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3.4</w:t>
            </w:r>
          </w:p>
        </w:tc>
        <w:tc>
          <w:tcPr>
            <w:tcW w:w="6348" w:type="dxa"/>
            <w:tcBorders>
              <w:top w:val="single" w:sz="6" w:space="0" w:color="000000"/>
              <w:left w:val="single" w:sz="6" w:space="0" w:color="000000"/>
              <w:bottom w:val="single" w:sz="6" w:space="0" w:color="000000"/>
              <w:right w:val="single" w:sz="6" w:space="0" w:color="000000"/>
            </w:tcBorders>
          </w:tcPr>
          <w:p w14:paraId="75C921AC"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Питоме фактичне споживання електроенергії в житлових будівлях, всього, у тому числі:</w:t>
            </w:r>
          </w:p>
        </w:tc>
        <w:tc>
          <w:tcPr>
            <w:tcW w:w="1580" w:type="dxa"/>
            <w:tcBorders>
              <w:top w:val="single" w:sz="6" w:space="0" w:color="000000"/>
              <w:left w:val="single" w:sz="6" w:space="0" w:color="000000"/>
              <w:bottom w:val="single" w:sz="6" w:space="0" w:color="000000"/>
              <w:right w:val="single" w:sz="6" w:space="0" w:color="000000"/>
            </w:tcBorders>
          </w:tcPr>
          <w:p w14:paraId="401DAE8F"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DBE6D27" w14:textId="15F7B03A"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53,7</w:t>
            </w:r>
          </w:p>
        </w:tc>
      </w:tr>
      <w:tr w:rsidR="00202B44" w14:paraId="1F97AE8E"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2DE99EC0" w14:textId="77777777" w:rsidR="00202B44" w:rsidRDefault="00202B44"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767BF387"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одноквартирні</w:t>
            </w:r>
          </w:p>
        </w:tc>
        <w:tc>
          <w:tcPr>
            <w:tcW w:w="1580" w:type="dxa"/>
            <w:tcBorders>
              <w:top w:val="single" w:sz="6" w:space="0" w:color="000000"/>
              <w:left w:val="single" w:sz="6" w:space="0" w:color="000000"/>
              <w:bottom w:val="single" w:sz="6" w:space="0" w:color="000000"/>
              <w:right w:val="single" w:sz="6" w:space="0" w:color="000000"/>
            </w:tcBorders>
          </w:tcPr>
          <w:p w14:paraId="0C3A82B3"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BB4BBDC" w14:textId="5A30572B"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57,2</w:t>
            </w:r>
          </w:p>
        </w:tc>
      </w:tr>
      <w:tr w:rsidR="00202B44" w14:paraId="5CE11B44"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191049F1" w14:textId="77777777" w:rsidR="00202B44" w:rsidRDefault="00202B44"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20F1598D"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двоквартирні</w:t>
            </w:r>
          </w:p>
        </w:tc>
        <w:tc>
          <w:tcPr>
            <w:tcW w:w="1580" w:type="dxa"/>
            <w:tcBorders>
              <w:top w:val="single" w:sz="6" w:space="0" w:color="000000"/>
              <w:left w:val="single" w:sz="6" w:space="0" w:color="000000"/>
              <w:bottom w:val="single" w:sz="6" w:space="0" w:color="000000"/>
              <w:right w:val="single" w:sz="6" w:space="0" w:color="000000"/>
            </w:tcBorders>
          </w:tcPr>
          <w:p w14:paraId="66053622"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0FAB43A" w14:textId="0B8CEC02"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40,6</w:t>
            </w:r>
          </w:p>
        </w:tc>
      </w:tr>
      <w:tr w:rsidR="00202B44" w14:paraId="0785CEB3"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42DFE5D5" w14:textId="77777777" w:rsidR="00202B44" w:rsidRDefault="00202B44"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2280E5F6"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багатоквартирні</w:t>
            </w:r>
          </w:p>
        </w:tc>
        <w:tc>
          <w:tcPr>
            <w:tcW w:w="1580" w:type="dxa"/>
            <w:tcBorders>
              <w:top w:val="single" w:sz="6" w:space="0" w:color="000000"/>
              <w:left w:val="single" w:sz="6" w:space="0" w:color="000000"/>
              <w:bottom w:val="single" w:sz="6" w:space="0" w:color="000000"/>
              <w:right w:val="single" w:sz="6" w:space="0" w:color="000000"/>
            </w:tcBorders>
          </w:tcPr>
          <w:p w14:paraId="4602D014"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4F57491" w14:textId="3846C4F8"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50,7</w:t>
            </w:r>
          </w:p>
        </w:tc>
      </w:tr>
      <w:tr w:rsidR="00202B44" w14:paraId="323EEAE2"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33574B6C" w14:textId="77777777" w:rsidR="00202B44" w:rsidRDefault="00202B44"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36F53006"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для колективного проживання</w:t>
            </w:r>
          </w:p>
        </w:tc>
        <w:tc>
          <w:tcPr>
            <w:tcW w:w="1580" w:type="dxa"/>
            <w:tcBorders>
              <w:top w:val="single" w:sz="6" w:space="0" w:color="000000"/>
              <w:left w:val="single" w:sz="6" w:space="0" w:color="000000"/>
              <w:bottom w:val="single" w:sz="6" w:space="0" w:color="000000"/>
              <w:right w:val="single" w:sz="6" w:space="0" w:color="000000"/>
            </w:tcBorders>
          </w:tcPr>
          <w:p w14:paraId="77401C16"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18263E3" w14:textId="0DFF396F"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51,9</w:t>
            </w:r>
          </w:p>
        </w:tc>
      </w:tr>
      <w:tr w:rsidR="00202B44" w14:paraId="48DCD2A4"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32C5BDD7" w14:textId="77777777" w:rsidR="00202B44" w:rsidRDefault="00202B44"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3.5</w:t>
            </w:r>
          </w:p>
        </w:tc>
        <w:tc>
          <w:tcPr>
            <w:tcW w:w="6348" w:type="dxa"/>
            <w:tcBorders>
              <w:top w:val="single" w:sz="6" w:space="0" w:color="000000"/>
              <w:left w:val="single" w:sz="6" w:space="0" w:color="000000"/>
              <w:bottom w:val="single" w:sz="6" w:space="0" w:color="000000"/>
              <w:right w:val="single" w:sz="6" w:space="0" w:color="000000"/>
            </w:tcBorders>
          </w:tcPr>
          <w:p w14:paraId="67109D7F" w14:textId="77777777" w:rsidR="00202B44" w:rsidRDefault="00202B44"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житлових будівель з близьким до нульового рівня енергоспоживанням (за загальною площею)</w:t>
            </w:r>
          </w:p>
        </w:tc>
        <w:tc>
          <w:tcPr>
            <w:tcW w:w="1580" w:type="dxa"/>
            <w:tcBorders>
              <w:top w:val="single" w:sz="6" w:space="0" w:color="000000"/>
              <w:left w:val="single" w:sz="6" w:space="0" w:color="000000"/>
              <w:bottom w:val="single" w:sz="6" w:space="0" w:color="000000"/>
              <w:right w:val="single" w:sz="6" w:space="0" w:color="000000"/>
            </w:tcBorders>
          </w:tcPr>
          <w:p w14:paraId="0376FA6A" w14:textId="77777777" w:rsidR="00202B44" w:rsidRDefault="00202B44"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716FDB" w14:textId="134B1AEA" w:rsidR="00202B44" w:rsidRPr="00202B44" w:rsidRDefault="00202B44" w:rsidP="00D934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0,2%</w:t>
            </w:r>
          </w:p>
        </w:tc>
      </w:tr>
      <w:tr w:rsidR="00E90682" w14:paraId="42D1C013"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shd w:val="clear" w:color="auto" w:fill="D1D2D4"/>
          </w:tcPr>
          <w:p w14:paraId="5A89AC40"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4</w:t>
            </w:r>
          </w:p>
        </w:tc>
        <w:tc>
          <w:tcPr>
            <w:tcW w:w="6348" w:type="dxa"/>
            <w:tcBorders>
              <w:top w:val="single" w:sz="6" w:space="0" w:color="000000"/>
              <w:left w:val="single" w:sz="6" w:space="0" w:color="000000"/>
              <w:bottom w:val="single" w:sz="6" w:space="0" w:color="000000"/>
              <w:right w:val="single" w:sz="6" w:space="0" w:color="000000"/>
            </w:tcBorders>
            <w:shd w:val="clear" w:color="auto" w:fill="D1D2D4"/>
          </w:tcPr>
          <w:p w14:paraId="6EA208CF"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Зовнішнє освітлення</w:t>
            </w:r>
          </w:p>
        </w:tc>
        <w:tc>
          <w:tcPr>
            <w:tcW w:w="1580" w:type="dxa"/>
            <w:tcBorders>
              <w:top w:val="single" w:sz="6" w:space="0" w:color="000000"/>
              <w:left w:val="single" w:sz="6" w:space="0" w:color="000000"/>
              <w:bottom w:val="single" w:sz="6" w:space="0" w:color="000000"/>
              <w:right w:val="single" w:sz="6" w:space="0" w:color="000000"/>
            </w:tcBorders>
            <w:shd w:val="clear" w:color="auto" w:fill="D1D2D4"/>
          </w:tcPr>
          <w:p w14:paraId="5938ED2D" w14:textId="77777777" w:rsidR="00E90682" w:rsidRDefault="00E90682" w:rsidP="00D93444">
            <w:pPr>
              <w:spacing w:before="120" w:after="120" w:line="240" w:lineRule="auto"/>
              <w:jc w:val="center"/>
              <w:rPr>
                <w:rFonts w:ascii="Times New Roman" w:eastAsia="Times New Roman" w:hAnsi="Times New Roman" w:cs="Times New Roman"/>
                <w:sz w:val="12"/>
                <w:szCs w:val="24"/>
                <w:lang w:eastAsia="uk-UA"/>
              </w:rPr>
            </w:pPr>
          </w:p>
        </w:tc>
        <w:tc>
          <w:tcPr>
            <w:tcW w:w="1113" w:type="dxa"/>
            <w:tcBorders>
              <w:top w:val="single" w:sz="6" w:space="0" w:color="000000"/>
              <w:left w:val="single" w:sz="6" w:space="0" w:color="000000"/>
              <w:bottom w:val="single" w:sz="6" w:space="0" w:color="000000"/>
              <w:right w:val="single" w:sz="6" w:space="0" w:color="000000"/>
            </w:tcBorders>
            <w:shd w:val="clear" w:color="auto" w:fill="D1D2D4"/>
          </w:tcPr>
          <w:p w14:paraId="77EFBA7A" w14:textId="77777777" w:rsidR="00E90682" w:rsidRDefault="00E90682" w:rsidP="00D93444">
            <w:pPr>
              <w:spacing w:before="120" w:after="120" w:line="240" w:lineRule="auto"/>
              <w:jc w:val="center"/>
              <w:rPr>
                <w:rFonts w:ascii="Times New Roman" w:eastAsia="Times New Roman" w:hAnsi="Times New Roman" w:cs="Times New Roman"/>
                <w:sz w:val="24"/>
                <w:szCs w:val="24"/>
                <w:lang w:eastAsia="uk-UA"/>
              </w:rPr>
            </w:pPr>
          </w:p>
        </w:tc>
      </w:tr>
      <w:tr w:rsidR="00EE759F" w14:paraId="1B7117D4"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03C26628" w14:textId="77777777" w:rsidR="00EE759F" w:rsidRDefault="00EE759F"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4.1</w:t>
            </w:r>
          </w:p>
        </w:tc>
        <w:tc>
          <w:tcPr>
            <w:tcW w:w="6348" w:type="dxa"/>
            <w:tcBorders>
              <w:top w:val="single" w:sz="6" w:space="0" w:color="000000"/>
              <w:left w:val="single" w:sz="6" w:space="0" w:color="000000"/>
              <w:bottom w:val="single" w:sz="6" w:space="0" w:color="000000"/>
              <w:right w:val="single" w:sz="6" w:space="0" w:color="000000"/>
            </w:tcBorders>
          </w:tcPr>
          <w:p w14:paraId="53D5CA6C" w14:textId="77777777" w:rsidR="00EE759F" w:rsidRDefault="00EE759F"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 xml:space="preserve">Структура системи зовнішнього освітлення (за кількістю </w:t>
            </w:r>
            <w:proofErr w:type="spellStart"/>
            <w:r>
              <w:rPr>
                <w:rFonts w:ascii="Times New Roman" w:eastAsia="Times New Roman" w:hAnsi="Times New Roman" w:cs="Times New Roman"/>
                <w:sz w:val="24"/>
                <w:szCs w:val="24"/>
                <w:lang w:eastAsia="uk-UA"/>
              </w:rPr>
              <w:t>світлоточок</w:t>
            </w:r>
            <w:proofErr w:type="spellEnd"/>
            <w:r>
              <w:rPr>
                <w:rFonts w:ascii="Times New Roman" w:eastAsia="Times New Roman" w:hAnsi="Times New Roman" w:cs="Times New Roman"/>
                <w:sz w:val="24"/>
                <w:szCs w:val="24"/>
                <w:lang w:eastAsia="uk-UA"/>
              </w:rPr>
              <w:t>), всього, у тому числі:</w:t>
            </w:r>
          </w:p>
        </w:tc>
        <w:tc>
          <w:tcPr>
            <w:tcW w:w="1580" w:type="dxa"/>
            <w:tcBorders>
              <w:top w:val="single" w:sz="6" w:space="0" w:color="000000"/>
              <w:left w:val="single" w:sz="6" w:space="0" w:color="000000"/>
              <w:bottom w:val="single" w:sz="6" w:space="0" w:color="000000"/>
              <w:right w:val="single" w:sz="6" w:space="0" w:color="000000"/>
            </w:tcBorders>
          </w:tcPr>
          <w:p w14:paraId="4BC36C6C" w14:textId="77777777" w:rsidR="00EE759F" w:rsidRDefault="00EE759F"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3234740" w14:textId="0F943A2D" w:rsidR="00EE759F" w:rsidRPr="00F006A6" w:rsidRDefault="00EE759F" w:rsidP="00D93444">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100%</w:t>
            </w:r>
          </w:p>
        </w:tc>
      </w:tr>
      <w:tr w:rsidR="00EE759F" w14:paraId="3A9CFB95"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5CABCE9F" w14:textId="77777777" w:rsidR="00EE759F" w:rsidRDefault="00EE759F"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462282DA" w14:textId="77777777" w:rsidR="00EE759F" w:rsidRDefault="00EE759F"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дорогах поза меж населених пунктів</w:t>
            </w:r>
          </w:p>
        </w:tc>
        <w:tc>
          <w:tcPr>
            <w:tcW w:w="1580" w:type="dxa"/>
            <w:tcBorders>
              <w:top w:val="single" w:sz="6" w:space="0" w:color="000000"/>
              <w:left w:val="single" w:sz="6" w:space="0" w:color="000000"/>
              <w:bottom w:val="single" w:sz="6" w:space="0" w:color="000000"/>
              <w:right w:val="single" w:sz="6" w:space="0" w:color="000000"/>
            </w:tcBorders>
          </w:tcPr>
          <w:p w14:paraId="3502BDE9" w14:textId="77777777" w:rsidR="00EE759F" w:rsidRDefault="00EE759F"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53C6FE2" w14:textId="44888F10" w:rsidR="00EE759F" w:rsidRPr="00F006A6" w:rsidRDefault="00EE759F" w:rsidP="00D93444">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0%</w:t>
            </w:r>
          </w:p>
        </w:tc>
      </w:tr>
      <w:tr w:rsidR="00EE759F" w14:paraId="1BB27E4D"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336C4BBC" w14:textId="77777777" w:rsidR="00EE759F" w:rsidRDefault="00EE759F"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5CA24582" w14:textId="77777777" w:rsidR="00EE759F" w:rsidRDefault="00EE759F"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вулицях, дорогах, площах в межах населених пунктів</w:t>
            </w:r>
          </w:p>
        </w:tc>
        <w:tc>
          <w:tcPr>
            <w:tcW w:w="1580" w:type="dxa"/>
            <w:tcBorders>
              <w:top w:val="single" w:sz="6" w:space="0" w:color="000000"/>
              <w:left w:val="single" w:sz="6" w:space="0" w:color="000000"/>
              <w:bottom w:val="single" w:sz="6" w:space="0" w:color="000000"/>
              <w:right w:val="single" w:sz="6" w:space="0" w:color="000000"/>
            </w:tcBorders>
          </w:tcPr>
          <w:p w14:paraId="585180BD" w14:textId="77777777" w:rsidR="00EE759F" w:rsidRDefault="00EE759F"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9C4BDCF" w14:textId="45E533ED" w:rsidR="00EE759F" w:rsidRPr="00F006A6" w:rsidRDefault="00EE759F" w:rsidP="00D93444">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5A69446D"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29A40A1E" w14:textId="77777777" w:rsidR="00EE759F" w:rsidRDefault="00EE759F"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1524F8F1" w14:textId="77777777" w:rsidR="00EE759F" w:rsidRDefault="00EE759F"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 паркових зонах</w:t>
            </w:r>
          </w:p>
        </w:tc>
        <w:tc>
          <w:tcPr>
            <w:tcW w:w="1580" w:type="dxa"/>
            <w:tcBorders>
              <w:top w:val="single" w:sz="6" w:space="0" w:color="000000"/>
              <w:left w:val="single" w:sz="6" w:space="0" w:color="000000"/>
              <w:bottom w:val="single" w:sz="6" w:space="0" w:color="000000"/>
              <w:right w:val="single" w:sz="6" w:space="0" w:color="000000"/>
            </w:tcBorders>
          </w:tcPr>
          <w:p w14:paraId="466EF970" w14:textId="77777777" w:rsidR="00EE759F" w:rsidRDefault="00EE759F"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A6406E5" w14:textId="0505E025" w:rsidR="00EE759F" w:rsidRPr="00F006A6" w:rsidRDefault="00EE759F" w:rsidP="00D93444">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33DB6224"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1372DD25" w14:textId="77777777" w:rsidR="00EE759F" w:rsidRDefault="00EE759F"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389A9C39" w14:textId="77777777" w:rsidR="00EE759F" w:rsidRDefault="00EE759F"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 інших зонах, ділянках, територіях</w:t>
            </w:r>
          </w:p>
        </w:tc>
        <w:tc>
          <w:tcPr>
            <w:tcW w:w="1580" w:type="dxa"/>
            <w:tcBorders>
              <w:top w:val="single" w:sz="6" w:space="0" w:color="000000"/>
              <w:left w:val="single" w:sz="6" w:space="0" w:color="000000"/>
              <w:bottom w:val="single" w:sz="6" w:space="0" w:color="000000"/>
              <w:right w:val="single" w:sz="6" w:space="0" w:color="000000"/>
            </w:tcBorders>
          </w:tcPr>
          <w:p w14:paraId="1E6810FF" w14:textId="77777777" w:rsidR="00EE759F" w:rsidRDefault="00EE759F"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960DBC2" w14:textId="4D74A523" w:rsidR="00EE759F" w:rsidRPr="00F006A6" w:rsidRDefault="00EE759F" w:rsidP="00D93444">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6D6822AB"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0250CF8E" w14:textId="77777777" w:rsidR="00EE759F" w:rsidRDefault="00EE759F"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4.2</w:t>
            </w:r>
          </w:p>
        </w:tc>
        <w:tc>
          <w:tcPr>
            <w:tcW w:w="6348" w:type="dxa"/>
            <w:tcBorders>
              <w:top w:val="single" w:sz="6" w:space="0" w:color="000000"/>
              <w:left w:val="single" w:sz="6" w:space="0" w:color="000000"/>
              <w:bottom w:val="single" w:sz="6" w:space="0" w:color="000000"/>
              <w:right w:val="single" w:sz="6" w:space="0" w:color="000000"/>
            </w:tcBorders>
          </w:tcPr>
          <w:p w14:paraId="71373135" w14:textId="77777777" w:rsidR="00EE759F" w:rsidRDefault="00EE759F"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 xml:space="preserve">Частка непрацюючих </w:t>
            </w:r>
            <w:proofErr w:type="spellStart"/>
            <w:r>
              <w:rPr>
                <w:rFonts w:ascii="Times New Roman" w:eastAsia="Times New Roman" w:hAnsi="Times New Roman" w:cs="Times New Roman"/>
                <w:sz w:val="24"/>
                <w:szCs w:val="24"/>
                <w:lang w:eastAsia="uk-UA"/>
              </w:rPr>
              <w:t>світлоточок</w:t>
            </w:r>
            <w:proofErr w:type="spellEnd"/>
            <w:r>
              <w:rPr>
                <w:rFonts w:ascii="Times New Roman" w:eastAsia="Times New Roman" w:hAnsi="Times New Roman" w:cs="Times New Roman"/>
                <w:sz w:val="24"/>
                <w:szCs w:val="24"/>
                <w:lang w:eastAsia="uk-UA"/>
              </w:rPr>
              <w:t>, всього, у тому числі:</w:t>
            </w:r>
          </w:p>
        </w:tc>
        <w:tc>
          <w:tcPr>
            <w:tcW w:w="1580" w:type="dxa"/>
            <w:tcBorders>
              <w:top w:val="single" w:sz="6" w:space="0" w:color="000000"/>
              <w:left w:val="single" w:sz="6" w:space="0" w:color="000000"/>
              <w:bottom w:val="single" w:sz="6" w:space="0" w:color="000000"/>
              <w:right w:val="single" w:sz="6" w:space="0" w:color="000000"/>
            </w:tcBorders>
          </w:tcPr>
          <w:p w14:paraId="6D67A80D" w14:textId="77777777" w:rsidR="00EE759F" w:rsidRDefault="00EE759F"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CA6FDEC" w14:textId="0EF00450" w:rsidR="00EE759F" w:rsidRPr="00F006A6" w:rsidRDefault="00EE759F" w:rsidP="00D93444">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076002F6"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4F06F574" w14:textId="77777777" w:rsidR="00EE759F" w:rsidRDefault="00EE759F"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59033C61" w14:textId="77777777" w:rsidR="00EE759F" w:rsidRDefault="00EE759F"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дорогах поза меж населених пунктів</w:t>
            </w:r>
          </w:p>
        </w:tc>
        <w:tc>
          <w:tcPr>
            <w:tcW w:w="1580" w:type="dxa"/>
            <w:tcBorders>
              <w:top w:val="single" w:sz="6" w:space="0" w:color="000000"/>
              <w:left w:val="single" w:sz="6" w:space="0" w:color="000000"/>
              <w:bottom w:val="single" w:sz="6" w:space="0" w:color="000000"/>
              <w:right w:val="single" w:sz="6" w:space="0" w:color="000000"/>
            </w:tcBorders>
          </w:tcPr>
          <w:p w14:paraId="6C303BE3" w14:textId="77777777" w:rsidR="00EE759F" w:rsidRDefault="00EE759F"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1766DD3" w14:textId="28E22750" w:rsidR="00EE759F" w:rsidRPr="00F006A6" w:rsidRDefault="00EE759F" w:rsidP="00D93444">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424FBA8C"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095E398A" w14:textId="77777777" w:rsidR="00EE759F" w:rsidRDefault="00EE759F"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7ED21003" w14:textId="77777777" w:rsidR="00EE759F" w:rsidRDefault="00EE759F"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вулицях, дорогах, площах в межах населених пунктів</w:t>
            </w:r>
          </w:p>
        </w:tc>
        <w:tc>
          <w:tcPr>
            <w:tcW w:w="1580" w:type="dxa"/>
            <w:tcBorders>
              <w:top w:val="single" w:sz="6" w:space="0" w:color="000000"/>
              <w:left w:val="single" w:sz="6" w:space="0" w:color="000000"/>
              <w:bottom w:val="single" w:sz="6" w:space="0" w:color="000000"/>
              <w:right w:val="single" w:sz="6" w:space="0" w:color="000000"/>
            </w:tcBorders>
          </w:tcPr>
          <w:p w14:paraId="5BBD3BB9" w14:textId="77777777" w:rsidR="00EE759F" w:rsidRDefault="00EE759F"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5A91322" w14:textId="070AEF06" w:rsidR="00EE759F" w:rsidRPr="00F006A6" w:rsidRDefault="00EE759F" w:rsidP="00D93444">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49B51EA2"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07B4535F" w14:textId="77777777" w:rsidR="00EE759F" w:rsidRDefault="00EE759F"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2BEF1411" w14:textId="77777777" w:rsidR="00EE759F" w:rsidRDefault="00EE759F"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 паркових зонах</w:t>
            </w:r>
          </w:p>
        </w:tc>
        <w:tc>
          <w:tcPr>
            <w:tcW w:w="1580" w:type="dxa"/>
            <w:tcBorders>
              <w:top w:val="single" w:sz="6" w:space="0" w:color="000000"/>
              <w:left w:val="single" w:sz="6" w:space="0" w:color="000000"/>
              <w:bottom w:val="single" w:sz="6" w:space="0" w:color="000000"/>
              <w:right w:val="single" w:sz="6" w:space="0" w:color="000000"/>
            </w:tcBorders>
          </w:tcPr>
          <w:p w14:paraId="0DE19EA1" w14:textId="77777777" w:rsidR="00EE759F" w:rsidRDefault="00EE759F"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38F40C9" w14:textId="49806D2E" w:rsidR="00EE759F" w:rsidRPr="00F006A6" w:rsidRDefault="00EE759F" w:rsidP="00D93444">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35A16F2A"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44650EDC" w14:textId="77777777" w:rsidR="00EE759F" w:rsidRDefault="00EE759F"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73F7D7E0" w14:textId="77777777" w:rsidR="00EE759F" w:rsidRDefault="00EE759F"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 інших зонах, ділянках, територіях</w:t>
            </w:r>
          </w:p>
        </w:tc>
        <w:tc>
          <w:tcPr>
            <w:tcW w:w="1580" w:type="dxa"/>
            <w:tcBorders>
              <w:top w:val="single" w:sz="6" w:space="0" w:color="000000"/>
              <w:left w:val="single" w:sz="6" w:space="0" w:color="000000"/>
              <w:bottom w:val="single" w:sz="6" w:space="0" w:color="000000"/>
              <w:right w:val="single" w:sz="6" w:space="0" w:color="000000"/>
            </w:tcBorders>
          </w:tcPr>
          <w:p w14:paraId="062190EF" w14:textId="77777777" w:rsidR="00EE759F" w:rsidRDefault="00EE759F"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0C1CB4F" w14:textId="5EE959CC" w:rsidR="00EE759F" w:rsidRPr="00F006A6" w:rsidRDefault="00EE759F" w:rsidP="00D93444">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0186413C"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0D327374" w14:textId="77777777" w:rsidR="00EE759F" w:rsidRDefault="00EE759F"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4.3</w:t>
            </w:r>
          </w:p>
        </w:tc>
        <w:tc>
          <w:tcPr>
            <w:tcW w:w="6348" w:type="dxa"/>
            <w:tcBorders>
              <w:top w:val="single" w:sz="6" w:space="0" w:color="000000"/>
              <w:left w:val="single" w:sz="6" w:space="0" w:color="000000"/>
              <w:bottom w:val="single" w:sz="6" w:space="0" w:color="000000"/>
              <w:right w:val="single" w:sz="6" w:space="0" w:color="000000"/>
            </w:tcBorders>
          </w:tcPr>
          <w:p w14:paraId="6383F0C5" w14:textId="77777777" w:rsidR="00EE759F" w:rsidRDefault="00EE759F"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 xml:space="preserve">Питома електрична потужність однієї працюючої </w:t>
            </w:r>
            <w:proofErr w:type="spellStart"/>
            <w:r>
              <w:rPr>
                <w:rFonts w:ascii="Times New Roman" w:eastAsia="Times New Roman" w:hAnsi="Times New Roman" w:cs="Times New Roman"/>
                <w:sz w:val="24"/>
                <w:szCs w:val="24"/>
                <w:lang w:eastAsia="uk-UA"/>
              </w:rPr>
              <w:t>світлоточки</w:t>
            </w:r>
            <w:proofErr w:type="spellEnd"/>
            <w:r>
              <w:rPr>
                <w:rFonts w:ascii="Times New Roman" w:eastAsia="Times New Roman" w:hAnsi="Times New Roman" w:cs="Times New Roman"/>
                <w:sz w:val="24"/>
                <w:szCs w:val="24"/>
                <w:lang w:eastAsia="uk-UA"/>
              </w:rPr>
              <w:t>, всього, у тому числі:</w:t>
            </w:r>
          </w:p>
        </w:tc>
        <w:tc>
          <w:tcPr>
            <w:tcW w:w="1580" w:type="dxa"/>
            <w:tcBorders>
              <w:top w:val="single" w:sz="6" w:space="0" w:color="000000"/>
              <w:left w:val="single" w:sz="6" w:space="0" w:color="000000"/>
              <w:bottom w:val="single" w:sz="6" w:space="0" w:color="000000"/>
              <w:right w:val="single" w:sz="6" w:space="0" w:color="000000"/>
            </w:tcBorders>
          </w:tcPr>
          <w:p w14:paraId="57B8A848" w14:textId="77777777" w:rsidR="00EE759F" w:rsidRDefault="00EE759F"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Вт/од.</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21CAF84" w14:textId="123C49A7" w:rsidR="00EE759F" w:rsidRPr="00F006A6" w:rsidRDefault="00EE759F" w:rsidP="00D93444">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53E3398F"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16814BF4" w14:textId="77777777" w:rsidR="00EE759F" w:rsidRDefault="00EE759F"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794B891C" w14:textId="77777777" w:rsidR="00EE759F" w:rsidRDefault="00EE759F"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дорогах поза меж населених пунктів</w:t>
            </w:r>
          </w:p>
        </w:tc>
        <w:tc>
          <w:tcPr>
            <w:tcW w:w="1580" w:type="dxa"/>
            <w:tcBorders>
              <w:top w:val="single" w:sz="6" w:space="0" w:color="000000"/>
              <w:left w:val="single" w:sz="6" w:space="0" w:color="000000"/>
              <w:bottom w:val="single" w:sz="6" w:space="0" w:color="000000"/>
              <w:right w:val="single" w:sz="6" w:space="0" w:color="000000"/>
            </w:tcBorders>
          </w:tcPr>
          <w:p w14:paraId="61D7E8B9" w14:textId="77777777" w:rsidR="00EE759F" w:rsidRDefault="00EE759F"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Вт/од.</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307F8DE" w14:textId="2DE25553" w:rsidR="00EE759F" w:rsidRPr="00F006A6" w:rsidRDefault="00EE759F" w:rsidP="00D93444">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410FE9E4"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4F2405C7" w14:textId="77777777" w:rsidR="00EE759F" w:rsidRDefault="00EE759F"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33FE9389" w14:textId="77777777" w:rsidR="00EE759F" w:rsidRDefault="00EE759F"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вулицях, дорогах, площах в межах населених пунктів</w:t>
            </w:r>
          </w:p>
        </w:tc>
        <w:tc>
          <w:tcPr>
            <w:tcW w:w="1580" w:type="dxa"/>
            <w:tcBorders>
              <w:top w:val="single" w:sz="6" w:space="0" w:color="000000"/>
              <w:left w:val="single" w:sz="6" w:space="0" w:color="000000"/>
              <w:bottom w:val="single" w:sz="6" w:space="0" w:color="000000"/>
              <w:right w:val="single" w:sz="6" w:space="0" w:color="000000"/>
            </w:tcBorders>
          </w:tcPr>
          <w:p w14:paraId="486ECC5B" w14:textId="77777777" w:rsidR="00EE759F" w:rsidRDefault="00EE759F"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Вт/од.</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DA293E0" w14:textId="5EF019D5" w:rsidR="00EE759F" w:rsidRPr="00F006A6" w:rsidRDefault="00EE759F" w:rsidP="00D93444">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6DFE8C5B"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1A8CB0CA" w14:textId="77777777" w:rsidR="00EE759F" w:rsidRDefault="00EE759F"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2266EA82" w14:textId="77777777" w:rsidR="00EE759F" w:rsidRDefault="00EE759F"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 паркових зонах</w:t>
            </w:r>
          </w:p>
        </w:tc>
        <w:tc>
          <w:tcPr>
            <w:tcW w:w="1580" w:type="dxa"/>
            <w:tcBorders>
              <w:top w:val="single" w:sz="6" w:space="0" w:color="000000"/>
              <w:left w:val="single" w:sz="6" w:space="0" w:color="000000"/>
              <w:bottom w:val="single" w:sz="6" w:space="0" w:color="000000"/>
              <w:right w:val="single" w:sz="6" w:space="0" w:color="000000"/>
            </w:tcBorders>
          </w:tcPr>
          <w:p w14:paraId="613F4EBF" w14:textId="77777777" w:rsidR="00EE759F" w:rsidRDefault="00EE759F"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Вт/од.</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4BCE734" w14:textId="3C1BE190" w:rsidR="00EE759F" w:rsidRPr="00F006A6" w:rsidRDefault="00EE759F" w:rsidP="00D93444">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1900E68B"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595B706D" w14:textId="77777777" w:rsidR="00EE759F" w:rsidRDefault="00EE759F"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23F4D8B2" w14:textId="77777777" w:rsidR="00EE759F" w:rsidRDefault="00EE759F"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 інших зонах, ділянках, територіях</w:t>
            </w:r>
          </w:p>
        </w:tc>
        <w:tc>
          <w:tcPr>
            <w:tcW w:w="1580" w:type="dxa"/>
            <w:tcBorders>
              <w:top w:val="single" w:sz="6" w:space="0" w:color="000000"/>
              <w:left w:val="single" w:sz="6" w:space="0" w:color="000000"/>
              <w:bottom w:val="single" w:sz="6" w:space="0" w:color="000000"/>
              <w:right w:val="single" w:sz="6" w:space="0" w:color="000000"/>
            </w:tcBorders>
          </w:tcPr>
          <w:p w14:paraId="0329E901" w14:textId="77777777" w:rsidR="00EE759F" w:rsidRDefault="00EE759F"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Вт/од.</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9DC71A6" w14:textId="14A91B58" w:rsidR="00EE759F" w:rsidRPr="00F006A6" w:rsidRDefault="00EE759F" w:rsidP="00D93444">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F006A6" w14:paraId="4E5C1DB5"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52992901" w14:textId="77777777" w:rsidR="00F006A6" w:rsidRDefault="00F006A6"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4.4</w:t>
            </w:r>
          </w:p>
        </w:tc>
        <w:tc>
          <w:tcPr>
            <w:tcW w:w="6348" w:type="dxa"/>
            <w:tcBorders>
              <w:top w:val="single" w:sz="6" w:space="0" w:color="000000"/>
              <w:left w:val="single" w:sz="6" w:space="0" w:color="000000"/>
              <w:bottom w:val="single" w:sz="6" w:space="0" w:color="000000"/>
              <w:right w:val="single" w:sz="6" w:space="0" w:color="000000"/>
            </w:tcBorders>
          </w:tcPr>
          <w:p w14:paraId="58C6E247" w14:textId="77777777" w:rsidR="00F006A6" w:rsidRDefault="00F006A6"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 xml:space="preserve">Питоме річне споживання електричної енергії на роботу однієї працюючої </w:t>
            </w:r>
            <w:proofErr w:type="spellStart"/>
            <w:r>
              <w:rPr>
                <w:rFonts w:ascii="Times New Roman" w:eastAsia="Times New Roman" w:hAnsi="Times New Roman" w:cs="Times New Roman"/>
                <w:sz w:val="24"/>
                <w:szCs w:val="24"/>
                <w:lang w:eastAsia="uk-UA"/>
              </w:rPr>
              <w:t>світлоточки</w:t>
            </w:r>
            <w:proofErr w:type="spellEnd"/>
            <w:r>
              <w:rPr>
                <w:rFonts w:ascii="Times New Roman" w:eastAsia="Times New Roman" w:hAnsi="Times New Roman" w:cs="Times New Roman"/>
                <w:sz w:val="24"/>
                <w:szCs w:val="24"/>
                <w:lang w:eastAsia="uk-UA"/>
              </w:rPr>
              <w:t>, всього, у тому числі:</w:t>
            </w:r>
          </w:p>
        </w:tc>
        <w:tc>
          <w:tcPr>
            <w:tcW w:w="1580" w:type="dxa"/>
            <w:tcBorders>
              <w:top w:val="single" w:sz="6" w:space="0" w:color="000000"/>
              <w:left w:val="single" w:sz="6" w:space="0" w:color="000000"/>
              <w:bottom w:val="single" w:sz="6" w:space="0" w:color="000000"/>
              <w:right w:val="single" w:sz="6" w:space="0" w:color="000000"/>
            </w:tcBorders>
          </w:tcPr>
          <w:p w14:paraId="60E3B29B" w14:textId="77777777" w:rsidR="00F006A6" w:rsidRDefault="00F006A6"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/од.</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A47C4F8" w14:textId="7F37411B" w:rsidR="00F006A6" w:rsidRPr="00F006A6" w:rsidRDefault="00F006A6" w:rsidP="00D93444">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190,4</w:t>
            </w:r>
          </w:p>
        </w:tc>
      </w:tr>
      <w:tr w:rsidR="00F006A6" w14:paraId="5971C803"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3EEC8AC3" w14:textId="77777777" w:rsidR="00F006A6" w:rsidRDefault="00F006A6"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139424CC" w14:textId="77777777" w:rsidR="00F006A6" w:rsidRDefault="00F006A6"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дорогах поза меж населених пунктів</w:t>
            </w:r>
          </w:p>
        </w:tc>
        <w:tc>
          <w:tcPr>
            <w:tcW w:w="1580" w:type="dxa"/>
            <w:tcBorders>
              <w:top w:val="single" w:sz="6" w:space="0" w:color="000000"/>
              <w:left w:val="single" w:sz="6" w:space="0" w:color="000000"/>
              <w:bottom w:val="single" w:sz="6" w:space="0" w:color="000000"/>
              <w:right w:val="single" w:sz="6" w:space="0" w:color="000000"/>
            </w:tcBorders>
          </w:tcPr>
          <w:p w14:paraId="3554644D" w14:textId="77777777" w:rsidR="00F006A6" w:rsidRDefault="00F006A6"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/од.</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198AEAD" w14:textId="05C9A7E4" w:rsidR="00F006A6" w:rsidRPr="00076A92" w:rsidRDefault="00F006A6" w:rsidP="00D93444">
            <w:pPr>
              <w:spacing w:before="120" w:after="120" w:line="240" w:lineRule="auto"/>
              <w:jc w:val="center"/>
              <w:rPr>
                <w:rFonts w:ascii="Times New Roman" w:eastAsia="Times New Roman" w:hAnsi="Times New Roman" w:cs="Times New Roman"/>
                <w:sz w:val="24"/>
                <w:szCs w:val="24"/>
                <w:lang w:eastAsia="uk-UA"/>
              </w:rPr>
            </w:pPr>
            <w:r w:rsidRPr="00076A92">
              <w:rPr>
                <w:rFonts w:ascii="Times New Roman" w:hAnsi="Times New Roman" w:cs="Times New Roman"/>
                <w:color w:val="000000"/>
              </w:rPr>
              <w:t>0</w:t>
            </w:r>
          </w:p>
        </w:tc>
      </w:tr>
      <w:tr w:rsidR="00F006A6" w14:paraId="6724C1A0"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7D12F886" w14:textId="77777777" w:rsidR="00F006A6" w:rsidRDefault="00F006A6"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5BD52563" w14:textId="77777777" w:rsidR="00F006A6" w:rsidRDefault="00F006A6"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вулицях, дорогах, площах в межах населених пунктів</w:t>
            </w:r>
          </w:p>
        </w:tc>
        <w:tc>
          <w:tcPr>
            <w:tcW w:w="1580" w:type="dxa"/>
            <w:tcBorders>
              <w:top w:val="single" w:sz="6" w:space="0" w:color="000000"/>
              <w:left w:val="single" w:sz="6" w:space="0" w:color="000000"/>
              <w:bottom w:val="single" w:sz="6" w:space="0" w:color="000000"/>
              <w:right w:val="single" w:sz="6" w:space="0" w:color="000000"/>
            </w:tcBorders>
          </w:tcPr>
          <w:p w14:paraId="1B0838C9" w14:textId="77777777" w:rsidR="00F006A6" w:rsidRDefault="00F006A6"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/од.</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5772720" w14:textId="243A8BB4" w:rsidR="00F006A6" w:rsidRPr="00076A92" w:rsidRDefault="00F006A6" w:rsidP="00D93444">
            <w:pPr>
              <w:spacing w:before="120" w:after="120" w:line="240" w:lineRule="auto"/>
              <w:jc w:val="center"/>
              <w:rPr>
                <w:rFonts w:ascii="Times New Roman" w:eastAsia="Times New Roman" w:hAnsi="Times New Roman" w:cs="Times New Roman"/>
                <w:sz w:val="24"/>
                <w:szCs w:val="24"/>
                <w:lang w:eastAsia="uk-UA"/>
              </w:rPr>
            </w:pPr>
            <w:r w:rsidRPr="00076A92">
              <w:rPr>
                <w:rFonts w:ascii="Times New Roman" w:hAnsi="Times New Roman" w:cs="Times New Roman"/>
                <w:color w:val="000000"/>
              </w:rPr>
              <w:t>-</w:t>
            </w:r>
          </w:p>
        </w:tc>
      </w:tr>
      <w:tr w:rsidR="00F006A6" w14:paraId="4C5297C6"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08251083" w14:textId="77777777" w:rsidR="00F006A6" w:rsidRDefault="00F006A6"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10F72EF6" w14:textId="77777777" w:rsidR="00F006A6" w:rsidRDefault="00F006A6"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 паркових зонах</w:t>
            </w:r>
          </w:p>
        </w:tc>
        <w:tc>
          <w:tcPr>
            <w:tcW w:w="1580" w:type="dxa"/>
            <w:tcBorders>
              <w:top w:val="single" w:sz="6" w:space="0" w:color="000000"/>
              <w:left w:val="single" w:sz="6" w:space="0" w:color="000000"/>
              <w:bottom w:val="single" w:sz="6" w:space="0" w:color="000000"/>
              <w:right w:val="single" w:sz="6" w:space="0" w:color="000000"/>
            </w:tcBorders>
          </w:tcPr>
          <w:p w14:paraId="75D13DC6" w14:textId="77777777" w:rsidR="00F006A6" w:rsidRDefault="00F006A6"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/од.</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73BCDC9" w14:textId="750E42DE" w:rsidR="00F006A6" w:rsidRPr="00076A92" w:rsidRDefault="00F006A6" w:rsidP="00D93444">
            <w:pPr>
              <w:spacing w:before="120" w:after="120" w:line="240" w:lineRule="auto"/>
              <w:jc w:val="center"/>
              <w:rPr>
                <w:rFonts w:ascii="Times New Roman" w:eastAsia="Times New Roman" w:hAnsi="Times New Roman" w:cs="Times New Roman"/>
                <w:sz w:val="24"/>
                <w:szCs w:val="24"/>
                <w:lang w:eastAsia="uk-UA"/>
              </w:rPr>
            </w:pPr>
            <w:r w:rsidRPr="00076A92">
              <w:rPr>
                <w:rFonts w:ascii="Times New Roman" w:hAnsi="Times New Roman" w:cs="Times New Roman"/>
                <w:color w:val="000000"/>
              </w:rPr>
              <w:t>-</w:t>
            </w:r>
          </w:p>
        </w:tc>
      </w:tr>
      <w:tr w:rsidR="00F006A6" w14:paraId="719603B4"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1795553C" w14:textId="77777777" w:rsidR="00F006A6" w:rsidRDefault="00F006A6"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56F38B27" w14:textId="77777777" w:rsidR="00F006A6" w:rsidRPr="00F006A6" w:rsidRDefault="00F006A6" w:rsidP="00D93444">
            <w:pPr>
              <w:spacing w:before="120" w:after="120" w:line="120" w:lineRule="atLeast"/>
              <w:rPr>
                <w:rFonts w:ascii="Times New Roman" w:eastAsia="Times New Roman" w:hAnsi="Times New Roman" w:cs="Times New Roman"/>
                <w:sz w:val="24"/>
                <w:szCs w:val="24"/>
                <w:lang w:val="en-US" w:eastAsia="uk-UA"/>
              </w:rPr>
            </w:pPr>
            <w:r>
              <w:rPr>
                <w:rFonts w:ascii="Times New Roman" w:eastAsia="Times New Roman" w:hAnsi="Times New Roman" w:cs="Times New Roman"/>
                <w:sz w:val="24"/>
                <w:szCs w:val="24"/>
                <w:lang w:eastAsia="uk-UA"/>
              </w:rPr>
              <w:t>в інших зонах, ділянках, територіях</w:t>
            </w:r>
          </w:p>
        </w:tc>
        <w:tc>
          <w:tcPr>
            <w:tcW w:w="1580" w:type="dxa"/>
            <w:tcBorders>
              <w:top w:val="single" w:sz="6" w:space="0" w:color="000000"/>
              <w:left w:val="single" w:sz="6" w:space="0" w:color="000000"/>
              <w:bottom w:val="single" w:sz="6" w:space="0" w:color="000000"/>
              <w:right w:val="single" w:sz="6" w:space="0" w:color="000000"/>
            </w:tcBorders>
          </w:tcPr>
          <w:p w14:paraId="582E4563" w14:textId="77777777" w:rsidR="00F006A6" w:rsidRDefault="00F006A6"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/од.</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228C83A" w14:textId="3F282D9E" w:rsidR="00F006A6" w:rsidRPr="00076A92" w:rsidRDefault="00F006A6" w:rsidP="00D93444">
            <w:pPr>
              <w:spacing w:before="120" w:after="120" w:line="240" w:lineRule="auto"/>
              <w:jc w:val="center"/>
              <w:rPr>
                <w:rFonts w:ascii="Times New Roman" w:eastAsia="Times New Roman" w:hAnsi="Times New Roman" w:cs="Times New Roman"/>
                <w:sz w:val="24"/>
                <w:szCs w:val="24"/>
                <w:lang w:eastAsia="uk-UA"/>
              </w:rPr>
            </w:pPr>
            <w:r w:rsidRPr="00076A92">
              <w:rPr>
                <w:rFonts w:ascii="Times New Roman" w:hAnsi="Times New Roman" w:cs="Times New Roman"/>
                <w:color w:val="000000"/>
              </w:rPr>
              <w:t>-</w:t>
            </w:r>
          </w:p>
        </w:tc>
      </w:tr>
      <w:tr w:rsidR="00E90682" w14:paraId="62520A1B"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2318F7CC"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4.5</w:t>
            </w:r>
          </w:p>
        </w:tc>
        <w:tc>
          <w:tcPr>
            <w:tcW w:w="6348" w:type="dxa"/>
            <w:tcBorders>
              <w:top w:val="single" w:sz="6" w:space="0" w:color="000000"/>
              <w:left w:val="single" w:sz="6" w:space="0" w:color="000000"/>
              <w:bottom w:val="single" w:sz="6" w:space="0" w:color="000000"/>
              <w:right w:val="single" w:sz="6" w:space="0" w:color="000000"/>
            </w:tcBorders>
          </w:tcPr>
          <w:p w14:paraId="0FE70AC7" w14:textId="77777777" w:rsidR="00E90682" w:rsidRDefault="00E90682"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 xml:space="preserve">Частка </w:t>
            </w:r>
            <w:proofErr w:type="spellStart"/>
            <w:r>
              <w:rPr>
                <w:rFonts w:ascii="Times New Roman" w:eastAsia="Times New Roman" w:hAnsi="Times New Roman" w:cs="Times New Roman"/>
                <w:sz w:val="24"/>
                <w:szCs w:val="24"/>
                <w:lang w:eastAsia="uk-UA"/>
              </w:rPr>
              <w:t>світлоточок</w:t>
            </w:r>
            <w:proofErr w:type="spellEnd"/>
            <w:r>
              <w:rPr>
                <w:rFonts w:ascii="Times New Roman" w:eastAsia="Times New Roman" w:hAnsi="Times New Roman" w:cs="Times New Roman"/>
                <w:sz w:val="24"/>
                <w:szCs w:val="24"/>
                <w:lang w:eastAsia="uk-UA"/>
              </w:rPr>
              <w:t xml:space="preserve"> оснащених світлодіодними джерелами світла (за загальною кількістю працюючих і непрацюючих </w:t>
            </w:r>
            <w:proofErr w:type="spellStart"/>
            <w:r>
              <w:rPr>
                <w:rFonts w:ascii="Times New Roman" w:eastAsia="Times New Roman" w:hAnsi="Times New Roman" w:cs="Times New Roman"/>
                <w:sz w:val="24"/>
                <w:szCs w:val="24"/>
                <w:lang w:eastAsia="uk-UA"/>
              </w:rPr>
              <w:t>світлоточок</w:t>
            </w:r>
            <w:proofErr w:type="spellEnd"/>
            <w:r>
              <w:rPr>
                <w:rFonts w:ascii="Times New Roman" w:eastAsia="Times New Roman" w:hAnsi="Times New Roman" w:cs="Times New Roman"/>
                <w:sz w:val="24"/>
                <w:szCs w:val="24"/>
                <w:lang w:eastAsia="uk-UA"/>
              </w:rPr>
              <w:t>)</w:t>
            </w:r>
          </w:p>
        </w:tc>
        <w:tc>
          <w:tcPr>
            <w:tcW w:w="1580" w:type="dxa"/>
            <w:tcBorders>
              <w:top w:val="single" w:sz="6" w:space="0" w:color="000000"/>
              <w:left w:val="single" w:sz="6" w:space="0" w:color="000000"/>
              <w:bottom w:val="single" w:sz="6" w:space="0" w:color="000000"/>
              <w:right w:val="single" w:sz="6" w:space="0" w:color="000000"/>
            </w:tcBorders>
          </w:tcPr>
          <w:p w14:paraId="2D953A94"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0F501C7" w14:textId="34AD4DCB" w:rsidR="00E90682" w:rsidRPr="00076A92" w:rsidRDefault="00076A92" w:rsidP="00D93444">
            <w:pPr>
              <w:spacing w:before="120" w:after="120" w:line="240" w:lineRule="auto"/>
              <w:jc w:val="center"/>
              <w:rPr>
                <w:rFonts w:ascii="Times New Roman" w:eastAsia="Times New Roman" w:hAnsi="Times New Roman" w:cs="Times New Roman"/>
                <w:sz w:val="24"/>
                <w:szCs w:val="24"/>
                <w:lang w:eastAsia="uk-UA"/>
              </w:rPr>
            </w:pPr>
            <w:r w:rsidRPr="00076A92">
              <w:rPr>
                <w:rFonts w:ascii="Times New Roman" w:eastAsia="Times New Roman" w:hAnsi="Times New Roman" w:cs="Times New Roman"/>
                <w:sz w:val="24"/>
                <w:szCs w:val="24"/>
                <w:lang w:eastAsia="uk-UA"/>
              </w:rPr>
              <w:t>67%</w:t>
            </w:r>
          </w:p>
        </w:tc>
      </w:tr>
      <w:tr w:rsidR="00E90682" w14:paraId="2878AE70"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shd w:val="clear" w:color="auto" w:fill="D1D2D4"/>
          </w:tcPr>
          <w:p w14:paraId="005A8D59"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w:t>
            </w:r>
          </w:p>
        </w:tc>
        <w:tc>
          <w:tcPr>
            <w:tcW w:w="6348" w:type="dxa"/>
            <w:tcBorders>
              <w:top w:val="single" w:sz="6" w:space="0" w:color="000000"/>
              <w:left w:val="single" w:sz="6" w:space="0" w:color="000000"/>
              <w:bottom w:val="single" w:sz="6" w:space="0" w:color="000000"/>
              <w:right w:val="single" w:sz="6" w:space="0" w:color="000000"/>
            </w:tcBorders>
            <w:shd w:val="clear" w:color="auto" w:fill="D1D2D4"/>
          </w:tcPr>
          <w:p w14:paraId="2CED3326"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Сфера теплопостачання</w:t>
            </w:r>
          </w:p>
        </w:tc>
        <w:tc>
          <w:tcPr>
            <w:tcW w:w="1580" w:type="dxa"/>
            <w:tcBorders>
              <w:top w:val="single" w:sz="6" w:space="0" w:color="000000"/>
              <w:left w:val="single" w:sz="6" w:space="0" w:color="000000"/>
              <w:bottom w:val="single" w:sz="6" w:space="0" w:color="000000"/>
              <w:right w:val="single" w:sz="6" w:space="0" w:color="000000"/>
            </w:tcBorders>
            <w:shd w:val="clear" w:color="auto" w:fill="D1D2D4"/>
          </w:tcPr>
          <w:p w14:paraId="22D00BE7" w14:textId="77777777" w:rsidR="00E90682" w:rsidRDefault="00E90682" w:rsidP="00D93444">
            <w:pPr>
              <w:spacing w:before="120" w:after="120" w:line="240" w:lineRule="auto"/>
              <w:jc w:val="center"/>
              <w:rPr>
                <w:rFonts w:ascii="Times New Roman" w:eastAsia="Times New Roman" w:hAnsi="Times New Roman" w:cs="Times New Roman"/>
                <w:sz w:val="12"/>
                <w:szCs w:val="24"/>
                <w:lang w:eastAsia="uk-UA"/>
              </w:rPr>
            </w:pPr>
          </w:p>
        </w:tc>
        <w:tc>
          <w:tcPr>
            <w:tcW w:w="1113" w:type="dxa"/>
            <w:tcBorders>
              <w:top w:val="single" w:sz="6" w:space="0" w:color="000000"/>
              <w:left w:val="single" w:sz="6" w:space="0" w:color="000000"/>
              <w:bottom w:val="single" w:sz="6" w:space="0" w:color="000000"/>
              <w:right w:val="single" w:sz="6" w:space="0" w:color="000000"/>
            </w:tcBorders>
            <w:shd w:val="clear" w:color="auto" w:fill="D1D2D4"/>
          </w:tcPr>
          <w:p w14:paraId="22656FA4" w14:textId="77777777" w:rsidR="00E90682" w:rsidRDefault="00E90682" w:rsidP="00D93444">
            <w:pPr>
              <w:spacing w:before="120" w:after="120" w:line="240" w:lineRule="auto"/>
              <w:jc w:val="center"/>
              <w:rPr>
                <w:rFonts w:ascii="Times New Roman" w:eastAsia="Times New Roman" w:hAnsi="Times New Roman" w:cs="Times New Roman"/>
                <w:sz w:val="24"/>
                <w:szCs w:val="24"/>
                <w:lang w:eastAsia="uk-UA"/>
              </w:rPr>
            </w:pPr>
          </w:p>
        </w:tc>
      </w:tr>
      <w:tr w:rsidR="00F959B3" w14:paraId="164FF298"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38C8B995" w14:textId="77777777" w:rsidR="00F959B3" w:rsidRDefault="00F959B3"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5.1</w:t>
            </w:r>
          </w:p>
        </w:tc>
        <w:tc>
          <w:tcPr>
            <w:tcW w:w="6348" w:type="dxa"/>
            <w:tcBorders>
              <w:top w:val="single" w:sz="6" w:space="0" w:color="000000"/>
              <w:left w:val="single" w:sz="6" w:space="0" w:color="000000"/>
              <w:bottom w:val="single" w:sz="6" w:space="0" w:color="000000"/>
              <w:right w:val="single" w:sz="6" w:space="0" w:color="000000"/>
            </w:tcBorders>
          </w:tcPr>
          <w:p w14:paraId="07845A21" w14:textId="77777777" w:rsidR="00F959B3" w:rsidRDefault="00F959B3"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централізованого теплопостачання (за опалюваною площею будівель)</w:t>
            </w:r>
          </w:p>
        </w:tc>
        <w:tc>
          <w:tcPr>
            <w:tcW w:w="1580" w:type="dxa"/>
            <w:tcBorders>
              <w:top w:val="single" w:sz="6" w:space="0" w:color="000000"/>
              <w:left w:val="single" w:sz="6" w:space="0" w:color="000000"/>
              <w:bottom w:val="single" w:sz="6" w:space="0" w:color="000000"/>
              <w:right w:val="single" w:sz="6" w:space="0" w:color="000000"/>
            </w:tcBorders>
          </w:tcPr>
          <w:p w14:paraId="7B826506" w14:textId="77777777" w:rsidR="00F959B3" w:rsidRDefault="00F959B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46A8A7E" w14:textId="03E772D8" w:rsidR="00F959B3" w:rsidRDefault="00F959B3" w:rsidP="00D93444">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25%</w:t>
            </w:r>
          </w:p>
        </w:tc>
      </w:tr>
      <w:tr w:rsidR="00F959B3" w14:paraId="599A9928"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141A7D80" w14:textId="77777777" w:rsidR="00F959B3" w:rsidRDefault="00F959B3"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5.2</w:t>
            </w:r>
          </w:p>
        </w:tc>
        <w:tc>
          <w:tcPr>
            <w:tcW w:w="6348" w:type="dxa"/>
            <w:tcBorders>
              <w:top w:val="single" w:sz="6" w:space="0" w:color="000000"/>
              <w:left w:val="single" w:sz="6" w:space="0" w:color="000000"/>
              <w:bottom w:val="single" w:sz="6" w:space="0" w:color="000000"/>
              <w:right w:val="single" w:sz="6" w:space="0" w:color="000000"/>
            </w:tcBorders>
          </w:tcPr>
          <w:p w14:paraId="574D4787" w14:textId="77777777" w:rsidR="00F959B3" w:rsidRDefault="00F959B3"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домогосподарств, приєднаних до систем централізованого теплопостачання</w:t>
            </w:r>
          </w:p>
        </w:tc>
        <w:tc>
          <w:tcPr>
            <w:tcW w:w="1580" w:type="dxa"/>
            <w:tcBorders>
              <w:top w:val="single" w:sz="6" w:space="0" w:color="000000"/>
              <w:left w:val="single" w:sz="6" w:space="0" w:color="000000"/>
              <w:bottom w:val="single" w:sz="6" w:space="0" w:color="000000"/>
              <w:right w:val="single" w:sz="6" w:space="0" w:color="000000"/>
            </w:tcBorders>
          </w:tcPr>
          <w:p w14:paraId="4ABDF071" w14:textId="77777777" w:rsidR="00F959B3" w:rsidRDefault="00F959B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3BDF631" w14:textId="612D84DC" w:rsidR="00F959B3" w:rsidRDefault="00F959B3" w:rsidP="00D93444">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20%</w:t>
            </w:r>
          </w:p>
        </w:tc>
      </w:tr>
      <w:tr w:rsidR="00F959B3" w14:paraId="10643FB1"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1AF267FA" w14:textId="77777777" w:rsidR="00F959B3" w:rsidRDefault="00F959B3"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5.3</w:t>
            </w:r>
          </w:p>
        </w:tc>
        <w:tc>
          <w:tcPr>
            <w:tcW w:w="6348" w:type="dxa"/>
            <w:tcBorders>
              <w:top w:val="single" w:sz="6" w:space="0" w:color="000000"/>
              <w:left w:val="single" w:sz="6" w:space="0" w:color="000000"/>
              <w:bottom w:val="single" w:sz="6" w:space="0" w:color="000000"/>
              <w:right w:val="single" w:sz="6" w:space="0" w:color="000000"/>
            </w:tcBorders>
          </w:tcPr>
          <w:p w14:paraId="608BB07E" w14:textId="77777777" w:rsidR="00F959B3" w:rsidRDefault="00F959B3"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теплової енергії, виробленої з відновлювальних джерел енергії в системах централізованого теплопостачання</w:t>
            </w:r>
          </w:p>
        </w:tc>
        <w:tc>
          <w:tcPr>
            <w:tcW w:w="1580" w:type="dxa"/>
            <w:tcBorders>
              <w:top w:val="single" w:sz="6" w:space="0" w:color="000000"/>
              <w:left w:val="single" w:sz="6" w:space="0" w:color="000000"/>
              <w:bottom w:val="single" w:sz="6" w:space="0" w:color="000000"/>
              <w:right w:val="single" w:sz="6" w:space="0" w:color="000000"/>
            </w:tcBorders>
          </w:tcPr>
          <w:p w14:paraId="69FEC755" w14:textId="77777777" w:rsidR="00F959B3" w:rsidRDefault="00F959B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E3207DB" w14:textId="2A4ED533" w:rsidR="00F959B3" w:rsidRDefault="00F959B3" w:rsidP="00D93444">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29%</w:t>
            </w:r>
          </w:p>
        </w:tc>
      </w:tr>
      <w:tr w:rsidR="00F959B3" w14:paraId="761F4CFB"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70EC28C3" w14:textId="77777777" w:rsidR="00F959B3" w:rsidRDefault="00F959B3"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5.4</w:t>
            </w:r>
          </w:p>
        </w:tc>
        <w:tc>
          <w:tcPr>
            <w:tcW w:w="6348" w:type="dxa"/>
            <w:tcBorders>
              <w:top w:val="single" w:sz="6" w:space="0" w:color="000000"/>
              <w:left w:val="single" w:sz="6" w:space="0" w:color="000000"/>
              <w:bottom w:val="single" w:sz="6" w:space="0" w:color="000000"/>
              <w:right w:val="single" w:sz="6" w:space="0" w:color="000000"/>
            </w:tcBorders>
          </w:tcPr>
          <w:p w14:paraId="2EE4BB46" w14:textId="77777777" w:rsidR="00F959B3" w:rsidRDefault="00F959B3"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теплової енергії, виробленої з використанням скидної теплової енергії в системах централізованого теплопостачання</w:t>
            </w:r>
          </w:p>
        </w:tc>
        <w:tc>
          <w:tcPr>
            <w:tcW w:w="1580" w:type="dxa"/>
            <w:tcBorders>
              <w:top w:val="single" w:sz="6" w:space="0" w:color="000000"/>
              <w:left w:val="single" w:sz="6" w:space="0" w:color="000000"/>
              <w:bottom w:val="single" w:sz="6" w:space="0" w:color="000000"/>
              <w:right w:val="single" w:sz="6" w:space="0" w:color="000000"/>
            </w:tcBorders>
          </w:tcPr>
          <w:p w14:paraId="17F13EC7" w14:textId="77777777" w:rsidR="00F959B3" w:rsidRDefault="00F959B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D0223AC" w14:textId="2D55C0DF" w:rsidR="00F959B3" w:rsidRDefault="00F959B3" w:rsidP="00D93444">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0%</w:t>
            </w:r>
          </w:p>
        </w:tc>
      </w:tr>
      <w:tr w:rsidR="00F959B3" w14:paraId="22CAAFC2"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29D92EAC" w14:textId="77777777" w:rsidR="00F959B3" w:rsidRDefault="00F959B3"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5.5</w:t>
            </w:r>
          </w:p>
        </w:tc>
        <w:tc>
          <w:tcPr>
            <w:tcW w:w="6348" w:type="dxa"/>
            <w:tcBorders>
              <w:top w:val="single" w:sz="6" w:space="0" w:color="000000"/>
              <w:left w:val="single" w:sz="6" w:space="0" w:color="000000"/>
              <w:bottom w:val="single" w:sz="6" w:space="0" w:color="000000"/>
              <w:right w:val="single" w:sz="6" w:space="0" w:color="000000"/>
            </w:tcBorders>
          </w:tcPr>
          <w:p w14:paraId="0BE04F22" w14:textId="77777777" w:rsidR="00F959B3" w:rsidRDefault="00F959B3"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теплової енергії, виробленої в результаті комбінованого виробництва теплової та електричної енергії в системах централізованого теплопостачання</w:t>
            </w:r>
          </w:p>
        </w:tc>
        <w:tc>
          <w:tcPr>
            <w:tcW w:w="1580" w:type="dxa"/>
            <w:tcBorders>
              <w:top w:val="single" w:sz="6" w:space="0" w:color="000000"/>
              <w:left w:val="single" w:sz="6" w:space="0" w:color="000000"/>
              <w:bottom w:val="single" w:sz="6" w:space="0" w:color="000000"/>
              <w:right w:val="single" w:sz="6" w:space="0" w:color="000000"/>
            </w:tcBorders>
          </w:tcPr>
          <w:p w14:paraId="37488C3E" w14:textId="77777777" w:rsidR="00F959B3" w:rsidRDefault="00F959B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538E589" w14:textId="4DD4FF75" w:rsidR="00F959B3" w:rsidRDefault="00F959B3" w:rsidP="00D93444">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0%</w:t>
            </w:r>
          </w:p>
        </w:tc>
      </w:tr>
      <w:tr w:rsidR="00F959B3" w14:paraId="1BFBEA09"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54C56A09" w14:textId="77777777" w:rsidR="00F959B3" w:rsidRDefault="00F959B3"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5.6</w:t>
            </w:r>
          </w:p>
        </w:tc>
        <w:tc>
          <w:tcPr>
            <w:tcW w:w="6348" w:type="dxa"/>
            <w:tcBorders>
              <w:top w:val="single" w:sz="6" w:space="0" w:color="000000"/>
              <w:left w:val="single" w:sz="6" w:space="0" w:color="000000"/>
              <w:bottom w:val="single" w:sz="6" w:space="0" w:color="000000"/>
              <w:right w:val="single" w:sz="6" w:space="0" w:color="000000"/>
            </w:tcBorders>
          </w:tcPr>
          <w:p w14:paraId="3481BCD4" w14:textId="77777777" w:rsidR="00F959B3" w:rsidRDefault="00F959B3"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Питомі витрати умовного палива на виробництво теплової енергії</w:t>
            </w:r>
          </w:p>
        </w:tc>
        <w:tc>
          <w:tcPr>
            <w:tcW w:w="1580" w:type="dxa"/>
            <w:tcBorders>
              <w:top w:val="single" w:sz="6" w:space="0" w:color="000000"/>
              <w:left w:val="single" w:sz="6" w:space="0" w:color="000000"/>
              <w:bottom w:val="single" w:sz="6" w:space="0" w:color="000000"/>
              <w:right w:val="single" w:sz="6" w:space="0" w:color="000000"/>
            </w:tcBorders>
          </w:tcPr>
          <w:p w14:paraId="7035D785" w14:textId="77777777" w:rsidR="00F959B3" w:rsidRDefault="00F959B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 xml:space="preserve">кг </w:t>
            </w:r>
            <w:proofErr w:type="spellStart"/>
            <w:r>
              <w:rPr>
                <w:rFonts w:ascii="Times New Roman" w:eastAsia="Times New Roman" w:hAnsi="Times New Roman" w:cs="Times New Roman"/>
                <w:sz w:val="24"/>
                <w:szCs w:val="24"/>
                <w:lang w:eastAsia="uk-UA"/>
              </w:rPr>
              <w:t>у.п</w:t>
            </w:r>
            <w:proofErr w:type="spellEnd"/>
            <w:r>
              <w:rPr>
                <w:rFonts w:ascii="Times New Roman" w:eastAsia="Times New Roman" w:hAnsi="Times New Roman" w:cs="Times New Roman"/>
                <w:sz w:val="24"/>
                <w:szCs w:val="24"/>
                <w:lang w:eastAsia="uk-UA"/>
              </w:rPr>
              <w:t>./</w:t>
            </w:r>
            <w:proofErr w:type="spellStart"/>
            <w:r>
              <w:rPr>
                <w:rFonts w:ascii="Times New Roman" w:eastAsia="Times New Roman" w:hAnsi="Times New Roman" w:cs="Times New Roman"/>
                <w:sz w:val="24"/>
                <w:szCs w:val="24"/>
                <w:lang w:eastAsia="uk-UA"/>
              </w:rPr>
              <w:t>Гкал</w:t>
            </w:r>
            <w:proofErr w:type="spellEnd"/>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C9A0698" w14:textId="2D582351" w:rsidR="00F959B3" w:rsidRDefault="00F959B3" w:rsidP="00D93444">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163,3</w:t>
            </w:r>
          </w:p>
        </w:tc>
      </w:tr>
      <w:tr w:rsidR="00F959B3" w14:paraId="0C89C037"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2A4E1591" w14:textId="77777777" w:rsidR="00F959B3" w:rsidRDefault="00F959B3"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5.7</w:t>
            </w:r>
          </w:p>
        </w:tc>
        <w:tc>
          <w:tcPr>
            <w:tcW w:w="6348" w:type="dxa"/>
            <w:tcBorders>
              <w:top w:val="single" w:sz="6" w:space="0" w:color="000000"/>
              <w:left w:val="single" w:sz="6" w:space="0" w:color="000000"/>
              <w:bottom w:val="single" w:sz="6" w:space="0" w:color="000000"/>
              <w:right w:val="single" w:sz="6" w:space="0" w:color="000000"/>
            </w:tcBorders>
          </w:tcPr>
          <w:p w14:paraId="109E1B4B" w14:textId="77777777" w:rsidR="00F959B3" w:rsidRDefault="00F959B3"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Питомі витрати електроенергії при виробництві теплової енергії</w:t>
            </w:r>
          </w:p>
        </w:tc>
        <w:tc>
          <w:tcPr>
            <w:tcW w:w="1580" w:type="dxa"/>
            <w:tcBorders>
              <w:top w:val="single" w:sz="6" w:space="0" w:color="000000"/>
              <w:left w:val="single" w:sz="6" w:space="0" w:color="000000"/>
              <w:bottom w:val="single" w:sz="6" w:space="0" w:color="000000"/>
              <w:right w:val="single" w:sz="6" w:space="0" w:color="000000"/>
            </w:tcBorders>
          </w:tcPr>
          <w:p w14:paraId="1C89C7E4" w14:textId="77777777" w:rsidR="00F959B3" w:rsidRDefault="00F959B3"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w:t>
            </w:r>
            <w:proofErr w:type="spellStart"/>
            <w:r>
              <w:rPr>
                <w:rFonts w:ascii="Times New Roman" w:eastAsia="Times New Roman" w:hAnsi="Times New Roman" w:cs="Times New Roman"/>
                <w:sz w:val="24"/>
                <w:szCs w:val="24"/>
                <w:lang w:eastAsia="uk-UA"/>
              </w:rPr>
              <w:t>Гкал</w:t>
            </w:r>
            <w:proofErr w:type="spellEnd"/>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CC63FC8" w14:textId="294FA907" w:rsidR="00F959B3" w:rsidRDefault="00F959B3" w:rsidP="00D93444">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23,04</w:t>
            </w:r>
          </w:p>
        </w:tc>
      </w:tr>
      <w:tr w:rsidR="00F959B3" w14:paraId="33D54DF0"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1B9FA878" w14:textId="77777777" w:rsidR="00F959B3" w:rsidRDefault="00F959B3"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5.8</w:t>
            </w:r>
          </w:p>
        </w:tc>
        <w:tc>
          <w:tcPr>
            <w:tcW w:w="6348" w:type="dxa"/>
            <w:tcBorders>
              <w:top w:val="single" w:sz="6" w:space="0" w:color="000000"/>
              <w:left w:val="single" w:sz="6" w:space="0" w:color="000000"/>
              <w:bottom w:val="single" w:sz="6" w:space="0" w:color="000000"/>
              <w:right w:val="single" w:sz="6" w:space="0" w:color="000000"/>
            </w:tcBorders>
          </w:tcPr>
          <w:p w14:paraId="570EB6B2" w14:textId="77777777" w:rsidR="00F959B3" w:rsidRDefault="00F959B3"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Питомі витрати електроенергії на транспортування теплової енергії</w:t>
            </w:r>
          </w:p>
        </w:tc>
        <w:tc>
          <w:tcPr>
            <w:tcW w:w="1580" w:type="dxa"/>
            <w:tcBorders>
              <w:top w:val="single" w:sz="6" w:space="0" w:color="000000"/>
              <w:left w:val="single" w:sz="6" w:space="0" w:color="000000"/>
              <w:bottom w:val="single" w:sz="6" w:space="0" w:color="000000"/>
              <w:right w:val="single" w:sz="6" w:space="0" w:color="000000"/>
            </w:tcBorders>
          </w:tcPr>
          <w:p w14:paraId="6A839FDB" w14:textId="77777777" w:rsidR="00F959B3" w:rsidRDefault="00F959B3"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w:t>
            </w:r>
            <w:proofErr w:type="spellStart"/>
            <w:r>
              <w:rPr>
                <w:rFonts w:ascii="Times New Roman" w:eastAsia="Times New Roman" w:hAnsi="Times New Roman" w:cs="Times New Roman"/>
                <w:sz w:val="24"/>
                <w:szCs w:val="24"/>
                <w:lang w:eastAsia="uk-UA"/>
              </w:rPr>
              <w:t>Гкал</w:t>
            </w:r>
            <w:proofErr w:type="spellEnd"/>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698828D" w14:textId="70144546" w:rsidR="00F959B3" w:rsidRDefault="00F959B3" w:rsidP="00D93444">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w:t>
            </w:r>
          </w:p>
        </w:tc>
      </w:tr>
      <w:tr w:rsidR="00F959B3" w14:paraId="723499C1"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191BCD8D" w14:textId="77777777" w:rsidR="00F959B3" w:rsidRDefault="00F959B3"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5.9</w:t>
            </w:r>
          </w:p>
        </w:tc>
        <w:tc>
          <w:tcPr>
            <w:tcW w:w="6348" w:type="dxa"/>
            <w:tcBorders>
              <w:top w:val="single" w:sz="6" w:space="0" w:color="000000"/>
              <w:left w:val="single" w:sz="6" w:space="0" w:color="000000"/>
              <w:bottom w:val="single" w:sz="6" w:space="0" w:color="000000"/>
              <w:right w:val="single" w:sz="6" w:space="0" w:color="000000"/>
            </w:tcBorders>
          </w:tcPr>
          <w:p w14:paraId="5AA95A23" w14:textId="77777777" w:rsidR="00F959B3" w:rsidRDefault="00F959B3"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втрати теплової енергії в теплових мережах</w:t>
            </w:r>
          </w:p>
        </w:tc>
        <w:tc>
          <w:tcPr>
            <w:tcW w:w="1580" w:type="dxa"/>
            <w:tcBorders>
              <w:top w:val="single" w:sz="6" w:space="0" w:color="000000"/>
              <w:left w:val="single" w:sz="6" w:space="0" w:color="000000"/>
              <w:bottom w:val="single" w:sz="6" w:space="0" w:color="000000"/>
              <w:right w:val="single" w:sz="6" w:space="0" w:color="000000"/>
            </w:tcBorders>
          </w:tcPr>
          <w:p w14:paraId="2DF3C83C" w14:textId="77777777" w:rsidR="00F959B3" w:rsidRDefault="00F959B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C555F43" w14:textId="54B27AD0" w:rsidR="00F959B3" w:rsidRDefault="00F959B3" w:rsidP="00D93444">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5,1%</w:t>
            </w:r>
          </w:p>
        </w:tc>
      </w:tr>
      <w:tr w:rsidR="00F959B3" w14:paraId="5919AB61"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66FB6A3C" w14:textId="77777777" w:rsidR="00F959B3" w:rsidRDefault="00F959B3"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5.10</w:t>
            </w:r>
          </w:p>
        </w:tc>
        <w:tc>
          <w:tcPr>
            <w:tcW w:w="6348" w:type="dxa"/>
            <w:tcBorders>
              <w:top w:val="single" w:sz="6" w:space="0" w:color="000000"/>
              <w:left w:val="single" w:sz="6" w:space="0" w:color="000000"/>
              <w:bottom w:val="single" w:sz="6" w:space="0" w:color="000000"/>
              <w:right w:val="single" w:sz="6" w:space="0" w:color="000000"/>
            </w:tcBorders>
          </w:tcPr>
          <w:p w14:paraId="56277A01" w14:textId="77777777" w:rsidR="00F959B3" w:rsidRDefault="00F959B3"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багатоквартирних будинків, які приєднані до систем централізованого теплопостачання, оснащених індивідуальними тепловими пунктами</w:t>
            </w:r>
          </w:p>
        </w:tc>
        <w:tc>
          <w:tcPr>
            <w:tcW w:w="1580" w:type="dxa"/>
            <w:tcBorders>
              <w:top w:val="single" w:sz="6" w:space="0" w:color="000000"/>
              <w:left w:val="single" w:sz="6" w:space="0" w:color="000000"/>
              <w:bottom w:val="single" w:sz="6" w:space="0" w:color="000000"/>
              <w:right w:val="single" w:sz="6" w:space="0" w:color="000000"/>
            </w:tcBorders>
          </w:tcPr>
          <w:p w14:paraId="43805C05" w14:textId="77777777" w:rsidR="00F959B3" w:rsidRDefault="00F959B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E56F59F" w14:textId="5E1E60D7" w:rsidR="00F959B3" w:rsidRDefault="00F959B3" w:rsidP="00D93444">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3,4%</w:t>
            </w:r>
          </w:p>
        </w:tc>
      </w:tr>
      <w:tr w:rsidR="00F959B3" w14:paraId="53DA8B9A"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48D0812E" w14:textId="77777777" w:rsidR="00F959B3" w:rsidRDefault="00F959B3"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5.11</w:t>
            </w:r>
          </w:p>
        </w:tc>
        <w:tc>
          <w:tcPr>
            <w:tcW w:w="6348" w:type="dxa"/>
            <w:tcBorders>
              <w:top w:val="single" w:sz="6" w:space="0" w:color="000000"/>
              <w:left w:val="single" w:sz="6" w:space="0" w:color="000000"/>
              <w:bottom w:val="single" w:sz="6" w:space="0" w:color="000000"/>
              <w:right w:val="single" w:sz="6" w:space="0" w:color="000000"/>
            </w:tcBorders>
          </w:tcPr>
          <w:p w14:paraId="01F88C7E" w14:textId="77777777" w:rsidR="00F959B3" w:rsidRDefault="00F959B3"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багатоквартирних будинків, які приєднані до систем централізованого теплопостачання, оснащених вузлами комерційного обліку теплової енергії</w:t>
            </w:r>
          </w:p>
        </w:tc>
        <w:tc>
          <w:tcPr>
            <w:tcW w:w="1580" w:type="dxa"/>
            <w:tcBorders>
              <w:top w:val="single" w:sz="6" w:space="0" w:color="000000"/>
              <w:left w:val="single" w:sz="6" w:space="0" w:color="000000"/>
              <w:bottom w:val="single" w:sz="6" w:space="0" w:color="000000"/>
              <w:right w:val="single" w:sz="6" w:space="0" w:color="000000"/>
            </w:tcBorders>
          </w:tcPr>
          <w:p w14:paraId="37327BE4" w14:textId="77777777" w:rsidR="00F959B3" w:rsidRDefault="00F959B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6C7A390" w14:textId="313C81E7" w:rsidR="00F959B3" w:rsidRDefault="00F959B3" w:rsidP="00D93444">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79%</w:t>
            </w:r>
          </w:p>
        </w:tc>
      </w:tr>
      <w:tr w:rsidR="00F959B3" w14:paraId="4ACCD74F"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022A66F2" w14:textId="77777777" w:rsidR="00F959B3" w:rsidRDefault="00F959B3"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5.12</w:t>
            </w:r>
          </w:p>
        </w:tc>
        <w:tc>
          <w:tcPr>
            <w:tcW w:w="6348" w:type="dxa"/>
            <w:tcBorders>
              <w:top w:val="single" w:sz="6" w:space="0" w:color="000000"/>
              <w:left w:val="single" w:sz="6" w:space="0" w:color="000000"/>
              <w:bottom w:val="single" w:sz="6" w:space="0" w:color="000000"/>
              <w:right w:val="single" w:sz="6" w:space="0" w:color="000000"/>
            </w:tcBorders>
          </w:tcPr>
          <w:p w14:paraId="6E82160B" w14:textId="608836E8" w:rsidR="00F372AE" w:rsidRDefault="00F959B3"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багатоквартирних будинків, які приєднані до систем централізованого теплопостачання, оснащених</w:t>
            </w:r>
          </w:p>
          <w:p w14:paraId="2FBBF6C8" w14:textId="1D3587DA" w:rsidR="00F959B3" w:rsidRDefault="00F959B3"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lastRenderedPageBreak/>
              <w:t>вузлами комерційного обліку послуги з постачання гарячої води</w:t>
            </w:r>
          </w:p>
        </w:tc>
        <w:tc>
          <w:tcPr>
            <w:tcW w:w="1580" w:type="dxa"/>
            <w:tcBorders>
              <w:top w:val="single" w:sz="6" w:space="0" w:color="000000"/>
              <w:left w:val="single" w:sz="6" w:space="0" w:color="000000"/>
              <w:bottom w:val="single" w:sz="6" w:space="0" w:color="000000"/>
              <w:right w:val="single" w:sz="6" w:space="0" w:color="000000"/>
            </w:tcBorders>
          </w:tcPr>
          <w:p w14:paraId="58F71838" w14:textId="77777777" w:rsidR="00F959B3" w:rsidRDefault="00F959B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lastRenderedPageBreak/>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A690AB7" w14:textId="7950538E" w:rsidR="00F959B3" w:rsidRDefault="00F959B3" w:rsidP="00D93444">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0</w:t>
            </w:r>
          </w:p>
        </w:tc>
      </w:tr>
      <w:tr w:rsidR="00F959B3" w14:paraId="1EBCCD08"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2F6CE0D2" w14:textId="77777777" w:rsidR="00F959B3" w:rsidRDefault="00F959B3"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5.13</w:t>
            </w:r>
          </w:p>
        </w:tc>
        <w:tc>
          <w:tcPr>
            <w:tcW w:w="6348" w:type="dxa"/>
            <w:tcBorders>
              <w:top w:val="single" w:sz="6" w:space="0" w:color="000000"/>
              <w:left w:val="single" w:sz="6" w:space="0" w:color="000000"/>
              <w:bottom w:val="single" w:sz="6" w:space="0" w:color="000000"/>
              <w:right w:val="single" w:sz="6" w:space="0" w:color="000000"/>
            </w:tcBorders>
          </w:tcPr>
          <w:p w14:paraId="7EF99A13" w14:textId="77777777" w:rsidR="00F959B3" w:rsidRDefault="00F959B3"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багатоквартирних будинків, які приєднані до систем централізованого теплопостачання, оснащених вузлами розподільного обліку теплової енергії</w:t>
            </w:r>
          </w:p>
        </w:tc>
        <w:tc>
          <w:tcPr>
            <w:tcW w:w="1580" w:type="dxa"/>
            <w:tcBorders>
              <w:top w:val="single" w:sz="6" w:space="0" w:color="000000"/>
              <w:left w:val="single" w:sz="6" w:space="0" w:color="000000"/>
              <w:bottom w:val="single" w:sz="6" w:space="0" w:color="000000"/>
              <w:right w:val="single" w:sz="6" w:space="0" w:color="000000"/>
            </w:tcBorders>
          </w:tcPr>
          <w:p w14:paraId="4898B72C" w14:textId="77777777" w:rsidR="00F959B3" w:rsidRDefault="00F959B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5B7FEF5" w14:textId="19A26A38" w:rsidR="00F959B3" w:rsidRDefault="00F959B3" w:rsidP="00D93444">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0</w:t>
            </w:r>
          </w:p>
        </w:tc>
      </w:tr>
      <w:tr w:rsidR="00F959B3" w14:paraId="52741E2D"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4C125F15" w14:textId="77777777" w:rsidR="00F959B3" w:rsidRDefault="00F959B3"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5.14</w:t>
            </w:r>
          </w:p>
        </w:tc>
        <w:tc>
          <w:tcPr>
            <w:tcW w:w="6348" w:type="dxa"/>
            <w:tcBorders>
              <w:top w:val="single" w:sz="6" w:space="0" w:color="000000"/>
              <w:left w:val="single" w:sz="6" w:space="0" w:color="000000"/>
              <w:bottom w:val="single" w:sz="6" w:space="0" w:color="000000"/>
              <w:right w:val="single" w:sz="6" w:space="0" w:color="000000"/>
            </w:tcBorders>
          </w:tcPr>
          <w:p w14:paraId="77D684CA" w14:textId="77777777" w:rsidR="00F959B3" w:rsidRDefault="00F959B3"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громадських будівель, які приєднані до систем централізованого теплопостачання, оснащених індивідуальними тепловими пунктами</w:t>
            </w:r>
          </w:p>
        </w:tc>
        <w:tc>
          <w:tcPr>
            <w:tcW w:w="1580" w:type="dxa"/>
            <w:tcBorders>
              <w:top w:val="single" w:sz="6" w:space="0" w:color="000000"/>
              <w:left w:val="single" w:sz="6" w:space="0" w:color="000000"/>
              <w:bottom w:val="single" w:sz="6" w:space="0" w:color="000000"/>
              <w:right w:val="single" w:sz="6" w:space="0" w:color="000000"/>
            </w:tcBorders>
          </w:tcPr>
          <w:p w14:paraId="7BB12341" w14:textId="77777777" w:rsidR="00F959B3" w:rsidRDefault="00F959B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5A267C7" w14:textId="06D1B519" w:rsidR="00F959B3" w:rsidRDefault="00F959B3" w:rsidP="00D93444">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w:t>
            </w:r>
          </w:p>
        </w:tc>
      </w:tr>
      <w:tr w:rsidR="00F959B3" w14:paraId="647AE8AF"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4BB678DE" w14:textId="77777777" w:rsidR="00F959B3" w:rsidRDefault="00F959B3"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5.15</w:t>
            </w:r>
          </w:p>
        </w:tc>
        <w:tc>
          <w:tcPr>
            <w:tcW w:w="6348" w:type="dxa"/>
            <w:tcBorders>
              <w:top w:val="single" w:sz="6" w:space="0" w:color="000000"/>
              <w:left w:val="single" w:sz="6" w:space="0" w:color="000000"/>
              <w:bottom w:val="single" w:sz="6" w:space="0" w:color="000000"/>
              <w:right w:val="single" w:sz="6" w:space="0" w:color="000000"/>
            </w:tcBorders>
          </w:tcPr>
          <w:p w14:paraId="3247B24B" w14:textId="77777777" w:rsidR="00F959B3" w:rsidRDefault="00F959B3"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громадських будівель, які приєднані до систем централізованого теплопостачання, оснащених вузлами комерційного обліку теплової енергії</w:t>
            </w:r>
          </w:p>
        </w:tc>
        <w:tc>
          <w:tcPr>
            <w:tcW w:w="1580" w:type="dxa"/>
            <w:tcBorders>
              <w:top w:val="single" w:sz="6" w:space="0" w:color="000000"/>
              <w:left w:val="single" w:sz="6" w:space="0" w:color="000000"/>
              <w:bottom w:val="single" w:sz="6" w:space="0" w:color="000000"/>
              <w:right w:val="single" w:sz="6" w:space="0" w:color="000000"/>
            </w:tcBorders>
          </w:tcPr>
          <w:p w14:paraId="038FB254" w14:textId="77777777" w:rsidR="00F959B3" w:rsidRDefault="00F959B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AB8F424" w14:textId="361D2FE3" w:rsidR="00F959B3" w:rsidRDefault="00F959B3" w:rsidP="00D93444">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100%</w:t>
            </w:r>
          </w:p>
        </w:tc>
      </w:tr>
      <w:tr w:rsidR="00E90682" w14:paraId="4F40BC5C"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shd w:val="clear" w:color="auto" w:fill="D1D2D4"/>
          </w:tcPr>
          <w:p w14:paraId="5A3D7915"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6</w:t>
            </w:r>
          </w:p>
        </w:tc>
        <w:tc>
          <w:tcPr>
            <w:tcW w:w="6348" w:type="dxa"/>
            <w:tcBorders>
              <w:top w:val="single" w:sz="6" w:space="0" w:color="000000"/>
              <w:left w:val="single" w:sz="6" w:space="0" w:color="000000"/>
              <w:bottom w:val="single" w:sz="6" w:space="0" w:color="000000"/>
              <w:right w:val="single" w:sz="6" w:space="0" w:color="000000"/>
            </w:tcBorders>
            <w:shd w:val="clear" w:color="auto" w:fill="D1D2D4"/>
          </w:tcPr>
          <w:p w14:paraId="035B0FF8"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Сфера водопостачання і водовідведення</w:t>
            </w:r>
          </w:p>
        </w:tc>
        <w:tc>
          <w:tcPr>
            <w:tcW w:w="1580" w:type="dxa"/>
            <w:tcBorders>
              <w:top w:val="single" w:sz="6" w:space="0" w:color="000000"/>
              <w:left w:val="single" w:sz="6" w:space="0" w:color="000000"/>
              <w:bottom w:val="single" w:sz="6" w:space="0" w:color="000000"/>
              <w:right w:val="single" w:sz="6" w:space="0" w:color="000000"/>
            </w:tcBorders>
            <w:shd w:val="clear" w:color="auto" w:fill="D1D2D4"/>
          </w:tcPr>
          <w:p w14:paraId="578061CD" w14:textId="77777777" w:rsidR="00E90682" w:rsidRDefault="00E90682" w:rsidP="00D93444">
            <w:pPr>
              <w:spacing w:before="120" w:after="120" w:line="240" w:lineRule="auto"/>
              <w:jc w:val="center"/>
              <w:rPr>
                <w:rFonts w:ascii="Times New Roman" w:eastAsia="Times New Roman" w:hAnsi="Times New Roman" w:cs="Times New Roman"/>
                <w:sz w:val="12"/>
                <w:szCs w:val="24"/>
                <w:lang w:eastAsia="uk-UA"/>
              </w:rPr>
            </w:pPr>
          </w:p>
        </w:tc>
        <w:tc>
          <w:tcPr>
            <w:tcW w:w="1113" w:type="dxa"/>
            <w:tcBorders>
              <w:top w:val="single" w:sz="6" w:space="0" w:color="000000"/>
              <w:left w:val="single" w:sz="6" w:space="0" w:color="000000"/>
              <w:bottom w:val="single" w:sz="6" w:space="0" w:color="000000"/>
              <w:right w:val="single" w:sz="6" w:space="0" w:color="000000"/>
            </w:tcBorders>
            <w:shd w:val="clear" w:color="auto" w:fill="D1D2D4"/>
          </w:tcPr>
          <w:p w14:paraId="7334E4F7" w14:textId="77777777" w:rsidR="00E90682" w:rsidRDefault="00E90682" w:rsidP="00D93444">
            <w:pPr>
              <w:spacing w:before="120" w:after="120" w:line="240" w:lineRule="auto"/>
              <w:jc w:val="center"/>
              <w:rPr>
                <w:rFonts w:ascii="Times New Roman" w:eastAsia="Times New Roman" w:hAnsi="Times New Roman" w:cs="Times New Roman"/>
                <w:sz w:val="24"/>
                <w:szCs w:val="24"/>
                <w:lang w:eastAsia="uk-UA"/>
              </w:rPr>
            </w:pPr>
          </w:p>
        </w:tc>
      </w:tr>
      <w:tr w:rsidR="00E004CA" w14:paraId="43C3472D"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0186ED2B" w14:textId="77777777" w:rsidR="00E004CA" w:rsidRDefault="00E004CA"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6.1</w:t>
            </w:r>
          </w:p>
        </w:tc>
        <w:tc>
          <w:tcPr>
            <w:tcW w:w="6348" w:type="dxa"/>
            <w:tcBorders>
              <w:top w:val="single" w:sz="6" w:space="0" w:color="000000"/>
              <w:left w:val="single" w:sz="6" w:space="0" w:color="000000"/>
              <w:bottom w:val="single" w:sz="6" w:space="0" w:color="000000"/>
              <w:right w:val="single" w:sz="6" w:space="0" w:color="000000"/>
            </w:tcBorders>
          </w:tcPr>
          <w:p w14:paraId="304532A2" w14:textId="77777777" w:rsidR="00E004CA" w:rsidRDefault="00E004CA"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Структура системи питного водопостачання (за чисельністю населення), всього, у тому числі:</w:t>
            </w:r>
          </w:p>
        </w:tc>
        <w:tc>
          <w:tcPr>
            <w:tcW w:w="1580" w:type="dxa"/>
            <w:tcBorders>
              <w:top w:val="single" w:sz="6" w:space="0" w:color="000000"/>
              <w:left w:val="single" w:sz="6" w:space="0" w:color="000000"/>
              <w:bottom w:val="single" w:sz="6" w:space="0" w:color="000000"/>
              <w:right w:val="single" w:sz="6" w:space="0" w:color="000000"/>
            </w:tcBorders>
          </w:tcPr>
          <w:p w14:paraId="69B44A8A" w14:textId="77777777" w:rsidR="00E004CA" w:rsidRDefault="00E004CA"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49C85BC" w14:textId="3A8B9B60" w:rsidR="00E004CA" w:rsidRPr="00E004CA" w:rsidRDefault="00E004CA" w:rsidP="00D93444">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6CE5A97C"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358E66EF" w14:textId="77777777" w:rsidR="00E004CA" w:rsidRDefault="00E004CA"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330FB3A5" w14:textId="77777777" w:rsidR="00E004CA" w:rsidRDefault="00E004CA"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централізованого</w:t>
            </w:r>
          </w:p>
        </w:tc>
        <w:tc>
          <w:tcPr>
            <w:tcW w:w="1580" w:type="dxa"/>
            <w:tcBorders>
              <w:top w:val="single" w:sz="6" w:space="0" w:color="000000"/>
              <w:left w:val="single" w:sz="6" w:space="0" w:color="000000"/>
              <w:bottom w:val="single" w:sz="6" w:space="0" w:color="000000"/>
              <w:right w:val="single" w:sz="6" w:space="0" w:color="000000"/>
            </w:tcBorders>
          </w:tcPr>
          <w:p w14:paraId="7C6B8C17" w14:textId="77777777" w:rsidR="00E004CA" w:rsidRDefault="00E004CA"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4EA55AD" w14:textId="18D4808D" w:rsidR="00E004CA" w:rsidRPr="00E004CA" w:rsidRDefault="00E004CA" w:rsidP="00D93444">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63%</w:t>
            </w:r>
          </w:p>
        </w:tc>
      </w:tr>
      <w:tr w:rsidR="00E004CA" w14:paraId="4EEC591A"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41A3D981" w14:textId="77777777" w:rsidR="00E004CA" w:rsidRDefault="00E004CA"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45DC1396" w14:textId="77777777" w:rsidR="00E004CA" w:rsidRDefault="00E004CA"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нецентралізованого</w:t>
            </w:r>
          </w:p>
        </w:tc>
        <w:tc>
          <w:tcPr>
            <w:tcW w:w="1580" w:type="dxa"/>
            <w:tcBorders>
              <w:top w:val="single" w:sz="6" w:space="0" w:color="000000"/>
              <w:left w:val="single" w:sz="6" w:space="0" w:color="000000"/>
              <w:bottom w:val="single" w:sz="6" w:space="0" w:color="000000"/>
              <w:right w:val="single" w:sz="6" w:space="0" w:color="000000"/>
            </w:tcBorders>
          </w:tcPr>
          <w:p w14:paraId="26E846A6" w14:textId="77777777" w:rsidR="00E004CA" w:rsidRDefault="00E004CA"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7EB0A06" w14:textId="2B54706C" w:rsidR="00E004CA" w:rsidRPr="00E004CA" w:rsidRDefault="00E004CA" w:rsidP="00D93444">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430B45C4"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5C231AE0" w14:textId="77777777" w:rsidR="00E004CA" w:rsidRDefault="00E004CA"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6.2</w:t>
            </w:r>
          </w:p>
        </w:tc>
        <w:tc>
          <w:tcPr>
            <w:tcW w:w="6348" w:type="dxa"/>
            <w:tcBorders>
              <w:top w:val="single" w:sz="6" w:space="0" w:color="000000"/>
              <w:left w:val="single" w:sz="6" w:space="0" w:color="000000"/>
              <w:bottom w:val="single" w:sz="6" w:space="0" w:color="000000"/>
              <w:right w:val="single" w:sz="6" w:space="0" w:color="000000"/>
            </w:tcBorders>
          </w:tcPr>
          <w:p w14:paraId="49CAFACF" w14:textId="77777777" w:rsidR="00E004CA" w:rsidRDefault="00E004CA"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Питоме споживання електричної енергії на функціонування системи централізованого водопостачання, всього, у тому числі:</w:t>
            </w:r>
          </w:p>
        </w:tc>
        <w:tc>
          <w:tcPr>
            <w:tcW w:w="1580" w:type="dxa"/>
            <w:tcBorders>
              <w:top w:val="single" w:sz="6" w:space="0" w:color="000000"/>
              <w:left w:val="single" w:sz="6" w:space="0" w:color="000000"/>
              <w:bottom w:val="single" w:sz="6" w:space="0" w:color="000000"/>
              <w:right w:val="single" w:sz="6" w:space="0" w:color="000000"/>
            </w:tcBorders>
          </w:tcPr>
          <w:p w14:paraId="0B04C592" w14:textId="77777777" w:rsidR="00E004CA" w:rsidRDefault="00E004CA"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11C3ADE" w14:textId="6169B8D9" w:rsidR="00E004CA" w:rsidRPr="00E004CA" w:rsidRDefault="00E004CA" w:rsidP="00D93444">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543,7</w:t>
            </w:r>
          </w:p>
        </w:tc>
      </w:tr>
      <w:tr w:rsidR="00E004CA" w14:paraId="29BBDE28"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2280585B" w14:textId="77777777" w:rsidR="00E004CA" w:rsidRDefault="00E004CA"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30CA60F8" w14:textId="77777777" w:rsidR="00E004CA" w:rsidRDefault="00E004CA"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виробництво (забір і фільтрацію) води</w:t>
            </w:r>
          </w:p>
        </w:tc>
        <w:tc>
          <w:tcPr>
            <w:tcW w:w="1580" w:type="dxa"/>
            <w:tcBorders>
              <w:top w:val="single" w:sz="6" w:space="0" w:color="000000"/>
              <w:left w:val="single" w:sz="6" w:space="0" w:color="000000"/>
              <w:bottom w:val="single" w:sz="6" w:space="0" w:color="000000"/>
              <w:right w:val="single" w:sz="6" w:space="0" w:color="000000"/>
            </w:tcBorders>
          </w:tcPr>
          <w:p w14:paraId="5EF6CFA0" w14:textId="77777777" w:rsidR="00E004CA" w:rsidRDefault="00E004CA"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D881C8B" w14:textId="2FE53FF7" w:rsidR="00E004CA" w:rsidRPr="00E004CA" w:rsidRDefault="00E004CA" w:rsidP="00D93444">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1D6F92DA"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27468052" w14:textId="77777777" w:rsidR="00E004CA" w:rsidRDefault="00E004CA"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56B590D2" w14:textId="77777777" w:rsidR="00E004CA" w:rsidRDefault="00E004CA"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транспортування води</w:t>
            </w:r>
          </w:p>
        </w:tc>
        <w:tc>
          <w:tcPr>
            <w:tcW w:w="1580" w:type="dxa"/>
            <w:tcBorders>
              <w:top w:val="single" w:sz="6" w:space="0" w:color="000000"/>
              <w:left w:val="single" w:sz="6" w:space="0" w:color="000000"/>
              <w:bottom w:val="single" w:sz="6" w:space="0" w:color="000000"/>
              <w:right w:val="single" w:sz="6" w:space="0" w:color="000000"/>
            </w:tcBorders>
          </w:tcPr>
          <w:p w14:paraId="0E81A9A0" w14:textId="77777777" w:rsidR="00E004CA" w:rsidRDefault="00E004CA"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F5510BB" w14:textId="08D3A620" w:rsidR="00E004CA" w:rsidRPr="00E004CA" w:rsidRDefault="00E004CA" w:rsidP="00D93444">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373A356D"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5C618285" w14:textId="77777777" w:rsidR="00E004CA" w:rsidRDefault="00E004CA"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6.3</w:t>
            </w:r>
          </w:p>
        </w:tc>
        <w:tc>
          <w:tcPr>
            <w:tcW w:w="6348" w:type="dxa"/>
            <w:tcBorders>
              <w:top w:val="single" w:sz="6" w:space="0" w:color="000000"/>
              <w:left w:val="single" w:sz="6" w:space="0" w:color="000000"/>
              <w:bottom w:val="single" w:sz="6" w:space="0" w:color="000000"/>
              <w:right w:val="single" w:sz="6" w:space="0" w:color="000000"/>
            </w:tcBorders>
          </w:tcPr>
          <w:p w14:paraId="23D9138A" w14:textId="77777777" w:rsidR="00E004CA" w:rsidRDefault="00E004CA"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Лінійний коефіцієнт втрат води</w:t>
            </w:r>
          </w:p>
        </w:tc>
        <w:tc>
          <w:tcPr>
            <w:tcW w:w="1580" w:type="dxa"/>
            <w:tcBorders>
              <w:top w:val="single" w:sz="6" w:space="0" w:color="000000"/>
              <w:left w:val="single" w:sz="6" w:space="0" w:color="000000"/>
              <w:bottom w:val="single" w:sz="6" w:space="0" w:color="000000"/>
              <w:right w:val="single" w:sz="6" w:space="0" w:color="000000"/>
            </w:tcBorders>
          </w:tcPr>
          <w:p w14:paraId="59CF6C33" w14:textId="77777777" w:rsidR="00E004CA" w:rsidRDefault="00E004CA"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тис.м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r>
              <w:rPr>
                <w:rFonts w:ascii="Times New Roman" w:eastAsia="Times New Roman" w:hAnsi="Times New Roman" w:cs="Times New Roman"/>
                <w:sz w:val="24"/>
                <w:szCs w:val="24"/>
                <w:lang w:eastAsia="uk-UA"/>
              </w:rPr>
              <w:t>/км</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576BCEB" w14:textId="3A98C05D" w:rsidR="00E004CA" w:rsidRPr="00E004CA" w:rsidRDefault="00E004CA" w:rsidP="00D93444">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3,9</w:t>
            </w:r>
          </w:p>
        </w:tc>
      </w:tr>
      <w:tr w:rsidR="00E004CA" w14:paraId="3F6F20AD"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4F2056F6" w14:textId="77777777" w:rsidR="00E004CA" w:rsidRDefault="00E004CA"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6.4</w:t>
            </w:r>
          </w:p>
        </w:tc>
        <w:tc>
          <w:tcPr>
            <w:tcW w:w="6348" w:type="dxa"/>
            <w:tcBorders>
              <w:top w:val="single" w:sz="6" w:space="0" w:color="000000"/>
              <w:left w:val="single" w:sz="6" w:space="0" w:color="000000"/>
              <w:bottom w:val="single" w:sz="6" w:space="0" w:color="000000"/>
              <w:right w:val="single" w:sz="6" w:space="0" w:color="000000"/>
            </w:tcBorders>
          </w:tcPr>
          <w:p w14:paraId="26B4F655" w14:textId="77777777" w:rsidR="00E004CA" w:rsidRDefault="00E004CA"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виробничих витрат води</w:t>
            </w:r>
          </w:p>
        </w:tc>
        <w:tc>
          <w:tcPr>
            <w:tcW w:w="1580" w:type="dxa"/>
            <w:tcBorders>
              <w:top w:val="single" w:sz="6" w:space="0" w:color="000000"/>
              <w:left w:val="single" w:sz="6" w:space="0" w:color="000000"/>
              <w:bottom w:val="single" w:sz="6" w:space="0" w:color="000000"/>
              <w:right w:val="single" w:sz="6" w:space="0" w:color="000000"/>
            </w:tcBorders>
          </w:tcPr>
          <w:p w14:paraId="075AE1FD" w14:textId="77777777" w:rsidR="00E004CA" w:rsidRDefault="00E004CA"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49C68D9" w14:textId="1118861B" w:rsidR="00E004CA" w:rsidRPr="00E004CA" w:rsidRDefault="00E004CA" w:rsidP="00D93444">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0C9C29BA"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25457081" w14:textId="77777777" w:rsidR="00E004CA" w:rsidRDefault="00E004CA"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6.5</w:t>
            </w:r>
          </w:p>
        </w:tc>
        <w:tc>
          <w:tcPr>
            <w:tcW w:w="6348" w:type="dxa"/>
            <w:tcBorders>
              <w:top w:val="single" w:sz="6" w:space="0" w:color="000000"/>
              <w:left w:val="single" w:sz="6" w:space="0" w:color="000000"/>
              <w:bottom w:val="single" w:sz="6" w:space="0" w:color="000000"/>
              <w:right w:val="single" w:sz="6" w:space="0" w:color="000000"/>
            </w:tcBorders>
          </w:tcPr>
          <w:p w14:paraId="73F9CEAA" w14:textId="77777777" w:rsidR="00E004CA" w:rsidRDefault="00E004CA"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втрат води в мережах централізованого водопостачання</w:t>
            </w:r>
          </w:p>
        </w:tc>
        <w:tc>
          <w:tcPr>
            <w:tcW w:w="1580" w:type="dxa"/>
            <w:tcBorders>
              <w:top w:val="single" w:sz="6" w:space="0" w:color="000000"/>
              <w:left w:val="single" w:sz="6" w:space="0" w:color="000000"/>
              <w:bottom w:val="single" w:sz="6" w:space="0" w:color="000000"/>
              <w:right w:val="single" w:sz="6" w:space="0" w:color="000000"/>
            </w:tcBorders>
          </w:tcPr>
          <w:p w14:paraId="517A4CBD" w14:textId="77777777" w:rsidR="00E004CA" w:rsidRDefault="00E004CA"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BDEC799" w14:textId="74DD76DF" w:rsidR="00E004CA" w:rsidRPr="00E004CA" w:rsidRDefault="00E004CA" w:rsidP="00D93444">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0D039AE5"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5DF982AF" w14:textId="77777777" w:rsidR="00E004CA" w:rsidRDefault="00E004CA"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6.6</w:t>
            </w:r>
          </w:p>
        </w:tc>
        <w:tc>
          <w:tcPr>
            <w:tcW w:w="6348" w:type="dxa"/>
            <w:tcBorders>
              <w:top w:val="single" w:sz="6" w:space="0" w:color="000000"/>
              <w:left w:val="single" w:sz="6" w:space="0" w:color="000000"/>
              <w:bottom w:val="single" w:sz="6" w:space="0" w:color="000000"/>
              <w:right w:val="single" w:sz="6" w:space="0" w:color="000000"/>
            </w:tcBorders>
          </w:tcPr>
          <w:p w14:paraId="481763AB" w14:textId="77777777" w:rsidR="00E004CA" w:rsidRDefault="00E004CA"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Структура системи водовідведення (за чисельністю населення), всього, у тому числі:</w:t>
            </w:r>
          </w:p>
        </w:tc>
        <w:tc>
          <w:tcPr>
            <w:tcW w:w="1580" w:type="dxa"/>
            <w:tcBorders>
              <w:top w:val="single" w:sz="6" w:space="0" w:color="000000"/>
              <w:left w:val="single" w:sz="6" w:space="0" w:color="000000"/>
              <w:bottom w:val="single" w:sz="6" w:space="0" w:color="000000"/>
              <w:right w:val="single" w:sz="6" w:space="0" w:color="000000"/>
            </w:tcBorders>
          </w:tcPr>
          <w:p w14:paraId="445766C5" w14:textId="77777777" w:rsidR="00E004CA" w:rsidRDefault="00E004CA"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80E70A0" w14:textId="6F264AA3" w:rsidR="00E004CA" w:rsidRPr="00E004CA" w:rsidRDefault="00E004CA" w:rsidP="00D93444">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71A47E0A"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5E5A04D4" w14:textId="77777777" w:rsidR="00E004CA" w:rsidRDefault="00E004CA"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3E78175A" w14:textId="77777777" w:rsidR="00E004CA" w:rsidRDefault="00E004CA"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централізованого</w:t>
            </w:r>
          </w:p>
        </w:tc>
        <w:tc>
          <w:tcPr>
            <w:tcW w:w="1580" w:type="dxa"/>
            <w:tcBorders>
              <w:top w:val="single" w:sz="6" w:space="0" w:color="000000"/>
              <w:left w:val="single" w:sz="6" w:space="0" w:color="000000"/>
              <w:bottom w:val="single" w:sz="6" w:space="0" w:color="000000"/>
              <w:right w:val="single" w:sz="6" w:space="0" w:color="000000"/>
            </w:tcBorders>
          </w:tcPr>
          <w:p w14:paraId="2024A579" w14:textId="77777777" w:rsidR="00E004CA" w:rsidRDefault="00E004CA"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8ECDB43" w14:textId="2B0A3259" w:rsidR="00E004CA" w:rsidRPr="00E004CA" w:rsidRDefault="00E004CA" w:rsidP="00D93444">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32%</w:t>
            </w:r>
          </w:p>
        </w:tc>
      </w:tr>
      <w:tr w:rsidR="00E004CA" w14:paraId="53AC944D"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4E844AA1" w14:textId="77777777" w:rsidR="00E004CA" w:rsidRDefault="00E004CA"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442FEC36" w14:textId="77777777" w:rsidR="00E004CA" w:rsidRDefault="00E004CA"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нецентралізованого</w:t>
            </w:r>
          </w:p>
        </w:tc>
        <w:tc>
          <w:tcPr>
            <w:tcW w:w="1580" w:type="dxa"/>
            <w:tcBorders>
              <w:top w:val="single" w:sz="6" w:space="0" w:color="000000"/>
              <w:left w:val="single" w:sz="6" w:space="0" w:color="000000"/>
              <w:bottom w:val="single" w:sz="6" w:space="0" w:color="000000"/>
              <w:right w:val="single" w:sz="6" w:space="0" w:color="000000"/>
            </w:tcBorders>
          </w:tcPr>
          <w:p w14:paraId="7D85B8C4" w14:textId="77777777" w:rsidR="00E004CA" w:rsidRDefault="00E004CA"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E0E3FA7" w14:textId="64AF46F9" w:rsidR="00A866A4" w:rsidRPr="003C6972" w:rsidRDefault="00E004CA" w:rsidP="003C6972">
            <w:pPr>
              <w:spacing w:before="120" w:after="120" w:line="240" w:lineRule="auto"/>
              <w:jc w:val="center"/>
              <w:rPr>
                <w:rFonts w:ascii="Times New Roman" w:hAnsi="Times New Roman" w:cs="Times New Roman"/>
                <w:color w:val="000000"/>
                <w:sz w:val="24"/>
                <w:szCs w:val="24"/>
              </w:rPr>
            </w:pPr>
            <w:r w:rsidRPr="00E004CA">
              <w:rPr>
                <w:rFonts w:ascii="Times New Roman" w:hAnsi="Times New Roman" w:cs="Times New Roman"/>
                <w:color w:val="000000"/>
                <w:sz w:val="24"/>
                <w:szCs w:val="24"/>
              </w:rPr>
              <w:t>-</w:t>
            </w:r>
          </w:p>
        </w:tc>
      </w:tr>
      <w:tr w:rsidR="00E004CA" w14:paraId="6C93C54C"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1EC23560" w14:textId="77777777" w:rsidR="00E004CA" w:rsidRDefault="00E004CA"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lastRenderedPageBreak/>
              <w:t>6.7</w:t>
            </w:r>
          </w:p>
        </w:tc>
        <w:tc>
          <w:tcPr>
            <w:tcW w:w="6348" w:type="dxa"/>
            <w:tcBorders>
              <w:top w:val="single" w:sz="6" w:space="0" w:color="000000"/>
              <w:left w:val="single" w:sz="6" w:space="0" w:color="000000"/>
              <w:bottom w:val="single" w:sz="6" w:space="0" w:color="000000"/>
              <w:right w:val="single" w:sz="6" w:space="0" w:color="000000"/>
            </w:tcBorders>
          </w:tcPr>
          <w:p w14:paraId="1B8670D4" w14:textId="77777777" w:rsidR="00E004CA" w:rsidRDefault="00E004CA"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Питоме споживання електричної енергії на функціонування системи централізованого водовідведення, всього, у тому числі:</w:t>
            </w:r>
          </w:p>
        </w:tc>
        <w:tc>
          <w:tcPr>
            <w:tcW w:w="1580" w:type="dxa"/>
            <w:tcBorders>
              <w:top w:val="single" w:sz="6" w:space="0" w:color="000000"/>
              <w:left w:val="single" w:sz="6" w:space="0" w:color="000000"/>
              <w:bottom w:val="single" w:sz="6" w:space="0" w:color="000000"/>
              <w:right w:val="single" w:sz="6" w:space="0" w:color="000000"/>
            </w:tcBorders>
          </w:tcPr>
          <w:p w14:paraId="0FA33D66" w14:textId="77777777" w:rsidR="00E004CA" w:rsidRDefault="00E004CA"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477375E" w14:textId="72AE492D" w:rsidR="00E004CA" w:rsidRPr="00E004CA" w:rsidRDefault="00E004CA" w:rsidP="00D93444">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226,5</w:t>
            </w:r>
          </w:p>
        </w:tc>
      </w:tr>
      <w:tr w:rsidR="00E004CA" w14:paraId="28799162"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7C04DEA1" w14:textId="77777777" w:rsidR="00E004CA" w:rsidRDefault="00E004CA"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61DDC797" w14:textId="77777777" w:rsidR="00E004CA" w:rsidRDefault="00E004CA"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збирання та транспортування стічних вод</w:t>
            </w:r>
          </w:p>
        </w:tc>
        <w:tc>
          <w:tcPr>
            <w:tcW w:w="1580" w:type="dxa"/>
            <w:tcBorders>
              <w:top w:val="single" w:sz="6" w:space="0" w:color="000000"/>
              <w:left w:val="single" w:sz="6" w:space="0" w:color="000000"/>
              <w:bottom w:val="single" w:sz="6" w:space="0" w:color="000000"/>
              <w:right w:val="single" w:sz="6" w:space="0" w:color="000000"/>
            </w:tcBorders>
          </w:tcPr>
          <w:p w14:paraId="143EC480" w14:textId="77777777" w:rsidR="00E004CA" w:rsidRDefault="00E004CA"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7051168" w14:textId="233A3BE9" w:rsidR="00E004CA" w:rsidRPr="00E004CA" w:rsidRDefault="00E004CA" w:rsidP="00D93444">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0C1D843E"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5ACB24D5" w14:textId="77777777" w:rsidR="00E004CA" w:rsidRDefault="00E004CA"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3E50DD1D" w14:textId="77777777" w:rsidR="00E004CA" w:rsidRDefault="00E004CA"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очищення та скидання стічних вод</w:t>
            </w:r>
          </w:p>
        </w:tc>
        <w:tc>
          <w:tcPr>
            <w:tcW w:w="1580" w:type="dxa"/>
            <w:tcBorders>
              <w:top w:val="single" w:sz="6" w:space="0" w:color="000000"/>
              <w:left w:val="single" w:sz="6" w:space="0" w:color="000000"/>
              <w:bottom w:val="single" w:sz="6" w:space="0" w:color="000000"/>
              <w:right w:val="single" w:sz="6" w:space="0" w:color="000000"/>
            </w:tcBorders>
          </w:tcPr>
          <w:p w14:paraId="3F3F844B" w14:textId="77777777" w:rsidR="00E004CA" w:rsidRDefault="00E004CA"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2C2F429" w14:textId="0C19172A" w:rsidR="00E004CA" w:rsidRPr="00E004CA" w:rsidRDefault="00E004CA" w:rsidP="00D93444">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10418AB9"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6366EC9B" w14:textId="77777777" w:rsidR="00E004CA" w:rsidRDefault="00E004CA"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6.8</w:t>
            </w:r>
          </w:p>
        </w:tc>
        <w:tc>
          <w:tcPr>
            <w:tcW w:w="6348" w:type="dxa"/>
            <w:tcBorders>
              <w:top w:val="single" w:sz="6" w:space="0" w:color="000000"/>
              <w:left w:val="single" w:sz="6" w:space="0" w:color="000000"/>
              <w:bottom w:val="single" w:sz="6" w:space="0" w:color="000000"/>
              <w:right w:val="single" w:sz="6" w:space="0" w:color="000000"/>
            </w:tcBorders>
          </w:tcPr>
          <w:p w14:paraId="7E8FDBF9" w14:textId="77777777" w:rsidR="00E004CA" w:rsidRDefault="00E004CA"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утилізації осадів стічних вод (за об’ємом в абсолютно сухій речовині)</w:t>
            </w:r>
          </w:p>
        </w:tc>
        <w:tc>
          <w:tcPr>
            <w:tcW w:w="1580" w:type="dxa"/>
            <w:tcBorders>
              <w:top w:val="single" w:sz="6" w:space="0" w:color="000000"/>
              <w:left w:val="single" w:sz="6" w:space="0" w:color="000000"/>
              <w:bottom w:val="single" w:sz="6" w:space="0" w:color="000000"/>
              <w:right w:val="single" w:sz="6" w:space="0" w:color="000000"/>
            </w:tcBorders>
          </w:tcPr>
          <w:p w14:paraId="6FF6E307" w14:textId="77777777" w:rsidR="00E004CA" w:rsidRDefault="00E004CA"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D70823F" w14:textId="399A5E9B" w:rsidR="00E004CA" w:rsidRPr="00E004CA" w:rsidRDefault="00E004CA" w:rsidP="00D93444">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1E7E2D16"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3D739AF9" w14:textId="77777777" w:rsidR="00E004CA" w:rsidRDefault="00E004CA"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6.9</w:t>
            </w:r>
          </w:p>
        </w:tc>
        <w:tc>
          <w:tcPr>
            <w:tcW w:w="6348" w:type="dxa"/>
            <w:tcBorders>
              <w:top w:val="single" w:sz="6" w:space="0" w:color="000000"/>
              <w:left w:val="single" w:sz="6" w:space="0" w:color="000000"/>
              <w:bottom w:val="single" w:sz="6" w:space="0" w:color="000000"/>
              <w:right w:val="single" w:sz="6" w:space="0" w:color="000000"/>
            </w:tcBorders>
          </w:tcPr>
          <w:p w14:paraId="170D0C0A" w14:textId="77777777" w:rsidR="00E004CA" w:rsidRDefault="00E004CA"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Питомий обсяг виробництва теплової енергії на одиницю об’єму (в абсолютно сухій речовині) осадів стічних вод</w:t>
            </w:r>
          </w:p>
        </w:tc>
        <w:tc>
          <w:tcPr>
            <w:tcW w:w="1580" w:type="dxa"/>
            <w:tcBorders>
              <w:top w:val="single" w:sz="6" w:space="0" w:color="000000"/>
              <w:left w:val="single" w:sz="6" w:space="0" w:color="000000"/>
              <w:bottom w:val="single" w:sz="6" w:space="0" w:color="000000"/>
              <w:right w:val="single" w:sz="6" w:space="0" w:color="000000"/>
            </w:tcBorders>
          </w:tcPr>
          <w:p w14:paraId="6A939D58" w14:textId="77777777" w:rsidR="00E004CA" w:rsidRDefault="00E004CA"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C081E46" w14:textId="722C2A8F" w:rsidR="00E004CA" w:rsidRPr="00E004CA" w:rsidRDefault="00E004CA" w:rsidP="00D93444">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60D6E618"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69946DAC" w14:textId="77777777" w:rsidR="00E004CA" w:rsidRDefault="00E004CA"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6.10</w:t>
            </w:r>
          </w:p>
        </w:tc>
        <w:tc>
          <w:tcPr>
            <w:tcW w:w="6348" w:type="dxa"/>
            <w:tcBorders>
              <w:top w:val="single" w:sz="6" w:space="0" w:color="000000"/>
              <w:left w:val="single" w:sz="6" w:space="0" w:color="000000"/>
              <w:bottom w:val="single" w:sz="6" w:space="0" w:color="000000"/>
              <w:right w:val="single" w:sz="6" w:space="0" w:color="000000"/>
            </w:tcBorders>
          </w:tcPr>
          <w:p w14:paraId="7E4040AA" w14:textId="77777777" w:rsidR="00E004CA" w:rsidRDefault="00E004CA"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Питомий обсяг виробництва електричної енергії на одиницю об’єму осадів стічних вод в абсолютно сухій речовині</w:t>
            </w:r>
          </w:p>
        </w:tc>
        <w:tc>
          <w:tcPr>
            <w:tcW w:w="1580" w:type="dxa"/>
            <w:tcBorders>
              <w:top w:val="single" w:sz="6" w:space="0" w:color="000000"/>
              <w:left w:val="single" w:sz="6" w:space="0" w:color="000000"/>
              <w:bottom w:val="single" w:sz="6" w:space="0" w:color="000000"/>
              <w:right w:val="single" w:sz="6" w:space="0" w:color="000000"/>
            </w:tcBorders>
          </w:tcPr>
          <w:p w14:paraId="01FDAA28" w14:textId="77777777" w:rsidR="00E004CA" w:rsidRDefault="00E004CA" w:rsidP="00D93444">
            <w:pPr>
              <w:spacing w:before="120" w:after="120" w:line="120" w:lineRule="atLeast"/>
              <w:jc w:val="center"/>
              <w:rPr>
                <w:rFonts w:ascii="Times New Roman" w:eastAsia="Times New Roman" w:hAnsi="Times New Roman" w:cs="Times New Roman"/>
                <w:sz w:val="24"/>
                <w:szCs w:val="24"/>
                <w:lang w:eastAsia="uk-UA"/>
              </w:rPr>
            </w:pPr>
            <w:proofErr w:type="spellStart"/>
            <w:r>
              <w:rPr>
                <w:rFonts w:ascii="Times New Roman" w:eastAsia="Times New Roman" w:hAnsi="Times New Roman" w:cs="Times New Roman"/>
                <w:sz w:val="24"/>
                <w:szCs w:val="24"/>
                <w:lang w:eastAsia="uk-UA"/>
              </w:rPr>
              <w:t>кВт·год</w:t>
            </w:r>
            <w:proofErr w:type="spellEnd"/>
            <w:r>
              <w:rPr>
                <w:rFonts w:ascii="Times New Roman" w:eastAsia="Times New Roman" w:hAnsi="Times New Roman" w:cs="Times New Roman"/>
                <w:sz w:val="24"/>
                <w:szCs w:val="24"/>
                <w:lang w:eastAsia="uk-UA"/>
              </w:rPr>
              <w:t>/м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B755F53" w14:textId="2369B061" w:rsidR="00E004CA" w:rsidRPr="00E004CA" w:rsidRDefault="00E004CA" w:rsidP="00D93444">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90682" w14:paraId="4CBAEF76"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shd w:val="clear" w:color="auto" w:fill="D1D2D4"/>
          </w:tcPr>
          <w:p w14:paraId="2F4609B3"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7</w:t>
            </w:r>
          </w:p>
        </w:tc>
        <w:tc>
          <w:tcPr>
            <w:tcW w:w="6348" w:type="dxa"/>
            <w:tcBorders>
              <w:top w:val="single" w:sz="6" w:space="0" w:color="000000"/>
              <w:left w:val="single" w:sz="6" w:space="0" w:color="000000"/>
              <w:bottom w:val="single" w:sz="6" w:space="0" w:color="000000"/>
              <w:right w:val="single" w:sz="6" w:space="0" w:color="000000"/>
            </w:tcBorders>
            <w:shd w:val="clear" w:color="auto" w:fill="D1D2D4"/>
          </w:tcPr>
          <w:p w14:paraId="2CEEEFD8"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Сфера управління побутовими відходами</w:t>
            </w:r>
          </w:p>
        </w:tc>
        <w:tc>
          <w:tcPr>
            <w:tcW w:w="1580" w:type="dxa"/>
            <w:tcBorders>
              <w:top w:val="single" w:sz="6" w:space="0" w:color="000000"/>
              <w:left w:val="single" w:sz="6" w:space="0" w:color="000000"/>
              <w:bottom w:val="single" w:sz="6" w:space="0" w:color="000000"/>
              <w:right w:val="single" w:sz="6" w:space="0" w:color="000000"/>
            </w:tcBorders>
            <w:shd w:val="clear" w:color="auto" w:fill="D1D2D4"/>
          </w:tcPr>
          <w:p w14:paraId="657406CF" w14:textId="77777777" w:rsidR="00E90682" w:rsidRDefault="00E90682" w:rsidP="00D93444">
            <w:pPr>
              <w:spacing w:before="120" w:after="120" w:line="240" w:lineRule="auto"/>
              <w:jc w:val="center"/>
              <w:rPr>
                <w:rFonts w:ascii="Times New Roman" w:eastAsia="Times New Roman" w:hAnsi="Times New Roman" w:cs="Times New Roman"/>
                <w:sz w:val="12"/>
                <w:szCs w:val="24"/>
                <w:lang w:eastAsia="uk-UA"/>
              </w:rPr>
            </w:pPr>
          </w:p>
        </w:tc>
        <w:tc>
          <w:tcPr>
            <w:tcW w:w="1113" w:type="dxa"/>
            <w:tcBorders>
              <w:top w:val="single" w:sz="6" w:space="0" w:color="000000"/>
              <w:left w:val="single" w:sz="6" w:space="0" w:color="000000"/>
              <w:bottom w:val="single" w:sz="6" w:space="0" w:color="000000"/>
              <w:right w:val="single" w:sz="6" w:space="0" w:color="000000"/>
            </w:tcBorders>
            <w:shd w:val="clear" w:color="auto" w:fill="D1D2D4"/>
          </w:tcPr>
          <w:p w14:paraId="2F362F22" w14:textId="77777777" w:rsidR="00E90682" w:rsidRDefault="00E90682" w:rsidP="00D93444">
            <w:pPr>
              <w:spacing w:before="120" w:after="120" w:line="240" w:lineRule="auto"/>
              <w:jc w:val="center"/>
              <w:rPr>
                <w:rFonts w:ascii="Times New Roman" w:eastAsia="Times New Roman" w:hAnsi="Times New Roman" w:cs="Times New Roman"/>
                <w:sz w:val="24"/>
                <w:szCs w:val="24"/>
                <w:lang w:eastAsia="uk-UA"/>
              </w:rPr>
            </w:pPr>
          </w:p>
        </w:tc>
      </w:tr>
      <w:tr w:rsidR="00E90682" w14:paraId="32C5F480"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3A815FFA"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7.1</w:t>
            </w:r>
          </w:p>
        </w:tc>
        <w:tc>
          <w:tcPr>
            <w:tcW w:w="6348" w:type="dxa"/>
            <w:tcBorders>
              <w:top w:val="single" w:sz="6" w:space="0" w:color="000000"/>
              <w:left w:val="single" w:sz="6" w:space="0" w:color="000000"/>
              <w:bottom w:val="single" w:sz="6" w:space="0" w:color="000000"/>
              <w:right w:val="single" w:sz="6" w:space="0" w:color="000000"/>
            </w:tcBorders>
          </w:tcPr>
          <w:p w14:paraId="104BD90F" w14:textId="77777777" w:rsidR="00E90682" w:rsidRDefault="00E90682"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населення, охоплена послугами з вивезення побутових відходів</w:t>
            </w:r>
          </w:p>
        </w:tc>
        <w:tc>
          <w:tcPr>
            <w:tcW w:w="1580" w:type="dxa"/>
            <w:tcBorders>
              <w:top w:val="single" w:sz="6" w:space="0" w:color="000000"/>
              <w:left w:val="single" w:sz="6" w:space="0" w:color="000000"/>
              <w:bottom w:val="single" w:sz="6" w:space="0" w:color="000000"/>
              <w:right w:val="single" w:sz="6" w:space="0" w:color="000000"/>
            </w:tcBorders>
          </w:tcPr>
          <w:p w14:paraId="48D2C2C1"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tcPr>
          <w:p w14:paraId="588649B1" w14:textId="73444325" w:rsidR="00E90682" w:rsidRDefault="00E004CA" w:rsidP="00D93444">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r>
      <w:tr w:rsidR="00E90682" w14:paraId="6BBFEEEF"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6F41AD3C"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7.2</w:t>
            </w:r>
          </w:p>
        </w:tc>
        <w:tc>
          <w:tcPr>
            <w:tcW w:w="6348" w:type="dxa"/>
            <w:tcBorders>
              <w:top w:val="single" w:sz="6" w:space="0" w:color="000000"/>
              <w:left w:val="single" w:sz="6" w:space="0" w:color="000000"/>
              <w:bottom w:val="single" w:sz="6" w:space="0" w:color="000000"/>
              <w:right w:val="single" w:sz="6" w:space="0" w:color="000000"/>
            </w:tcBorders>
          </w:tcPr>
          <w:p w14:paraId="459FD5BA" w14:textId="77777777" w:rsidR="00E90682" w:rsidRDefault="00E90682"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роздільно зібраних побутових відходів (за вагою від зібраних відходів)</w:t>
            </w:r>
          </w:p>
        </w:tc>
        <w:tc>
          <w:tcPr>
            <w:tcW w:w="1580" w:type="dxa"/>
            <w:tcBorders>
              <w:top w:val="single" w:sz="6" w:space="0" w:color="000000"/>
              <w:left w:val="single" w:sz="6" w:space="0" w:color="000000"/>
              <w:bottom w:val="single" w:sz="6" w:space="0" w:color="000000"/>
              <w:right w:val="single" w:sz="6" w:space="0" w:color="000000"/>
            </w:tcBorders>
          </w:tcPr>
          <w:p w14:paraId="1FD70F06"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tcPr>
          <w:p w14:paraId="1868137A" w14:textId="1A87C6DE" w:rsidR="00E90682" w:rsidRDefault="00E004CA" w:rsidP="00D93444">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r>
      <w:tr w:rsidR="00E90682" w14:paraId="4BED12C8"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3D3E28D5"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7.3</w:t>
            </w:r>
          </w:p>
        </w:tc>
        <w:tc>
          <w:tcPr>
            <w:tcW w:w="6348" w:type="dxa"/>
            <w:tcBorders>
              <w:top w:val="single" w:sz="6" w:space="0" w:color="000000"/>
              <w:left w:val="single" w:sz="6" w:space="0" w:color="000000"/>
              <w:bottom w:val="single" w:sz="6" w:space="0" w:color="000000"/>
              <w:right w:val="single" w:sz="6" w:space="0" w:color="000000"/>
            </w:tcBorders>
          </w:tcPr>
          <w:p w14:paraId="14B13D56" w14:textId="77777777" w:rsidR="00E90682" w:rsidRDefault="00E90682"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 xml:space="preserve">Частка </w:t>
            </w:r>
            <w:proofErr w:type="spellStart"/>
            <w:r>
              <w:rPr>
                <w:rFonts w:ascii="Times New Roman" w:eastAsia="Times New Roman" w:hAnsi="Times New Roman" w:cs="Times New Roman"/>
                <w:sz w:val="24"/>
                <w:szCs w:val="24"/>
                <w:lang w:eastAsia="uk-UA"/>
              </w:rPr>
              <w:t>рецикльованих</w:t>
            </w:r>
            <w:proofErr w:type="spellEnd"/>
            <w:r>
              <w:rPr>
                <w:rFonts w:ascii="Times New Roman" w:eastAsia="Times New Roman" w:hAnsi="Times New Roman" w:cs="Times New Roman"/>
                <w:sz w:val="24"/>
                <w:szCs w:val="24"/>
                <w:lang w:eastAsia="uk-UA"/>
              </w:rPr>
              <w:t xml:space="preserve"> (перероблених) побутових відходів (за вагою від зібраних відходів)</w:t>
            </w:r>
          </w:p>
        </w:tc>
        <w:tc>
          <w:tcPr>
            <w:tcW w:w="1580" w:type="dxa"/>
            <w:tcBorders>
              <w:top w:val="single" w:sz="6" w:space="0" w:color="000000"/>
              <w:left w:val="single" w:sz="6" w:space="0" w:color="000000"/>
              <w:bottom w:val="single" w:sz="6" w:space="0" w:color="000000"/>
              <w:right w:val="single" w:sz="6" w:space="0" w:color="000000"/>
            </w:tcBorders>
          </w:tcPr>
          <w:p w14:paraId="6E8ACA6E"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tcPr>
          <w:p w14:paraId="5D84D505" w14:textId="27BD4BA3" w:rsidR="00E90682" w:rsidRDefault="00E004CA" w:rsidP="00D93444">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45%</w:t>
            </w:r>
          </w:p>
        </w:tc>
      </w:tr>
      <w:tr w:rsidR="00E90682" w14:paraId="46A38A69"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60F6670F"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7.4</w:t>
            </w:r>
          </w:p>
        </w:tc>
        <w:tc>
          <w:tcPr>
            <w:tcW w:w="6348" w:type="dxa"/>
            <w:tcBorders>
              <w:top w:val="single" w:sz="6" w:space="0" w:color="000000"/>
              <w:left w:val="single" w:sz="6" w:space="0" w:color="000000"/>
              <w:bottom w:val="single" w:sz="6" w:space="0" w:color="000000"/>
              <w:right w:val="single" w:sz="6" w:space="0" w:color="000000"/>
            </w:tcBorders>
          </w:tcPr>
          <w:p w14:paraId="67DC9392" w14:textId="77777777" w:rsidR="00E90682" w:rsidRDefault="00E90682"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перероблених та утилізованих відходів, всього, у тому числі:</w:t>
            </w:r>
          </w:p>
        </w:tc>
        <w:tc>
          <w:tcPr>
            <w:tcW w:w="1580" w:type="dxa"/>
            <w:tcBorders>
              <w:top w:val="single" w:sz="6" w:space="0" w:color="000000"/>
              <w:left w:val="single" w:sz="6" w:space="0" w:color="000000"/>
              <w:bottom w:val="single" w:sz="6" w:space="0" w:color="000000"/>
              <w:right w:val="single" w:sz="6" w:space="0" w:color="000000"/>
            </w:tcBorders>
          </w:tcPr>
          <w:p w14:paraId="1416422D"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tcPr>
          <w:p w14:paraId="34F56EAC" w14:textId="0B41DCF1" w:rsidR="00E90682" w:rsidRDefault="00E004CA" w:rsidP="00D93444">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45%</w:t>
            </w:r>
          </w:p>
        </w:tc>
      </w:tr>
      <w:tr w:rsidR="00E90682" w14:paraId="2D1985B9"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0B01B464" w14:textId="77777777" w:rsidR="00E90682" w:rsidRDefault="00E90682"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5B72166D" w14:textId="77777777" w:rsidR="00E90682" w:rsidRDefault="00E90682"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спалено (термічно оброблено)</w:t>
            </w:r>
          </w:p>
        </w:tc>
        <w:tc>
          <w:tcPr>
            <w:tcW w:w="1580" w:type="dxa"/>
            <w:tcBorders>
              <w:top w:val="single" w:sz="6" w:space="0" w:color="000000"/>
              <w:left w:val="single" w:sz="6" w:space="0" w:color="000000"/>
              <w:bottom w:val="single" w:sz="6" w:space="0" w:color="000000"/>
              <w:right w:val="single" w:sz="6" w:space="0" w:color="000000"/>
            </w:tcBorders>
          </w:tcPr>
          <w:p w14:paraId="42D332FB"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tcPr>
          <w:p w14:paraId="3B57A9CA" w14:textId="690A1F05" w:rsidR="00E90682" w:rsidRDefault="00E004CA" w:rsidP="00D93444">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0%</w:t>
            </w:r>
          </w:p>
        </w:tc>
      </w:tr>
      <w:tr w:rsidR="00E90682" w14:paraId="5AD073E7"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472BCDCB" w14:textId="77777777" w:rsidR="00E90682" w:rsidRDefault="00E90682"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7682B870" w14:textId="77777777" w:rsidR="00E90682" w:rsidRDefault="00E90682"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 xml:space="preserve">потрапило на заготівельні пункти вторинної сировини та </w:t>
            </w:r>
            <w:proofErr w:type="spellStart"/>
            <w:r>
              <w:rPr>
                <w:rFonts w:ascii="Times New Roman" w:eastAsia="Times New Roman" w:hAnsi="Times New Roman" w:cs="Times New Roman"/>
                <w:sz w:val="24"/>
                <w:szCs w:val="24"/>
                <w:lang w:eastAsia="uk-UA"/>
              </w:rPr>
              <w:t>сміттєпереробні</w:t>
            </w:r>
            <w:proofErr w:type="spellEnd"/>
            <w:r>
              <w:rPr>
                <w:rFonts w:ascii="Times New Roman" w:eastAsia="Times New Roman" w:hAnsi="Times New Roman" w:cs="Times New Roman"/>
                <w:sz w:val="24"/>
                <w:szCs w:val="24"/>
                <w:lang w:eastAsia="uk-UA"/>
              </w:rPr>
              <w:t xml:space="preserve"> лінії</w:t>
            </w:r>
          </w:p>
        </w:tc>
        <w:tc>
          <w:tcPr>
            <w:tcW w:w="1580" w:type="dxa"/>
            <w:tcBorders>
              <w:top w:val="single" w:sz="6" w:space="0" w:color="000000"/>
              <w:left w:val="single" w:sz="6" w:space="0" w:color="000000"/>
              <w:bottom w:val="single" w:sz="6" w:space="0" w:color="000000"/>
              <w:right w:val="single" w:sz="6" w:space="0" w:color="000000"/>
            </w:tcBorders>
          </w:tcPr>
          <w:p w14:paraId="0FEA9CC6"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tcPr>
          <w:p w14:paraId="368D039D" w14:textId="16D49795" w:rsidR="00E90682" w:rsidRDefault="00E004CA" w:rsidP="00D93444">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r>
      <w:tr w:rsidR="00E90682" w14:paraId="65779556"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09FB44E8"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7.5</w:t>
            </w:r>
          </w:p>
        </w:tc>
        <w:tc>
          <w:tcPr>
            <w:tcW w:w="6348" w:type="dxa"/>
            <w:tcBorders>
              <w:top w:val="single" w:sz="6" w:space="0" w:color="000000"/>
              <w:left w:val="single" w:sz="6" w:space="0" w:color="000000"/>
              <w:bottom w:val="single" w:sz="6" w:space="0" w:color="000000"/>
              <w:right w:val="single" w:sz="6" w:space="0" w:color="000000"/>
            </w:tcBorders>
          </w:tcPr>
          <w:p w14:paraId="078F1F8C" w14:textId="77777777" w:rsidR="00E90682" w:rsidRDefault="00E90682"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відновлених побутових відходів (за вагою від зібраних відходів), всього, у тому числі:</w:t>
            </w:r>
          </w:p>
        </w:tc>
        <w:tc>
          <w:tcPr>
            <w:tcW w:w="1580" w:type="dxa"/>
            <w:tcBorders>
              <w:top w:val="single" w:sz="6" w:space="0" w:color="000000"/>
              <w:left w:val="single" w:sz="6" w:space="0" w:color="000000"/>
              <w:bottom w:val="single" w:sz="6" w:space="0" w:color="000000"/>
              <w:right w:val="single" w:sz="6" w:space="0" w:color="000000"/>
            </w:tcBorders>
          </w:tcPr>
          <w:p w14:paraId="18B9F83B"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tcPr>
          <w:p w14:paraId="3174B604" w14:textId="74C7F868" w:rsidR="00E90682" w:rsidRDefault="00E004CA" w:rsidP="00D93444">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r>
      <w:tr w:rsidR="00E90682" w14:paraId="2D4CA863"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37A8F4EF" w14:textId="77777777" w:rsidR="00E90682" w:rsidRDefault="00E90682"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67C955DB" w14:textId="77777777" w:rsidR="00E90682" w:rsidRDefault="00E90682"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з виробництвом теплової та/або електричної енергії</w:t>
            </w:r>
          </w:p>
        </w:tc>
        <w:tc>
          <w:tcPr>
            <w:tcW w:w="1580" w:type="dxa"/>
            <w:tcBorders>
              <w:top w:val="single" w:sz="6" w:space="0" w:color="000000"/>
              <w:left w:val="single" w:sz="6" w:space="0" w:color="000000"/>
              <w:bottom w:val="single" w:sz="6" w:space="0" w:color="000000"/>
              <w:right w:val="single" w:sz="6" w:space="0" w:color="000000"/>
            </w:tcBorders>
          </w:tcPr>
          <w:p w14:paraId="31EF9504"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tcPr>
          <w:p w14:paraId="4F3487DA" w14:textId="0BC145D6" w:rsidR="00E90682" w:rsidRDefault="00E004CA" w:rsidP="00D93444">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0%</w:t>
            </w:r>
          </w:p>
        </w:tc>
      </w:tr>
      <w:tr w:rsidR="00E90682" w14:paraId="7C81ADB5"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70E4B0E8" w14:textId="77777777" w:rsidR="00E90682" w:rsidRDefault="00E90682"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1063B769" w14:textId="77777777" w:rsidR="00E90682" w:rsidRDefault="00E90682"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з виробництвом біогазу</w:t>
            </w:r>
          </w:p>
        </w:tc>
        <w:tc>
          <w:tcPr>
            <w:tcW w:w="1580" w:type="dxa"/>
            <w:tcBorders>
              <w:top w:val="single" w:sz="6" w:space="0" w:color="000000"/>
              <w:left w:val="single" w:sz="6" w:space="0" w:color="000000"/>
              <w:bottom w:val="single" w:sz="6" w:space="0" w:color="000000"/>
              <w:right w:val="single" w:sz="6" w:space="0" w:color="000000"/>
            </w:tcBorders>
          </w:tcPr>
          <w:p w14:paraId="5C7FE5D3"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tcPr>
          <w:p w14:paraId="31A0AFB6" w14:textId="03ABE683" w:rsidR="00E90682" w:rsidRDefault="00E004CA" w:rsidP="00D93444">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0%</w:t>
            </w:r>
          </w:p>
        </w:tc>
      </w:tr>
      <w:tr w:rsidR="00E90682" w14:paraId="6C70021C"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15F1FBBB"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7.6</w:t>
            </w:r>
          </w:p>
        </w:tc>
        <w:tc>
          <w:tcPr>
            <w:tcW w:w="6348" w:type="dxa"/>
            <w:tcBorders>
              <w:top w:val="single" w:sz="6" w:space="0" w:color="000000"/>
              <w:left w:val="single" w:sz="6" w:space="0" w:color="000000"/>
              <w:bottom w:val="single" w:sz="6" w:space="0" w:color="000000"/>
              <w:right w:val="single" w:sz="6" w:space="0" w:color="000000"/>
            </w:tcBorders>
          </w:tcPr>
          <w:p w14:paraId="7F52FBE3" w14:textId="77777777" w:rsidR="00E90682" w:rsidRDefault="00E90682"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Питомий обсяг виробництва теплової енергії на одиницю ваги термічно оброблених відходів</w:t>
            </w:r>
          </w:p>
        </w:tc>
        <w:tc>
          <w:tcPr>
            <w:tcW w:w="1580" w:type="dxa"/>
            <w:tcBorders>
              <w:top w:val="single" w:sz="6" w:space="0" w:color="000000"/>
              <w:left w:val="single" w:sz="6" w:space="0" w:color="000000"/>
              <w:bottom w:val="single" w:sz="6" w:space="0" w:color="000000"/>
              <w:right w:val="single" w:sz="6" w:space="0" w:color="000000"/>
            </w:tcBorders>
          </w:tcPr>
          <w:p w14:paraId="2D963431"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МДж/т</w:t>
            </w:r>
          </w:p>
        </w:tc>
        <w:tc>
          <w:tcPr>
            <w:tcW w:w="1113" w:type="dxa"/>
            <w:tcBorders>
              <w:top w:val="single" w:sz="6" w:space="0" w:color="000000"/>
              <w:left w:val="single" w:sz="6" w:space="0" w:color="000000"/>
              <w:bottom w:val="single" w:sz="6" w:space="0" w:color="000000"/>
              <w:right w:val="single" w:sz="6" w:space="0" w:color="000000"/>
            </w:tcBorders>
            <w:shd w:val="clear" w:color="auto" w:fill="auto"/>
          </w:tcPr>
          <w:p w14:paraId="2965B827" w14:textId="280B3BE9" w:rsidR="00D93444" w:rsidRDefault="00E004CA" w:rsidP="00D93444">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p w14:paraId="765D1809" w14:textId="61044DFB" w:rsidR="00A866A4" w:rsidRDefault="00A866A4" w:rsidP="00D93444">
            <w:pPr>
              <w:spacing w:before="120" w:after="120" w:line="240" w:lineRule="auto"/>
              <w:jc w:val="center"/>
              <w:rPr>
                <w:rFonts w:ascii="Times New Roman" w:eastAsia="Times New Roman" w:hAnsi="Times New Roman" w:cs="Times New Roman"/>
                <w:sz w:val="24"/>
                <w:szCs w:val="24"/>
                <w:lang w:eastAsia="uk-UA"/>
              </w:rPr>
            </w:pPr>
          </w:p>
        </w:tc>
      </w:tr>
      <w:tr w:rsidR="00E90682" w14:paraId="3DD96925"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200DDB4B"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lastRenderedPageBreak/>
              <w:t>7.7</w:t>
            </w:r>
          </w:p>
        </w:tc>
        <w:tc>
          <w:tcPr>
            <w:tcW w:w="6348" w:type="dxa"/>
            <w:tcBorders>
              <w:top w:val="single" w:sz="6" w:space="0" w:color="000000"/>
              <w:left w:val="single" w:sz="6" w:space="0" w:color="000000"/>
              <w:bottom w:val="single" w:sz="6" w:space="0" w:color="000000"/>
              <w:right w:val="single" w:sz="6" w:space="0" w:color="000000"/>
            </w:tcBorders>
          </w:tcPr>
          <w:p w14:paraId="4EA28E1C" w14:textId="77777777" w:rsidR="00E90682" w:rsidRDefault="00E90682"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Питомий обсяг спалювання природного газу на одиницю ваги термічно оброблених відходів</w:t>
            </w:r>
          </w:p>
        </w:tc>
        <w:tc>
          <w:tcPr>
            <w:tcW w:w="1580" w:type="dxa"/>
            <w:tcBorders>
              <w:top w:val="single" w:sz="6" w:space="0" w:color="000000"/>
              <w:left w:val="single" w:sz="6" w:space="0" w:color="000000"/>
              <w:bottom w:val="single" w:sz="6" w:space="0" w:color="000000"/>
              <w:right w:val="single" w:sz="6" w:space="0" w:color="000000"/>
            </w:tcBorders>
          </w:tcPr>
          <w:p w14:paraId="4D32950C"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МДж/т</w:t>
            </w:r>
          </w:p>
        </w:tc>
        <w:tc>
          <w:tcPr>
            <w:tcW w:w="1113" w:type="dxa"/>
            <w:tcBorders>
              <w:top w:val="single" w:sz="6" w:space="0" w:color="000000"/>
              <w:left w:val="single" w:sz="6" w:space="0" w:color="000000"/>
              <w:bottom w:val="single" w:sz="6" w:space="0" w:color="000000"/>
              <w:right w:val="single" w:sz="6" w:space="0" w:color="000000"/>
            </w:tcBorders>
            <w:shd w:val="clear" w:color="auto" w:fill="auto"/>
          </w:tcPr>
          <w:p w14:paraId="288CD523" w14:textId="125C8785" w:rsidR="00E90682" w:rsidRDefault="00E004CA" w:rsidP="00D93444">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0%</w:t>
            </w:r>
          </w:p>
        </w:tc>
      </w:tr>
      <w:tr w:rsidR="00E90682" w14:paraId="11FE88F5"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58A38A94"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7.8</w:t>
            </w:r>
          </w:p>
        </w:tc>
        <w:tc>
          <w:tcPr>
            <w:tcW w:w="6348" w:type="dxa"/>
            <w:tcBorders>
              <w:top w:val="single" w:sz="6" w:space="0" w:color="000000"/>
              <w:left w:val="single" w:sz="6" w:space="0" w:color="000000"/>
              <w:bottom w:val="single" w:sz="6" w:space="0" w:color="000000"/>
              <w:right w:val="single" w:sz="6" w:space="0" w:color="000000"/>
            </w:tcBorders>
          </w:tcPr>
          <w:p w14:paraId="15083D50" w14:textId="77777777" w:rsidR="00E90682" w:rsidRDefault="00E90682" w:rsidP="00D934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Питомий обсяг виробництва електричної енергії на одиницю ваги термічно оброблених відходів</w:t>
            </w:r>
          </w:p>
        </w:tc>
        <w:tc>
          <w:tcPr>
            <w:tcW w:w="1580" w:type="dxa"/>
            <w:tcBorders>
              <w:top w:val="single" w:sz="6" w:space="0" w:color="000000"/>
              <w:left w:val="single" w:sz="6" w:space="0" w:color="000000"/>
              <w:bottom w:val="single" w:sz="6" w:space="0" w:color="000000"/>
              <w:right w:val="single" w:sz="6" w:space="0" w:color="000000"/>
            </w:tcBorders>
          </w:tcPr>
          <w:p w14:paraId="7824EEF7"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МДж/т</w:t>
            </w:r>
          </w:p>
        </w:tc>
        <w:tc>
          <w:tcPr>
            <w:tcW w:w="1113" w:type="dxa"/>
            <w:tcBorders>
              <w:top w:val="single" w:sz="6" w:space="0" w:color="000000"/>
              <w:left w:val="single" w:sz="6" w:space="0" w:color="000000"/>
              <w:bottom w:val="single" w:sz="6" w:space="0" w:color="000000"/>
              <w:right w:val="single" w:sz="6" w:space="0" w:color="000000"/>
            </w:tcBorders>
            <w:shd w:val="clear" w:color="auto" w:fill="auto"/>
          </w:tcPr>
          <w:p w14:paraId="3BF06FD1" w14:textId="442537EC" w:rsidR="00E90682" w:rsidRDefault="00E004CA" w:rsidP="00D93444">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0%</w:t>
            </w:r>
          </w:p>
        </w:tc>
      </w:tr>
      <w:tr w:rsidR="00E90682" w14:paraId="3CE135A0"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shd w:val="clear" w:color="auto" w:fill="D1D2D4"/>
          </w:tcPr>
          <w:p w14:paraId="6CD8E549" w14:textId="77777777" w:rsidR="00E90682" w:rsidRDefault="00E90682"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8</w:t>
            </w:r>
          </w:p>
        </w:tc>
        <w:tc>
          <w:tcPr>
            <w:tcW w:w="6348" w:type="dxa"/>
            <w:tcBorders>
              <w:top w:val="single" w:sz="6" w:space="0" w:color="000000"/>
              <w:left w:val="single" w:sz="6" w:space="0" w:color="000000"/>
              <w:bottom w:val="single" w:sz="6" w:space="0" w:color="000000"/>
              <w:right w:val="single" w:sz="6" w:space="0" w:color="000000"/>
            </w:tcBorders>
            <w:shd w:val="clear" w:color="auto" w:fill="D1D2D4"/>
          </w:tcPr>
          <w:p w14:paraId="57E109E5" w14:textId="77777777" w:rsidR="00E90682" w:rsidRDefault="00E90682"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Громадський транспорт</w:t>
            </w:r>
          </w:p>
        </w:tc>
        <w:tc>
          <w:tcPr>
            <w:tcW w:w="1580" w:type="dxa"/>
            <w:tcBorders>
              <w:top w:val="single" w:sz="6" w:space="0" w:color="000000"/>
              <w:left w:val="single" w:sz="6" w:space="0" w:color="000000"/>
              <w:bottom w:val="single" w:sz="6" w:space="0" w:color="000000"/>
              <w:right w:val="single" w:sz="6" w:space="0" w:color="000000"/>
            </w:tcBorders>
            <w:shd w:val="clear" w:color="auto" w:fill="D1D2D4"/>
          </w:tcPr>
          <w:p w14:paraId="6F457114" w14:textId="77777777" w:rsidR="00E90682" w:rsidRDefault="00E90682" w:rsidP="00D93444">
            <w:pPr>
              <w:spacing w:before="120" w:after="120" w:line="240" w:lineRule="auto"/>
              <w:jc w:val="center"/>
              <w:rPr>
                <w:rFonts w:ascii="Times New Roman" w:eastAsia="Times New Roman" w:hAnsi="Times New Roman" w:cs="Times New Roman"/>
                <w:sz w:val="12"/>
                <w:szCs w:val="24"/>
                <w:lang w:eastAsia="uk-UA"/>
              </w:rPr>
            </w:pPr>
          </w:p>
        </w:tc>
        <w:tc>
          <w:tcPr>
            <w:tcW w:w="1113" w:type="dxa"/>
            <w:tcBorders>
              <w:top w:val="single" w:sz="6" w:space="0" w:color="000000"/>
              <w:left w:val="single" w:sz="6" w:space="0" w:color="000000"/>
              <w:bottom w:val="single" w:sz="6" w:space="0" w:color="000000"/>
              <w:right w:val="single" w:sz="6" w:space="0" w:color="000000"/>
            </w:tcBorders>
            <w:shd w:val="clear" w:color="auto" w:fill="D1D2D4"/>
          </w:tcPr>
          <w:p w14:paraId="560FF2C4" w14:textId="77777777" w:rsidR="00E90682" w:rsidRDefault="00E90682" w:rsidP="00D93444">
            <w:pPr>
              <w:spacing w:before="120" w:after="120" w:line="240" w:lineRule="auto"/>
              <w:jc w:val="center"/>
              <w:rPr>
                <w:rFonts w:ascii="Times New Roman" w:eastAsia="Times New Roman" w:hAnsi="Times New Roman" w:cs="Times New Roman"/>
                <w:sz w:val="24"/>
                <w:szCs w:val="24"/>
                <w:lang w:eastAsia="uk-UA"/>
              </w:rPr>
            </w:pPr>
          </w:p>
        </w:tc>
      </w:tr>
      <w:tr w:rsidR="00162433" w14:paraId="4F104AFD"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26D30E99" w14:textId="77777777" w:rsidR="00162433" w:rsidRDefault="00162433"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8.1</w:t>
            </w:r>
          </w:p>
        </w:tc>
        <w:tc>
          <w:tcPr>
            <w:tcW w:w="6348" w:type="dxa"/>
            <w:tcBorders>
              <w:top w:val="single" w:sz="6" w:space="0" w:color="000000"/>
              <w:left w:val="single" w:sz="6" w:space="0" w:color="000000"/>
              <w:bottom w:val="single" w:sz="6" w:space="0" w:color="000000"/>
              <w:right w:val="single" w:sz="6" w:space="0" w:color="000000"/>
            </w:tcBorders>
          </w:tcPr>
          <w:p w14:paraId="09E3C466" w14:textId="77777777" w:rsidR="00162433" w:rsidRDefault="00162433" w:rsidP="0098378D">
            <w:pPr>
              <w:spacing w:before="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Питоме споживання енергії громадським транспортом на душу населення</w:t>
            </w:r>
          </w:p>
        </w:tc>
        <w:tc>
          <w:tcPr>
            <w:tcW w:w="1580" w:type="dxa"/>
            <w:tcBorders>
              <w:top w:val="single" w:sz="6" w:space="0" w:color="000000"/>
              <w:left w:val="single" w:sz="6" w:space="0" w:color="000000"/>
              <w:bottom w:val="single" w:sz="6" w:space="0" w:color="000000"/>
              <w:right w:val="single" w:sz="6" w:space="0" w:color="000000"/>
            </w:tcBorders>
          </w:tcPr>
          <w:p w14:paraId="01F2351B" w14:textId="77777777" w:rsidR="00162433" w:rsidRDefault="0016243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МДж/ос.</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3EBFB30" w14:textId="210439C8" w:rsidR="00162433" w:rsidRPr="00162433" w:rsidRDefault="00162433" w:rsidP="00D93444">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139,9</w:t>
            </w:r>
          </w:p>
        </w:tc>
      </w:tr>
      <w:tr w:rsidR="00162433" w14:paraId="21669B28"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3F19A1A1" w14:textId="77777777" w:rsidR="00162433" w:rsidRDefault="00162433"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8.2</w:t>
            </w:r>
          </w:p>
        </w:tc>
        <w:tc>
          <w:tcPr>
            <w:tcW w:w="6348" w:type="dxa"/>
            <w:tcBorders>
              <w:top w:val="single" w:sz="6" w:space="0" w:color="000000"/>
              <w:left w:val="single" w:sz="6" w:space="0" w:color="000000"/>
              <w:bottom w:val="single" w:sz="6" w:space="0" w:color="000000"/>
              <w:right w:val="single" w:sz="6" w:space="0" w:color="000000"/>
            </w:tcBorders>
          </w:tcPr>
          <w:p w14:paraId="555A6F89" w14:textId="77777777" w:rsidR="00162433" w:rsidRDefault="00162433" w:rsidP="0098378D">
            <w:pPr>
              <w:spacing w:before="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 xml:space="preserve">Питоме споживання енергії громадським транспортом на одиницю </w:t>
            </w:r>
            <w:proofErr w:type="spellStart"/>
            <w:r>
              <w:rPr>
                <w:rFonts w:ascii="Times New Roman" w:eastAsia="Times New Roman" w:hAnsi="Times New Roman" w:cs="Times New Roman"/>
                <w:sz w:val="24"/>
                <w:szCs w:val="24"/>
                <w:lang w:eastAsia="uk-UA"/>
              </w:rPr>
              <w:t>пасажирообігу</w:t>
            </w:r>
            <w:proofErr w:type="spellEnd"/>
          </w:p>
        </w:tc>
        <w:tc>
          <w:tcPr>
            <w:tcW w:w="1580" w:type="dxa"/>
            <w:tcBorders>
              <w:top w:val="single" w:sz="6" w:space="0" w:color="000000"/>
              <w:left w:val="single" w:sz="6" w:space="0" w:color="000000"/>
              <w:bottom w:val="single" w:sz="6" w:space="0" w:color="000000"/>
              <w:right w:val="single" w:sz="6" w:space="0" w:color="000000"/>
            </w:tcBorders>
          </w:tcPr>
          <w:p w14:paraId="0975B0A4" w14:textId="77777777" w:rsidR="00162433" w:rsidRDefault="0016243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w:t>
            </w:r>
            <w:proofErr w:type="spellStart"/>
            <w:r>
              <w:rPr>
                <w:rFonts w:ascii="Times New Roman" w:eastAsia="Times New Roman" w:hAnsi="Times New Roman" w:cs="Times New Roman"/>
                <w:sz w:val="24"/>
                <w:szCs w:val="24"/>
                <w:lang w:eastAsia="uk-UA"/>
              </w:rPr>
              <w:t>пас·км</w:t>
            </w:r>
            <w:proofErr w:type="spellEnd"/>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3063D34" w14:textId="3A297FEE" w:rsidR="00162433" w:rsidRPr="00162433" w:rsidRDefault="00162433" w:rsidP="00D93444">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w:t>
            </w:r>
          </w:p>
        </w:tc>
      </w:tr>
      <w:tr w:rsidR="00162433" w14:paraId="15DFED6C"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785B07E6" w14:textId="77777777" w:rsidR="00162433" w:rsidRDefault="00162433"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8.3</w:t>
            </w:r>
          </w:p>
        </w:tc>
        <w:tc>
          <w:tcPr>
            <w:tcW w:w="6348" w:type="dxa"/>
            <w:tcBorders>
              <w:top w:val="single" w:sz="6" w:space="0" w:color="000000"/>
              <w:left w:val="single" w:sz="6" w:space="0" w:color="000000"/>
              <w:bottom w:val="single" w:sz="6" w:space="0" w:color="000000"/>
              <w:right w:val="single" w:sz="6" w:space="0" w:color="000000"/>
            </w:tcBorders>
          </w:tcPr>
          <w:p w14:paraId="574B0681" w14:textId="77777777" w:rsidR="00162433" w:rsidRDefault="00162433" w:rsidP="0098378D">
            <w:pPr>
              <w:spacing w:before="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 xml:space="preserve">Частка </w:t>
            </w:r>
            <w:proofErr w:type="spellStart"/>
            <w:r>
              <w:rPr>
                <w:rFonts w:ascii="Times New Roman" w:eastAsia="Times New Roman" w:hAnsi="Times New Roman" w:cs="Times New Roman"/>
                <w:sz w:val="24"/>
                <w:szCs w:val="24"/>
                <w:lang w:eastAsia="uk-UA"/>
              </w:rPr>
              <w:t>пасажирообігу</w:t>
            </w:r>
            <w:proofErr w:type="spellEnd"/>
            <w:r>
              <w:rPr>
                <w:rFonts w:ascii="Times New Roman" w:eastAsia="Times New Roman" w:hAnsi="Times New Roman" w:cs="Times New Roman"/>
                <w:sz w:val="24"/>
                <w:szCs w:val="24"/>
                <w:lang w:eastAsia="uk-UA"/>
              </w:rPr>
              <w:t xml:space="preserve"> громадського нерейкового транспорту, всього, у тому числі:</w:t>
            </w:r>
          </w:p>
        </w:tc>
        <w:tc>
          <w:tcPr>
            <w:tcW w:w="1580" w:type="dxa"/>
            <w:tcBorders>
              <w:top w:val="single" w:sz="6" w:space="0" w:color="000000"/>
              <w:left w:val="single" w:sz="6" w:space="0" w:color="000000"/>
              <w:bottom w:val="single" w:sz="6" w:space="0" w:color="000000"/>
              <w:right w:val="single" w:sz="6" w:space="0" w:color="000000"/>
            </w:tcBorders>
          </w:tcPr>
          <w:p w14:paraId="744557C1" w14:textId="77777777" w:rsidR="00162433" w:rsidRDefault="0016243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3447F9A" w14:textId="3A71EBA2" w:rsidR="00162433" w:rsidRPr="00162433" w:rsidRDefault="00162433" w:rsidP="00D93444">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w:t>
            </w:r>
          </w:p>
        </w:tc>
      </w:tr>
      <w:tr w:rsidR="00162433" w14:paraId="1F31BF53"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4AA3FDBC" w14:textId="77777777" w:rsidR="00162433" w:rsidRDefault="00162433"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1049E34D" w14:textId="77777777" w:rsidR="00162433" w:rsidRDefault="00162433" w:rsidP="0098378D">
            <w:pPr>
              <w:spacing w:before="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тролейбуси</w:t>
            </w:r>
          </w:p>
        </w:tc>
        <w:tc>
          <w:tcPr>
            <w:tcW w:w="1580" w:type="dxa"/>
            <w:tcBorders>
              <w:top w:val="single" w:sz="6" w:space="0" w:color="000000"/>
              <w:left w:val="single" w:sz="6" w:space="0" w:color="000000"/>
              <w:bottom w:val="single" w:sz="6" w:space="0" w:color="000000"/>
              <w:right w:val="single" w:sz="6" w:space="0" w:color="000000"/>
            </w:tcBorders>
          </w:tcPr>
          <w:p w14:paraId="7DA1B7D1" w14:textId="77777777" w:rsidR="00162433" w:rsidRDefault="0016243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015CBA1" w14:textId="4BAB0E1D" w:rsidR="00162433" w:rsidRPr="00162433" w:rsidRDefault="00162433" w:rsidP="00D93444">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w:t>
            </w:r>
          </w:p>
        </w:tc>
      </w:tr>
      <w:tr w:rsidR="00162433" w14:paraId="2D8B204A"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528592D7" w14:textId="77777777" w:rsidR="00162433" w:rsidRDefault="00162433"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695F2B14" w14:textId="77777777" w:rsidR="00162433" w:rsidRDefault="00162433" w:rsidP="0098378D">
            <w:pPr>
              <w:spacing w:before="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електроавтобуси</w:t>
            </w:r>
          </w:p>
        </w:tc>
        <w:tc>
          <w:tcPr>
            <w:tcW w:w="1580" w:type="dxa"/>
            <w:tcBorders>
              <w:top w:val="single" w:sz="6" w:space="0" w:color="000000"/>
              <w:left w:val="single" w:sz="6" w:space="0" w:color="000000"/>
              <w:bottom w:val="single" w:sz="6" w:space="0" w:color="000000"/>
              <w:right w:val="single" w:sz="6" w:space="0" w:color="000000"/>
            </w:tcBorders>
          </w:tcPr>
          <w:p w14:paraId="03048A77" w14:textId="77777777" w:rsidR="00162433" w:rsidRDefault="0016243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040B5CB" w14:textId="7C494406" w:rsidR="00162433" w:rsidRPr="00162433" w:rsidRDefault="00162433" w:rsidP="00D93444">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w:t>
            </w:r>
          </w:p>
        </w:tc>
      </w:tr>
      <w:tr w:rsidR="00162433" w14:paraId="23C12124"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4D6284CF" w14:textId="77777777" w:rsidR="00162433" w:rsidRDefault="00162433"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578DCF71" w14:textId="77777777" w:rsidR="00162433" w:rsidRDefault="00162433" w:rsidP="0098378D">
            <w:pPr>
              <w:spacing w:before="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автобуси</w:t>
            </w:r>
          </w:p>
        </w:tc>
        <w:tc>
          <w:tcPr>
            <w:tcW w:w="1580" w:type="dxa"/>
            <w:tcBorders>
              <w:top w:val="single" w:sz="6" w:space="0" w:color="000000"/>
              <w:left w:val="single" w:sz="6" w:space="0" w:color="000000"/>
              <w:bottom w:val="single" w:sz="6" w:space="0" w:color="000000"/>
              <w:right w:val="single" w:sz="6" w:space="0" w:color="000000"/>
            </w:tcBorders>
          </w:tcPr>
          <w:p w14:paraId="765BFE82" w14:textId="77777777" w:rsidR="00162433" w:rsidRDefault="0016243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23FC6F9" w14:textId="21C3A40D" w:rsidR="00162433" w:rsidRPr="00162433" w:rsidRDefault="00162433" w:rsidP="00D93444">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w:t>
            </w:r>
          </w:p>
        </w:tc>
      </w:tr>
      <w:tr w:rsidR="00162433" w14:paraId="73C21A65"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43211E05" w14:textId="77777777" w:rsidR="00162433" w:rsidRDefault="00162433"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8.4</w:t>
            </w:r>
          </w:p>
        </w:tc>
        <w:tc>
          <w:tcPr>
            <w:tcW w:w="6348" w:type="dxa"/>
            <w:tcBorders>
              <w:top w:val="single" w:sz="6" w:space="0" w:color="000000"/>
              <w:left w:val="single" w:sz="6" w:space="0" w:color="000000"/>
              <w:bottom w:val="single" w:sz="6" w:space="0" w:color="000000"/>
              <w:right w:val="single" w:sz="6" w:space="0" w:color="000000"/>
            </w:tcBorders>
          </w:tcPr>
          <w:p w14:paraId="68898BA4" w14:textId="77777777" w:rsidR="00162433" w:rsidRDefault="00162433" w:rsidP="0098378D">
            <w:pPr>
              <w:spacing w:before="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Питоме споживання енергії громадським нерейковим транспортом, всього, у тому числі:</w:t>
            </w:r>
          </w:p>
        </w:tc>
        <w:tc>
          <w:tcPr>
            <w:tcW w:w="1580" w:type="dxa"/>
            <w:tcBorders>
              <w:top w:val="single" w:sz="6" w:space="0" w:color="000000"/>
              <w:left w:val="single" w:sz="6" w:space="0" w:color="000000"/>
              <w:bottom w:val="single" w:sz="6" w:space="0" w:color="000000"/>
              <w:right w:val="single" w:sz="6" w:space="0" w:color="000000"/>
            </w:tcBorders>
          </w:tcPr>
          <w:p w14:paraId="7FBF0D02" w14:textId="77777777" w:rsidR="00162433" w:rsidRDefault="0016243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w:t>
            </w:r>
            <w:proofErr w:type="spellStart"/>
            <w:r>
              <w:rPr>
                <w:rFonts w:ascii="Times New Roman" w:eastAsia="Times New Roman" w:hAnsi="Times New Roman" w:cs="Times New Roman"/>
                <w:sz w:val="24"/>
                <w:szCs w:val="24"/>
                <w:lang w:eastAsia="uk-UA"/>
              </w:rPr>
              <w:t>пас·км</w:t>
            </w:r>
            <w:proofErr w:type="spellEnd"/>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F62FE49" w14:textId="69794297" w:rsidR="00162433" w:rsidRPr="00162433" w:rsidRDefault="00162433" w:rsidP="00D93444">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w:t>
            </w:r>
          </w:p>
        </w:tc>
      </w:tr>
      <w:tr w:rsidR="00162433" w14:paraId="5A5E1987"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787B99C3" w14:textId="77777777" w:rsidR="00162433" w:rsidRDefault="00162433"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38C6BE75" w14:textId="77777777" w:rsidR="00162433" w:rsidRDefault="00162433" w:rsidP="0098378D">
            <w:pPr>
              <w:spacing w:before="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тролейбуси</w:t>
            </w:r>
          </w:p>
        </w:tc>
        <w:tc>
          <w:tcPr>
            <w:tcW w:w="1580" w:type="dxa"/>
            <w:tcBorders>
              <w:top w:val="single" w:sz="6" w:space="0" w:color="000000"/>
              <w:left w:val="single" w:sz="6" w:space="0" w:color="000000"/>
              <w:bottom w:val="single" w:sz="6" w:space="0" w:color="000000"/>
              <w:right w:val="single" w:sz="6" w:space="0" w:color="000000"/>
            </w:tcBorders>
          </w:tcPr>
          <w:p w14:paraId="3B8568A5" w14:textId="77777777" w:rsidR="00162433" w:rsidRDefault="0016243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w:t>
            </w:r>
            <w:proofErr w:type="spellStart"/>
            <w:r>
              <w:rPr>
                <w:rFonts w:ascii="Times New Roman" w:eastAsia="Times New Roman" w:hAnsi="Times New Roman" w:cs="Times New Roman"/>
                <w:sz w:val="24"/>
                <w:szCs w:val="24"/>
                <w:lang w:eastAsia="uk-UA"/>
              </w:rPr>
              <w:t>пас·км</w:t>
            </w:r>
            <w:proofErr w:type="spellEnd"/>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80C4921" w14:textId="4FD639AC" w:rsidR="00162433" w:rsidRPr="00162433" w:rsidRDefault="00162433" w:rsidP="00D93444">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w:t>
            </w:r>
          </w:p>
        </w:tc>
      </w:tr>
      <w:tr w:rsidR="00162433" w14:paraId="5759580F"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67064621" w14:textId="77777777" w:rsidR="00162433" w:rsidRDefault="00162433"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76BD4404" w14:textId="77777777" w:rsidR="00162433" w:rsidRDefault="00162433" w:rsidP="0098378D">
            <w:pPr>
              <w:spacing w:before="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електроавтобуси</w:t>
            </w:r>
          </w:p>
        </w:tc>
        <w:tc>
          <w:tcPr>
            <w:tcW w:w="1580" w:type="dxa"/>
            <w:tcBorders>
              <w:top w:val="single" w:sz="6" w:space="0" w:color="000000"/>
              <w:left w:val="single" w:sz="6" w:space="0" w:color="000000"/>
              <w:bottom w:val="single" w:sz="6" w:space="0" w:color="000000"/>
              <w:right w:val="single" w:sz="6" w:space="0" w:color="000000"/>
            </w:tcBorders>
          </w:tcPr>
          <w:p w14:paraId="55E73A19" w14:textId="77777777" w:rsidR="00162433" w:rsidRDefault="0016243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w:t>
            </w:r>
            <w:proofErr w:type="spellStart"/>
            <w:r>
              <w:rPr>
                <w:rFonts w:ascii="Times New Roman" w:eastAsia="Times New Roman" w:hAnsi="Times New Roman" w:cs="Times New Roman"/>
                <w:sz w:val="24"/>
                <w:szCs w:val="24"/>
                <w:lang w:eastAsia="uk-UA"/>
              </w:rPr>
              <w:t>пас·км</w:t>
            </w:r>
            <w:proofErr w:type="spellEnd"/>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2ACB99C" w14:textId="686F4D61" w:rsidR="00162433" w:rsidRPr="00162433" w:rsidRDefault="00162433" w:rsidP="00D93444">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w:t>
            </w:r>
          </w:p>
        </w:tc>
      </w:tr>
      <w:tr w:rsidR="00162433" w14:paraId="720E97B7"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19940EBE" w14:textId="77777777" w:rsidR="00162433" w:rsidRDefault="00162433"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600659F3" w14:textId="77777777" w:rsidR="00162433" w:rsidRDefault="00162433" w:rsidP="0098378D">
            <w:pPr>
              <w:spacing w:before="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автобуси</w:t>
            </w:r>
          </w:p>
        </w:tc>
        <w:tc>
          <w:tcPr>
            <w:tcW w:w="1580" w:type="dxa"/>
            <w:tcBorders>
              <w:top w:val="single" w:sz="6" w:space="0" w:color="000000"/>
              <w:left w:val="single" w:sz="6" w:space="0" w:color="000000"/>
              <w:bottom w:val="single" w:sz="6" w:space="0" w:color="000000"/>
              <w:right w:val="single" w:sz="6" w:space="0" w:color="000000"/>
            </w:tcBorders>
          </w:tcPr>
          <w:p w14:paraId="6EB5B1B1" w14:textId="77777777" w:rsidR="00162433" w:rsidRDefault="0016243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w:t>
            </w:r>
            <w:proofErr w:type="spellStart"/>
            <w:r>
              <w:rPr>
                <w:rFonts w:ascii="Times New Roman" w:eastAsia="Times New Roman" w:hAnsi="Times New Roman" w:cs="Times New Roman"/>
                <w:sz w:val="24"/>
                <w:szCs w:val="24"/>
                <w:lang w:eastAsia="uk-UA"/>
              </w:rPr>
              <w:t>пас·км</w:t>
            </w:r>
            <w:proofErr w:type="spellEnd"/>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B6EBB27" w14:textId="10F87089" w:rsidR="00162433" w:rsidRPr="00162433" w:rsidRDefault="00162433" w:rsidP="00D93444">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w:t>
            </w:r>
          </w:p>
        </w:tc>
      </w:tr>
      <w:tr w:rsidR="00162433" w14:paraId="1996739B"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34DF2B70" w14:textId="77777777" w:rsidR="00162433" w:rsidRDefault="00162433"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8.5</w:t>
            </w:r>
          </w:p>
        </w:tc>
        <w:tc>
          <w:tcPr>
            <w:tcW w:w="6348" w:type="dxa"/>
            <w:tcBorders>
              <w:top w:val="single" w:sz="6" w:space="0" w:color="000000"/>
              <w:left w:val="single" w:sz="6" w:space="0" w:color="000000"/>
              <w:bottom w:val="single" w:sz="6" w:space="0" w:color="000000"/>
              <w:right w:val="single" w:sz="6" w:space="0" w:color="000000"/>
            </w:tcBorders>
          </w:tcPr>
          <w:p w14:paraId="70922726" w14:textId="77777777" w:rsidR="00162433" w:rsidRDefault="00162433" w:rsidP="0098378D">
            <w:pPr>
              <w:spacing w:before="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 xml:space="preserve">Частка </w:t>
            </w:r>
            <w:proofErr w:type="spellStart"/>
            <w:r>
              <w:rPr>
                <w:rFonts w:ascii="Times New Roman" w:eastAsia="Times New Roman" w:hAnsi="Times New Roman" w:cs="Times New Roman"/>
                <w:sz w:val="24"/>
                <w:szCs w:val="24"/>
                <w:lang w:eastAsia="uk-UA"/>
              </w:rPr>
              <w:t>пасажирообігу</w:t>
            </w:r>
            <w:proofErr w:type="spellEnd"/>
            <w:r>
              <w:rPr>
                <w:rFonts w:ascii="Times New Roman" w:eastAsia="Times New Roman" w:hAnsi="Times New Roman" w:cs="Times New Roman"/>
                <w:sz w:val="24"/>
                <w:szCs w:val="24"/>
                <w:lang w:eastAsia="uk-UA"/>
              </w:rPr>
              <w:t xml:space="preserve"> громадського рейкового транспорту, всього, у тому числі:</w:t>
            </w:r>
          </w:p>
        </w:tc>
        <w:tc>
          <w:tcPr>
            <w:tcW w:w="1580" w:type="dxa"/>
            <w:tcBorders>
              <w:top w:val="single" w:sz="6" w:space="0" w:color="000000"/>
              <w:left w:val="single" w:sz="6" w:space="0" w:color="000000"/>
              <w:bottom w:val="single" w:sz="6" w:space="0" w:color="000000"/>
              <w:right w:val="single" w:sz="6" w:space="0" w:color="000000"/>
            </w:tcBorders>
          </w:tcPr>
          <w:p w14:paraId="31F4D73D" w14:textId="77777777" w:rsidR="00162433" w:rsidRDefault="0016243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8F21182" w14:textId="34D288BB" w:rsidR="00162433" w:rsidRPr="00162433" w:rsidRDefault="00162433" w:rsidP="00D93444">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0</w:t>
            </w:r>
          </w:p>
        </w:tc>
      </w:tr>
      <w:tr w:rsidR="00162433" w14:paraId="38AC69F3"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3BDDD0CF" w14:textId="77777777" w:rsidR="00162433" w:rsidRDefault="00162433"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47A06453" w14:textId="77777777" w:rsidR="00162433" w:rsidRDefault="00162433" w:rsidP="0098378D">
            <w:pPr>
              <w:spacing w:before="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метрополітен</w:t>
            </w:r>
          </w:p>
        </w:tc>
        <w:tc>
          <w:tcPr>
            <w:tcW w:w="1580" w:type="dxa"/>
            <w:tcBorders>
              <w:top w:val="single" w:sz="6" w:space="0" w:color="000000"/>
              <w:left w:val="single" w:sz="6" w:space="0" w:color="000000"/>
              <w:bottom w:val="single" w:sz="6" w:space="0" w:color="000000"/>
              <w:right w:val="single" w:sz="6" w:space="0" w:color="000000"/>
            </w:tcBorders>
          </w:tcPr>
          <w:p w14:paraId="6F3596CC" w14:textId="77777777" w:rsidR="00162433" w:rsidRDefault="0016243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5E6F75C" w14:textId="662932C2" w:rsidR="00162433" w:rsidRPr="00162433" w:rsidRDefault="00162433" w:rsidP="00D93444">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0</w:t>
            </w:r>
          </w:p>
        </w:tc>
      </w:tr>
      <w:tr w:rsidR="00162433" w14:paraId="23A6E9AE"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49696DE9" w14:textId="77777777" w:rsidR="00162433" w:rsidRDefault="00162433"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6CAA6D4B" w14:textId="77777777" w:rsidR="00162433" w:rsidRDefault="00162433" w:rsidP="0098378D">
            <w:pPr>
              <w:spacing w:before="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трамваї</w:t>
            </w:r>
          </w:p>
        </w:tc>
        <w:tc>
          <w:tcPr>
            <w:tcW w:w="1580" w:type="dxa"/>
            <w:tcBorders>
              <w:top w:val="single" w:sz="6" w:space="0" w:color="000000"/>
              <w:left w:val="single" w:sz="6" w:space="0" w:color="000000"/>
              <w:bottom w:val="single" w:sz="6" w:space="0" w:color="000000"/>
              <w:right w:val="single" w:sz="6" w:space="0" w:color="000000"/>
            </w:tcBorders>
          </w:tcPr>
          <w:p w14:paraId="612FB46E" w14:textId="77777777" w:rsidR="00162433" w:rsidRDefault="0016243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E29C63C" w14:textId="2669305E" w:rsidR="00162433" w:rsidRPr="00162433" w:rsidRDefault="00162433" w:rsidP="00D93444">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0</w:t>
            </w:r>
          </w:p>
        </w:tc>
      </w:tr>
      <w:tr w:rsidR="00162433" w14:paraId="17D256E8"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555F71AE" w14:textId="77777777" w:rsidR="00162433" w:rsidRDefault="00162433"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49990643" w14:textId="77777777" w:rsidR="00162433" w:rsidRDefault="00162433" w:rsidP="0098378D">
            <w:pPr>
              <w:spacing w:before="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інший електричний рейковий транспорт</w:t>
            </w:r>
          </w:p>
        </w:tc>
        <w:tc>
          <w:tcPr>
            <w:tcW w:w="1580" w:type="dxa"/>
            <w:tcBorders>
              <w:top w:val="single" w:sz="6" w:space="0" w:color="000000"/>
              <w:left w:val="single" w:sz="6" w:space="0" w:color="000000"/>
              <w:bottom w:val="single" w:sz="6" w:space="0" w:color="000000"/>
              <w:right w:val="single" w:sz="6" w:space="0" w:color="000000"/>
            </w:tcBorders>
          </w:tcPr>
          <w:p w14:paraId="0E922151" w14:textId="77777777" w:rsidR="00162433" w:rsidRDefault="0016243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714E643" w14:textId="11F29BD0" w:rsidR="00162433" w:rsidRPr="00162433" w:rsidRDefault="00162433" w:rsidP="00D93444">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0</w:t>
            </w:r>
          </w:p>
        </w:tc>
      </w:tr>
      <w:tr w:rsidR="00162433" w14:paraId="3D2CB98A"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7B5CCF74" w14:textId="77777777" w:rsidR="00162433" w:rsidRDefault="00162433"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328F98CA" w14:textId="77777777" w:rsidR="00162433" w:rsidRDefault="00162433" w:rsidP="0098378D">
            <w:pPr>
              <w:spacing w:before="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інший неелектричний рейковий транспорт</w:t>
            </w:r>
          </w:p>
        </w:tc>
        <w:tc>
          <w:tcPr>
            <w:tcW w:w="1580" w:type="dxa"/>
            <w:tcBorders>
              <w:top w:val="single" w:sz="6" w:space="0" w:color="000000"/>
              <w:left w:val="single" w:sz="6" w:space="0" w:color="000000"/>
              <w:bottom w:val="single" w:sz="6" w:space="0" w:color="000000"/>
              <w:right w:val="single" w:sz="6" w:space="0" w:color="000000"/>
            </w:tcBorders>
          </w:tcPr>
          <w:p w14:paraId="49E55CC4" w14:textId="77777777" w:rsidR="00162433" w:rsidRDefault="0016243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F24ADCE" w14:textId="5789F5B7" w:rsidR="00162433" w:rsidRPr="00162433" w:rsidRDefault="00162433" w:rsidP="00D93444">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0</w:t>
            </w:r>
          </w:p>
        </w:tc>
      </w:tr>
      <w:tr w:rsidR="00162433" w14:paraId="02E09F02"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77D6A6CA" w14:textId="77777777" w:rsidR="00162433" w:rsidRDefault="00162433" w:rsidP="00D934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lastRenderedPageBreak/>
              <w:t>8.6</w:t>
            </w:r>
          </w:p>
        </w:tc>
        <w:tc>
          <w:tcPr>
            <w:tcW w:w="6348" w:type="dxa"/>
            <w:tcBorders>
              <w:top w:val="single" w:sz="6" w:space="0" w:color="000000"/>
              <w:left w:val="single" w:sz="6" w:space="0" w:color="000000"/>
              <w:bottom w:val="single" w:sz="6" w:space="0" w:color="000000"/>
              <w:right w:val="single" w:sz="6" w:space="0" w:color="000000"/>
            </w:tcBorders>
          </w:tcPr>
          <w:p w14:paraId="00C9946A" w14:textId="77777777" w:rsidR="00162433" w:rsidRDefault="00162433" w:rsidP="0098378D">
            <w:pPr>
              <w:spacing w:before="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Питоме споживання енергії громадським рейковим транспортом, всього, у тому числі:</w:t>
            </w:r>
          </w:p>
        </w:tc>
        <w:tc>
          <w:tcPr>
            <w:tcW w:w="1580" w:type="dxa"/>
            <w:tcBorders>
              <w:top w:val="single" w:sz="6" w:space="0" w:color="000000"/>
              <w:left w:val="single" w:sz="6" w:space="0" w:color="000000"/>
              <w:bottom w:val="single" w:sz="6" w:space="0" w:color="000000"/>
              <w:right w:val="single" w:sz="6" w:space="0" w:color="000000"/>
            </w:tcBorders>
          </w:tcPr>
          <w:p w14:paraId="504F51E4" w14:textId="77777777" w:rsidR="00162433" w:rsidRDefault="0016243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МДж/(пас·км)</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E057831" w14:textId="557E8D5F" w:rsidR="00162433" w:rsidRPr="00162433" w:rsidRDefault="00162433" w:rsidP="00D93444">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0</w:t>
            </w:r>
          </w:p>
        </w:tc>
      </w:tr>
      <w:tr w:rsidR="00162433" w14:paraId="0E6FC265"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7E40D3D5" w14:textId="77777777" w:rsidR="00162433" w:rsidRDefault="00162433"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180B96DB" w14:textId="77777777" w:rsidR="00162433" w:rsidRDefault="00162433" w:rsidP="0098378D">
            <w:pPr>
              <w:spacing w:before="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метрополітен</w:t>
            </w:r>
          </w:p>
        </w:tc>
        <w:tc>
          <w:tcPr>
            <w:tcW w:w="1580" w:type="dxa"/>
            <w:tcBorders>
              <w:top w:val="single" w:sz="6" w:space="0" w:color="000000"/>
              <w:left w:val="single" w:sz="6" w:space="0" w:color="000000"/>
              <w:bottom w:val="single" w:sz="6" w:space="0" w:color="000000"/>
              <w:right w:val="single" w:sz="6" w:space="0" w:color="000000"/>
            </w:tcBorders>
          </w:tcPr>
          <w:p w14:paraId="0FA71F83" w14:textId="77777777" w:rsidR="00162433" w:rsidRDefault="0016243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МДж/(пас·км)</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97090CD" w14:textId="01C1DF8D" w:rsidR="00A866A4" w:rsidRPr="003C6972" w:rsidRDefault="00162433" w:rsidP="003C6972">
            <w:pPr>
              <w:spacing w:before="120" w:after="120" w:line="240" w:lineRule="auto"/>
              <w:jc w:val="center"/>
              <w:rPr>
                <w:rFonts w:ascii="Times New Roman" w:hAnsi="Times New Roman" w:cs="Times New Roman"/>
                <w:color w:val="000000"/>
              </w:rPr>
            </w:pPr>
            <w:r w:rsidRPr="00162433">
              <w:rPr>
                <w:rFonts w:ascii="Times New Roman" w:hAnsi="Times New Roman" w:cs="Times New Roman"/>
                <w:color w:val="000000"/>
              </w:rPr>
              <w:t>0</w:t>
            </w:r>
          </w:p>
        </w:tc>
      </w:tr>
      <w:tr w:rsidR="00162433" w14:paraId="7B9E4CD0"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70815FD3" w14:textId="77777777" w:rsidR="00162433" w:rsidRDefault="00162433"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2E461844" w14:textId="77777777" w:rsidR="00162433" w:rsidRDefault="00162433" w:rsidP="0098378D">
            <w:pPr>
              <w:spacing w:before="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трамваї</w:t>
            </w:r>
          </w:p>
        </w:tc>
        <w:tc>
          <w:tcPr>
            <w:tcW w:w="1580" w:type="dxa"/>
            <w:tcBorders>
              <w:top w:val="single" w:sz="6" w:space="0" w:color="000000"/>
              <w:left w:val="single" w:sz="6" w:space="0" w:color="000000"/>
              <w:bottom w:val="single" w:sz="6" w:space="0" w:color="000000"/>
              <w:right w:val="single" w:sz="6" w:space="0" w:color="000000"/>
            </w:tcBorders>
          </w:tcPr>
          <w:p w14:paraId="521DB0DC" w14:textId="77777777" w:rsidR="00162433" w:rsidRDefault="0016243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МДж/(пас·км)</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816BEB0" w14:textId="7D12A782" w:rsidR="00162433" w:rsidRPr="00162433" w:rsidRDefault="00162433" w:rsidP="00D93444">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0</w:t>
            </w:r>
          </w:p>
        </w:tc>
      </w:tr>
      <w:tr w:rsidR="00162433" w14:paraId="1EE91641"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02F5B077" w14:textId="77777777" w:rsidR="00162433" w:rsidRDefault="00162433"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267F8419" w14:textId="77777777" w:rsidR="00162433" w:rsidRDefault="00162433" w:rsidP="0098378D">
            <w:pPr>
              <w:spacing w:before="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інший електричний рейковий транспорт</w:t>
            </w:r>
          </w:p>
        </w:tc>
        <w:tc>
          <w:tcPr>
            <w:tcW w:w="1580" w:type="dxa"/>
            <w:tcBorders>
              <w:top w:val="single" w:sz="6" w:space="0" w:color="000000"/>
              <w:left w:val="single" w:sz="6" w:space="0" w:color="000000"/>
              <w:bottom w:val="single" w:sz="6" w:space="0" w:color="000000"/>
              <w:right w:val="single" w:sz="6" w:space="0" w:color="000000"/>
            </w:tcBorders>
          </w:tcPr>
          <w:p w14:paraId="04FB75C6" w14:textId="77777777" w:rsidR="00162433" w:rsidRDefault="0016243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МДж/(пас·км)</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DE1EA5F" w14:textId="56E600B2" w:rsidR="00162433" w:rsidRPr="00162433" w:rsidRDefault="00162433" w:rsidP="00D93444">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0</w:t>
            </w:r>
          </w:p>
        </w:tc>
      </w:tr>
      <w:tr w:rsidR="00162433" w14:paraId="134CB0D7" w14:textId="77777777" w:rsidTr="00D93444">
        <w:trPr>
          <w:trHeight w:val="20"/>
        </w:trPr>
        <w:tc>
          <w:tcPr>
            <w:tcW w:w="896" w:type="dxa"/>
            <w:tcBorders>
              <w:top w:val="single" w:sz="6" w:space="0" w:color="000000"/>
              <w:left w:val="single" w:sz="6" w:space="0" w:color="000000"/>
              <w:bottom w:val="single" w:sz="6" w:space="0" w:color="000000"/>
              <w:right w:val="single" w:sz="6" w:space="0" w:color="000000"/>
            </w:tcBorders>
          </w:tcPr>
          <w:p w14:paraId="6F0789FC" w14:textId="77777777" w:rsidR="00162433" w:rsidRDefault="00162433" w:rsidP="00D93444">
            <w:pPr>
              <w:spacing w:before="150" w:after="150" w:line="240" w:lineRule="auto"/>
              <w:jc w:val="center"/>
              <w:rPr>
                <w:rFonts w:ascii="Times New Roman" w:eastAsia="Times New Roman" w:hAnsi="Times New Roman" w:cs="Times New Roman"/>
                <w:sz w:val="12"/>
                <w:szCs w:val="24"/>
                <w:lang w:eastAsia="uk-UA"/>
              </w:rPr>
            </w:pPr>
          </w:p>
        </w:tc>
        <w:tc>
          <w:tcPr>
            <w:tcW w:w="6348" w:type="dxa"/>
            <w:tcBorders>
              <w:top w:val="single" w:sz="6" w:space="0" w:color="000000"/>
              <w:left w:val="single" w:sz="6" w:space="0" w:color="000000"/>
              <w:bottom w:val="single" w:sz="6" w:space="0" w:color="000000"/>
              <w:right w:val="single" w:sz="6" w:space="0" w:color="000000"/>
            </w:tcBorders>
          </w:tcPr>
          <w:p w14:paraId="0F45889A" w14:textId="77777777" w:rsidR="00162433" w:rsidRDefault="00162433" w:rsidP="0098378D">
            <w:pPr>
              <w:spacing w:before="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інший неелектричний рейковий транспорт</w:t>
            </w:r>
          </w:p>
        </w:tc>
        <w:tc>
          <w:tcPr>
            <w:tcW w:w="1580" w:type="dxa"/>
            <w:tcBorders>
              <w:top w:val="single" w:sz="6" w:space="0" w:color="000000"/>
              <w:left w:val="single" w:sz="6" w:space="0" w:color="000000"/>
              <w:bottom w:val="single" w:sz="6" w:space="0" w:color="000000"/>
              <w:right w:val="single" w:sz="6" w:space="0" w:color="000000"/>
            </w:tcBorders>
          </w:tcPr>
          <w:p w14:paraId="79963FC1" w14:textId="77777777" w:rsidR="00162433" w:rsidRDefault="00162433" w:rsidP="00D934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МДж/(пас·км)</w:t>
            </w:r>
          </w:p>
        </w:tc>
        <w:tc>
          <w:tcPr>
            <w:tcW w:w="111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418B7B7" w14:textId="5E57BBA6" w:rsidR="00162433" w:rsidRPr="00162433" w:rsidRDefault="00162433" w:rsidP="00D93444">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0</w:t>
            </w:r>
          </w:p>
        </w:tc>
      </w:tr>
    </w:tbl>
    <w:p w14:paraId="461EEF4F" w14:textId="77777777" w:rsidR="00465FEB" w:rsidRDefault="00465FEB" w:rsidP="0098378D">
      <w:pPr>
        <w:pStyle w:val="aff"/>
        <w:spacing w:after="0"/>
        <w:ind w:left="0"/>
        <w:rPr>
          <w:rFonts w:ascii="Times New Roman" w:hAnsi="Times New Roman" w:cs="Times New Roman"/>
          <w:sz w:val="24"/>
        </w:rPr>
      </w:pPr>
    </w:p>
    <w:p w14:paraId="598122ED" w14:textId="7E4ADDE2" w:rsidR="00930850" w:rsidRDefault="00930850" w:rsidP="0098378D">
      <w:pPr>
        <w:pStyle w:val="aff"/>
        <w:spacing w:after="0"/>
        <w:ind w:left="0"/>
        <w:rPr>
          <w:rFonts w:ascii="Times New Roman" w:hAnsi="Times New Roman" w:cs="Times New Roman"/>
          <w:sz w:val="24"/>
        </w:rPr>
      </w:pPr>
      <w:r>
        <w:rPr>
          <w:rFonts w:ascii="Times New Roman" w:hAnsi="Times New Roman" w:cs="Times New Roman"/>
          <w:sz w:val="24"/>
        </w:rPr>
        <w:br w:type="page"/>
      </w:r>
    </w:p>
    <w:p w14:paraId="52CC17D8" w14:textId="3D784EBB" w:rsidR="00930850" w:rsidRDefault="00930850" w:rsidP="00E7229F">
      <w:pPr>
        <w:pStyle w:val="afc"/>
        <w:spacing w:before="0"/>
        <w:rPr>
          <w:color w:val="auto"/>
          <w:sz w:val="24"/>
        </w:rPr>
      </w:pPr>
      <w:bookmarkStart w:id="143" w:name="_Toc186533574"/>
      <w:r w:rsidRPr="00862D80">
        <w:rPr>
          <w:color w:val="auto"/>
          <w:sz w:val="24"/>
        </w:rPr>
        <w:lastRenderedPageBreak/>
        <w:t xml:space="preserve">ДОДАТОК </w:t>
      </w:r>
      <w:r>
        <w:rPr>
          <w:color w:val="auto"/>
          <w:sz w:val="24"/>
        </w:rPr>
        <w:t>2</w:t>
      </w:r>
      <w:r w:rsidRPr="00862D80">
        <w:rPr>
          <w:color w:val="auto"/>
          <w:sz w:val="24"/>
        </w:rPr>
        <w:t xml:space="preserve">. </w:t>
      </w:r>
      <w:r w:rsidR="00E7229F">
        <w:rPr>
          <w:color w:val="auto"/>
          <w:sz w:val="24"/>
        </w:rPr>
        <w:t>З</w:t>
      </w:r>
      <w:r w:rsidR="00E7229F" w:rsidRPr="00E7229F">
        <w:rPr>
          <w:color w:val="auto"/>
          <w:sz w:val="24"/>
        </w:rPr>
        <w:t>міни цін і тарифів на енергію та комунальні послуги</w:t>
      </w:r>
      <w:bookmarkEnd w:id="143"/>
    </w:p>
    <w:p w14:paraId="22A47506" w14:textId="275EB383" w:rsidR="00E7229F" w:rsidRPr="00993069" w:rsidRDefault="00993069" w:rsidP="00993069">
      <w:pPr>
        <w:pStyle w:val="aff"/>
        <w:spacing w:after="0"/>
        <w:ind w:left="0"/>
        <w:rPr>
          <w:rFonts w:ascii="Times New Roman" w:hAnsi="Times New Roman" w:cs="Times New Roman"/>
          <w:sz w:val="24"/>
          <w:szCs w:val="28"/>
        </w:rPr>
      </w:pPr>
      <w:r w:rsidRPr="00993069">
        <w:rPr>
          <w:rFonts w:ascii="Times New Roman" w:hAnsi="Times New Roman" w:cs="Times New Roman"/>
          <w:sz w:val="24"/>
          <w:szCs w:val="28"/>
        </w:rPr>
        <w:t>Всі ціни вказані для кінцевого споживача, враховуючи всі податки та збори</w:t>
      </w:r>
    </w:p>
    <w:tbl>
      <w:tblPr>
        <w:tblW w:w="10201" w:type="dxa"/>
        <w:jc w:val="center"/>
        <w:tblLayout w:type="fixed"/>
        <w:tblLook w:val="04A0" w:firstRow="1" w:lastRow="0" w:firstColumn="1" w:lastColumn="0" w:noHBand="0" w:noVBand="1"/>
      </w:tblPr>
      <w:tblGrid>
        <w:gridCol w:w="1980"/>
        <w:gridCol w:w="992"/>
        <w:gridCol w:w="992"/>
        <w:gridCol w:w="993"/>
        <w:gridCol w:w="992"/>
        <w:gridCol w:w="992"/>
        <w:gridCol w:w="992"/>
        <w:gridCol w:w="1134"/>
        <w:gridCol w:w="1134"/>
      </w:tblGrid>
      <w:tr w:rsidR="00E7229F" w:rsidRPr="00E7229F" w14:paraId="2E16A0AE" w14:textId="77777777" w:rsidTr="00D46F92">
        <w:trPr>
          <w:trHeight w:val="324"/>
          <w:jc w:val="center"/>
        </w:trPr>
        <w:tc>
          <w:tcPr>
            <w:tcW w:w="1980" w:type="dxa"/>
            <w:tcBorders>
              <w:top w:val="single" w:sz="4" w:space="0" w:color="000000"/>
              <w:left w:val="single" w:sz="4" w:space="0" w:color="000000"/>
              <w:bottom w:val="single" w:sz="4" w:space="0" w:color="000000"/>
              <w:right w:val="single" w:sz="4" w:space="0" w:color="000000"/>
            </w:tcBorders>
            <w:vAlign w:val="bottom"/>
          </w:tcPr>
          <w:p w14:paraId="7ABB9F5E" w14:textId="77777777" w:rsidR="00930850" w:rsidRPr="00E7229F" w:rsidRDefault="00930850" w:rsidP="00BC0668">
            <w:pPr>
              <w:widowControl w:val="0"/>
              <w:spacing w:after="0" w:line="240" w:lineRule="auto"/>
              <w:rPr>
                <w:rFonts w:ascii="Times New Roman" w:hAnsi="Times New Roman"/>
                <w:sz w:val="20"/>
                <w:szCs w:val="20"/>
              </w:rPr>
            </w:pPr>
            <w:bookmarkStart w:id="144" w:name="n454_копія_2"/>
            <w:bookmarkEnd w:id="144"/>
            <w:r w:rsidRPr="00E7229F">
              <w:rPr>
                <w:rFonts w:ascii="Times New Roman" w:eastAsia="Times New Roman" w:hAnsi="Times New Roman" w:cs="Times New Roman"/>
                <w:sz w:val="20"/>
                <w:szCs w:val="20"/>
                <w:lang w:eastAsia="uk-UA"/>
              </w:rPr>
              <w:t>Сектори кінцевих споживачів енергетичного планування</w:t>
            </w:r>
          </w:p>
        </w:tc>
        <w:tc>
          <w:tcPr>
            <w:tcW w:w="992" w:type="dxa"/>
            <w:tcBorders>
              <w:top w:val="single" w:sz="4" w:space="0" w:color="000000"/>
              <w:left w:val="single" w:sz="4" w:space="0" w:color="000000"/>
              <w:bottom w:val="single" w:sz="4" w:space="0" w:color="000000"/>
              <w:right w:val="single" w:sz="4" w:space="0" w:color="000000"/>
            </w:tcBorders>
            <w:vAlign w:val="center"/>
          </w:tcPr>
          <w:p w14:paraId="0ADDDA8E" w14:textId="77777777" w:rsidR="00930850" w:rsidRPr="00E7229F" w:rsidRDefault="00930850" w:rsidP="00BC0668">
            <w:pPr>
              <w:widowControl w:val="0"/>
              <w:spacing w:after="0" w:line="240" w:lineRule="auto"/>
              <w:jc w:val="center"/>
              <w:rPr>
                <w:rFonts w:ascii="Times New Roman" w:hAnsi="Times New Roman"/>
                <w:sz w:val="20"/>
                <w:szCs w:val="20"/>
              </w:rPr>
            </w:pPr>
            <w:r w:rsidRPr="00E7229F">
              <w:rPr>
                <w:rFonts w:ascii="Times New Roman" w:eastAsia="Times New Roman" w:hAnsi="Times New Roman" w:cs="Times New Roman"/>
                <w:sz w:val="20"/>
                <w:szCs w:val="20"/>
                <w:lang w:eastAsia="uk-UA"/>
              </w:rPr>
              <w:t>2017</w:t>
            </w:r>
          </w:p>
        </w:tc>
        <w:tc>
          <w:tcPr>
            <w:tcW w:w="992" w:type="dxa"/>
            <w:tcBorders>
              <w:top w:val="single" w:sz="4" w:space="0" w:color="000000"/>
              <w:left w:val="single" w:sz="4" w:space="0" w:color="000000"/>
              <w:bottom w:val="single" w:sz="4" w:space="0" w:color="000000"/>
              <w:right w:val="single" w:sz="4" w:space="0" w:color="000000"/>
            </w:tcBorders>
            <w:vAlign w:val="center"/>
          </w:tcPr>
          <w:p w14:paraId="7C16215F" w14:textId="77777777" w:rsidR="00930850" w:rsidRPr="00E7229F" w:rsidRDefault="00930850" w:rsidP="00BC0668">
            <w:pPr>
              <w:widowControl w:val="0"/>
              <w:spacing w:after="0" w:line="240" w:lineRule="auto"/>
              <w:jc w:val="center"/>
              <w:rPr>
                <w:rFonts w:ascii="Times New Roman" w:hAnsi="Times New Roman"/>
                <w:sz w:val="20"/>
                <w:szCs w:val="20"/>
              </w:rPr>
            </w:pPr>
            <w:r w:rsidRPr="00E7229F">
              <w:rPr>
                <w:rFonts w:ascii="Times New Roman" w:eastAsia="Times New Roman" w:hAnsi="Times New Roman" w:cs="Times New Roman"/>
                <w:sz w:val="20"/>
                <w:szCs w:val="20"/>
                <w:lang w:eastAsia="uk-UA"/>
              </w:rPr>
              <w:t>2018</w:t>
            </w:r>
          </w:p>
        </w:tc>
        <w:tc>
          <w:tcPr>
            <w:tcW w:w="993" w:type="dxa"/>
            <w:tcBorders>
              <w:top w:val="single" w:sz="4" w:space="0" w:color="000000"/>
              <w:left w:val="single" w:sz="4" w:space="0" w:color="000000"/>
              <w:bottom w:val="single" w:sz="4" w:space="0" w:color="000000"/>
              <w:right w:val="single" w:sz="4" w:space="0" w:color="000000"/>
            </w:tcBorders>
            <w:vAlign w:val="center"/>
          </w:tcPr>
          <w:p w14:paraId="780B24A8" w14:textId="77777777" w:rsidR="00930850" w:rsidRPr="00E7229F" w:rsidRDefault="00930850" w:rsidP="00BC0668">
            <w:pPr>
              <w:widowControl w:val="0"/>
              <w:spacing w:after="0" w:line="240" w:lineRule="auto"/>
              <w:jc w:val="center"/>
              <w:rPr>
                <w:rFonts w:ascii="Times New Roman" w:hAnsi="Times New Roman"/>
                <w:sz w:val="20"/>
                <w:szCs w:val="20"/>
              </w:rPr>
            </w:pPr>
            <w:r w:rsidRPr="00E7229F">
              <w:rPr>
                <w:rFonts w:ascii="Times New Roman" w:eastAsia="Times New Roman" w:hAnsi="Times New Roman" w:cs="Times New Roman"/>
                <w:sz w:val="20"/>
                <w:szCs w:val="20"/>
                <w:lang w:eastAsia="uk-UA"/>
              </w:rPr>
              <w:t>2019</w:t>
            </w:r>
          </w:p>
        </w:tc>
        <w:tc>
          <w:tcPr>
            <w:tcW w:w="992" w:type="dxa"/>
            <w:tcBorders>
              <w:top w:val="single" w:sz="4" w:space="0" w:color="000000"/>
              <w:left w:val="single" w:sz="4" w:space="0" w:color="000000"/>
              <w:bottom w:val="single" w:sz="4" w:space="0" w:color="000000"/>
              <w:right w:val="single" w:sz="4" w:space="0" w:color="000000"/>
            </w:tcBorders>
            <w:vAlign w:val="center"/>
          </w:tcPr>
          <w:p w14:paraId="5E8A37A4" w14:textId="77777777" w:rsidR="00930850" w:rsidRPr="00E7229F" w:rsidRDefault="00930850" w:rsidP="00BC0668">
            <w:pPr>
              <w:widowControl w:val="0"/>
              <w:spacing w:after="0" w:line="240" w:lineRule="auto"/>
              <w:jc w:val="center"/>
              <w:rPr>
                <w:rFonts w:ascii="Times New Roman" w:hAnsi="Times New Roman"/>
                <w:sz w:val="20"/>
                <w:szCs w:val="20"/>
              </w:rPr>
            </w:pPr>
            <w:r w:rsidRPr="00E7229F">
              <w:rPr>
                <w:rFonts w:ascii="Times New Roman" w:eastAsia="Times New Roman" w:hAnsi="Times New Roman" w:cs="Times New Roman"/>
                <w:sz w:val="20"/>
                <w:szCs w:val="20"/>
                <w:lang w:eastAsia="uk-UA"/>
              </w:rPr>
              <w:t>2020</w:t>
            </w:r>
          </w:p>
        </w:tc>
        <w:tc>
          <w:tcPr>
            <w:tcW w:w="992" w:type="dxa"/>
            <w:tcBorders>
              <w:top w:val="single" w:sz="4" w:space="0" w:color="000000"/>
              <w:left w:val="single" w:sz="4" w:space="0" w:color="000000"/>
              <w:bottom w:val="single" w:sz="4" w:space="0" w:color="000000"/>
              <w:right w:val="single" w:sz="4" w:space="0" w:color="000000"/>
            </w:tcBorders>
            <w:vAlign w:val="center"/>
          </w:tcPr>
          <w:p w14:paraId="77857D18" w14:textId="77777777" w:rsidR="00930850" w:rsidRPr="00E7229F" w:rsidRDefault="00930850" w:rsidP="00BC0668">
            <w:pPr>
              <w:widowControl w:val="0"/>
              <w:spacing w:after="0" w:line="240" w:lineRule="auto"/>
              <w:jc w:val="center"/>
              <w:rPr>
                <w:rFonts w:ascii="Times New Roman" w:hAnsi="Times New Roman"/>
                <w:sz w:val="20"/>
                <w:szCs w:val="20"/>
              </w:rPr>
            </w:pPr>
            <w:r w:rsidRPr="00E7229F">
              <w:rPr>
                <w:rFonts w:ascii="Times New Roman" w:eastAsia="Times New Roman" w:hAnsi="Times New Roman" w:cs="Times New Roman"/>
                <w:sz w:val="20"/>
                <w:szCs w:val="20"/>
                <w:lang w:eastAsia="uk-UA"/>
              </w:rPr>
              <w:t>2021</w:t>
            </w:r>
          </w:p>
        </w:tc>
        <w:tc>
          <w:tcPr>
            <w:tcW w:w="992" w:type="dxa"/>
            <w:tcBorders>
              <w:top w:val="single" w:sz="4" w:space="0" w:color="000000"/>
              <w:left w:val="single" w:sz="4" w:space="0" w:color="000000"/>
              <w:bottom w:val="single" w:sz="4" w:space="0" w:color="000000"/>
              <w:right w:val="single" w:sz="4" w:space="0" w:color="000000"/>
            </w:tcBorders>
            <w:vAlign w:val="center"/>
          </w:tcPr>
          <w:p w14:paraId="571CFED9" w14:textId="77777777" w:rsidR="00930850" w:rsidRPr="00E7229F" w:rsidRDefault="00930850" w:rsidP="00BC0668">
            <w:pPr>
              <w:widowControl w:val="0"/>
              <w:spacing w:after="0" w:line="240" w:lineRule="auto"/>
              <w:jc w:val="center"/>
              <w:rPr>
                <w:rFonts w:ascii="Times New Roman" w:hAnsi="Times New Roman"/>
                <w:sz w:val="20"/>
                <w:szCs w:val="20"/>
              </w:rPr>
            </w:pPr>
            <w:r w:rsidRPr="00E7229F">
              <w:rPr>
                <w:rFonts w:ascii="Times New Roman" w:eastAsia="Times New Roman" w:hAnsi="Times New Roman" w:cs="Times New Roman"/>
                <w:sz w:val="20"/>
                <w:szCs w:val="20"/>
                <w:lang w:eastAsia="uk-UA"/>
              </w:rPr>
              <w:t>2022</w:t>
            </w:r>
          </w:p>
        </w:tc>
        <w:tc>
          <w:tcPr>
            <w:tcW w:w="1134" w:type="dxa"/>
            <w:tcBorders>
              <w:top w:val="single" w:sz="4" w:space="0" w:color="000000"/>
              <w:left w:val="single" w:sz="4" w:space="0" w:color="000000"/>
              <w:bottom w:val="single" w:sz="4" w:space="0" w:color="000000"/>
              <w:right w:val="single" w:sz="4" w:space="0" w:color="000000"/>
            </w:tcBorders>
            <w:vAlign w:val="center"/>
          </w:tcPr>
          <w:p w14:paraId="0E69B1DD" w14:textId="77777777" w:rsidR="00930850" w:rsidRPr="00E7229F" w:rsidRDefault="00930850" w:rsidP="00BC0668">
            <w:pPr>
              <w:widowControl w:val="0"/>
              <w:spacing w:after="0" w:line="240" w:lineRule="auto"/>
              <w:jc w:val="center"/>
              <w:rPr>
                <w:rFonts w:ascii="Times New Roman" w:hAnsi="Times New Roman"/>
                <w:sz w:val="20"/>
                <w:szCs w:val="20"/>
              </w:rPr>
            </w:pPr>
            <w:r w:rsidRPr="00E7229F">
              <w:rPr>
                <w:rFonts w:ascii="Times New Roman" w:eastAsia="Times New Roman" w:hAnsi="Times New Roman" w:cs="Times New Roman"/>
                <w:sz w:val="20"/>
                <w:szCs w:val="20"/>
                <w:lang w:eastAsia="uk-UA"/>
              </w:rPr>
              <w:t>2023</w:t>
            </w:r>
          </w:p>
        </w:tc>
        <w:tc>
          <w:tcPr>
            <w:tcW w:w="1134" w:type="dxa"/>
            <w:tcBorders>
              <w:top w:val="single" w:sz="4" w:space="0" w:color="000000"/>
              <w:left w:val="single" w:sz="4" w:space="0" w:color="000000"/>
              <w:bottom w:val="single" w:sz="4" w:space="0" w:color="000000"/>
              <w:right w:val="single" w:sz="4" w:space="0" w:color="000000"/>
            </w:tcBorders>
            <w:vAlign w:val="center"/>
          </w:tcPr>
          <w:p w14:paraId="07D91566" w14:textId="77777777" w:rsidR="00930850" w:rsidRPr="00E7229F" w:rsidRDefault="00930850" w:rsidP="00BC0668">
            <w:pPr>
              <w:widowControl w:val="0"/>
              <w:spacing w:after="0" w:line="240" w:lineRule="auto"/>
              <w:jc w:val="center"/>
              <w:rPr>
                <w:rFonts w:ascii="Times New Roman" w:hAnsi="Times New Roman"/>
                <w:sz w:val="20"/>
                <w:szCs w:val="20"/>
              </w:rPr>
            </w:pPr>
            <w:r w:rsidRPr="00E7229F">
              <w:rPr>
                <w:rFonts w:ascii="Times New Roman" w:eastAsia="Times New Roman" w:hAnsi="Times New Roman" w:cs="Times New Roman"/>
                <w:sz w:val="20"/>
                <w:szCs w:val="20"/>
                <w:lang w:eastAsia="uk-UA"/>
              </w:rPr>
              <w:t>2024</w:t>
            </w:r>
          </w:p>
        </w:tc>
      </w:tr>
      <w:tr w:rsidR="00E7229F" w:rsidRPr="00E7229F" w14:paraId="60CAFA0E" w14:textId="77777777" w:rsidTr="00D46F92">
        <w:trPr>
          <w:trHeight w:val="338"/>
          <w:jc w:val="center"/>
        </w:trPr>
        <w:tc>
          <w:tcPr>
            <w:tcW w:w="1980" w:type="dxa"/>
            <w:tcBorders>
              <w:left w:val="single" w:sz="4" w:space="0" w:color="000000"/>
              <w:bottom w:val="single" w:sz="4" w:space="0" w:color="000000"/>
              <w:right w:val="single" w:sz="4" w:space="0" w:color="000000"/>
            </w:tcBorders>
            <w:shd w:val="clear" w:color="auto" w:fill="F2F2F2"/>
            <w:vAlign w:val="bottom"/>
          </w:tcPr>
          <w:p w14:paraId="351EF6A6" w14:textId="77777777" w:rsidR="00930850" w:rsidRPr="00E7229F" w:rsidRDefault="00930850" w:rsidP="00BC0668">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 xml:space="preserve">Громадські будівлі </w:t>
            </w:r>
            <w:r w:rsidRPr="00E7229F">
              <w:rPr>
                <w:rFonts w:ascii="Times New Roman" w:eastAsia="Times New Roman" w:hAnsi="Times New Roman" w:cs="Times New Roman"/>
                <w:sz w:val="20"/>
                <w:szCs w:val="20"/>
                <w:lang w:val="en-US" w:eastAsia="uk-UA"/>
              </w:rPr>
              <w:t>(</w:t>
            </w:r>
            <w:r w:rsidRPr="00E7229F">
              <w:rPr>
                <w:rFonts w:ascii="Times New Roman" w:eastAsia="Times New Roman" w:hAnsi="Times New Roman" w:cs="Times New Roman"/>
                <w:sz w:val="20"/>
                <w:szCs w:val="20"/>
                <w:lang w:eastAsia="uk-UA"/>
              </w:rPr>
              <w:t>Бюджет</w:t>
            </w:r>
            <w:r w:rsidRPr="00E7229F">
              <w:rPr>
                <w:rFonts w:ascii="Times New Roman" w:eastAsia="Times New Roman" w:hAnsi="Times New Roman" w:cs="Times New Roman"/>
                <w:sz w:val="20"/>
                <w:szCs w:val="20"/>
                <w:lang w:val="en-US" w:eastAsia="uk-UA"/>
              </w:rPr>
              <w:t>)</w:t>
            </w: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7FE9040F"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294DB7C6"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3"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258FF861"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F3865BA"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51A344CB"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7F9310BC"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7F5F934"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26611F0"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r>
      <w:tr w:rsidR="00C42522" w:rsidRPr="00E7229F" w14:paraId="768CB361" w14:textId="77777777" w:rsidTr="00D46F92">
        <w:trPr>
          <w:trHeight w:val="60"/>
          <w:jc w:val="center"/>
        </w:trPr>
        <w:tc>
          <w:tcPr>
            <w:tcW w:w="1980" w:type="dxa"/>
            <w:tcBorders>
              <w:left w:val="single" w:sz="4" w:space="0" w:color="000000"/>
              <w:bottom w:val="single" w:sz="4" w:space="0" w:color="000000"/>
              <w:right w:val="single" w:sz="4" w:space="0" w:color="000000"/>
            </w:tcBorders>
            <w:vAlign w:val="bottom"/>
          </w:tcPr>
          <w:p w14:paraId="65E7CB11" w14:textId="6600F831"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 xml:space="preserve">Тепло, грн/Гкал </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8663F2B" w14:textId="32A0A88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2035,4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5920EFD" w14:textId="586E190F"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1825,79</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F55ECDB" w14:textId="12C4425F"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1825,79</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E6C6B71" w14:textId="0E32FBE6"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1352,49</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062BEBF" w14:textId="54F661AC"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3500,96</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73C600F" w14:textId="0B0DE964"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3056,81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23DDB8B" w14:textId="2FBF5601"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3546,28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A1C30E7" w14:textId="5A533270"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3546,28</w:t>
            </w:r>
          </w:p>
        </w:tc>
      </w:tr>
      <w:tr w:rsidR="00C42522" w:rsidRPr="00E7229F" w14:paraId="14C45DEA" w14:textId="77777777" w:rsidTr="00D46F92">
        <w:trPr>
          <w:trHeight w:val="60"/>
          <w:jc w:val="center"/>
        </w:trPr>
        <w:tc>
          <w:tcPr>
            <w:tcW w:w="1980" w:type="dxa"/>
            <w:tcBorders>
              <w:left w:val="single" w:sz="4" w:space="0" w:color="000000"/>
              <w:bottom w:val="single" w:sz="4" w:space="0" w:color="000000"/>
              <w:right w:val="single" w:sz="4" w:space="0" w:color="000000"/>
            </w:tcBorders>
            <w:vAlign w:val="bottom"/>
          </w:tcPr>
          <w:p w14:paraId="0ECA898D" w14:textId="63E9D68F"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Природний газ, грн/1000м</w:t>
            </w:r>
            <w:r w:rsidRPr="00E7229F">
              <w:rPr>
                <w:rFonts w:ascii="Times New Roman" w:eastAsia="Times New Roman" w:hAnsi="Times New Roman" w:cs="Times New Roman"/>
                <w:sz w:val="20"/>
                <w:szCs w:val="20"/>
                <w:vertAlign w:val="superscript"/>
                <w:lang w:eastAsia="uk-UA"/>
              </w:rPr>
              <w:t xml:space="preserve">3 </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B0B9CB3" w14:textId="44C2D6DE"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13235,9</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7873486" w14:textId="01B9D6DF"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16262,38</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8F6ED0A" w14:textId="5174E2C8"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11994,2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3F09C35" w14:textId="0C2CEE39"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7865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0A57598" w14:textId="32BBC9D7"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36500</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69D27FA" w14:textId="693AFB5E"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16553,89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61380E7" w14:textId="16CA432E"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16553,9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5450B04" w14:textId="6880031E"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16553,9</w:t>
            </w:r>
          </w:p>
        </w:tc>
      </w:tr>
      <w:tr w:rsidR="00C42522" w:rsidRPr="00E7229F" w14:paraId="75130DD5" w14:textId="77777777" w:rsidTr="00D46F92">
        <w:trPr>
          <w:trHeight w:val="122"/>
          <w:jc w:val="center"/>
        </w:trPr>
        <w:tc>
          <w:tcPr>
            <w:tcW w:w="1980" w:type="dxa"/>
            <w:tcBorders>
              <w:left w:val="single" w:sz="4" w:space="0" w:color="000000"/>
              <w:bottom w:val="single" w:sz="4" w:space="0" w:color="000000"/>
              <w:right w:val="single" w:sz="4" w:space="0" w:color="000000"/>
            </w:tcBorders>
            <w:vAlign w:val="bottom"/>
          </w:tcPr>
          <w:p w14:paraId="4C539C18" w14:textId="54140DF9"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Електроенергія, грн/кВт*год</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E982680" w14:textId="120473B6"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3,114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E09D7E9" w14:textId="4FD7D07A"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3,114</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AACF691" w14:textId="2565BD7A"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3,114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87BC1F7" w14:textId="4B22AD0A"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3,172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ECCD76E" w14:textId="0C55298F"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5,6212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371615E" w14:textId="3A280D05"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6,013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FB114C9" w14:textId="2D8849E4"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7,519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777415B" w14:textId="608777D5"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7,272</w:t>
            </w:r>
          </w:p>
        </w:tc>
      </w:tr>
      <w:tr w:rsidR="00C42522" w:rsidRPr="00E7229F" w14:paraId="78063ECB" w14:textId="77777777" w:rsidTr="00D46F92">
        <w:trPr>
          <w:trHeight w:val="60"/>
          <w:jc w:val="center"/>
        </w:trPr>
        <w:tc>
          <w:tcPr>
            <w:tcW w:w="1980" w:type="dxa"/>
            <w:tcBorders>
              <w:left w:val="single" w:sz="4" w:space="0" w:color="000000"/>
              <w:bottom w:val="single" w:sz="4" w:space="0" w:color="000000"/>
              <w:right w:val="single" w:sz="4" w:space="0" w:color="000000"/>
            </w:tcBorders>
            <w:shd w:val="clear" w:color="auto" w:fill="auto"/>
          </w:tcPr>
          <w:p w14:paraId="7706930C" w14:textId="3EC5B2E7"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Деревина 1тис/м3</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2441823" w14:textId="480D1593" w:rsidR="00C42522" w:rsidRPr="00C42522" w:rsidRDefault="00C42522" w:rsidP="00C42522">
            <w:pPr>
              <w:spacing w:after="0"/>
              <w:jc w:val="center"/>
              <w:rPr>
                <w:rFonts w:ascii="Times New Roman" w:hAnsi="Times New Roman" w:cs="Times New Roman"/>
                <w:sz w:val="20"/>
                <w:szCs w:val="20"/>
                <w:lang w:eastAsia="uk-UA"/>
              </w:rPr>
            </w:pPr>
            <w:r w:rsidRPr="00C42522">
              <w:rPr>
                <w:rFonts w:ascii="Times New Roman" w:hAnsi="Times New Roman" w:cs="Times New Roman"/>
                <w:color w:val="000000"/>
                <w:sz w:val="20"/>
                <w:szCs w:val="20"/>
              </w:rPr>
              <w:t>894,6</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95EDC65" w14:textId="39017129" w:rsidR="00C42522" w:rsidRPr="00C42522" w:rsidRDefault="00C42522" w:rsidP="00C42522">
            <w:pPr>
              <w:spacing w:after="0"/>
              <w:jc w:val="center"/>
              <w:rPr>
                <w:rFonts w:ascii="Times New Roman" w:hAnsi="Times New Roman" w:cs="Times New Roman"/>
                <w:sz w:val="20"/>
                <w:szCs w:val="20"/>
                <w:lang w:eastAsia="uk-UA"/>
              </w:rPr>
            </w:pPr>
            <w:r w:rsidRPr="00C42522">
              <w:rPr>
                <w:rFonts w:ascii="Times New Roman" w:hAnsi="Times New Roman" w:cs="Times New Roman"/>
                <w:color w:val="000000"/>
                <w:sz w:val="20"/>
                <w:szCs w:val="20"/>
              </w:rPr>
              <w:t>1017,1</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739D4D2" w14:textId="075EF3AF" w:rsidR="00C42522" w:rsidRPr="00C42522" w:rsidRDefault="00C42522" w:rsidP="00C42522">
            <w:pPr>
              <w:spacing w:after="0"/>
              <w:jc w:val="center"/>
              <w:rPr>
                <w:rFonts w:ascii="Times New Roman" w:hAnsi="Times New Roman" w:cs="Times New Roman"/>
                <w:sz w:val="20"/>
                <w:szCs w:val="20"/>
                <w:lang w:eastAsia="uk-UA"/>
              </w:rPr>
            </w:pPr>
            <w:r w:rsidRPr="00C42522">
              <w:rPr>
                <w:rFonts w:ascii="Times New Roman" w:hAnsi="Times New Roman" w:cs="Times New Roman"/>
                <w:color w:val="000000"/>
                <w:sz w:val="20"/>
                <w:szCs w:val="20"/>
              </w:rPr>
              <w:t>1116,8</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0A67D18" w14:textId="60B7467B" w:rsidR="00C42522" w:rsidRPr="00C42522" w:rsidRDefault="00C42522" w:rsidP="00C42522">
            <w:pPr>
              <w:spacing w:after="0"/>
              <w:jc w:val="center"/>
              <w:rPr>
                <w:rFonts w:ascii="Times New Roman" w:hAnsi="Times New Roman" w:cs="Times New Roman"/>
                <w:sz w:val="20"/>
                <w:szCs w:val="20"/>
                <w:lang w:eastAsia="uk-UA"/>
              </w:rPr>
            </w:pPr>
            <w:r w:rsidRPr="00C42522">
              <w:rPr>
                <w:rFonts w:ascii="Times New Roman" w:hAnsi="Times New Roman" w:cs="Times New Roman"/>
                <w:color w:val="000000"/>
                <w:sz w:val="20"/>
                <w:szCs w:val="20"/>
              </w:rPr>
              <w:t>1162,6</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E19BE68" w14:textId="7217C894" w:rsidR="00C42522" w:rsidRPr="00C42522" w:rsidRDefault="00C42522" w:rsidP="00C42522">
            <w:pPr>
              <w:spacing w:after="0"/>
              <w:jc w:val="center"/>
              <w:rPr>
                <w:rFonts w:ascii="Times New Roman" w:hAnsi="Times New Roman" w:cs="Times New Roman"/>
                <w:sz w:val="20"/>
                <w:szCs w:val="20"/>
                <w:lang w:eastAsia="uk-UA"/>
              </w:rPr>
            </w:pPr>
            <w:r w:rsidRPr="00C42522">
              <w:rPr>
                <w:rFonts w:ascii="Times New Roman" w:hAnsi="Times New Roman" w:cs="Times New Roman"/>
                <w:color w:val="000000"/>
                <w:sz w:val="20"/>
                <w:szCs w:val="20"/>
              </w:rPr>
              <w:t>1220,7</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CAAA0EE" w14:textId="1576C530" w:rsidR="00C42522" w:rsidRPr="00C42522" w:rsidRDefault="00C42522" w:rsidP="00C42522">
            <w:pPr>
              <w:spacing w:after="0"/>
              <w:jc w:val="center"/>
              <w:rPr>
                <w:rFonts w:ascii="Times New Roman" w:hAnsi="Times New Roman" w:cs="Times New Roman"/>
                <w:sz w:val="20"/>
                <w:szCs w:val="20"/>
                <w:lang w:eastAsia="uk-UA"/>
              </w:rPr>
            </w:pPr>
            <w:r w:rsidRPr="00C42522">
              <w:rPr>
                <w:rFonts w:ascii="Times New Roman" w:hAnsi="Times New Roman" w:cs="Times New Roman"/>
                <w:color w:val="000000"/>
                <w:sz w:val="20"/>
                <w:szCs w:val="20"/>
              </w:rPr>
              <w:t>1342,8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8EC9BC1" w14:textId="087779D0" w:rsidR="00C42522" w:rsidRPr="00C42522" w:rsidRDefault="00C42522" w:rsidP="00C42522">
            <w:pPr>
              <w:spacing w:after="0"/>
              <w:jc w:val="center"/>
              <w:rPr>
                <w:rFonts w:ascii="Times New Roman" w:hAnsi="Times New Roman" w:cs="Times New Roman"/>
                <w:sz w:val="20"/>
                <w:szCs w:val="20"/>
              </w:rPr>
            </w:pPr>
            <w:r w:rsidRPr="00C42522">
              <w:rPr>
                <w:rFonts w:ascii="Times New Roman" w:hAnsi="Times New Roman" w:cs="Times New Roman"/>
                <w:color w:val="000000"/>
                <w:sz w:val="20"/>
                <w:szCs w:val="20"/>
              </w:rPr>
              <w:t>1700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8203E64" w14:textId="6A88DCF4" w:rsidR="00C42522" w:rsidRPr="00C42522" w:rsidRDefault="00C42522" w:rsidP="00C42522">
            <w:pPr>
              <w:spacing w:after="0"/>
              <w:jc w:val="center"/>
              <w:rPr>
                <w:rFonts w:ascii="Times New Roman" w:hAnsi="Times New Roman" w:cs="Times New Roman"/>
                <w:sz w:val="20"/>
                <w:szCs w:val="20"/>
                <w:lang w:eastAsia="uk-UA"/>
              </w:rPr>
            </w:pPr>
            <w:r w:rsidRPr="00C42522">
              <w:rPr>
                <w:rFonts w:ascii="Times New Roman" w:hAnsi="Times New Roman" w:cs="Times New Roman"/>
                <w:color w:val="000000"/>
                <w:sz w:val="20"/>
                <w:szCs w:val="20"/>
              </w:rPr>
              <w:t>1800</w:t>
            </w:r>
          </w:p>
        </w:tc>
      </w:tr>
      <w:tr w:rsidR="00E7229F" w:rsidRPr="00E7229F" w14:paraId="415D6AA9" w14:textId="77777777" w:rsidTr="00D46F92">
        <w:trPr>
          <w:trHeight w:val="60"/>
          <w:jc w:val="center"/>
        </w:trPr>
        <w:tc>
          <w:tcPr>
            <w:tcW w:w="1980" w:type="dxa"/>
            <w:tcBorders>
              <w:left w:val="single" w:sz="4" w:space="0" w:color="000000"/>
              <w:bottom w:val="single" w:sz="4" w:space="0" w:color="000000"/>
              <w:right w:val="single" w:sz="4" w:space="0" w:color="000000"/>
            </w:tcBorders>
            <w:shd w:val="clear" w:color="auto" w:fill="F2F2F2"/>
            <w:vAlign w:val="bottom"/>
          </w:tcPr>
          <w:p w14:paraId="22A3E1FE" w14:textId="77777777" w:rsidR="00930850" w:rsidRPr="00E7229F" w:rsidRDefault="00930850" w:rsidP="00BC0668">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Об'єкти водопостачання та водовідведення</w:t>
            </w: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42184A6"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4EA90B3"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3"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5BDE5F1"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612B09E4"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B276AA3"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232BDE4"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2FABA307"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669A1D28"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r>
      <w:tr w:rsidR="00C42522" w:rsidRPr="00E7229F" w14:paraId="05A484B7" w14:textId="77777777" w:rsidTr="00D46F92">
        <w:trPr>
          <w:trHeight w:val="60"/>
          <w:jc w:val="center"/>
        </w:trPr>
        <w:tc>
          <w:tcPr>
            <w:tcW w:w="1980" w:type="dxa"/>
            <w:tcBorders>
              <w:left w:val="single" w:sz="4" w:space="0" w:color="000000"/>
              <w:bottom w:val="single" w:sz="4" w:space="0" w:color="000000"/>
              <w:right w:val="single" w:sz="4" w:space="0" w:color="000000"/>
            </w:tcBorders>
            <w:vAlign w:val="bottom"/>
          </w:tcPr>
          <w:p w14:paraId="37D1BB26" w14:textId="73CABE32"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Електроенергія з розподілом, грн/кВт*год</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4056DE9" w14:textId="61CD5010"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2,311</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F563399" w14:textId="1C85732C"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2,71</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9065804" w14:textId="46A00E0A"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2,919</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36B465A" w14:textId="0547722C"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3,185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576CDAD" w14:textId="20F3C1FA"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5,824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9BD3DAA" w14:textId="42654BF1"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6,222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BF37819" w14:textId="431F3843"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7,601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6535303" w14:textId="1FBE48C5"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10,261</w:t>
            </w:r>
          </w:p>
        </w:tc>
      </w:tr>
      <w:tr w:rsidR="00E7229F" w:rsidRPr="00E7229F" w14:paraId="0A340BAA" w14:textId="77777777" w:rsidTr="00D46F92">
        <w:trPr>
          <w:trHeight w:val="60"/>
          <w:jc w:val="center"/>
        </w:trPr>
        <w:tc>
          <w:tcPr>
            <w:tcW w:w="1980" w:type="dxa"/>
            <w:tcBorders>
              <w:left w:val="single" w:sz="4" w:space="0" w:color="000000"/>
              <w:bottom w:val="single" w:sz="4" w:space="0" w:color="000000"/>
              <w:right w:val="single" w:sz="4" w:space="0" w:color="000000"/>
            </w:tcBorders>
            <w:shd w:val="clear" w:color="auto" w:fill="F2F2F2"/>
            <w:vAlign w:val="bottom"/>
          </w:tcPr>
          <w:p w14:paraId="1384262B" w14:textId="77777777" w:rsidR="00930850" w:rsidRPr="00E7229F" w:rsidRDefault="00930850" w:rsidP="00BC0668">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Об’єкти зовнішнього освітлення</w:t>
            </w: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FB8F040"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4E59CAC"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3"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77B828A8"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6EFC9B61"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6BE1DD3C"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52F13085"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9DF438C"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552F148B"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r>
      <w:tr w:rsidR="00C42522" w:rsidRPr="00E7229F" w14:paraId="79D4D62F" w14:textId="77777777" w:rsidTr="00D46F92">
        <w:trPr>
          <w:trHeight w:val="60"/>
          <w:jc w:val="center"/>
        </w:trPr>
        <w:tc>
          <w:tcPr>
            <w:tcW w:w="1980" w:type="dxa"/>
            <w:tcBorders>
              <w:left w:val="single" w:sz="4" w:space="0" w:color="000000"/>
              <w:bottom w:val="single" w:sz="4" w:space="0" w:color="000000"/>
              <w:right w:val="single" w:sz="4" w:space="0" w:color="000000"/>
            </w:tcBorders>
            <w:vAlign w:val="bottom"/>
          </w:tcPr>
          <w:p w14:paraId="09B03335" w14:textId="7B52EF5F"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Електроенергія (розподіл, постачання) грн/кВт*год</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7A91F71" w14:textId="0435D7B0"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3,114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E280BD1" w14:textId="20A01C22"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3,114</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15A1BA2" w14:textId="396409BC"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3,114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8E2CD00" w14:textId="4DD652C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2,81</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FDF46DA" w14:textId="32328232"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5,82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3ADE878" w14:textId="56B99333"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6,58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1BC242E" w14:textId="2850FFF8"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7,16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9C4B15C" w14:textId="46788AE9"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7,76</w:t>
            </w:r>
          </w:p>
        </w:tc>
      </w:tr>
      <w:tr w:rsidR="00E7229F" w:rsidRPr="00E7229F" w14:paraId="53D234E4" w14:textId="77777777" w:rsidTr="00D46F92">
        <w:trPr>
          <w:trHeight w:val="288"/>
          <w:jc w:val="center"/>
        </w:trPr>
        <w:tc>
          <w:tcPr>
            <w:tcW w:w="1980" w:type="dxa"/>
            <w:tcBorders>
              <w:left w:val="single" w:sz="4" w:space="0" w:color="000000"/>
              <w:bottom w:val="single" w:sz="4" w:space="0" w:color="000000"/>
              <w:right w:val="single" w:sz="4" w:space="0" w:color="000000"/>
            </w:tcBorders>
            <w:shd w:val="clear" w:color="auto" w:fill="F2F2F2"/>
            <w:vAlign w:val="bottom"/>
          </w:tcPr>
          <w:p w14:paraId="7529D004" w14:textId="77777777" w:rsidR="00930850" w:rsidRPr="00E7229F" w:rsidRDefault="00930850" w:rsidP="00BC0668">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Житлові будівлі (Населення)</w:t>
            </w: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601E2EE6"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0FA1ABB"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3"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5E01E00"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51EBA3F7"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57FE2863"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C604477"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242F75A7"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BC15B23"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r>
      <w:tr w:rsidR="00C42522" w:rsidRPr="00E7229F" w14:paraId="7965312B" w14:textId="77777777" w:rsidTr="00D46F92">
        <w:trPr>
          <w:trHeight w:val="288"/>
          <w:jc w:val="center"/>
        </w:trPr>
        <w:tc>
          <w:tcPr>
            <w:tcW w:w="1980" w:type="dxa"/>
            <w:tcBorders>
              <w:left w:val="single" w:sz="4" w:space="0" w:color="000000"/>
              <w:bottom w:val="single" w:sz="4" w:space="0" w:color="000000"/>
              <w:right w:val="single" w:sz="4" w:space="0" w:color="000000"/>
            </w:tcBorders>
            <w:vAlign w:val="bottom"/>
          </w:tcPr>
          <w:p w14:paraId="4243ED3D" w14:textId="2EF4F94D"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Тепло, грн/Гкал</w:t>
            </w:r>
          </w:p>
        </w:tc>
        <w:tc>
          <w:tcPr>
            <w:tcW w:w="992"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42F111E7" w14:textId="1CD067F9"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1494,15</w:t>
            </w:r>
          </w:p>
        </w:tc>
        <w:tc>
          <w:tcPr>
            <w:tcW w:w="992"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3548B578" w14:textId="02317C33"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1847,75</w:t>
            </w:r>
          </w:p>
        </w:tc>
        <w:tc>
          <w:tcPr>
            <w:tcW w:w="993"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41667B4F" w14:textId="3F76619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1847,75</w:t>
            </w:r>
          </w:p>
        </w:tc>
        <w:tc>
          <w:tcPr>
            <w:tcW w:w="992"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139560D1" w14:textId="3B8B502D"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1359,99</w:t>
            </w:r>
          </w:p>
        </w:tc>
        <w:tc>
          <w:tcPr>
            <w:tcW w:w="992"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64AFE09B" w14:textId="6A8FA929"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2032,73</w:t>
            </w:r>
          </w:p>
        </w:tc>
        <w:tc>
          <w:tcPr>
            <w:tcW w:w="992"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4A487A5E" w14:textId="2459696E"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2032,73</w:t>
            </w:r>
          </w:p>
        </w:tc>
        <w:tc>
          <w:tcPr>
            <w:tcW w:w="1134"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598B3CBE" w14:textId="152E6B25"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2032,73</w:t>
            </w:r>
          </w:p>
        </w:tc>
        <w:tc>
          <w:tcPr>
            <w:tcW w:w="1134"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4DA621A2" w14:textId="30D1172D"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2032,73</w:t>
            </w:r>
          </w:p>
        </w:tc>
      </w:tr>
      <w:tr w:rsidR="00C42522" w:rsidRPr="00E7229F" w14:paraId="4B43B821" w14:textId="77777777" w:rsidTr="00D46F92">
        <w:trPr>
          <w:trHeight w:val="60"/>
          <w:jc w:val="center"/>
        </w:trPr>
        <w:tc>
          <w:tcPr>
            <w:tcW w:w="1980" w:type="dxa"/>
            <w:tcBorders>
              <w:left w:val="single" w:sz="4" w:space="0" w:color="000000"/>
              <w:bottom w:val="single" w:sz="4" w:space="0" w:color="000000"/>
              <w:right w:val="single" w:sz="4" w:space="0" w:color="000000"/>
            </w:tcBorders>
            <w:vAlign w:val="bottom"/>
          </w:tcPr>
          <w:p w14:paraId="3A1C3F59" w14:textId="78AE23C3"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Природний газ, грн/м</w:t>
            </w:r>
            <w:r w:rsidRPr="00E7229F">
              <w:rPr>
                <w:rFonts w:ascii="Times New Roman" w:eastAsia="Times New Roman" w:hAnsi="Times New Roman" w:cs="Times New Roman"/>
                <w:sz w:val="20"/>
                <w:szCs w:val="20"/>
                <w:vertAlign w:val="superscript"/>
                <w:lang w:eastAsia="uk-UA"/>
              </w:rPr>
              <w:t xml:space="preserve">3 </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8B71591" w14:textId="6072DDAE"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6,9579</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2C34C84" w14:textId="31AF4F3A"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8,5489</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95B52EC" w14:textId="2D7F36F1"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6,3052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F8901F3" w14:textId="046B9159"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8,8361</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61C956E" w14:textId="2DB3B5FC"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7,99</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19D61C0" w14:textId="6259564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7,98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DBBAC7D" w14:textId="18505B9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7,96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3D4F18E" w14:textId="5DD71369"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7,96</w:t>
            </w:r>
          </w:p>
        </w:tc>
      </w:tr>
      <w:tr w:rsidR="00C42522" w:rsidRPr="00E7229F" w14:paraId="705F1DBB" w14:textId="77777777" w:rsidTr="00D46F92">
        <w:trPr>
          <w:trHeight w:val="288"/>
          <w:jc w:val="center"/>
        </w:trPr>
        <w:tc>
          <w:tcPr>
            <w:tcW w:w="1980" w:type="dxa"/>
            <w:tcBorders>
              <w:left w:val="single" w:sz="4" w:space="0" w:color="000000"/>
              <w:bottom w:val="single" w:sz="4" w:space="0" w:color="000000"/>
              <w:right w:val="single" w:sz="4" w:space="0" w:color="000000"/>
            </w:tcBorders>
            <w:vAlign w:val="bottom"/>
          </w:tcPr>
          <w:p w14:paraId="7FFB9CA1" w14:textId="686709B1"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Електроенергія, грн/кВт*год</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2B4DA1A" w14:textId="1F1095A3"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1,68</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F1FFCFA" w14:textId="5A4956A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1,68</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938BB18" w14:textId="4A8ED0C3"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1,68</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06E4B02" w14:textId="63EB9F3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1,68</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240438D" w14:textId="614884D4"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1,68</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66C3811" w14:textId="361CB685"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1,68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0AF99DC" w14:textId="0692EFAD"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2,64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BAE7F85" w14:textId="4E016DC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4,32</w:t>
            </w:r>
          </w:p>
        </w:tc>
      </w:tr>
      <w:tr w:rsidR="00C42522" w:rsidRPr="00E7229F" w14:paraId="37B070CE" w14:textId="77777777" w:rsidTr="00D46F92">
        <w:trPr>
          <w:trHeight w:val="288"/>
          <w:jc w:val="center"/>
        </w:trPr>
        <w:tc>
          <w:tcPr>
            <w:tcW w:w="1980" w:type="dxa"/>
            <w:tcBorders>
              <w:left w:val="single" w:sz="4" w:space="0" w:color="000000"/>
              <w:bottom w:val="single" w:sz="4" w:space="0" w:color="000000"/>
              <w:right w:val="single" w:sz="4" w:space="0" w:color="000000"/>
            </w:tcBorders>
            <w:vAlign w:val="bottom"/>
          </w:tcPr>
          <w:p w14:paraId="0C047810" w14:textId="77777777"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Деревина 1тис/м3</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27EAB4C" w14:textId="27DD5265"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895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07E3FE6" w14:textId="70AEC421"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1017</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6664AB9" w14:textId="7BA7253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1117</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D4D71E7" w14:textId="564B994D"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1163</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F176476" w14:textId="2D451596"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1221</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F75EFE3" w14:textId="4E59E393"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1343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A80BC65" w14:textId="697C4E33"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1700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7C83BF1" w14:textId="60D0E586"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1838</w:t>
            </w:r>
          </w:p>
        </w:tc>
      </w:tr>
      <w:tr w:rsidR="00E7229F" w:rsidRPr="00E7229F" w14:paraId="356F89B5" w14:textId="77777777" w:rsidTr="00D46F92">
        <w:trPr>
          <w:trHeight w:val="864"/>
          <w:jc w:val="center"/>
        </w:trPr>
        <w:tc>
          <w:tcPr>
            <w:tcW w:w="1980" w:type="dxa"/>
            <w:tcBorders>
              <w:left w:val="single" w:sz="4" w:space="0" w:color="000000"/>
              <w:bottom w:val="single" w:sz="4" w:space="0" w:color="000000"/>
              <w:right w:val="single" w:sz="4" w:space="0" w:color="000000"/>
            </w:tcBorders>
            <w:shd w:val="clear" w:color="auto" w:fill="F2F2F2"/>
            <w:vAlign w:val="bottom"/>
          </w:tcPr>
          <w:p w14:paraId="06E46A07" w14:textId="77777777" w:rsidR="00930850" w:rsidRPr="00E7229F" w:rsidRDefault="00930850" w:rsidP="00BC0668">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 xml:space="preserve">Об'єкти у сфері теплопостачання </w:t>
            </w:r>
            <w:r w:rsidRPr="00E7229F">
              <w:rPr>
                <w:rFonts w:ascii="Times New Roman" w:eastAsia="Times New Roman" w:hAnsi="Times New Roman" w:cs="Times New Roman"/>
                <w:sz w:val="20"/>
                <w:szCs w:val="20"/>
                <w:lang w:eastAsia="uk-UA"/>
              </w:rPr>
              <w:br/>
              <w:t>(в частині споживання електричної енергії для потреб транспортування і розподілу теплової енергії)</w:t>
            </w: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3C44432"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B78E7BE"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3"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85F12A2"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25A8394"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25769D7C"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528453EB"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39944F37"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9AFB997"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r>
      <w:tr w:rsidR="00C42522" w:rsidRPr="00E7229F" w14:paraId="267D74A0" w14:textId="77777777" w:rsidTr="00D46F92">
        <w:trPr>
          <w:trHeight w:val="288"/>
          <w:jc w:val="center"/>
        </w:trPr>
        <w:tc>
          <w:tcPr>
            <w:tcW w:w="1980" w:type="dxa"/>
            <w:tcBorders>
              <w:left w:val="single" w:sz="4" w:space="0" w:color="000000"/>
              <w:bottom w:val="single" w:sz="4" w:space="0" w:color="000000"/>
              <w:right w:val="single" w:sz="4" w:space="0" w:color="000000"/>
            </w:tcBorders>
            <w:vAlign w:val="bottom"/>
          </w:tcPr>
          <w:p w14:paraId="1302B2E8" w14:textId="77777777"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Електроенергія, з розподілом, грн/кВт*год (з ПДВ)</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9963310" w14:textId="209371FE"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2,31</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231E346" w14:textId="5388D0C0"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2,57</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EE8D4F1" w14:textId="42BD276C"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2,57</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53DD33B" w14:textId="6D9E339F"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2,71</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FDD4251" w14:textId="692F4F59"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3,42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6460CFE" w14:textId="5703FB72"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3,42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86D57F2" w14:textId="4ED236C1"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3,42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5D3B96E" w14:textId="718B6AFE"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3,42</w:t>
            </w:r>
          </w:p>
        </w:tc>
      </w:tr>
      <w:tr w:rsidR="00C42522" w:rsidRPr="00E7229F" w14:paraId="723AE63F" w14:textId="77777777" w:rsidTr="00D46F92">
        <w:trPr>
          <w:trHeight w:val="288"/>
          <w:jc w:val="center"/>
        </w:trPr>
        <w:tc>
          <w:tcPr>
            <w:tcW w:w="1980" w:type="dxa"/>
            <w:tcBorders>
              <w:left w:val="single" w:sz="4" w:space="0" w:color="000000"/>
              <w:bottom w:val="single" w:sz="4" w:space="0" w:color="000000"/>
              <w:right w:val="single" w:sz="4" w:space="0" w:color="000000"/>
            </w:tcBorders>
            <w:vAlign w:val="bottom"/>
          </w:tcPr>
          <w:p w14:paraId="35EFD26D" w14:textId="77777777"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Газ, грн/1000м</w:t>
            </w:r>
            <w:r w:rsidRPr="00E7229F">
              <w:rPr>
                <w:rFonts w:ascii="Times New Roman" w:eastAsia="Times New Roman" w:hAnsi="Times New Roman" w:cs="Times New Roman"/>
                <w:sz w:val="20"/>
                <w:szCs w:val="20"/>
                <w:vertAlign w:val="superscript"/>
                <w:lang w:eastAsia="uk-UA"/>
              </w:rPr>
              <w:t xml:space="preserve">3 </w:t>
            </w:r>
            <w:r w:rsidRPr="00E7229F">
              <w:rPr>
                <w:rFonts w:ascii="Times New Roman" w:eastAsia="Times New Roman" w:hAnsi="Times New Roman" w:cs="Times New Roman"/>
                <w:sz w:val="20"/>
                <w:szCs w:val="20"/>
                <w:lang w:eastAsia="uk-UA"/>
              </w:rPr>
              <w:t>(з ПДВ)</w:t>
            </w:r>
          </w:p>
        </w:tc>
        <w:tc>
          <w:tcPr>
            <w:tcW w:w="992"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4C687132" w14:textId="0C948D29"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6 809,64</w:t>
            </w:r>
          </w:p>
        </w:tc>
        <w:tc>
          <w:tcPr>
            <w:tcW w:w="992"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5DCB5D95" w14:textId="39F80D2D"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8 361,85</w:t>
            </w:r>
          </w:p>
        </w:tc>
        <w:tc>
          <w:tcPr>
            <w:tcW w:w="993"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5DD215D6" w14:textId="7C1E426C"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8 361,85</w:t>
            </w:r>
          </w:p>
        </w:tc>
        <w:tc>
          <w:tcPr>
            <w:tcW w:w="992"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5F9CA47B" w14:textId="2FE72996"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8 361,85</w:t>
            </w:r>
          </w:p>
        </w:tc>
        <w:tc>
          <w:tcPr>
            <w:tcW w:w="992"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175EF88C" w14:textId="52333F2D"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9 467,89</w:t>
            </w:r>
          </w:p>
        </w:tc>
        <w:tc>
          <w:tcPr>
            <w:tcW w:w="992"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3171E1FC" w14:textId="130B797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9 467,89</w:t>
            </w:r>
          </w:p>
        </w:tc>
        <w:tc>
          <w:tcPr>
            <w:tcW w:w="1134"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78F75331" w14:textId="3A3F9516"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9 467,89</w:t>
            </w:r>
          </w:p>
        </w:tc>
        <w:tc>
          <w:tcPr>
            <w:tcW w:w="1134"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433F660D" w14:textId="34473214"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9 467,89</w:t>
            </w:r>
          </w:p>
        </w:tc>
      </w:tr>
      <w:tr w:rsidR="00E7229F" w:rsidRPr="00E7229F" w14:paraId="14713520" w14:textId="77777777" w:rsidTr="00D46F92">
        <w:trPr>
          <w:trHeight w:val="288"/>
          <w:jc w:val="center"/>
        </w:trPr>
        <w:tc>
          <w:tcPr>
            <w:tcW w:w="1980" w:type="dxa"/>
            <w:tcBorders>
              <w:left w:val="single" w:sz="4" w:space="0" w:color="000000"/>
              <w:bottom w:val="single" w:sz="4" w:space="0" w:color="000000"/>
              <w:right w:val="single" w:sz="4" w:space="0" w:color="000000"/>
            </w:tcBorders>
            <w:shd w:val="clear" w:color="auto" w:fill="F2F2F2"/>
            <w:vAlign w:val="bottom"/>
          </w:tcPr>
          <w:p w14:paraId="58A003CF" w14:textId="77777777" w:rsidR="00930850" w:rsidRPr="00E7229F" w:rsidRDefault="00930850" w:rsidP="00BC0668">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Об'єкти з управління побутовими відходами</w:t>
            </w: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DBEFF08"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734A9FC8"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3"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0E0BF9C"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9237234"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7FE10702"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76D6DAEC"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2B999209"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3D843850"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r>
      <w:tr w:rsidR="00C42522" w:rsidRPr="00E7229F" w14:paraId="65037F76" w14:textId="77777777" w:rsidTr="00D46F92">
        <w:trPr>
          <w:trHeight w:val="288"/>
          <w:jc w:val="center"/>
        </w:trPr>
        <w:tc>
          <w:tcPr>
            <w:tcW w:w="1980" w:type="dxa"/>
            <w:tcBorders>
              <w:left w:val="single" w:sz="4" w:space="0" w:color="000000"/>
              <w:bottom w:val="single" w:sz="4" w:space="0" w:color="000000"/>
              <w:right w:val="single" w:sz="4" w:space="0" w:color="000000"/>
            </w:tcBorders>
            <w:vAlign w:val="bottom"/>
          </w:tcPr>
          <w:p w14:paraId="560FBADB" w14:textId="77777777"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Бензин А-95, л</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480402C" w14:textId="3BAB41D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27,82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72A9EF1" w14:textId="34099C4A"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30,38</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9205DE9" w14:textId="6FBD8BC9"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28,09</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9BFB618" w14:textId="55A8941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24,29</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AB999B2" w14:textId="3F46B3D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30,33</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D4A3FD8" w14:textId="166E0564"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50,86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48016CF" w14:textId="15D18F58"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52,16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0F7FF22" w14:textId="2374D76C"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55,49</w:t>
            </w:r>
          </w:p>
        </w:tc>
      </w:tr>
      <w:tr w:rsidR="00C42522" w:rsidRPr="00E7229F" w14:paraId="65A62B27" w14:textId="77777777" w:rsidTr="00D46F92">
        <w:trPr>
          <w:trHeight w:val="288"/>
          <w:jc w:val="center"/>
        </w:trPr>
        <w:tc>
          <w:tcPr>
            <w:tcW w:w="1980" w:type="dxa"/>
            <w:tcBorders>
              <w:left w:val="single" w:sz="4" w:space="0" w:color="000000"/>
              <w:bottom w:val="single" w:sz="4" w:space="0" w:color="000000"/>
              <w:right w:val="single" w:sz="4" w:space="0" w:color="000000"/>
            </w:tcBorders>
            <w:vAlign w:val="bottom"/>
          </w:tcPr>
          <w:p w14:paraId="523DAFFA" w14:textId="77777777"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Дизельне пальне, л</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394E90E" w14:textId="5479036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25,45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2BD92C2" w14:textId="418476F6"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29,91</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DB3D9B1" w14:textId="11D48E7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27,45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7B34480" w14:textId="226A2F91"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22,88</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357BD3E" w14:textId="5EAF9A53"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29,24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803A5BA" w14:textId="11C05B64"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54,08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EF99EDF" w14:textId="1B7EBAC3"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51,33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950A3BC" w14:textId="67CF7D7D"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51,28</w:t>
            </w:r>
          </w:p>
        </w:tc>
      </w:tr>
      <w:tr w:rsidR="00E7229F" w:rsidRPr="00E7229F" w14:paraId="6B7F25B7" w14:textId="77777777" w:rsidTr="00D46F92">
        <w:trPr>
          <w:trHeight w:val="60"/>
          <w:jc w:val="center"/>
        </w:trPr>
        <w:tc>
          <w:tcPr>
            <w:tcW w:w="1980" w:type="dxa"/>
            <w:tcBorders>
              <w:left w:val="single" w:sz="4" w:space="0" w:color="000000"/>
              <w:bottom w:val="single" w:sz="4" w:space="0" w:color="000000"/>
              <w:right w:val="single" w:sz="4" w:space="0" w:color="000000"/>
            </w:tcBorders>
            <w:shd w:val="clear" w:color="auto" w:fill="F2F2F2"/>
            <w:vAlign w:val="bottom"/>
          </w:tcPr>
          <w:p w14:paraId="32D2586D" w14:textId="77777777" w:rsidR="00930850" w:rsidRPr="00E7229F" w:rsidRDefault="00930850" w:rsidP="00BC0668">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 xml:space="preserve">Об’єкти </w:t>
            </w:r>
            <w:r w:rsidRPr="00E7229F">
              <w:rPr>
                <w:rFonts w:ascii="Times New Roman" w:eastAsia="Times New Roman" w:hAnsi="Times New Roman" w:cs="Times New Roman"/>
                <w:sz w:val="20"/>
                <w:szCs w:val="20"/>
                <w:lang w:eastAsia="uk-UA"/>
              </w:rPr>
              <w:lastRenderedPageBreak/>
              <w:t>промисловості, сільського господарства, сфери послуг</w:t>
            </w: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A971E98"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227D949F"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3"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6BB64B7"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E1388DD"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6E764B97"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B3EE0BB"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6404FF5"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2C4844AB"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r>
      <w:tr w:rsidR="00C42522" w:rsidRPr="00E7229F" w14:paraId="786D680E" w14:textId="77777777" w:rsidTr="00D46F92">
        <w:trPr>
          <w:trHeight w:val="288"/>
          <w:jc w:val="center"/>
        </w:trPr>
        <w:tc>
          <w:tcPr>
            <w:tcW w:w="1980" w:type="dxa"/>
            <w:tcBorders>
              <w:left w:val="single" w:sz="4" w:space="0" w:color="000000"/>
              <w:bottom w:val="single" w:sz="4" w:space="0" w:color="000000"/>
              <w:right w:val="single" w:sz="4" w:space="0" w:color="000000"/>
            </w:tcBorders>
            <w:vAlign w:val="bottom"/>
          </w:tcPr>
          <w:p w14:paraId="07D6D645" w14:textId="75B4DE0A"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Електроенергія з розпо</w:t>
            </w:r>
            <w:r>
              <w:rPr>
                <w:rFonts w:ascii="Times New Roman" w:eastAsia="Times New Roman" w:hAnsi="Times New Roman" w:cs="Times New Roman"/>
                <w:sz w:val="20"/>
                <w:szCs w:val="20"/>
                <w:lang w:eastAsia="uk-UA"/>
              </w:rPr>
              <w:t>д</w:t>
            </w:r>
            <w:r w:rsidRPr="00E7229F">
              <w:rPr>
                <w:rFonts w:ascii="Times New Roman" w:eastAsia="Times New Roman" w:hAnsi="Times New Roman" w:cs="Times New Roman"/>
                <w:sz w:val="20"/>
                <w:szCs w:val="20"/>
                <w:lang w:eastAsia="uk-UA"/>
              </w:rPr>
              <w:t>ілом, грн/кВт*год</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7E6C10C" w14:textId="1B882584"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2,56</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A88DB1A" w14:textId="5114029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2,71</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F4A43F1" w14:textId="07B4E35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F1D6A09" w14:textId="4182D4E1"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3,18</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679D448" w14:textId="532D85C4"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AD18F0C" w14:textId="14719BBA"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6,2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4697E60" w14:textId="656FFB25"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6,45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E21F97F" w14:textId="1402ACB6"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8,33</w:t>
            </w:r>
          </w:p>
        </w:tc>
      </w:tr>
      <w:tr w:rsidR="00E7229F" w:rsidRPr="00E7229F" w14:paraId="0B6F3D0D" w14:textId="77777777" w:rsidTr="00D46F92">
        <w:trPr>
          <w:trHeight w:val="60"/>
          <w:jc w:val="center"/>
        </w:trPr>
        <w:tc>
          <w:tcPr>
            <w:tcW w:w="1980" w:type="dxa"/>
            <w:tcBorders>
              <w:left w:val="single" w:sz="4" w:space="0" w:color="000000"/>
              <w:bottom w:val="single" w:sz="4" w:space="0" w:color="000000"/>
              <w:right w:val="single" w:sz="4" w:space="0" w:color="000000"/>
            </w:tcBorders>
            <w:shd w:val="clear" w:color="auto" w:fill="F2F2F2"/>
            <w:vAlign w:val="bottom"/>
          </w:tcPr>
          <w:p w14:paraId="183DE915" w14:textId="77777777" w:rsidR="00930850" w:rsidRPr="00E7229F" w:rsidRDefault="00930850" w:rsidP="00BC0668">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Громадський транспорт та відповідна інфраструктура</w:t>
            </w: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A23982F"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6291F679"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3"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4A97107"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361D0B1"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A8FE427"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D307B72"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67FC7EA2"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5C92EBDC"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r>
      <w:tr w:rsidR="00C42522" w:rsidRPr="00E7229F" w14:paraId="0E3468D4" w14:textId="77777777" w:rsidTr="00D46F92">
        <w:trPr>
          <w:trHeight w:val="288"/>
          <w:jc w:val="center"/>
        </w:trPr>
        <w:tc>
          <w:tcPr>
            <w:tcW w:w="1980" w:type="dxa"/>
            <w:tcBorders>
              <w:left w:val="single" w:sz="4" w:space="0" w:color="000000"/>
              <w:bottom w:val="single" w:sz="4" w:space="0" w:color="000000"/>
              <w:right w:val="single" w:sz="4" w:space="0" w:color="000000"/>
            </w:tcBorders>
            <w:vAlign w:val="bottom"/>
          </w:tcPr>
          <w:p w14:paraId="4585E54D" w14:textId="70002823"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Дизельне пальне, грн/л</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CBAA30C" w14:textId="49B802C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20</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F0DE8A9" w14:textId="334F59E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23</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3A38B6A" w14:textId="06396D1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26</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4282A31" w14:textId="641B6B64"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26</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3E7549F" w14:textId="0AF3B938"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27</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CA621CA" w14:textId="43153D4F"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C6B2DE8" w14:textId="20DDE0BC"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6CCE9DB" w14:textId="7B034863"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58</w:t>
            </w:r>
          </w:p>
        </w:tc>
      </w:tr>
      <w:tr w:rsidR="00C42522" w:rsidRPr="00E7229F" w14:paraId="6A5C6EAC" w14:textId="77777777" w:rsidTr="00D46F92">
        <w:trPr>
          <w:trHeight w:val="288"/>
          <w:jc w:val="center"/>
        </w:trPr>
        <w:tc>
          <w:tcPr>
            <w:tcW w:w="1980" w:type="dxa"/>
            <w:tcBorders>
              <w:left w:val="single" w:sz="4" w:space="0" w:color="000000"/>
              <w:bottom w:val="single" w:sz="4" w:space="0" w:color="000000"/>
              <w:right w:val="single" w:sz="4" w:space="0" w:color="000000"/>
            </w:tcBorders>
            <w:vAlign w:val="bottom"/>
          </w:tcPr>
          <w:p w14:paraId="0BA64092" w14:textId="529A4C4E"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Електроенергія з розпо</w:t>
            </w:r>
            <w:r w:rsidR="00993069">
              <w:rPr>
                <w:rFonts w:ascii="Times New Roman" w:eastAsia="Times New Roman" w:hAnsi="Times New Roman" w:cs="Times New Roman"/>
                <w:sz w:val="20"/>
                <w:szCs w:val="20"/>
                <w:lang w:eastAsia="uk-UA"/>
              </w:rPr>
              <w:t>д</w:t>
            </w:r>
            <w:r w:rsidRPr="00E7229F">
              <w:rPr>
                <w:rFonts w:ascii="Times New Roman" w:eastAsia="Times New Roman" w:hAnsi="Times New Roman" w:cs="Times New Roman"/>
                <w:sz w:val="20"/>
                <w:szCs w:val="20"/>
                <w:lang w:eastAsia="uk-UA"/>
              </w:rPr>
              <w:t>і</w:t>
            </w:r>
            <w:r w:rsidR="00993069">
              <w:rPr>
                <w:rFonts w:ascii="Times New Roman" w:eastAsia="Times New Roman" w:hAnsi="Times New Roman" w:cs="Times New Roman"/>
                <w:sz w:val="20"/>
                <w:szCs w:val="20"/>
                <w:lang w:eastAsia="uk-UA"/>
              </w:rPr>
              <w:t>л</w:t>
            </w:r>
            <w:r w:rsidRPr="00E7229F">
              <w:rPr>
                <w:rFonts w:ascii="Times New Roman" w:eastAsia="Times New Roman" w:hAnsi="Times New Roman" w:cs="Times New Roman"/>
                <w:sz w:val="20"/>
                <w:szCs w:val="20"/>
                <w:lang w:eastAsia="uk-UA"/>
              </w:rPr>
              <w:t>ом, грн/кВт*год</w:t>
            </w:r>
          </w:p>
        </w:tc>
        <w:tc>
          <w:tcPr>
            <w:tcW w:w="992"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0407D352" w14:textId="47FCF1B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2,56</w:t>
            </w:r>
          </w:p>
        </w:tc>
        <w:tc>
          <w:tcPr>
            <w:tcW w:w="992"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3B429FB2" w14:textId="4DD25ED6"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2,71</w:t>
            </w:r>
          </w:p>
        </w:tc>
        <w:tc>
          <w:tcPr>
            <w:tcW w:w="993"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05F53E45" w14:textId="1A8D11A9"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w:t>
            </w:r>
          </w:p>
        </w:tc>
        <w:tc>
          <w:tcPr>
            <w:tcW w:w="992"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2C627EEF" w14:textId="30EB32AC"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3,18</w:t>
            </w:r>
          </w:p>
        </w:tc>
        <w:tc>
          <w:tcPr>
            <w:tcW w:w="992"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59AC748F" w14:textId="4A03C5C1"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5,5</w:t>
            </w:r>
          </w:p>
        </w:tc>
        <w:tc>
          <w:tcPr>
            <w:tcW w:w="992"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480074B4" w14:textId="0DC64BB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6,2</w:t>
            </w:r>
          </w:p>
        </w:tc>
        <w:tc>
          <w:tcPr>
            <w:tcW w:w="1134"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548A06AA" w14:textId="0B5373B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6,45</w:t>
            </w:r>
          </w:p>
        </w:tc>
        <w:tc>
          <w:tcPr>
            <w:tcW w:w="1134"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4E2E8977" w14:textId="1B8AEAD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8,33</w:t>
            </w:r>
          </w:p>
        </w:tc>
      </w:tr>
      <w:tr w:rsidR="00C42522" w:rsidRPr="00E7229F" w14:paraId="4E9661A9" w14:textId="77777777" w:rsidTr="00D46F92">
        <w:trPr>
          <w:trHeight w:val="288"/>
          <w:jc w:val="center"/>
        </w:trPr>
        <w:tc>
          <w:tcPr>
            <w:tcW w:w="1980" w:type="dxa"/>
            <w:tcBorders>
              <w:left w:val="single" w:sz="4" w:space="0" w:color="000000"/>
              <w:bottom w:val="single" w:sz="4" w:space="0" w:color="000000"/>
              <w:right w:val="single" w:sz="4" w:space="0" w:color="000000"/>
            </w:tcBorders>
            <w:vAlign w:val="bottom"/>
          </w:tcPr>
          <w:p w14:paraId="41053630" w14:textId="063EE401" w:rsidR="00C42522" w:rsidRPr="00E7229F" w:rsidRDefault="00C42522" w:rsidP="00C42522">
            <w:pPr>
              <w:widowControl w:val="0"/>
              <w:spacing w:after="0" w:line="240" w:lineRule="auto"/>
              <w:rPr>
                <w:rFonts w:ascii="Times New Roman" w:eastAsia="Times New Roman" w:hAnsi="Times New Roman" w:cs="Times New Roman"/>
                <w:sz w:val="20"/>
                <w:szCs w:val="20"/>
                <w:lang w:eastAsia="uk-UA"/>
              </w:rPr>
            </w:pPr>
            <w:r w:rsidRPr="00C42522">
              <w:rPr>
                <w:rFonts w:ascii="Times New Roman" w:eastAsia="Times New Roman" w:hAnsi="Times New Roman" w:cs="Times New Roman"/>
                <w:sz w:val="20"/>
                <w:szCs w:val="20"/>
                <w:lang w:eastAsia="uk-UA"/>
              </w:rPr>
              <w:t>Стиснений газ (метан), л</w:t>
            </w:r>
          </w:p>
        </w:tc>
        <w:tc>
          <w:tcPr>
            <w:tcW w:w="992"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7FFCB616" w14:textId="2D976793"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12,23</w:t>
            </w:r>
          </w:p>
        </w:tc>
        <w:tc>
          <w:tcPr>
            <w:tcW w:w="992"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1CE2645A" w14:textId="246D30A2"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14,14</w:t>
            </w:r>
          </w:p>
        </w:tc>
        <w:tc>
          <w:tcPr>
            <w:tcW w:w="993"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34309C00" w14:textId="0BEF77D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12,53</w:t>
            </w:r>
          </w:p>
        </w:tc>
        <w:tc>
          <w:tcPr>
            <w:tcW w:w="992"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47DD7488" w14:textId="7CD5C2D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12,17</w:t>
            </w:r>
          </w:p>
        </w:tc>
        <w:tc>
          <w:tcPr>
            <w:tcW w:w="992"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15CC58A8" w14:textId="2FA0B618"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18,63</w:t>
            </w:r>
          </w:p>
        </w:tc>
        <w:tc>
          <w:tcPr>
            <w:tcW w:w="992"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5B71D0F0" w14:textId="43767BE1"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28,38</w:t>
            </w:r>
          </w:p>
        </w:tc>
        <w:tc>
          <w:tcPr>
            <w:tcW w:w="1134"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386971F6" w14:textId="337B3351"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32,27</w:t>
            </w:r>
          </w:p>
        </w:tc>
        <w:tc>
          <w:tcPr>
            <w:tcW w:w="1134"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4045BDFD" w14:textId="186C7655"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25,87</w:t>
            </w:r>
          </w:p>
        </w:tc>
      </w:tr>
      <w:tr w:rsidR="00E7229F" w:rsidRPr="00E7229F" w14:paraId="4C0AA0B3" w14:textId="77777777" w:rsidTr="00D46F92">
        <w:trPr>
          <w:trHeight w:val="288"/>
          <w:jc w:val="center"/>
        </w:trPr>
        <w:tc>
          <w:tcPr>
            <w:tcW w:w="1980" w:type="dxa"/>
            <w:tcBorders>
              <w:left w:val="single" w:sz="4" w:space="0" w:color="000000"/>
              <w:bottom w:val="single" w:sz="4" w:space="0" w:color="000000"/>
              <w:right w:val="single" w:sz="4" w:space="0" w:color="000000"/>
            </w:tcBorders>
            <w:shd w:val="clear" w:color="auto" w:fill="F2F2F2"/>
            <w:vAlign w:val="bottom"/>
          </w:tcPr>
          <w:p w14:paraId="770EB185" w14:textId="77777777" w:rsidR="00930850" w:rsidRPr="00E7229F" w:rsidRDefault="00930850" w:rsidP="00BC0668">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Інший транспорт, в тому числі</w:t>
            </w: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9BD30E2"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3A09016E"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3"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6889CB3"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1F03A4C"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37F94316"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708F75C9"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AA69535"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73B6EF63"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r>
      <w:tr w:rsidR="00E7229F" w:rsidRPr="00E7229F" w14:paraId="4A4C8530" w14:textId="77777777" w:rsidTr="00D46F92">
        <w:trPr>
          <w:trHeight w:val="576"/>
          <w:jc w:val="center"/>
        </w:trPr>
        <w:tc>
          <w:tcPr>
            <w:tcW w:w="1980" w:type="dxa"/>
            <w:tcBorders>
              <w:left w:val="single" w:sz="4" w:space="0" w:color="000000"/>
              <w:bottom w:val="single" w:sz="4" w:space="0" w:color="000000"/>
              <w:right w:val="single" w:sz="4" w:space="0" w:color="000000"/>
            </w:tcBorders>
            <w:shd w:val="clear" w:color="auto" w:fill="F2F2F2"/>
            <w:vAlign w:val="bottom"/>
          </w:tcPr>
          <w:p w14:paraId="4EC3D70E" w14:textId="77777777" w:rsidR="00930850" w:rsidRPr="00E7229F" w:rsidRDefault="00930850" w:rsidP="00BC0668">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Муніципальний транспорт (крім транспорту для громадських перевезень)</w:t>
            </w: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A1E20BB"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0DA8E50"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3"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5B924783"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5CE4C21"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264B3D45"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2F7A4B25"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1A1A46F"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312DEF92"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r>
      <w:tr w:rsidR="00993069" w:rsidRPr="00E7229F" w14:paraId="013B22A5" w14:textId="77777777" w:rsidTr="00D46F92">
        <w:trPr>
          <w:trHeight w:val="60"/>
          <w:jc w:val="center"/>
        </w:trPr>
        <w:tc>
          <w:tcPr>
            <w:tcW w:w="1980" w:type="dxa"/>
            <w:tcBorders>
              <w:left w:val="single" w:sz="4" w:space="0" w:color="000000"/>
              <w:bottom w:val="single" w:sz="4" w:space="0" w:color="000000"/>
              <w:right w:val="single" w:sz="4" w:space="0" w:color="000000"/>
            </w:tcBorders>
            <w:vAlign w:val="bottom"/>
          </w:tcPr>
          <w:p w14:paraId="749E5CE9" w14:textId="77777777" w:rsidR="00993069" w:rsidRPr="00E7229F" w:rsidRDefault="00993069" w:rsidP="00993069">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Бензин</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A5F5053" w14:textId="5DDD3EFE"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27,82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5997FC2" w14:textId="0BC66BB2"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30,38</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CC6F5D7" w14:textId="561E41D6"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28,09</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7D21411" w14:textId="61D09518"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24,29</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158BDA6" w14:textId="19F49835"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30,33</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4704B3E" w14:textId="577FDE9A"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50,86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3035D5E" w14:textId="5F8BA05F"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52,16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321C2CE" w14:textId="0A9441F8"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55,49</w:t>
            </w:r>
          </w:p>
        </w:tc>
      </w:tr>
      <w:tr w:rsidR="00993069" w:rsidRPr="00E7229F" w14:paraId="3AD178FE" w14:textId="77777777" w:rsidTr="00D46F92">
        <w:trPr>
          <w:trHeight w:val="288"/>
          <w:jc w:val="center"/>
        </w:trPr>
        <w:tc>
          <w:tcPr>
            <w:tcW w:w="1980" w:type="dxa"/>
            <w:tcBorders>
              <w:left w:val="single" w:sz="4" w:space="0" w:color="000000"/>
              <w:bottom w:val="single" w:sz="4" w:space="0" w:color="auto"/>
              <w:right w:val="single" w:sz="4" w:space="0" w:color="000000"/>
            </w:tcBorders>
            <w:vAlign w:val="bottom"/>
          </w:tcPr>
          <w:p w14:paraId="54ACC432" w14:textId="77777777" w:rsidR="00993069" w:rsidRPr="00E7229F" w:rsidRDefault="00993069" w:rsidP="00993069">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Дизельне пальне</w:t>
            </w:r>
          </w:p>
        </w:tc>
        <w:tc>
          <w:tcPr>
            <w:tcW w:w="992" w:type="dxa"/>
            <w:tcBorders>
              <w:top w:val="single" w:sz="4" w:space="0" w:color="000000"/>
              <w:left w:val="single" w:sz="4" w:space="0" w:color="000000"/>
              <w:bottom w:val="single" w:sz="4" w:space="0" w:color="auto"/>
              <w:right w:val="single" w:sz="4" w:space="0" w:color="000000"/>
            </w:tcBorders>
            <w:shd w:val="clear" w:color="auto" w:fill="auto"/>
            <w:tcMar>
              <w:left w:w="28" w:type="dxa"/>
              <w:right w:w="28" w:type="dxa"/>
            </w:tcMar>
            <w:vAlign w:val="center"/>
          </w:tcPr>
          <w:p w14:paraId="02EF8B1C" w14:textId="74B37852"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25,45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AB8610D" w14:textId="241BC898"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29,91</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E700C30" w14:textId="58EB2AC9"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27,45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B905D76" w14:textId="50D54A5E"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22,88</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C5E5168" w14:textId="2192E0D3"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29,24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965DEF2" w14:textId="1AC7CEFA"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54,08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426AD6D" w14:textId="7E5C1BDE"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51,33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AD7FB53" w14:textId="2EA605B1"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51,28</w:t>
            </w:r>
          </w:p>
        </w:tc>
      </w:tr>
      <w:tr w:rsidR="00993069" w:rsidRPr="00E7229F" w14:paraId="48C66022" w14:textId="77777777" w:rsidTr="00D46F92">
        <w:trPr>
          <w:trHeight w:val="288"/>
          <w:jc w:val="center"/>
        </w:trPr>
        <w:tc>
          <w:tcPr>
            <w:tcW w:w="1980" w:type="dxa"/>
            <w:tcBorders>
              <w:top w:val="single" w:sz="4" w:space="0" w:color="auto"/>
              <w:left w:val="single" w:sz="4" w:space="0" w:color="auto"/>
              <w:bottom w:val="single" w:sz="4" w:space="0" w:color="auto"/>
              <w:right w:val="single" w:sz="4" w:space="0" w:color="auto"/>
            </w:tcBorders>
            <w:vAlign w:val="bottom"/>
          </w:tcPr>
          <w:p w14:paraId="0B5D09E9" w14:textId="0E80F861" w:rsidR="00993069" w:rsidRPr="00E7229F" w:rsidRDefault="00993069" w:rsidP="00993069">
            <w:pPr>
              <w:widowControl w:val="0"/>
              <w:spacing w:after="0" w:line="240" w:lineRule="auto"/>
              <w:rPr>
                <w:rFonts w:ascii="Times New Roman" w:eastAsia="Times New Roman" w:hAnsi="Times New Roman" w:cs="Times New Roman"/>
                <w:sz w:val="20"/>
                <w:szCs w:val="20"/>
                <w:lang w:eastAsia="uk-UA"/>
              </w:rPr>
            </w:pPr>
            <w:r w:rsidRPr="00C42522">
              <w:rPr>
                <w:rFonts w:ascii="Times New Roman" w:eastAsia="Times New Roman" w:hAnsi="Times New Roman" w:cs="Times New Roman"/>
                <w:sz w:val="20"/>
                <w:szCs w:val="20"/>
                <w:lang w:eastAsia="uk-UA"/>
              </w:rPr>
              <w:t>Стиснений газ (метан), л</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B51E2AD" w14:textId="32351C76"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12,23</w:t>
            </w:r>
          </w:p>
        </w:tc>
        <w:tc>
          <w:tcPr>
            <w:tcW w:w="992" w:type="dxa"/>
            <w:tcBorders>
              <w:top w:val="single" w:sz="4" w:space="0" w:color="000000"/>
              <w:left w:val="single" w:sz="4" w:space="0" w:color="auto"/>
              <w:bottom w:val="single" w:sz="4" w:space="0" w:color="000000"/>
              <w:right w:val="single" w:sz="4" w:space="0" w:color="000000"/>
            </w:tcBorders>
            <w:shd w:val="clear" w:color="auto" w:fill="auto"/>
            <w:tcMar>
              <w:left w:w="28" w:type="dxa"/>
              <w:right w:w="28" w:type="dxa"/>
            </w:tcMar>
            <w:vAlign w:val="center"/>
          </w:tcPr>
          <w:p w14:paraId="5F71AEB5" w14:textId="3A91A772"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14,14</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74847DF" w14:textId="00D18C52"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12,53</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AFA01FE" w14:textId="0200D958"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12,17</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42B27CC" w14:textId="759EB73E"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18,63</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6A26B45" w14:textId="64E8CCA7"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28,38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FF9E559" w14:textId="52000F63"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32,27</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0E05269" w14:textId="675B384E"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25,87</w:t>
            </w:r>
          </w:p>
        </w:tc>
      </w:tr>
      <w:tr w:rsidR="00993069" w:rsidRPr="00E7229F" w14:paraId="5193F31E" w14:textId="77777777" w:rsidTr="00D46F92">
        <w:trPr>
          <w:trHeight w:val="288"/>
          <w:jc w:val="center"/>
        </w:trPr>
        <w:tc>
          <w:tcPr>
            <w:tcW w:w="19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6173CB3D" w14:textId="1A83CB66" w:rsidR="00993069" w:rsidRPr="00C42522" w:rsidRDefault="00993069" w:rsidP="00993069">
            <w:pPr>
              <w:widowControl w:val="0"/>
              <w:spacing w:after="0" w:line="240" w:lineRule="auto"/>
              <w:rPr>
                <w:rFonts w:ascii="Times New Roman" w:eastAsia="Times New Roman" w:hAnsi="Times New Roman" w:cs="Times New Roman"/>
                <w:sz w:val="20"/>
                <w:szCs w:val="20"/>
                <w:lang w:eastAsia="uk-UA"/>
              </w:rPr>
            </w:pPr>
            <w:r w:rsidRPr="00993069">
              <w:rPr>
                <w:rFonts w:ascii="Times New Roman" w:eastAsia="Times New Roman" w:hAnsi="Times New Roman" w:cs="Times New Roman"/>
                <w:sz w:val="20"/>
                <w:szCs w:val="20"/>
                <w:lang w:eastAsia="uk-UA"/>
              </w:rPr>
              <w:t>Приватний та комерційний транспорт</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left w:w="28" w:type="dxa"/>
              <w:right w:w="28" w:type="dxa"/>
            </w:tcMar>
            <w:vAlign w:val="center"/>
          </w:tcPr>
          <w:p w14:paraId="3248DC3F" w14:textId="77777777" w:rsidR="00993069" w:rsidRPr="00993069" w:rsidRDefault="00993069" w:rsidP="00993069">
            <w:pPr>
              <w:widowControl w:val="0"/>
              <w:spacing w:after="0" w:line="240" w:lineRule="auto"/>
              <w:jc w:val="center"/>
              <w:rPr>
                <w:rFonts w:ascii="Times New Roman" w:hAnsi="Times New Roman" w:cs="Times New Roman"/>
                <w:color w:val="000000"/>
                <w:sz w:val="20"/>
                <w:szCs w:val="20"/>
              </w:rPr>
            </w:pPr>
          </w:p>
        </w:tc>
        <w:tc>
          <w:tcPr>
            <w:tcW w:w="992" w:type="dxa"/>
            <w:tcBorders>
              <w:top w:val="single" w:sz="4" w:space="0" w:color="000000"/>
              <w:left w:val="single" w:sz="4" w:space="0" w:color="auto"/>
              <w:bottom w:val="single" w:sz="4" w:space="0" w:color="000000"/>
              <w:right w:val="single" w:sz="4" w:space="0" w:color="000000"/>
            </w:tcBorders>
            <w:shd w:val="clear" w:color="auto" w:fill="F2F2F2" w:themeFill="background1" w:themeFillShade="F2"/>
            <w:tcMar>
              <w:left w:w="28" w:type="dxa"/>
              <w:right w:w="28" w:type="dxa"/>
            </w:tcMar>
            <w:vAlign w:val="center"/>
          </w:tcPr>
          <w:p w14:paraId="303624BF" w14:textId="77777777" w:rsidR="00993069" w:rsidRPr="00993069" w:rsidRDefault="00993069" w:rsidP="00993069">
            <w:pPr>
              <w:widowControl w:val="0"/>
              <w:spacing w:after="0" w:line="240" w:lineRule="auto"/>
              <w:jc w:val="center"/>
              <w:rPr>
                <w:rFonts w:ascii="Times New Roman" w:hAnsi="Times New Roman" w:cs="Times New Roman"/>
                <w:color w:val="000000"/>
                <w:sz w:val="20"/>
                <w:szCs w:val="20"/>
              </w:rPr>
            </w:pPr>
          </w:p>
        </w:tc>
        <w:tc>
          <w:tcPr>
            <w:tcW w:w="9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tcPr>
          <w:p w14:paraId="282C6E48" w14:textId="77777777" w:rsidR="00993069" w:rsidRPr="00993069" w:rsidRDefault="00993069" w:rsidP="00993069">
            <w:pPr>
              <w:widowControl w:val="0"/>
              <w:spacing w:after="0" w:line="240" w:lineRule="auto"/>
              <w:jc w:val="center"/>
              <w:rPr>
                <w:rFonts w:ascii="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tcPr>
          <w:p w14:paraId="4B8F9127" w14:textId="77777777" w:rsidR="00993069" w:rsidRPr="00993069" w:rsidRDefault="00993069" w:rsidP="00993069">
            <w:pPr>
              <w:widowControl w:val="0"/>
              <w:spacing w:after="0" w:line="240" w:lineRule="auto"/>
              <w:jc w:val="center"/>
              <w:rPr>
                <w:rFonts w:ascii="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tcPr>
          <w:p w14:paraId="5DC06C91" w14:textId="77777777" w:rsidR="00993069" w:rsidRPr="00993069" w:rsidRDefault="00993069" w:rsidP="00993069">
            <w:pPr>
              <w:widowControl w:val="0"/>
              <w:spacing w:after="0" w:line="240" w:lineRule="auto"/>
              <w:jc w:val="center"/>
              <w:rPr>
                <w:rFonts w:ascii="Times New Roman" w:hAnsi="Times New Roman" w:cs="Times New Roman"/>
                <w:color w:val="000000"/>
                <w:sz w:val="20"/>
                <w:szCs w:val="20"/>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tcPr>
          <w:p w14:paraId="3A11E9FE" w14:textId="77777777" w:rsidR="00993069" w:rsidRPr="00993069" w:rsidRDefault="00993069" w:rsidP="00993069">
            <w:pPr>
              <w:widowControl w:val="0"/>
              <w:spacing w:after="0" w:line="240" w:lineRule="auto"/>
              <w:jc w:val="center"/>
              <w:rPr>
                <w:rFonts w:ascii="Times New Roman" w:hAnsi="Times New Roman" w:cs="Times New Roman"/>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tcPr>
          <w:p w14:paraId="5C4A7DA7" w14:textId="77777777" w:rsidR="00993069" w:rsidRPr="00993069" w:rsidRDefault="00993069" w:rsidP="00993069">
            <w:pPr>
              <w:widowControl w:val="0"/>
              <w:spacing w:after="0" w:line="240" w:lineRule="auto"/>
              <w:jc w:val="center"/>
              <w:rPr>
                <w:rFonts w:ascii="Times New Roman" w:hAnsi="Times New Roman" w:cs="Times New Roman"/>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tcPr>
          <w:p w14:paraId="30C35B57" w14:textId="77777777" w:rsidR="00993069" w:rsidRPr="00993069" w:rsidRDefault="00993069" w:rsidP="00993069">
            <w:pPr>
              <w:widowControl w:val="0"/>
              <w:spacing w:after="0" w:line="240" w:lineRule="auto"/>
              <w:jc w:val="center"/>
              <w:rPr>
                <w:rFonts w:ascii="Times New Roman" w:hAnsi="Times New Roman" w:cs="Times New Roman"/>
                <w:color w:val="000000"/>
                <w:sz w:val="20"/>
                <w:szCs w:val="20"/>
              </w:rPr>
            </w:pPr>
          </w:p>
        </w:tc>
      </w:tr>
      <w:tr w:rsidR="00993069" w:rsidRPr="00E7229F" w14:paraId="503732E0" w14:textId="77777777" w:rsidTr="00D46F92">
        <w:trPr>
          <w:trHeight w:val="288"/>
          <w:jc w:val="center"/>
        </w:trPr>
        <w:tc>
          <w:tcPr>
            <w:tcW w:w="1980" w:type="dxa"/>
            <w:tcBorders>
              <w:top w:val="single" w:sz="4" w:space="0" w:color="auto"/>
              <w:left w:val="single" w:sz="4" w:space="0" w:color="auto"/>
              <w:bottom w:val="single" w:sz="4" w:space="0" w:color="auto"/>
              <w:right w:val="single" w:sz="4" w:space="0" w:color="auto"/>
            </w:tcBorders>
            <w:vAlign w:val="center"/>
          </w:tcPr>
          <w:p w14:paraId="68189491" w14:textId="06F333E0" w:rsidR="00993069" w:rsidRPr="00993069" w:rsidRDefault="00993069" w:rsidP="00993069">
            <w:pPr>
              <w:widowControl w:val="0"/>
              <w:spacing w:after="0" w:line="240" w:lineRule="auto"/>
              <w:rPr>
                <w:rFonts w:ascii="Times New Roman" w:eastAsia="Times New Roman" w:hAnsi="Times New Roman" w:cs="Times New Roman"/>
                <w:sz w:val="20"/>
                <w:szCs w:val="20"/>
                <w:lang w:eastAsia="uk-UA"/>
              </w:rPr>
            </w:pPr>
            <w:r w:rsidRPr="00993069">
              <w:rPr>
                <w:rFonts w:ascii="Times New Roman" w:eastAsia="Times New Roman" w:hAnsi="Times New Roman" w:cs="Times New Roman"/>
                <w:sz w:val="20"/>
                <w:szCs w:val="20"/>
                <w:lang w:eastAsia="uk-UA"/>
              </w:rPr>
              <w:t>Електроенергія, грн/кВт*год (з ПДВ)</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2086C00" w14:textId="2C1B6FCB"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1,68</w:t>
            </w:r>
          </w:p>
        </w:tc>
        <w:tc>
          <w:tcPr>
            <w:tcW w:w="992" w:type="dxa"/>
            <w:tcBorders>
              <w:top w:val="single" w:sz="4" w:space="0" w:color="000000"/>
              <w:left w:val="single" w:sz="4" w:space="0" w:color="auto"/>
              <w:bottom w:val="single" w:sz="4" w:space="0" w:color="000000"/>
              <w:right w:val="single" w:sz="4" w:space="0" w:color="000000"/>
            </w:tcBorders>
            <w:shd w:val="clear" w:color="auto" w:fill="auto"/>
            <w:tcMar>
              <w:left w:w="28" w:type="dxa"/>
              <w:right w:w="28" w:type="dxa"/>
            </w:tcMar>
            <w:vAlign w:val="center"/>
          </w:tcPr>
          <w:p w14:paraId="6823F000" w14:textId="339C8076"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1,68</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5BB0C16" w14:textId="15F8EDCF"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1,68</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3CB8AE6" w14:textId="09C7E7DB"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1,68</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29C6A68" w14:textId="5516853D"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1,68</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5AACAE1" w14:textId="5C025657"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1,68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436154B" w14:textId="60B737FF"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2,64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9DBCC3F" w14:textId="6FEC1D28"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4,32</w:t>
            </w:r>
          </w:p>
        </w:tc>
      </w:tr>
      <w:tr w:rsidR="00993069" w:rsidRPr="00E7229F" w14:paraId="6D519E8C" w14:textId="77777777" w:rsidTr="00D46F92">
        <w:trPr>
          <w:trHeight w:val="288"/>
          <w:jc w:val="center"/>
        </w:trPr>
        <w:tc>
          <w:tcPr>
            <w:tcW w:w="1980" w:type="dxa"/>
            <w:tcBorders>
              <w:top w:val="single" w:sz="4" w:space="0" w:color="auto"/>
              <w:left w:val="single" w:sz="4" w:space="0" w:color="auto"/>
              <w:bottom w:val="single" w:sz="4" w:space="0" w:color="auto"/>
              <w:right w:val="single" w:sz="4" w:space="0" w:color="auto"/>
            </w:tcBorders>
            <w:vAlign w:val="center"/>
          </w:tcPr>
          <w:p w14:paraId="22920FCD" w14:textId="3B19D631" w:rsidR="00993069" w:rsidRPr="00993069" w:rsidRDefault="00993069" w:rsidP="00993069">
            <w:pPr>
              <w:widowControl w:val="0"/>
              <w:spacing w:after="0" w:line="240" w:lineRule="auto"/>
              <w:rPr>
                <w:rFonts w:ascii="Times New Roman" w:eastAsia="Times New Roman" w:hAnsi="Times New Roman" w:cs="Times New Roman"/>
                <w:sz w:val="20"/>
                <w:szCs w:val="20"/>
                <w:lang w:eastAsia="uk-UA"/>
              </w:rPr>
            </w:pPr>
            <w:r w:rsidRPr="00993069">
              <w:rPr>
                <w:rFonts w:ascii="Times New Roman" w:eastAsia="Times New Roman" w:hAnsi="Times New Roman" w:cs="Times New Roman"/>
                <w:sz w:val="20"/>
                <w:szCs w:val="20"/>
                <w:lang w:eastAsia="uk-UA"/>
              </w:rPr>
              <w:t>Бензин</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874F07B" w14:textId="50277A78"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27,82</w:t>
            </w:r>
          </w:p>
        </w:tc>
        <w:tc>
          <w:tcPr>
            <w:tcW w:w="992" w:type="dxa"/>
            <w:tcBorders>
              <w:top w:val="single" w:sz="4" w:space="0" w:color="000000"/>
              <w:left w:val="single" w:sz="4" w:space="0" w:color="auto"/>
              <w:bottom w:val="single" w:sz="4" w:space="0" w:color="000000"/>
              <w:right w:val="single" w:sz="4" w:space="0" w:color="000000"/>
            </w:tcBorders>
            <w:shd w:val="clear" w:color="auto" w:fill="auto"/>
            <w:tcMar>
              <w:left w:w="28" w:type="dxa"/>
              <w:right w:w="28" w:type="dxa"/>
            </w:tcMar>
            <w:vAlign w:val="center"/>
          </w:tcPr>
          <w:p w14:paraId="193A83B1" w14:textId="15924003"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30,38</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4DACB14" w14:textId="26AE7494"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28,09</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8ADBDCC" w14:textId="0DBB222B"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24,29</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C56F495" w14:textId="5F1A7B46"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30,33</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EF1B7D0" w14:textId="15F81A5A"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50,86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A25B5E7" w14:textId="6A17B414"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52,16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3C024D4" w14:textId="2A6444C0"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55,49</w:t>
            </w:r>
          </w:p>
        </w:tc>
      </w:tr>
      <w:tr w:rsidR="00993069" w:rsidRPr="00E7229F" w14:paraId="7AA07E8D" w14:textId="77777777" w:rsidTr="00D46F92">
        <w:trPr>
          <w:trHeight w:val="288"/>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20BC26" w14:textId="693AEA05" w:rsidR="00993069" w:rsidRPr="00993069" w:rsidRDefault="00993069" w:rsidP="00993069">
            <w:pPr>
              <w:widowControl w:val="0"/>
              <w:spacing w:after="0" w:line="240" w:lineRule="auto"/>
              <w:rPr>
                <w:rFonts w:ascii="Times New Roman" w:eastAsia="Times New Roman" w:hAnsi="Times New Roman" w:cs="Times New Roman"/>
                <w:sz w:val="20"/>
                <w:szCs w:val="20"/>
                <w:lang w:eastAsia="uk-UA"/>
              </w:rPr>
            </w:pPr>
            <w:r w:rsidRPr="00993069">
              <w:rPr>
                <w:rFonts w:ascii="Times New Roman" w:eastAsia="Times New Roman" w:hAnsi="Times New Roman" w:cs="Times New Roman"/>
                <w:sz w:val="20"/>
                <w:szCs w:val="20"/>
                <w:lang w:eastAsia="uk-UA"/>
              </w:rPr>
              <w:t>Дизельне пальне</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BDECB47" w14:textId="63AE394A"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25,45</w:t>
            </w:r>
          </w:p>
        </w:tc>
        <w:tc>
          <w:tcPr>
            <w:tcW w:w="992" w:type="dxa"/>
            <w:tcBorders>
              <w:top w:val="single" w:sz="4" w:space="0" w:color="000000"/>
              <w:left w:val="single" w:sz="4" w:space="0" w:color="auto"/>
              <w:bottom w:val="single" w:sz="4" w:space="0" w:color="000000"/>
              <w:right w:val="single" w:sz="4" w:space="0" w:color="000000"/>
            </w:tcBorders>
            <w:shd w:val="clear" w:color="auto" w:fill="auto"/>
            <w:tcMar>
              <w:left w:w="28" w:type="dxa"/>
              <w:right w:w="28" w:type="dxa"/>
            </w:tcMar>
            <w:vAlign w:val="center"/>
          </w:tcPr>
          <w:p w14:paraId="0D295BF5" w14:textId="2DD8A6EC"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29,91</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6B96E78" w14:textId="6B8879CF"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27,45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2CFA85F" w14:textId="6DB5DE60"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22,88</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37AEF85" w14:textId="75210388"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29,24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E43A532" w14:textId="0E915F96"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54,08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4254DDF" w14:textId="7A0CB59C"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51,33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62954A2" w14:textId="54A023BF"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51,28</w:t>
            </w:r>
          </w:p>
        </w:tc>
      </w:tr>
      <w:tr w:rsidR="00993069" w:rsidRPr="00E7229F" w14:paraId="346EF495" w14:textId="77777777" w:rsidTr="00D46F92">
        <w:trPr>
          <w:trHeight w:val="288"/>
          <w:jc w:val="center"/>
        </w:trPr>
        <w:tc>
          <w:tcPr>
            <w:tcW w:w="1980" w:type="dxa"/>
            <w:tcBorders>
              <w:top w:val="single" w:sz="4" w:space="0" w:color="auto"/>
              <w:left w:val="single" w:sz="4" w:space="0" w:color="auto"/>
              <w:bottom w:val="single" w:sz="4" w:space="0" w:color="auto"/>
              <w:right w:val="single" w:sz="4" w:space="0" w:color="auto"/>
            </w:tcBorders>
            <w:vAlign w:val="center"/>
          </w:tcPr>
          <w:p w14:paraId="67477507" w14:textId="3F2FC8D1" w:rsidR="00993069" w:rsidRPr="00993069" w:rsidRDefault="00993069" w:rsidP="00993069">
            <w:pPr>
              <w:widowControl w:val="0"/>
              <w:spacing w:after="0" w:line="240" w:lineRule="auto"/>
              <w:rPr>
                <w:rFonts w:ascii="Times New Roman" w:eastAsia="Times New Roman" w:hAnsi="Times New Roman" w:cs="Times New Roman"/>
                <w:sz w:val="20"/>
                <w:szCs w:val="20"/>
                <w:lang w:eastAsia="uk-UA"/>
              </w:rPr>
            </w:pPr>
            <w:r w:rsidRPr="00993069">
              <w:rPr>
                <w:rFonts w:ascii="Times New Roman" w:eastAsia="Times New Roman" w:hAnsi="Times New Roman" w:cs="Times New Roman"/>
                <w:sz w:val="20"/>
                <w:szCs w:val="20"/>
                <w:lang w:eastAsia="uk-UA"/>
              </w:rPr>
              <w:t>Стиснений газ (метан), л</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B6177DE" w14:textId="1E883CD1"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12,23</w:t>
            </w:r>
          </w:p>
        </w:tc>
        <w:tc>
          <w:tcPr>
            <w:tcW w:w="992" w:type="dxa"/>
            <w:tcBorders>
              <w:top w:val="single" w:sz="4" w:space="0" w:color="000000"/>
              <w:left w:val="single" w:sz="4" w:space="0" w:color="auto"/>
              <w:bottom w:val="single" w:sz="4" w:space="0" w:color="000000"/>
              <w:right w:val="single" w:sz="4" w:space="0" w:color="000000"/>
            </w:tcBorders>
            <w:shd w:val="clear" w:color="auto" w:fill="auto"/>
            <w:tcMar>
              <w:left w:w="28" w:type="dxa"/>
              <w:right w:w="28" w:type="dxa"/>
            </w:tcMar>
            <w:vAlign w:val="center"/>
          </w:tcPr>
          <w:p w14:paraId="25404FD3" w14:textId="6B91DD03"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14,14</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F4312C4" w14:textId="55D8BA0B"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12,53</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B33BD20" w14:textId="76661EDF"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12,17</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AEB38E2" w14:textId="46BB39E9"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18,63</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CF22226" w14:textId="17A984E0"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28,38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014E2CC" w14:textId="5D5B480F"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32,27</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C4D8187" w14:textId="11E85A9E"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25,87</w:t>
            </w:r>
          </w:p>
        </w:tc>
      </w:tr>
      <w:tr w:rsidR="00993069" w:rsidRPr="00E7229F" w14:paraId="5129EF82" w14:textId="77777777" w:rsidTr="00D46F92">
        <w:trPr>
          <w:trHeight w:val="288"/>
          <w:jc w:val="center"/>
        </w:trPr>
        <w:tc>
          <w:tcPr>
            <w:tcW w:w="1980" w:type="dxa"/>
            <w:tcBorders>
              <w:top w:val="single" w:sz="4" w:space="0" w:color="auto"/>
              <w:left w:val="single" w:sz="4" w:space="0" w:color="auto"/>
              <w:bottom w:val="single" w:sz="4" w:space="0" w:color="auto"/>
              <w:right w:val="single" w:sz="4" w:space="0" w:color="auto"/>
            </w:tcBorders>
            <w:vAlign w:val="center"/>
          </w:tcPr>
          <w:p w14:paraId="2745F2D8" w14:textId="28C1C2D7" w:rsidR="00993069" w:rsidRPr="00993069" w:rsidRDefault="00993069" w:rsidP="00993069">
            <w:pPr>
              <w:widowControl w:val="0"/>
              <w:spacing w:after="0" w:line="240" w:lineRule="auto"/>
              <w:rPr>
                <w:rFonts w:ascii="Times New Roman" w:eastAsia="Times New Roman" w:hAnsi="Times New Roman" w:cs="Times New Roman"/>
                <w:sz w:val="20"/>
                <w:szCs w:val="20"/>
                <w:lang w:eastAsia="uk-UA"/>
              </w:rPr>
            </w:pPr>
            <w:r w:rsidRPr="00993069">
              <w:rPr>
                <w:rFonts w:ascii="Times New Roman" w:eastAsia="Times New Roman" w:hAnsi="Times New Roman" w:cs="Times New Roman"/>
                <w:sz w:val="20"/>
                <w:szCs w:val="20"/>
                <w:lang w:eastAsia="uk-UA"/>
              </w:rPr>
              <w:t>Зріджений газ,</w:t>
            </w:r>
            <w:r>
              <w:rPr>
                <w:color w:val="000000"/>
                <w:sz w:val="20"/>
                <w:szCs w:val="20"/>
              </w:rPr>
              <w:t xml:space="preserve"> </w:t>
            </w:r>
            <w:r w:rsidRPr="00993069">
              <w:rPr>
                <w:rFonts w:ascii="Times New Roman" w:eastAsia="Times New Roman" w:hAnsi="Times New Roman" w:cs="Times New Roman"/>
                <w:sz w:val="20"/>
                <w:szCs w:val="20"/>
                <w:lang w:eastAsia="uk-UA"/>
              </w:rPr>
              <w:t>пропан-бутан, л</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1821472" w14:textId="45004451"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18,94</w:t>
            </w:r>
          </w:p>
        </w:tc>
        <w:tc>
          <w:tcPr>
            <w:tcW w:w="992" w:type="dxa"/>
            <w:tcBorders>
              <w:top w:val="single" w:sz="4" w:space="0" w:color="000000"/>
              <w:left w:val="single" w:sz="4" w:space="0" w:color="auto"/>
              <w:bottom w:val="single" w:sz="4" w:space="0" w:color="000000"/>
              <w:right w:val="single" w:sz="4" w:space="0" w:color="000000"/>
            </w:tcBorders>
            <w:shd w:val="clear" w:color="auto" w:fill="auto"/>
            <w:tcMar>
              <w:left w:w="28" w:type="dxa"/>
              <w:right w:w="28" w:type="dxa"/>
            </w:tcMar>
            <w:vAlign w:val="center"/>
          </w:tcPr>
          <w:p w14:paraId="36573A4C" w14:textId="0865F888"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20,</w:t>
            </w:r>
            <w:r>
              <w:rPr>
                <w:rFonts w:ascii="Times New Roman" w:hAnsi="Times New Roman" w:cs="Times New Roman"/>
                <w:color w:val="000000"/>
                <w:sz w:val="20"/>
                <w:szCs w:val="20"/>
              </w:rPr>
              <w:t>80</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B644A21" w14:textId="451C6540"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21,65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17CA9A1" w14:textId="5CB6F411"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22,73</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68476EF" w14:textId="0EAF2A38"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25,0</w:t>
            </w:r>
            <w:r>
              <w:rPr>
                <w:rFonts w:ascii="Times New Roman" w:hAnsi="Times New Roman" w:cs="Times New Roman"/>
                <w:color w:val="000000"/>
                <w:sz w:val="20"/>
                <w:szCs w:val="20"/>
              </w:rPr>
              <w:t>1</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2D36274" w14:textId="6D573986"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31,66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274B563" w14:textId="215A7BDA"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33,27</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25F681C" w14:textId="7B93ABA0"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35,97</w:t>
            </w:r>
          </w:p>
        </w:tc>
      </w:tr>
    </w:tbl>
    <w:p w14:paraId="7A723142" w14:textId="77777777" w:rsidR="00930850" w:rsidRDefault="00930850">
      <w:pPr>
        <w:pStyle w:val="aff"/>
        <w:spacing w:after="0"/>
        <w:ind w:left="0"/>
        <w:jc w:val="center"/>
        <w:rPr>
          <w:rFonts w:ascii="Times New Roman" w:hAnsi="Times New Roman" w:cs="Times New Roman"/>
          <w:sz w:val="24"/>
        </w:rPr>
      </w:pPr>
    </w:p>
    <w:p w14:paraId="3D9CB255" w14:textId="4A5BE5C9" w:rsidR="00135D1B" w:rsidRPr="00135D1B" w:rsidRDefault="00135D1B" w:rsidP="00135D1B">
      <w:pPr>
        <w:rPr>
          <w:rFonts w:ascii="Times New Roman" w:hAnsi="Times New Roman" w:cs="Times New Roman"/>
          <w:b/>
          <w:bCs/>
          <w:sz w:val="24"/>
          <w:szCs w:val="24"/>
        </w:rPr>
      </w:pPr>
      <w:bookmarkStart w:id="145" w:name="_Hlk185514586"/>
      <w:bookmarkEnd w:id="145"/>
      <w:r w:rsidRPr="00135D1B">
        <w:rPr>
          <w:rFonts w:ascii="Times New Roman" w:hAnsi="Times New Roman" w:cs="Times New Roman"/>
          <w:b/>
          <w:bCs/>
          <w:sz w:val="24"/>
          <w:szCs w:val="24"/>
        </w:rPr>
        <w:t>Секретар ради</w:t>
      </w:r>
      <w:r w:rsidRPr="00135D1B">
        <w:rPr>
          <w:rFonts w:ascii="Times New Roman" w:hAnsi="Times New Roman" w:cs="Times New Roman"/>
          <w:b/>
          <w:bCs/>
          <w:sz w:val="24"/>
          <w:szCs w:val="24"/>
        </w:rPr>
        <w:tab/>
      </w:r>
      <w:r w:rsidRPr="00135D1B">
        <w:rPr>
          <w:rFonts w:ascii="Times New Roman" w:hAnsi="Times New Roman" w:cs="Times New Roman"/>
          <w:b/>
          <w:bCs/>
          <w:sz w:val="24"/>
          <w:szCs w:val="24"/>
        </w:rPr>
        <w:tab/>
        <w:t xml:space="preserve"> </w:t>
      </w:r>
      <w:r w:rsidRPr="00135D1B">
        <w:rPr>
          <w:rFonts w:ascii="Times New Roman" w:hAnsi="Times New Roman" w:cs="Times New Roman"/>
          <w:b/>
          <w:bCs/>
          <w:sz w:val="24"/>
          <w:szCs w:val="24"/>
        </w:rPr>
        <w:tab/>
      </w:r>
      <w:r w:rsidR="000E28A8">
        <w:rPr>
          <w:rFonts w:ascii="Times New Roman" w:hAnsi="Times New Roman" w:cs="Times New Roman"/>
          <w:b/>
          <w:bCs/>
          <w:sz w:val="24"/>
          <w:szCs w:val="24"/>
        </w:rPr>
        <w:tab/>
      </w:r>
      <w:r w:rsidR="000E28A8">
        <w:rPr>
          <w:rFonts w:ascii="Times New Roman" w:hAnsi="Times New Roman" w:cs="Times New Roman"/>
          <w:b/>
          <w:bCs/>
          <w:sz w:val="24"/>
          <w:szCs w:val="24"/>
        </w:rPr>
        <w:tab/>
      </w:r>
      <w:r w:rsidR="000E28A8">
        <w:rPr>
          <w:rFonts w:ascii="Times New Roman" w:hAnsi="Times New Roman" w:cs="Times New Roman"/>
          <w:b/>
          <w:bCs/>
          <w:sz w:val="24"/>
          <w:szCs w:val="24"/>
        </w:rPr>
        <w:tab/>
        <w:t xml:space="preserve">           Тарас ШАПРАВСЬКИЙ</w:t>
      </w:r>
    </w:p>
    <w:p w14:paraId="77DE7452" w14:textId="77777777" w:rsidR="0000330E" w:rsidRDefault="0000330E" w:rsidP="00135D1B">
      <w:pPr>
        <w:spacing w:after="0"/>
        <w:rPr>
          <w:rFonts w:ascii="Times New Roman" w:hAnsi="Times New Roman" w:cs="Times New Roman"/>
          <w:sz w:val="24"/>
          <w:szCs w:val="24"/>
        </w:rPr>
      </w:pPr>
    </w:p>
    <w:p w14:paraId="3F724789" w14:textId="60AD6A93" w:rsidR="00135D1B" w:rsidRPr="00135D1B" w:rsidRDefault="00135D1B" w:rsidP="00135D1B">
      <w:pPr>
        <w:spacing w:after="0"/>
        <w:rPr>
          <w:rFonts w:ascii="Times New Roman" w:hAnsi="Times New Roman" w:cs="Times New Roman"/>
          <w:sz w:val="24"/>
          <w:szCs w:val="24"/>
        </w:rPr>
      </w:pPr>
      <w:r w:rsidRPr="00135D1B">
        <w:rPr>
          <w:rFonts w:ascii="Times New Roman" w:hAnsi="Times New Roman" w:cs="Times New Roman"/>
          <w:sz w:val="24"/>
          <w:szCs w:val="24"/>
        </w:rPr>
        <w:t xml:space="preserve">Начальник відділу </w:t>
      </w:r>
    </w:p>
    <w:p w14:paraId="1E2F38C0" w14:textId="77777777" w:rsidR="00135D1B" w:rsidRPr="00135D1B" w:rsidRDefault="00135D1B" w:rsidP="00135D1B">
      <w:pPr>
        <w:spacing w:after="0"/>
        <w:rPr>
          <w:rFonts w:ascii="Times New Roman" w:hAnsi="Times New Roman" w:cs="Times New Roman"/>
          <w:sz w:val="24"/>
          <w:szCs w:val="24"/>
        </w:rPr>
      </w:pPr>
      <w:r w:rsidRPr="00135D1B">
        <w:rPr>
          <w:rFonts w:ascii="Times New Roman" w:hAnsi="Times New Roman" w:cs="Times New Roman"/>
          <w:sz w:val="24"/>
          <w:szCs w:val="24"/>
        </w:rPr>
        <w:t>економічного розвитку та інвестицій</w:t>
      </w:r>
      <w:r w:rsidRPr="00135D1B">
        <w:rPr>
          <w:rFonts w:ascii="Times New Roman" w:hAnsi="Times New Roman" w:cs="Times New Roman"/>
          <w:sz w:val="24"/>
          <w:szCs w:val="24"/>
        </w:rPr>
        <w:tab/>
      </w:r>
      <w:r w:rsidRPr="00135D1B">
        <w:rPr>
          <w:rFonts w:ascii="Times New Roman" w:hAnsi="Times New Roman" w:cs="Times New Roman"/>
          <w:sz w:val="24"/>
          <w:szCs w:val="24"/>
        </w:rPr>
        <w:tab/>
        <w:t xml:space="preserve">                        Тетяна ЛІПІНСЬКА</w:t>
      </w:r>
    </w:p>
    <w:p w14:paraId="14A0D965" w14:textId="77777777" w:rsidR="00135D1B" w:rsidRPr="00135D1B" w:rsidRDefault="00135D1B" w:rsidP="00135D1B">
      <w:pPr>
        <w:spacing w:after="0"/>
        <w:contextualSpacing/>
        <w:jc w:val="both"/>
        <w:rPr>
          <w:rFonts w:ascii="Times New Roman" w:hAnsi="Times New Roman" w:cs="Times New Roman"/>
          <w:sz w:val="20"/>
          <w:szCs w:val="20"/>
        </w:rPr>
      </w:pPr>
    </w:p>
    <w:p w14:paraId="79C0C1A4" w14:textId="77777777" w:rsidR="00135D1B" w:rsidRPr="00135D1B" w:rsidRDefault="00135D1B" w:rsidP="00135D1B">
      <w:pPr>
        <w:spacing w:after="0"/>
        <w:contextualSpacing/>
        <w:jc w:val="both"/>
        <w:rPr>
          <w:rFonts w:ascii="Times New Roman" w:hAnsi="Times New Roman" w:cs="Times New Roman"/>
          <w:sz w:val="20"/>
          <w:szCs w:val="20"/>
        </w:rPr>
      </w:pPr>
    </w:p>
    <w:p w14:paraId="72D1BB7E" w14:textId="77777777" w:rsidR="00135D1B" w:rsidRPr="00135D1B" w:rsidRDefault="00135D1B" w:rsidP="00135D1B">
      <w:pPr>
        <w:spacing w:after="0"/>
        <w:contextualSpacing/>
        <w:jc w:val="both"/>
        <w:rPr>
          <w:rFonts w:ascii="Times New Roman" w:hAnsi="Times New Roman" w:cs="Times New Roman"/>
          <w:sz w:val="24"/>
          <w:szCs w:val="24"/>
        </w:rPr>
      </w:pPr>
      <w:r w:rsidRPr="00135D1B">
        <w:rPr>
          <w:rFonts w:ascii="Times New Roman" w:hAnsi="Times New Roman" w:cs="Times New Roman"/>
          <w:sz w:val="24"/>
          <w:szCs w:val="24"/>
        </w:rPr>
        <w:t xml:space="preserve">Головний спеціаліст служби енергетичного </w:t>
      </w:r>
    </w:p>
    <w:p w14:paraId="7312C7FB" w14:textId="77777777" w:rsidR="00135D1B" w:rsidRPr="00135D1B" w:rsidRDefault="00135D1B" w:rsidP="00135D1B">
      <w:pPr>
        <w:spacing w:after="0"/>
        <w:contextualSpacing/>
        <w:jc w:val="both"/>
        <w:rPr>
          <w:rFonts w:ascii="Times New Roman" w:hAnsi="Times New Roman" w:cs="Times New Roman"/>
          <w:sz w:val="24"/>
          <w:szCs w:val="24"/>
        </w:rPr>
      </w:pPr>
      <w:r w:rsidRPr="00135D1B">
        <w:rPr>
          <w:rFonts w:ascii="Times New Roman" w:hAnsi="Times New Roman" w:cs="Times New Roman"/>
          <w:sz w:val="24"/>
          <w:szCs w:val="24"/>
        </w:rPr>
        <w:t xml:space="preserve">менеджменту відділу економічного </w:t>
      </w:r>
    </w:p>
    <w:p w14:paraId="27AB3000" w14:textId="6081CD10" w:rsidR="00D46F92" w:rsidRPr="00D46F92" w:rsidRDefault="00135D1B" w:rsidP="00D46F92">
      <w:pPr>
        <w:spacing w:after="0"/>
        <w:contextualSpacing/>
        <w:jc w:val="both"/>
        <w:rPr>
          <w:rFonts w:ascii="Times New Roman" w:hAnsi="Times New Roman" w:cs="Times New Roman"/>
          <w:sz w:val="24"/>
          <w:szCs w:val="24"/>
        </w:rPr>
      </w:pPr>
      <w:r w:rsidRPr="00135D1B">
        <w:rPr>
          <w:rFonts w:ascii="Times New Roman" w:hAnsi="Times New Roman" w:cs="Times New Roman"/>
          <w:sz w:val="24"/>
          <w:szCs w:val="24"/>
        </w:rPr>
        <w:t>розвитку та інвестицій</w:t>
      </w:r>
      <w:r w:rsidRPr="00135D1B">
        <w:rPr>
          <w:rFonts w:ascii="Times New Roman" w:hAnsi="Times New Roman" w:cs="Times New Roman"/>
          <w:sz w:val="24"/>
          <w:szCs w:val="24"/>
        </w:rPr>
        <w:tab/>
      </w:r>
      <w:r w:rsidRPr="00135D1B">
        <w:rPr>
          <w:rFonts w:ascii="Times New Roman" w:hAnsi="Times New Roman" w:cs="Times New Roman"/>
          <w:sz w:val="24"/>
          <w:szCs w:val="24"/>
        </w:rPr>
        <w:tab/>
      </w:r>
      <w:r w:rsidRPr="00135D1B">
        <w:rPr>
          <w:rFonts w:ascii="Times New Roman" w:hAnsi="Times New Roman" w:cs="Times New Roman"/>
          <w:sz w:val="24"/>
          <w:szCs w:val="24"/>
        </w:rPr>
        <w:tab/>
      </w:r>
      <w:r w:rsidRPr="00135D1B">
        <w:rPr>
          <w:rFonts w:ascii="Times New Roman" w:hAnsi="Times New Roman" w:cs="Times New Roman"/>
          <w:sz w:val="24"/>
          <w:szCs w:val="24"/>
        </w:rPr>
        <w:tab/>
      </w:r>
      <w:r w:rsidRPr="00135D1B">
        <w:rPr>
          <w:rFonts w:ascii="Times New Roman" w:hAnsi="Times New Roman" w:cs="Times New Roman"/>
          <w:sz w:val="24"/>
          <w:szCs w:val="24"/>
        </w:rPr>
        <w:tab/>
      </w:r>
      <w:r w:rsidRPr="00135D1B">
        <w:rPr>
          <w:rFonts w:ascii="Times New Roman" w:hAnsi="Times New Roman" w:cs="Times New Roman"/>
          <w:sz w:val="24"/>
          <w:szCs w:val="24"/>
        </w:rPr>
        <w:tab/>
        <w:t>Алла КРИМІНСЬКА</w:t>
      </w:r>
    </w:p>
    <w:sectPr w:rsidR="00D46F92" w:rsidRPr="00D46F92" w:rsidSect="009448C1">
      <w:footerReference w:type="even" r:id="rId126"/>
      <w:footerReference w:type="default" r:id="rId127"/>
      <w:footerReference w:type="first" r:id="rId128"/>
      <w:pgSz w:w="12240" w:h="15840"/>
      <w:pgMar w:top="709" w:right="900" w:bottom="1276" w:left="1276"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8E6A06" w14:textId="77777777" w:rsidR="00FE69FF" w:rsidRPr="00C3487A" w:rsidRDefault="00FE69FF">
      <w:pPr>
        <w:spacing w:after="0" w:line="240" w:lineRule="auto"/>
      </w:pPr>
      <w:r w:rsidRPr="00C3487A">
        <w:separator/>
      </w:r>
    </w:p>
  </w:endnote>
  <w:endnote w:type="continuationSeparator" w:id="0">
    <w:p w14:paraId="17BF2A12" w14:textId="77777777" w:rsidR="00FE69FF" w:rsidRPr="00C3487A" w:rsidRDefault="00FE69FF">
      <w:pPr>
        <w:spacing w:after="0" w:line="240" w:lineRule="auto"/>
      </w:pPr>
      <w:r w:rsidRPr="00C3487A">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CC"/>
    <w:family w:val="swiss"/>
    <w:pitch w:val="variable"/>
    <w:sig w:usb0="E4002EFF" w:usb1="C2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0000000000000000000"/>
    <w:charset w:val="CC"/>
    <w:family w:val="swiss"/>
    <w:notTrueType/>
    <w:pitch w:val="variable"/>
    <w:sig w:usb0="00000201" w:usb1="00000000" w:usb2="00000000" w:usb3="00000000" w:csb0="00000004" w:csb1="00000000"/>
  </w:font>
  <w:font w:name="Microsoft YaHei">
    <w:panose1 w:val="020B0503020204020204"/>
    <w:charset w:val="86"/>
    <w:family w:val="swiss"/>
    <w:pitch w:val="variable"/>
    <w:sig w:usb0="80000287" w:usb1="2ACF3C50" w:usb2="00000016" w:usb3="00000000" w:csb0="0004001F" w:csb1="00000000"/>
  </w:font>
  <w:font w:name="Lucida Sans">
    <w:charset w:val="00"/>
    <w:family w:val="swiss"/>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NSimSun">
    <w:panose1 w:val="02010609030101010101"/>
    <w:charset w:val="86"/>
    <w:family w:val="modern"/>
    <w:pitch w:val="fixed"/>
    <w:sig w:usb0="00000203" w:usb1="288F0000" w:usb2="00000016" w:usb3="00000000" w:csb0="00040001" w:csb1="00000000"/>
  </w:font>
  <w:font w:name="TimesNewRomanPSM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86638519"/>
      <w:docPartObj>
        <w:docPartGallery w:val="Page Numbers (Bottom of Page)"/>
        <w:docPartUnique/>
      </w:docPartObj>
    </w:sdtPr>
    <w:sdtContent>
      <w:p w14:paraId="2A7371E4" w14:textId="2D19F2D3" w:rsidR="00837C3B" w:rsidRPr="00C3487A" w:rsidRDefault="00837C3B" w:rsidP="00B3373B">
        <w:pPr>
          <w:pStyle w:val="a4"/>
          <w:jc w:val="right"/>
        </w:pPr>
        <w:r w:rsidRPr="00C3487A">
          <w:fldChar w:fldCharType="begin"/>
        </w:r>
        <w:r w:rsidRPr="00C3487A">
          <w:instrText xml:space="preserve"> PAGE </w:instrText>
        </w:r>
        <w:r w:rsidRPr="00C3487A">
          <w:fldChar w:fldCharType="separate"/>
        </w:r>
        <w:r w:rsidR="001C02D1">
          <w:rPr>
            <w:noProof/>
          </w:rPr>
          <w:t>4</w:t>
        </w:r>
        <w:r w:rsidRPr="00C3487A">
          <w:fldChar w:fldCharType="end"/>
        </w:r>
      </w:p>
    </w:sdtContent>
  </w:sdt>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44927103"/>
      <w:docPartObj>
        <w:docPartGallery w:val="Page Numbers (Bottom of Page)"/>
        <w:docPartUnique/>
      </w:docPartObj>
    </w:sdtPr>
    <w:sdtContent>
      <w:p w14:paraId="166DD7F5" w14:textId="3CDC49EA" w:rsidR="00837C3B" w:rsidRPr="00C3487A" w:rsidRDefault="00837C3B">
        <w:pPr>
          <w:pStyle w:val="a4"/>
          <w:jc w:val="right"/>
        </w:pPr>
        <w:r w:rsidRPr="00C3487A">
          <w:fldChar w:fldCharType="begin"/>
        </w:r>
        <w:r w:rsidRPr="00C3487A">
          <w:instrText xml:space="preserve"> PAGE </w:instrText>
        </w:r>
        <w:r w:rsidRPr="00C3487A">
          <w:fldChar w:fldCharType="separate"/>
        </w:r>
        <w:r w:rsidR="00010B38">
          <w:rPr>
            <w:noProof/>
          </w:rPr>
          <w:t>102</w:t>
        </w:r>
        <w:r w:rsidRPr="00C3487A">
          <w:fldChar w:fldCharType="end"/>
        </w:r>
      </w:p>
      <w:p w14:paraId="0F029871" w14:textId="77777777" w:rsidR="00837C3B" w:rsidRPr="00C3487A" w:rsidRDefault="00000000">
        <w:pPr>
          <w:pStyle w:val="a4"/>
        </w:pP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70330391"/>
      <w:docPartObj>
        <w:docPartGallery w:val="Page Numbers (Bottom of Page)"/>
        <w:docPartUnique/>
      </w:docPartObj>
    </w:sdtPr>
    <w:sdtContent>
      <w:p w14:paraId="74B6CFC8" w14:textId="77777777" w:rsidR="00837C3B" w:rsidRPr="00C3487A" w:rsidRDefault="00837C3B">
        <w:pPr>
          <w:pStyle w:val="a4"/>
          <w:jc w:val="right"/>
        </w:pPr>
        <w:r w:rsidRPr="00C3487A">
          <w:fldChar w:fldCharType="begin"/>
        </w:r>
        <w:r w:rsidRPr="00C3487A">
          <w:instrText xml:space="preserve"> PAGE </w:instrText>
        </w:r>
        <w:r w:rsidRPr="00C3487A">
          <w:fldChar w:fldCharType="separate"/>
        </w:r>
        <w:r w:rsidRPr="00C3487A">
          <w:t>135</w:t>
        </w:r>
        <w:r w:rsidRPr="00C3487A">
          <w:fldChar w:fldCharType="end"/>
        </w:r>
      </w:p>
      <w:p w14:paraId="244E3274" w14:textId="77777777" w:rsidR="00837C3B" w:rsidRPr="00C3487A" w:rsidRDefault="00000000">
        <w:pPr>
          <w:pStyle w:val="a4"/>
        </w:pPr>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F1AEDB" w14:textId="77777777" w:rsidR="00837C3B" w:rsidRPr="00C3487A" w:rsidRDefault="00837C3B">
    <w:pPr>
      <w:pStyle w:val="a4"/>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2401734"/>
      <w:docPartObj>
        <w:docPartGallery w:val="Page Numbers (Bottom of Page)"/>
        <w:docPartUnique/>
      </w:docPartObj>
    </w:sdtPr>
    <w:sdtContent>
      <w:p w14:paraId="0BE1FA0F" w14:textId="0052CE12" w:rsidR="00837C3B" w:rsidRPr="00C3487A" w:rsidRDefault="00837C3B">
        <w:pPr>
          <w:pStyle w:val="a4"/>
          <w:jc w:val="right"/>
        </w:pPr>
        <w:r w:rsidRPr="00C3487A">
          <w:fldChar w:fldCharType="begin"/>
        </w:r>
        <w:r w:rsidRPr="00C3487A">
          <w:instrText xml:space="preserve"> PAGE </w:instrText>
        </w:r>
        <w:r w:rsidRPr="00C3487A">
          <w:fldChar w:fldCharType="separate"/>
        </w:r>
        <w:r w:rsidR="001C02D1">
          <w:rPr>
            <w:noProof/>
          </w:rPr>
          <w:t>173</w:t>
        </w:r>
        <w:r w:rsidRPr="00C3487A">
          <w:fldChar w:fldCharType="end"/>
        </w:r>
      </w:p>
      <w:p w14:paraId="7742D6AE" w14:textId="77777777" w:rsidR="00837C3B" w:rsidRPr="00C3487A" w:rsidRDefault="00000000">
        <w:pPr>
          <w:pStyle w:val="a4"/>
        </w:pPr>
      </w:p>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1515175"/>
      <w:docPartObj>
        <w:docPartGallery w:val="Page Numbers (Bottom of Page)"/>
        <w:docPartUnique/>
      </w:docPartObj>
    </w:sdtPr>
    <w:sdtContent>
      <w:p w14:paraId="69A72C1E" w14:textId="77777777" w:rsidR="00837C3B" w:rsidRPr="00C3487A" w:rsidRDefault="00837C3B">
        <w:pPr>
          <w:pStyle w:val="a4"/>
          <w:jc w:val="right"/>
        </w:pPr>
        <w:r w:rsidRPr="00C3487A">
          <w:fldChar w:fldCharType="begin"/>
        </w:r>
        <w:r w:rsidRPr="00C3487A">
          <w:instrText xml:space="preserve"> PAGE </w:instrText>
        </w:r>
        <w:r w:rsidRPr="00C3487A">
          <w:fldChar w:fldCharType="separate"/>
        </w:r>
        <w:r w:rsidRPr="00C3487A">
          <w:t>158</w:t>
        </w:r>
        <w:r w:rsidRPr="00C3487A">
          <w:fldChar w:fldCharType="end"/>
        </w:r>
      </w:p>
      <w:p w14:paraId="4D545C28" w14:textId="77777777" w:rsidR="00837C3B" w:rsidRPr="00C3487A" w:rsidRDefault="00000000">
        <w:pPr>
          <w:pStyle w:val="a4"/>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03EB69" w14:textId="77777777" w:rsidR="00837C3B" w:rsidRPr="00C3487A" w:rsidRDefault="00837C3B">
    <w:pPr>
      <w:pStyle w:val="a4"/>
      <w:jc w:val="right"/>
    </w:pPr>
  </w:p>
  <w:p w14:paraId="416AF6DB" w14:textId="77777777" w:rsidR="00837C3B" w:rsidRPr="00C3487A" w:rsidRDefault="00837C3B">
    <w:pPr>
      <w:pStyle w:val="a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914A00" w14:textId="77777777" w:rsidR="00837C3B" w:rsidRPr="00C3487A" w:rsidRDefault="00837C3B">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98843013"/>
      <w:docPartObj>
        <w:docPartGallery w:val="Page Numbers (Bottom of Page)"/>
        <w:docPartUnique/>
      </w:docPartObj>
    </w:sdtPr>
    <w:sdtContent>
      <w:p w14:paraId="746CBCA7" w14:textId="3F74C565" w:rsidR="00837C3B" w:rsidRPr="00C3487A" w:rsidRDefault="00837C3B">
        <w:pPr>
          <w:pStyle w:val="a4"/>
          <w:jc w:val="right"/>
        </w:pPr>
        <w:r w:rsidRPr="00C3487A">
          <w:fldChar w:fldCharType="begin"/>
        </w:r>
        <w:r w:rsidRPr="00C3487A">
          <w:instrText xml:space="preserve"> PAGE </w:instrText>
        </w:r>
        <w:r w:rsidRPr="00C3487A">
          <w:fldChar w:fldCharType="separate"/>
        </w:r>
        <w:r w:rsidR="001C02D1">
          <w:rPr>
            <w:noProof/>
          </w:rPr>
          <w:t>74</w:t>
        </w:r>
        <w:r w:rsidRPr="00C3487A">
          <w:fldChar w:fldCharType="end"/>
        </w:r>
      </w:p>
      <w:p w14:paraId="0A8E5AF7" w14:textId="77777777" w:rsidR="00837C3B" w:rsidRPr="00C3487A" w:rsidRDefault="00000000">
        <w:pPr>
          <w:pStyle w:val="a4"/>
          <w:jc w:val="right"/>
        </w:pP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79341256"/>
      <w:docPartObj>
        <w:docPartGallery w:val="Page Numbers (Bottom of Page)"/>
        <w:docPartUnique/>
      </w:docPartObj>
    </w:sdtPr>
    <w:sdtContent>
      <w:p w14:paraId="67DACD06" w14:textId="77777777" w:rsidR="00837C3B" w:rsidRPr="00C3487A" w:rsidRDefault="00837C3B">
        <w:pPr>
          <w:pStyle w:val="a4"/>
          <w:jc w:val="right"/>
        </w:pPr>
        <w:r w:rsidRPr="00C3487A">
          <w:fldChar w:fldCharType="begin"/>
        </w:r>
        <w:r w:rsidRPr="00C3487A">
          <w:instrText xml:space="preserve"> PAGE </w:instrText>
        </w:r>
        <w:r w:rsidRPr="00C3487A">
          <w:fldChar w:fldCharType="separate"/>
        </w:r>
        <w:r w:rsidRPr="00C3487A">
          <w:t>63</w:t>
        </w:r>
        <w:r w:rsidRPr="00C3487A">
          <w:fldChar w:fldCharType="end"/>
        </w:r>
      </w:p>
      <w:p w14:paraId="4FF851BF" w14:textId="77777777" w:rsidR="00837C3B" w:rsidRPr="00C3487A" w:rsidRDefault="00000000">
        <w:pPr>
          <w:pStyle w:val="a4"/>
          <w:jc w:val="right"/>
        </w:pP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5182B8" w14:textId="77777777" w:rsidR="00837C3B" w:rsidRPr="00C3487A" w:rsidRDefault="00837C3B">
    <w:pPr>
      <w:pStyle w:val="a4"/>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416827220"/>
      <w:docPartObj>
        <w:docPartGallery w:val="Page Numbers (Bottom of Page)"/>
        <w:docPartUnique/>
      </w:docPartObj>
    </w:sdtPr>
    <w:sdtContent>
      <w:p w14:paraId="0A40A9C3" w14:textId="260F7A07" w:rsidR="00837C3B" w:rsidRPr="00C3487A" w:rsidRDefault="00837C3B">
        <w:pPr>
          <w:pStyle w:val="a4"/>
          <w:jc w:val="right"/>
        </w:pPr>
        <w:r w:rsidRPr="00C3487A">
          <w:fldChar w:fldCharType="begin"/>
        </w:r>
        <w:r w:rsidRPr="00C3487A">
          <w:instrText xml:space="preserve"> PAGE </w:instrText>
        </w:r>
        <w:r w:rsidRPr="00C3487A">
          <w:fldChar w:fldCharType="separate"/>
        </w:r>
        <w:r w:rsidR="00010B38">
          <w:rPr>
            <w:noProof/>
          </w:rPr>
          <w:t>87</w:t>
        </w:r>
        <w:r w:rsidRPr="00C3487A">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48150313"/>
      <w:docPartObj>
        <w:docPartGallery w:val="Page Numbers (Bottom of Page)"/>
        <w:docPartUnique/>
      </w:docPartObj>
    </w:sdtPr>
    <w:sdtContent>
      <w:p w14:paraId="149A4E71" w14:textId="77777777" w:rsidR="00837C3B" w:rsidRPr="00C3487A" w:rsidRDefault="00837C3B">
        <w:pPr>
          <w:pStyle w:val="a4"/>
          <w:jc w:val="right"/>
        </w:pPr>
        <w:r w:rsidRPr="00C3487A">
          <w:fldChar w:fldCharType="begin"/>
        </w:r>
        <w:r w:rsidRPr="00C3487A">
          <w:instrText xml:space="preserve"> PAGE </w:instrText>
        </w:r>
        <w:r w:rsidRPr="00C3487A">
          <w:fldChar w:fldCharType="separate"/>
        </w:r>
        <w:r w:rsidRPr="00C3487A">
          <w:t>76</w:t>
        </w:r>
        <w:r w:rsidRPr="00C3487A">
          <w:fldChar w:fldCharType="end"/>
        </w:r>
      </w:p>
      <w:p w14:paraId="7EC01200" w14:textId="77777777" w:rsidR="00837C3B" w:rsidRPr="00C3487A" w:rsidRDefault="00000000">
        <w:pPr>
          <w:pStyle w:val="a4"/>
          <w:jc w:val="right"/>
        </w:pP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5C60E4" w14:textId="77777777" w:rsidR="00837C3B" w:rsidRPr="00C3487A" w:rsidRDefault="00837C3B">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20C2F8" w14:textId="77777777" w:rsidR="00FE69FF" w:rsidRPr="00C3487A" w:rsidRDefault="00FE69FF">
      <w:pPr>
        <w:rPr>
          <w:sz w:val="12"/>
        </w:rPr>
      </w:pPr>
      <w:r w:rsidRPr="00C3487A">
        <w:separator/>
      </w:r>
    </w:p>
  </w:footnote>
  <w:footnote w:type="continuationSeparator" w:id="0">
    <w:p w14:paraId="0E2249A2" w14:textId="77777777" w:rsidR="00FE69FF" w:rsidRPr="00C3487A" w:rsidRDefault="00FE69FF">
      <w:pPr>
        <w:rPr>
          <w:sz w:val="12"/>
        </w:rPr>
      </w:pPr>
      <w:r w:rsidRPr="00C3487A">
        <w:continuationSeparator/>
      </w:r>
    </w:p>
  </w:footnote>
  <w:footnote w:id="1">
    <w:p w14:paraId="35508F5E" w14:textId="77777777" w:rsidR="00837C3B" w:rsidRPr="00C3487A" w:rsidRDefault="00837C3B">
      <w:pPr>
        <w:pStyle w:val="ab"/>
      </w:pPr>
      <w:r w:rsidRPr="00C3487A">
        <w:rPr>
          <w:rStyle w:val="ac"/>
        </w:rPr>
        <w:footnoteRef/>
      </w:r>
      <w:r w:rsidRPr="00C3487A">
        <w:t xml:space="preserve"> Європейський зелений курс, детальніше за посиланням: </w:t>
      </w:r>
      <w:hyperlink r:id="rId1">
        <w:r w:rsidRPr="00C3487A">
          <w:rPr>
            <w:rStyle w:val="a9"/>
          </w:rPr>
          <w:t>https://ukraine-eu.mfa.gov.ua/posolstvo/galuzeve-spivrobitnictvo/klimat-yevropejska-zelena-ugoda</w:t>
        </w:r>
      </w:hyperlink>
    </w:p>
  </w:footnote>
  <w:footnote w:id="2">
    <w:p w14:paraId="6E98D187" w14:textId="77777777" w:rsidR="00837C3B" w:rsidRPr="00C3487A" w:rsidRDefault="00837C3B">
      <w:pPr>
        <w:pStyle w:val="ab"/>
        <w:rPr>
          <w:sz w:val="16"/>
        </w:rPr>
      </w:pPr>
      <w:r w:rsidRPr="00C3487A">
        <w:rPr>
          <w:rStyle w:val="ac"/>
        </w:rPr>
        <w:footnoteRef/>
      </w:r>
      <w:r w:rsidRPr="00C3487A">
        <w:t xml:space="preserve"> </w:t>
      </w:r>
      <w:r w:rsidRPr="00C3487A">
        <w:rPr>
          <w:rFonts w:ascii="Times New Roman" w:hAnsi="Times New Roman" w:cs="Times New Roman"/>
        </w:rPr>
        <w:t>«Керівництво Як розробити План дій сталого енергетичного розвитку та клімату в країнах східного партнерства» Угоди мерів щодо Енергії та Клімату, стор. 206.</w:t>
      </w:r>
    </w:p>
  </w:footnote>
  <w:footnote w:id="3">
    <w:p w14:paraId="77AB13B6" w14:textId="41D2C6F4" w:rsidR="00837C3B" w:rsidRPr="00C3487A" w:rsidRDefault="00837C3B">
      <w:pPr>
        <w:pStyle w:val="ab"/>
      </w:pPr>
      <w:r w:rsidRPr="00C3487A">
        <w:rPr>
          <w:rStyle w:val="ac"/>
        </w:rPr>
        <w:footnoteRef/>
      </w:r>
      <w:r w:rsidRPr="00C3487A">
        <w:t xml:space="preserve"> </w:t>
      </w:r>
      <w:hyperlink r:id="rId2" w:history="1">
        <w:r w:rsidRPr="00076F85">
          <w:rPr>
            <w:rStyle w:val="a9"/>
          </w:rPr>
          <w:t>http://dspace.nbuv.gov.ua/bitstream/handle/123456789/51529/13-Dmytrenko.pdf?sequence=1</w:t>
        </w:r>
      </w:hyperlink>
      <w:r w:rsidRPr="00076F85">
        <w:t xml:space="preserve"> </w:t>
      </w:r>
      <w:r w:rsidRPr="00C3487A">
        <w:t xml:space="preserve">– </w:t>
      </w:r>
      <w:r>
        <w:t>Наукова електронна бібліотека періодичних видань НАН України</w:t>
      </w:r>
      <w:r w:rsidRPr="00C3487A">
        <w:t>. Публікація  Л.В. Дмитренко, С.Л. Барандіч «Вітроенергетичні ресурси України»</w:t>
      </w:r>
    </w:p>
  </w:footnote>
  <w:footnote w:id="4">
    <w:p w14:paraId="79202E11" w14:textId="77777777" w:rsidR="00837C3B" w:rsidRPr="00C3487A" w:rsidRDefault="00837C3B">
      <w:pPr>
        <w:pStyle w:val="ab"/>
        <w:jc w:val="both"/>
      </w:pPr>
      <w:r w:rsidRPr="00C3487A">
        <w:rPr>
          <w:rStyle w:val="ac"/>
        </w:rPr>
        <w:footnoteRef/>
      </w:r>
      <w:r w:rsidRPr="00C3487A">
        <w:t xml:space="preserve"> </w:t>
      </w:r>
      <w:hyperlink r:id="rId3">
        <w:r w:rsidRPr="00C3487A">
          <w:rPr>
            <w:rStyle w:val="a9"/>
          </w:rPr>
          <w:t>https://uabio.org/wp-content/uploads/2012/11/biogas-arzinger-handbook.pdf</w:t>
        </w:r>
      </w:hyperlink>
      <w:r w:rsidRPr="00C3487A">
        <w:t xml:space="preserve"> -  «Виробництво і використання біогазу в Україні», Видавник: Рада з питань біогазу з.т. / Biogasrat e.V.В партнерстві з Адвокатським об’єднанням «Arzinger»</w:t>
      </w:r>
    </w:p>
  </w:footnote>
  <w:footnote w:id="5">
    <w:p w14:paraId="6294333E" w14:textId="77777777" w:rsidR="00837C3B" w:rsidRPr="00C3487A" w:rsidRDefault="00837C3B">
      <w:pPr>
        <w:pStyle w:val="ab"/>
      </w:pPr>
      <w:r w:rsidRPr="00C3487A">
        <w:rPr>
          <w:rStyle w:val="ac"/>
        </w:rPr>
        <w:footnoteRef/>
      </w:r>
      <w:r w:rsidRPr="00C3487A">
        <w:t xml:space="preserve"> </w:t>
      </w:r>
      <w:hyperlink r:id="rId4">
        <w:r w:rsidRPr="00C3487A">
          <w:rPr>
            <w:rStyle w:val="a9"/>
          </w:rPr>
          <w:t>https://uabio.org</w:t>
        </w:r>
      </w:hyperlink>
      <w:r w:rsidRPr="00C3487A">
        <w:t xml:space="preserve"> – сайт UABIO – Біоенергетичної Асоціації  України.</w:t>
      </w:r>
    </w:p>
  </w:footnote>
  <w:footnote w:id="6">
    <w:p w14:paraId="6A7EAF1B" w14:textId="77777777" w:rsidR="00837C3B" w:rsidRPr="00C3487A" w:rsidRDefault="00837C3B">
      <w:pPr>
        <w:pStyle w:val="ab"/>
      </w:pPr>
      <w:r w:rsidRPr="00C3487A">
        <w:rPr>
          <w:rStyle w:val="ac"/>
        </w:rPr>
        <w:footnoteRef/>
      </w:r>
      <w:r w:rsidRPr="00C3487A">
        <w:t xml:space="preserve"> </w:t>
      </w:r>
      <w:hyperlink r:id="rId5">
        <w:r w:rsidRPr="00C3487A">
          <w:rPr>
            <w:rStyle w:val="a9"/>
          </w:rPr>
          <w:t>https://hmarochos.kiev.ua/2021/03/10/yak-zahystyty-vrazlyvyh-spozhyvachiv-v-energetytsi-dosvid-yevropejskogo-soyuzu-ta-ukrayiny/</w:t>
        </w:r>
      </w:hyperlink>
      <w:r w:rsidRPr="00C3487A">
        <w:t xml:space="preserve"> - публікація Вероніки Луцької, інтернет-видання «Хмарочос» в рамках проєкту USAID «Проєкт Енергетичної Безпеки»</w:t>
      </w:r>
    </w:p>
  </w:footnote>
  <w:footnote w:id="7">
    <w:p w14:paraId="191099FE" w14:textId="77777777" w:rsidR="00837C3B" w:rsidRPr="00C3487A" w:rsidRDefault="00837C3B">
      <w:pPr>
        <w:pStyle w:val="ab"/>
      </w:pPr>
      <w:r w:rsidRPr="00C3487A">
        <w:rPr>
          <w:rStyle w:val="ac"/>
        </w:rPr>
        <w:footnoteRef/>
      </w:r>
      <w:r w:rsidRPr="00C3487A">
        <w:t xml:space="preserve"> </w:t>
      </w:r>
      <w:hyperlink r:id="rId6">
        <w:r w:rsidRPr="00C3487A">
          <w:rPr>
            <w:rStyle w:val="a9"/>
          </w:rPr>
          <w:t>https://hmarochos.kiev.ua/2020/07/24/bilsh-nizh-polovyna-ukrayintsiv-zhertvuyut-inshymy-potrebamy-shhob-splatyty-rahunky-za-energiyu-doslidzhennya-usaid/</w:t>
        </w:r>
      </w:hyperlink>
      <w:r w:rsidRPr="00C3487A">
        <w:t xml:space="preserve"> - публікація за результатами дослідження USAID Проєкт Енергетичної Безпеки</w:t>
      </w:r>
    </w:p>
  </w:footnote>
  <w:footnote w:id="8">
    <w:p w14:paraId="2F1FB027" w14:textId="5D1FC445" w:rsidR="00837C3B" w:rsidRDefault="00837C3B" w:rsidP="00434062">
      <w:pPr>
        <w:spacing w:line="240" w:lineRule="auto"/>
        <w:rPr>
          <w:rFonts w:ascii="Calibri" w:eastAsia="Calibri" w:hAnsi="Calibri" w:cs="Calibri"/>
          <w:sz w:val="20"/>
          <w:szCs w:val="20"/>
        </w:rPr>
      </w:pPr>
      <w:r>
        <w:rPr>
          <w:vertAlign w:val="superscript"/>
        </w:rPr>
        <w:footnoteRef/>
      </w:r>
      <w:r>
        <w:rPr>
          <w:rFonts w:ascii="Calibri" w:eastAsia="Calibri" w:hAnsi="Calibri" w:cs="Calibri"/>
          <w:sz w:val="20"/>
          <w:szCs w:val="20"/>
        </w:rPr>
        <w:t xml:space="preserve"> </w:t>
      </w:r>
      <w:r w:rsidRPr="00C50C9E">
        <w:rPr>
          <w:rFonts w:ascii="Calibri" w:eastAsia="Calibri" w:hAnsi="Calibri" w:cs="Calibri"/>
          <w:sz w:val="20"/>
          <w:szCs w:val="20"/>
        </w:rPr>
        <w:t>https://meteopost.com/weather/climate-normals/kiev/</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BE4C80"/>
    <w:multiLevelType w:val="multilevel"/>
    <w:tmpl w:val="1EA40064"/>
    <w:lvl w:ilvl="0">
      <w:start w:val="1"/>
      <w:numFmt w:val="decimal"/>
      <w:lvlText w:val="%1."/>
      <w:lvlJc w:val="left"/>
      <w:pPr>
        <w:tabs>
          <w:tab w:val="num" w:pos="0"/>
        </w:tabs>
        <w:ind w:left="420" w:hanging="420"/>
      </w:pPr>
    </w:lvl>
    <w:lvl w:ilvl="1">
      <w:start w:val="1"/>
      <w:numFmt w:val="decimal"/>
      <w:lvlText w:val="3.%2."/>
      <w:lvlJc w:val="left"/>
      <w:pPr>
        <w:tabs>
          <w:tab w:val="num" w:pos="0"/>
        </w:tabs>
        <w:ind w:left="420" w:hanging="360"/>
      </w:pPr>
    </w:lvl>
    <w:lvl w:ilvl="2">
      <w:start w:val="1"/>
      <w:numFmt w:val="decimal"/>
      <w:lvlText w:val="%1.%2.%3."/>
      <w:lvlJc w:val="left"/>
      <w:pPr>
        <w:tabs>
          <w:tab w:val="num" w:pos="0"/>
        </w:tabs>
        <w:ind w:left="840" w:hanging="720"/>
      </w:pPr>
    </w:lvl>
    <w:lvl w:ilvl="3">
      <w:start w:val="1"/>
      <w:numFmt w:val="decimal"/>
      <w:lvlText w:val="%1.%2.%3.%4."/>
      <w:lvlJc w:val="left"/>
      <w:pPr>
        <w:tabs>
          <w:tab w:val="num" w:pos="0"/>
        </w:tabs>
        <w:ind w:left="1260" w:hanging="1080"/>
      </w:pPr>
    </w:lvl>
    <w:lvl w:ilvl="4">
      <w:start w:val="1"/>
      <w:numFmt w:val="decimal"/>
      <w:lvlText w:val="%1.%2.%3.%4.%5."/>
      <w:lvlJc w:val="left"/>
      <w:pPr>
        <w:tabs>
          <w:tab w:val="num" w:pos="0"/>
        </w:tabs>
        <w:ind w:left="1680" w:hanging="1440"/>
      </w:pPr>
    </w:lvl>
    <w:lvl w:ilvl="5">
      <w:start w:val="1"/>
      <w:numFmt w:val="decimal"/>
      <w:lvlText w:val="%1.%2.%3.%4.%5.%6."/>
      <w:lvlJc w:val="left"/>
      <w:pPr>
        <w:tabs>
          <w:tab w:val="num" w:pos="0"/>
        </w:tabs>
        <w:ind w:left="174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220" w:hanging="1800"/>
      </w:pPr>
    </w:lvl>
    <w:lvl w:ilvl="8">
      <w:start w:val="1"/>
      <w:numFmt w:val="decimal"/>
      <w:lvlText w:val="%1.%2.%3.%4.%5.%6.%7.%8.%9."/>
      <w:lvlJc w:val="left"/>
      <w:pPr>
        <w:tabs>
          <w:tab w:val="num" w:pos="0"/>
        </w:tabs>
        <w:ind w:left="2640" w:hanging="2160"/>
      </w:pPr>
    </w:lvl>
  </w:abstractNum>
  <w:abstractNum w:abstractNumId="1" w15:restartNumberingAfterBreak="0">
    <w:nsid w:val="085A09BE"/>
    <w:multiLevelType w:val="multilevel"/>
    <w:tmpl w:val="FC40E918"/>
    <w:lvl w:ilvl="0">
      <w:start w:val="2"/>
      <w:numFmt w:val="bullet"/>
      <w:lvlText w:val="-"/>
      <w:lvlJc w:val="left"/>
      <w:pPr>
        <w:tabs>
          <w:tab w:val="num" w:pos="0"/>
        </w:tabs>
        <w:ind w:left="1069" w:hanging="360"/>
      </w:pPr>
      <w:rPr>
        <w:rFonts w:ascii="Calibri" w:eastAsiaTheme="minorHAnsi" w:hAnsi="Calibri" w:cs="Calibri" w:hint="default"/>
      </w:rPr>
    </w:lvl>
    <w:lvl w:ilvl="1">
      <w:start w:val="1"/>
      <w:numFmt w:val="bullet"/>
      <w:lvlText w:val="o"/>
      <w:lvlJc w:val="left"/>
      <w:pPr>
        <w:tabs>
          <w:tab w:val="num" w:pos="0"/>
        </w:tabs>
        <w:ind w:left="1789" w:hanging="360"/>
      </w:pPr>
      <w:rPr>
        <w:rFonts w:ascii="Courier New" w:hAnsi="Courier New" w:cs="Courier New" w:hint="default"/>
      </w:rPr>
    </w:lvl>
    <w:lvl w:ilvl="2">
      <w:start w:val="1"/>
      <w:numFmt w:val="bullet"/>
      <w:lvlText w:val=""/>
      <w:lvlJc w:val="left"/>
      <w:pPr>
        <w:tabs>
          <w:tab w:val="num" w:pos="0"/>
        </w:tabs>
        <w:ind w:left="2509" w:hanging="360"/>
      </w:pPr>
      <w:rPr>
        <w:rFonts w:ascii="Wingdings" w:hAnsi="Wingdings" w:cs="Wingdings" w:hint="default"/>
      </w:rPr>
    </w:lvl>
    <w:lvl w:ilvl="3">
      <w:start w:val="1"/>
      <w:numFmt w:val="bullet"/>
      <w:lvlText w:val=""/>
      <w:lvlJc w:val="left"/>
      <w:pPr>
        <w:tabs>
          <w:tab w:val="num" w:pos="0"/>
        </w:tabs>
        <w:ind w:left="3229" w:hanging="360"/>
      </w:pPr>
      <w:rPr>
        <w:rFonts w:ascii="Symbol" w:hAnsi="Symbol" w:cs="Symbol" w:hint="default"/>
      </w:rPr>
    </w:lvl>
    <w:lvl w:ilvl="4">
      <w:start w:val="1"/>
      <w:numFmt w:val="bullet"/>
      <w:lvlText w:val="o"/>
      <w:lvlJc w:val="left"/>
      <w:pPr>
        <w:tabs>
          <w:tab w:val="num" w:pos="0"/>
        </w:tabs>
        <w:ind w:left="3949" w:hanging="360"/>
      </w:pPr>
      <w:rPr>
        <w:rFonts w:ascii="Courier New" w:hAnsi="Courier New" w:cs="Courier New" w:hint="default"/>
      </w:rPr>
    </w:lvl>
    <w:lvl w:ilvl="5">
      <w:start w:val="1"/>
      <w:numFmt w:val="bullet"/>
      <w:lvlText w:val=""/>
      <w:lvlJc w:val="left"/>
      <w:pPr>
        <w:tabs>
          <w:tab w:val="num" w:pos="0"/>
        </w:tabs>
        <w:ind w:left="4669" w:hanging="360"/>
      </w:pPr>
      <w:rPr>
        <w:rFonts w:ascii="Wingdings" w:hAnsi="Wingdings" w:cs="Wingdings" w:hint="default"/>
      </w:rPr>
    </w:lvl>
    <w:lvl w:ilvl="6">
      <w:start w:val="1"/>
      <w:numFmt w:val="bullet"/>
      <w:lvlText w:val=""/>
      <w:lvlJc w:val="left"/>
      <w:pPr>
        <w:tabs>
          <w:tab w:val="num" w:pos="0"/>
        </w:tabs>
        <w:ind w:left="5389" w:hanging="360"/>
      </w:pPr>
      <w:rPr>
        <w:rFonts w:ascii="Symbol" w:hAnsi="Symbol" w:cs="Symbol" w:hint="default"/>
      </w:rPr>
    </w:lvl>
    <w:lvl w:ilvl="7">
      <w:start w:val="1"/>
      <w:numFmt w:val="bullet"/>
      <w:lvlText w:val="o"/>
      <w:lvlJc w:val="left"/>
      <w:pPr>
        <w:tabs>
          <w:tab w:val="num" w:pos="0"/>
        </w:tabs>
        <w:ind w:left="6109" w:hanging="360"/>
      </w:pPr>
      <w:rPr>
        <w:rFonts w:ascii="Courier New" w:hAnsi="Courier New" w:cs="Courier New" w:hint="default"/>
      </w:rPr>
    </w:lvl>
    <w:lvl w:ilvl="8">
      <w:start w:val="1"/>
      <w:numFmt w:val="bullet"/>
      <w:lvlText w:val=""/>
      <w:lvlJc w:val="left"/>
      <w:pPr>
        <w:tabs>
          <w:tab w:val="num" w:pos="0"/>
        </w:tabs>
        <w:ind w:left="6829" w:hanging="360"/>
      </w:pPr>
      <w:rPr>
        <w:rFonts w:ascii="Wingdings" w:hAnsi="Wingdings" w:cs="Wingdings" w:hint="default"/>
      </w:rPr>
    </w:lvl>
  </w:abstractNum>
  <w:abstractNum w:abstractNumId="2" w15:restartNumberingAfterBreak="0">
    <w:nsid w:val="08F31019"/>
    <w:multiLevelType w:val="multilevel"/>
    <w:tmpl w:val="9312920C"/>
    <w:lvl w:ilvl="0">
      <w:start w:val="1"/>
      <w:numFmt w:val="decimal"/>
      <w:lvlText w:val="3.2.5.%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B1F5C8C"/>
    <w:multiLevelType w:val="multilevel"/>
    <w:tmpl w:val="5E44B192"/>
    <w:lvl w:ilvl="0">
      <w:start w:val="1"/>
      <w:numFmt w:val="decimal"/>
      <w:lvlText w:val="6.%1."/>
      <w:lvlJc w:val="left"/>
      <w:pPr>
        <w:tabs>
          <w:tab w:val="num" w:pos="0"/>
        </w:tabs>
        <w:ind w:left="774" w:hanging="360"/>
      </w:pPr>
    </w:lvl>
    <w:lvl w:ilvl="1">
      <w:start w:val="1"/>
      <w:numFmt w:val="lowerLetter"/>
      <w:lvlText w:val="%2."/>
      <w:lvlJc w:val="left"/>
      <w:pPr>
        <w:tabs>
          <w:tab w:val="num" w:pos="0"/>
        </w:tabs>
        <w:ind w:left="1494" w:hanging="360"/>
      </w:pPr>
    </w:lvl>
    <w:lvl w:ilvl="2">
      <w:start w:val="1"/>
      <w:numFmt w:val="lowerRoman"/>
      <w:lvlText w:val="%3."/>
      <w:lvlJc w:val="right"/>
      <w:pPr>
        <w:tabs>
          <w:tab w:val="num" w:pos="0"/>
        </w:tabs>
        <w:ind w:left="2214" w:hanging="180"/>
      </w:pPr>
    </w:lvl>
    <w:lvl w:ilvl="3">
      <w:start w:val="1"/>
      <w:numFmt w:val="decimal"/>
      <w:lvlText w:val="%4."/>
      <w:lvlJc w:val="left"/>
      <w:pPr>
        <w:tabs>
          <w:tab w:val="num" w:pos="0"/>
        </w:tabs>
        <w:ind w:left="2934" w:hanging="360"/>
      </w:pPr>
    </w:lvl>
    <w:lvl w:ilvl="4">
      <w:start w:val="1"/>
      <w:numFmt w:val="lowerLetter"/>
      <w:lvlText w:val="%5."/>
      <w:lvlJc w:val="left"/>
      <w:pPr>
        <w:tabs>
          <w:tab w:val="num" w:pos="0"/>
        </w:tabs>
        <w:ind w:left="3654" w:hanging="360"/>
      </w:pPr>
    </w:lvl>
    <w:lvl w:ilvl="5">
      <w:start w:val="1"/>
      <w:numFmt w:val="lowerRoman"/>
      <w:lvlText w:val="%6."/>
      <w:lvlJc w:val="right"/>
      <w:pPr>
        <w:tabs>
          <w:tab w:val="num" w:pos="0"/>
        </w:tabs>
        <w:ind w:left="4374" w:hanging="180"/>
      </w:pPr>
    </w:lvl>
    <w:lvl w:ilvl="6">
      <w:start w:val="1"/>
      <w:numFmt w:val="decimal"/>
      <w:lvlText w:val="%7."/>
      <w:lvlJc w:val="left"/>
      <w:pPr>
        <w:tabs>
          <w:tab w:val="num" w:pos="0"/>
        </w:tabs>
        <w:ind w:left="5094" w:hanging="360"/>
      </w:pPr>
    </w:lvl>
    <w:lvl w:ilvl="7">
      <w:start w:val="1"/>
      <w:numFmt w:val="lowerLetter"/>
      <w:lvlText w:val="%8."/>
      <w:lvlJc w:val="left"/>
      <w:pPr>
        <w:tabs>
          <w:tab w:val="num" w:pos="0"/>
        </w:tabs>
        <w:ind w:left="5814" w:hanging="360"/>
      </w:pPr>
    </w:lvl>
    <w:lvl w:ilvl="8">
      <w:start w:val="1"/>
      <w:numFmt w:val="lowerRoman"/>
      <w:lvlText w:val="%9."/>
      <w:lvlJc w:val="right"/>
      <w:pPr>
        <w:tabs>
          <w:tab w:val="num" w:pos="0"/>
        </w:tabs>
        <w:ind w:left="6534" w:hanging="180"/>
      </w:pPr>
    </w:lvl>
  </w:abstractNum>
  <w:abstractNum w:abstractNumId="4" w15:restartNumberingAfterBreak="0">
    <w:nsid w:val="0BEC1197"/>
    <w:multiLevelType w:val="multilevel"/>
    <w:tmpl w:val="00562DC4"/>
    <w:lvl w:ilvl="0">
      <w:start w:val="1"/>
      <w:numFmt w:val="decimal"/>
      <w:lvlText w:val="1.%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15:restartNumberingAfterBreak="0">
    <w:nsid w:val="0BFA313A"/>
    <w:multiLevelType w:val="multilevel"/>
    <w:tmpl w:val="7F6CB504"/>
    <w:lvl w:ilvl="0">
      <w:start w:val="1"/>
      <w:numFmt w:val="bullet"/>
      <w:lvlText w:val=""/>
      <w:lvlJc w:val="left"/>
      <w:pPr>
        <w:tabs>
          <w:tab w:val="num" w:pos="0"/>
        </w:tabs>
        <w:ind w:left="1069" w:hanging="360"/>
      </w:pPr>
      <w:rPr>
        <w:rFonts w:ascii="Symbol" w:hAnsi="Symbol" w:cs="Symbol" w:hint="default"/>
      </w:rPr>
    </w:lvl>
    <w:lvl w:ilvl="1">
      <w:start w:val="1"/>
      <w:numFmt w:val="bullet"/>
      <w:lvlText w:val="o"/>
      <w:lvlJc w:val="left"/>
      <w:pPr>
        <w:tabs>
          <w:tab w:val="num" w:pos="0"/>
        </w:tabs>
        <w:ind w:left="1789" w:hanging="360"/>
      </w:pPr>
      <w:rPr>
        <w:rFonts w:ascii="Courier New" w:hAnsi="Courier New" w:cs="Courier New" w:hint="default"/>
      </w:rPr>
    </w:lvl>
    <w:lvl w:ilvl="2">
      <w:start w:val="1"/>
      <w:numFmt w:val="bullet"/>
      <w:lvlText w:val=""/>
      <w:lvlJc w:val="left"/>
      <w:pPr>
        <w:tabs>
          <w:tab w:val="num" w:pos="0"/>
        </w:tabs>
        <w:ind w:left="2509" w:hanging="360"/>
      </w:pPr>
      <w:rPr>
        <w:rFonts w:ascii="Wingdings" w:hAnsi="Wingdings" w:cs="Wingdings" w:hint="default"/>
      </w:rPr>
    </w:lvl>
    <w:lvl w:ilvl="3">
      <w:start w:val="1"/>
      <w:numFmt w:val="bullet"/>
      <w:lvlText w:val=""/>
      <w:lvlJc w:val="left"/>
      <w:pPr>
        <w:tabs>
          <w:tab w:val="num" w:pos="0"/>
        </w:tabs>
        <w:ind w:left="3229" w:hanging="360"/>
      </w:pPr>
      <w:rPr>
        <w:rFonts w:ascii="Symbol" w:hAnsi="Symbol" w:cs="Symbol" w:hint="default"/>
      </w:rPr>
    </w:lvl>
    <w:lvl w:ilvl="4">
      <w:start w:val="1"/>
      <w:numFmt w:val="bullet"/>
      <w:lvlText w:val="o"/>
      <w:lvlJc w:val="left"/>
      <w:pPr>
        <w:tabs>
          <w:tab w:val="num" w:pos="0"/>
        </w:tabs>
        <w:ind w:left="3949" w:hanging="360"/>
      </w:pPr>
      <w:rPr>
        <w:rFonts w:ascii="Courier New" w:hAnsi="Courier New" w:cs="Courier New" w:hint="default"/>
      </w:rPr>
    </w:lvl>
    <w:lvl w:ilvl="5">
      <w:start w:val="1"/>
      <w:numFmt w:val="bullet"/>
      <w:lvlText w:val=""/>
      <w:lvlJc w:val="left"/>
      <w:pPr>
        <w:tabs>
          <w:tab w:val="num" w:pos="0"/>
        </w:tabs>
        <w:ind w:left="4669" w:hanging="360"/>
      </w:pPr>
      <w:rPr>
        <w:rFonts w:ascii="Wingdings" w:hAnsi="Wingdings" w:cs="Wingdings" w:hint="default"/>
      </w:rPr>
    </w:lvl>
    <w:lvl w:ilvl="6">
      <w:start w:val="1"/>
      <w:numFmt w:val="bullet"/>
      <w:lvlText w:val=""/>
      <w:lvlJc w:val="left"/>
      <w:pPr>
        <w:tabs>
          <w:tab w:val="num" w:pos="0"/>
        </w:tabs>
        <w:ind w:left="5389" w:hanging="360"/>
      </w:pPr>
      <w:rPr>
        <w:rFonts w:ascii="Symbol" w:hAnsi="Symbol" w:cs="Symbol" w:hint="default"/>
      </w:rPr>
    </w:lvl>
    <w:lvl w:ilvl="7">
      <w:start w:val="1"/>
      <w:numFmt w:val="bullet"/>
      <w:lvlText w:val="o"/>
      <w:lvlJc w:val="left"/>
      <w:pPr>
        <w:tabs>
          <w:tab w:val="num" w:pos="0"/>
        </w:tabs>
        <w:ind w:left="6109" w:hanging="360"/>
      </w:pPr>
      <w:rPr>
        <w:rFonts w:ascii="Courier New" w:hAnsi="Courier New" w:cs="Courier New" w:hint="default"/>
      </w:rPr>
    </w:lvl>
    <w:lvl w:ilvl="8">
      <w:start w:val="1"/>
      <w:numFmt w:val="bullet"/>
      <w:lvlText w:val=""/>
      <w:lvlJc w:val="left"/>
      <w:pPr>
        <w:tabs>
          <w:tab w:val="num" w:pos="0"/>
        </w:tabs>
        <w:ind w:left="6829" w:hanging="360"/>
      </w:pPr>
      <w:rPr>
        <w:rFonts w:ascii="Wingdings" w:hAnsi="Wingdings" w:cs="Wingdings" w:hint="default"/>
      </w:rPr>
    </w:lvl>
  </w:abstractNum>
  <w:abstractNum w:abstractNumId="6" w15:restartNumberingAfterBreak="0">
    <w:nsid w:val="10DE42A0"/>
    <w:multiLevelType w:val="multilevel"/>
    <w:tmpl w:val="5CE4EA5C"/>
    <w:lvl w:ilvl="0">
      <w:start w:val="1"/>
      <w:numFmt w:val="bullet"/>
      <w:lvlText w:val=""/>
      <w:lvlJc w:val="left"/>
      <w:pPr>
        <w:tabs>
          <w:tab w:val="num" w:pos="0"/>
        </w:tabs>
        <w:ind w:left="420" w:hanging="420"/>
      </w:pPr>
      <w:rPr>
        <w:rFonts w:ascii="Symbol" w:hAnsi="Symbol" w:cs="Symbol" w:hint="default"/>
      </w:rPr>
    </w:lvl>
    <w:lvl w:ilvl="1">
      <w:start w:val="2"/>
      <w:numFmt w:val="decimal"/>
      <w:lvlText w:val="1.%2."/>
      <w:lvlJc w:val="left"/>
      <w:pPr>
        <w:tabs>
          <w:tab w:val="num" w:pos="0"/>
        </w:tabs>
        <w:ind w:left="780" w:hanging="720"/>
      </w:pPr>
    </w:lvl>
    <w:lvl w:ilvl="2">
      <w:start w:val="1"/>
      <w:numFmt w:val="decimal"/>
      <w:lvlText w:val="%1.%2.%3."/>
      <w:lvlJc w:val="left"/>
      <w:pPr>
        <w:tabs>
          <w:tab w:val="num" w:pos="0"/>
        </w:tabs>
        <w:ind w:left="840" w:hanging="720"/>
      </w:pPr>
    </w:lvl>
    <w:lvl w:ilvl="3">
      <w:start w:val="1"/>
      <w:numFmt w:val="decimal"/>
      <w:lvlText w:val="%1.%2.%3.%4."/>
      <w:lvlJc w:val="left"/>
      <w:pPr>
        <w:tabs>
          <w:tab w:val="num" w:pos="0"/>
        </w:tabs>
        <w:ind w:left="1260" w:hanging="1080"/>
      </w:pPr>
    </w:lvl>
    <w:lvl w:ilvl="4">
      <w:start w:val="1"/>
      <w:numFmt w:val="decimal"/>
      <w:lvlText w:val="%1.%2.%3.%4.%5."/>
      <w:lvlJc w:val="left"/>
      <w:pPr>
        <w:tabs>
          <w:tab w:val="num" w:pos="0"/>
        </w:tabs>
        <w:ind w:left="1680" w:hanging="1440"/>
      </w:pPr>
    </w:lvl>
    <w:lvl w:ilvl="5">
      <w:start w:val="1"/>
      <w:numFmt w:val="decimal"/>
      <w:lvlText w:val="%1.%2.%3.%4.%5.%6."/>
      <w:lvlJc w:val="left"/>
      <w:pPr>
        <w:tabs>
          <w:tab w:val="num" w:pos="0"/>
        </w:tabs>
        <w:ind w:left="174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220" w:hanging="1800"/>
      </w:pPr>
    </w:lvl>
    <w:lvl w:ilvl="8">
      <w:start w:val="1"/>
      <w:numFmt w:val="decimal"/>
      <w:lvlText w:val="%1.%2.%3.%4.%5.%6.%7.%8.%9."/>
      <w:lvlJc w:val="left"/>
      <w:pPr>
        <w:tabs>
          <w:tab w:val="num" w:pos="0"/>
        </w:tabs>
        <w:ind w:left="2640" w:hanging="2160"/>
      </w:pPr>
    </w:lvl>
  </w:abstractNum>
  <w:abstractNum w:abstractNumId="7" w15:restartNumberingAfterBreak="0">
    <w:nsid w:val="119B2229"/>
    <w:multiLevelType w:val="multilevel"/>
    <w:tmpl w:val="48D20B42"/>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3526744"/>
    <w:multiLevelType w:val="multilevel"/>
    <w:tmpl w:val="F78A2DB4"/>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3CA5E72"/>
    <w:multiLevelType w:val="multilevel"/>
    <w:tmpl w:val="22045AB0"/>
    <w:lvl w:ilvl="0">
      <w:start w:val="1"/>
      <w:numFmt w:val="decimal"/>
      <w:lvlText w:val="6.%1."/>
      <w:lvlJc w:val="left"/>
      <w:pPr>
        <w:ind w:left="774" w:hanging="359"/>
      </w:pPr>
    </w:lvl>
    <w:lvl w:ilvl="1">
      <w:start w:val="1"/>
      <w:numFmt w:val="lowerLetter"/>
      <w:lvlText w:val="%2."/>
      <w:lvlJc w:val="left"/>
      <w:pPr>
        <w:ind w:left="1494" w:hanging="360"/>
      </w:pPr>
    </w:lvl>
    <w:lvl w:ilvl="2">
      <w:start w:val="1"/>
      <w:numFmt w:val="lowerRoman"/>
      <w:lvlText w:val="%3."/>
      <w:lvlJc w:val="right"/>
      <w:pPr>
        <w:ind w:left="2214" w:hanging="180"/>
      </w:pPr>
    </w:lvl>
    <w:lvl w:ilvl="3">
      <w:start w:val="1"/>
      <w:numFmt w:val="decimal"/>
      <w:lvlText w:val="%4."/>
      <w:lvlJc w:val="left"/>
      <w:pPr>
        <w:ind w:left="2934" w:hanging="360"/>
      </w:pPr>
    </w:lvl>
    <w:lvl w:ilvl="4">
      <w:start w:val="1"/>
      <w:numFmt w:val="lowerLetter"/>
      <w:lvlText w:val="%5."/>
      <w:lvlJc w:val="left"/>
      <w:pPr>
        <w:ind w:left="3654" w:hanging="360"/>
      </w:pPr>
    </w:lvl>
    <w:lvl w:ilvl="5">
      <w:start w:val="1"/>
      <w:numFmt w:val="lowerRoman"/>
      <w:lvlText w:val="%6."/>
      <w:lvlJc w:val="right"/>
      <w:pPr>
        <w:ind w:left="4374" w:hanging="180"/>
      </w:pPr>
    </w:lvl>
    <w:lvl w:ilvl="6">
      <w:start w:val="1"/>
      <w:numFmt w:val="decimal"/>
      <w:lvlText w:val="%7."/>
      <w:lvlJc w:val="left"/>
      <w:pPr>
        <w:ind w:left="5094" w:hanging="360"/>
      </w:pPr>
    </w:lvl>
    <w:lvl w:ilvl="7">
      <w:start w:val="1"/>
      <w:numFmt w:val="lowerLetter"/>
      <w:lvlText w:val="%8."/>
      <w:lvlJc w:val="left"/>
      <w:pPr>
        <w:ind w:left="5814" w:hanging="360"/>
      </w:pPr>
    </w:lvl>
    <w:lvl w:ilvl="8">
      <w:start w:val="1"/>
      <w:numFmt w:val="lowerRoman"/>
      <w:lvlText w:val="%9."/>
      <w:lvlJc w:val="right"/>
      <w:pPr>
        <w:ind w:left="6534" w:hanging="180"/>
      </w:pPr>
    </w:lvl>
  </w:abstractNum>
  <w:abstractNum w:abstractNumId="10" w15:restartNumberingAfterBreak="0">
    <w:nsid w:val="14A40A40"/>
    <w:multiLevelType w:val="multilevel"/>
    <w:tmpl w:val="B75AA5A6"/>
    <w:lvl w:ilvl="0">
      <w:start w:val="1"/>
      <w:numFmt w:val="bullet"/>
      <w:lvlText w:val=""/>
      <w:lvlJc w:val="left"/>
      <w:pPr>
        <w:tabs>
          <w:tab w:val="num" w:pos="0"/>
        </w:tabs>
        <w:ind w:left="1069" w:hanging="360"/>
      </w:pPr>
      <w:rPr>
        <w:rFonts w:ascii="Symbol" w:hAnsi="Symbol" w:cs="Symbol" w:hint="default"/>
      </w:rPr>
    </w:lvl>
    <w:lvl w:ilvl="1">
      <w:start w:val="1"/>
      <w:numFmt w:val="bullet"/>
      <w:lvlText w:val="o"/>
      <w:lvlJc w:val="left"/>
      <w:pPr>
        <w:tabs>
          <w:tab w:val="num" w:pos="0"/>
        </w:tabs>
        <w:ind w:left="1789" w:hanging="360"/>
      </w:pPr>
      <w:rPr>
        <w:rFonts w:ascii="Courier New" w:hAnsi="Courier New" w:cs="Courier New" w:hint="default"/>
      </w:rPr>
    </w:lvl>
    <w:lvl w:ilvl="2">
      <w:start w:val="1"/>
      <w:numFmt w:val="bullet"/>
      <w:lvlText w:val=""/>
      <w:lvlJc w:val="left"/>
      <w:pPr>
        <w:tabs>
          <w:tab w:val="num" w:pos="0"/>
        </w:tabs>
        <w:ind w:left="2509" w:hanging="360"/>
      </w:pPr>
      <w:rPr>
        <w:rFonts w:ascii="Wingdings" w:hAnsi="Wingdings" w:cs="Wingdings" w:hint="default"/>
      </w:rPr>
    </w:lvl>
    <w:lvl w:ilvl="3">
      <w:start w:val="1"/>
      <w:numFmt w:val="bullet"/>
      <w:lvlText w:val=""/>
      <w:lvlJc w:val="left"/>
      <w:pPr>
        <w:tabs>
          <w:tab w:val="num" w:pos="0"/>
        </w:tabs>
        <w:ind w:left="3229" w:hanging="360"/>
      </w:pPr>
      <w:rPr>
        <w:rFonts w:ascii="Symbol" w:hAnsi="Symbol" w:cs="Symbol" w:hint="default"/>
      </w:rPr>
    </w:lvl>
    <w:lvl w:ilvl="4">
      <w:start w:val="1"/>
      <w:numFmt w:val="bullet"/>
      <w:lvlText w:val="o"/>
      <w:lvlJc w:val="left"/>
      <w:pPr>
        <w:tabs>
          <w:tab w:val="num" w:pos="0"/>
        </w:tabs>
        <w:ind w:left="3949" w:hanging="360"/>
      </w:pPr>
      <w:rPr>
        <w:rFonts w:ascii="Courier New" w:hAnsi="Courier New" w:cs="Courier New" w:hint="default"/>
      </w:rPr>
    </w:lvl>
    <w:lvl w:ilvl="5">
      <w:start w:val="1"/>
      <w:numFmt w:val="bullet"/>
      <w:lvlText w:val=""/>
      <w:lvlJc w:val="left"/>
      <w:pPr>
        <w:tabs>
          <w:tab w:val="num" w:pos="0"/>
        </w:tabs>
        <w:ind w:left="4669" w:hanging="360"/>
      </w:pPr>
      <w:rPr>
        <w:rFonts w:ascii="Wingdings" w:hAnsi="Wingdings" w:cs="Wingdings" w:hint="default"/>
      </w:rPr>
    </w:lvl>
    <w:lvl w:ilvl="6">
      <w:start w:val="1"/>
      <w:numFmt w:val="bullet"/>
      <w:lvlText w:val=""/>
      <w:lvlJc w:val="left"/>
      <w:pPr>
        <w:tabs>
          <w:tab w:val="num" w:pos="0"/>
        </w:tabs>
        <w:ind w:left="5389" w:hanging="360"/>
      </w:pPr>
      <w:rPr>
        <w:rFonts w:ascii="Symbol" w:hAnsi="Symbol" w:cs="Symbol" w:hint="default"/>
      </w:rPr>
    </w:lvl>
    <w:lvl w:ilvl="7">
      <w:start w:val="1"/>
      <w:numFmt w:val="bullet"/>
      <w:lvlText w:val="o"/>
      <w:lvlJc w:val="left"/>
      <w:pPr>
        <w:tabs>
          <w:tab w:val="num" w:pos="0"/>
        </w:tabs>
        <w:ind w:left="6109" w:hanging="360"/>
      </w:pPr>
      <w:rPr>
        <w:rFonts w:ascii="Courier New" w:hAnsi="Courier New" w:cs="Courier New" w:hint="default"/>
      </w:rPr>
    </w:lvl>
    <w:lvl w:ilvl="8">
      <w:start w:val="1"/>
      <w:numFmt w:val="bullet"/>
      <w:lvlText w:val=""/>
      <w:lvlJc w:val="left"/>
      <w:pPr>
        <w:tabs>
          <w:tab w:val="num" w:pos="0"/>
        </w:tabs>
        <w:ind w:left="6829" w:hanging="360"/>
      </w:pPr>
      <w:rPr>
        <w:rFonts w:ascii="Wingdings" w:hAnsi="Wingdings" w:cs="Wingdings" w:hint="default"/>
      </w:rPr>
    </w:lvl>
  </w:abstractNum>
  <w:abstractNum w:abstractNumId="11" w15:restartNumberingAfterBreak="0">
    <w:nsid w:val="1793076C"/>
    <w:multiLevelType w:val="multilevel"/>
    <w:tmpl w:val="E9CA862E"/>
    <w:lvl w:ilvl="0">
      <w:start w:val="1"/>
      <w:numFmt w:val="bullet"/>
      <w:lvlText w:val=""/>
      <w:lvlJc w:val="left"/>
      <w:pPr>
        <w:tabs>
          <w:tab w:val="num" w:pos="0"/>
        </w:tabs>
        <w:ind w:left="371" w:hanging="360"/>
      </w:pPr>
      <w:rPr>
        <w:rFonts w:ascii="Symbol" w:hAnsi="Symbol" w:cs="Symbol" w:hint="default"/>
      </w:rPr>
    </w:lvl>
    <w:lvl w:ilvl="1">
      <w:start w:val="1"/>
      <w:numFmt w:val="bullet"/>
      <w:lvlText w:val="o"/>
      <w:lvlJc w:val="left"/>
      <w:pPr>
        <w:tabs>
          <w:tab w:val="num" w:pos="0"/>
        </w:tabs>
        <w:ind w:left="1091" w:hanging="360"/>
      </w:pPr>
      <w:rPr>
        <w:rFonts w:ascii="Courier New" w:hAnsi="Courier New" w:cs="Courier New" w:hint="default"/>
      </w:rPr>
    </w:lvl>
    <w:lvl w:ilvl="2">
      <w:start w:val="1"/>
      <w:numFmt w:val="bullet"/>
      <w:lvlText w:val=""/>
      <w:lvlJc w:val="left"/>
      <w:pPr>
        <w:tabs>
          <w:tab w:val="num" w:pos="0"/>
        </w:tabs>
        <w:ind w:left="1811" w:hanging="360"/>
      </w:pPr>
      <w:rPr>
        <w:rFonts w:ascii="Wingdings" w:hAnsi="Wingdings" w:cs="Wingdings" w:hint="default"/>
      </w:rPr>
    </w:lvl>
    <w:lvl w:ilvl="3">
      <w:start w:val="1"/>
      <w:numFmt w:val="bullet"/>
      <w:lvlText w:val=""/>
      <w:lvlJc w:val="left"/>
      <w:pPr>
        <w:tabs>
          <w:tab w:val="num" w:pos="0"/>
        </w:tabs>
        <w:ind w:left="2531" w:hanging="360"/>
      </w:pPr>
      <w:rPr>
        <w:rFonts w:ascii="Symbol" w:hAnsi="Symbol" w:cs="Symbol" w:hint="default"/>
      </w:rPr>
    </w:lvl>
    <w:lvl w:ilvl="4">
      <w:start w:val="1"/>
      <w:numFmt w:val="bullet"/>
      <w:lvlText w:val="o"/>
      <w:lvlJc w:val="left"/>
      <w:pPr>
        <w:tabs>
          <w:tab w:val="num" w:pos="0"/>
        </w:tabs>
        <w:ind w:left="3251" w:hanging="360"/>
      </w:pPr>
      <w:rPr>
        <w:rFonts w:ascii="Courier New" w:hAnsi="Courier New" w:cs="Courier New" w:hint="default"/>
      </w:rPr>
    </w:lvl>
    <w:lvl w:ilvl="5">
      <w:start w:val="1"/>
      <w:numFmt w:val="bullet"/>
      <w:lvlText w:val=""/>
      <w:lvlJc w:val="left"/>
      <w:pPr>
        <w:tabs>
          <w:tab w:val="num" w:pos="0"/>
        </w:tabs>
        <w:ind w:left="3971" w:hanging="360"/>
      </w:pPr>
      <w:rPr>
        <w:rFonts w:ascii="Wingdings" w:hAnsi="Wingdings" w:cs="Wingdings" w:hint="default"/>
      </w:rPr>
    </w:lvl>
    <w:lvl w:ilvl="6">
      <w:start w:val="1"/>
      <w:numFmt w:val="bullet"/>
      <w:lvlText w:val=""/>
      <w:lvlJc w:val="left"/>
      <w:pPr>
        <w:tabs>
          <w:tab w:val="num" w:pos="0"/>
        </w:tabs>
        <w:ind w:left="4691" w:hanging="360"/>
      </w:pPr>
      <w:rPr>
        <w:rFonts w:ascii="Symbol" w:hAnsi="Symbol" w:cs="Symbol" w:hint="default"/>
      </w:rPr>
    </w:lvl>
    <w:lvl w:ilvl="7">
      <w:start w:val="1"/>
      <w:numFmt w:val="bullet"/>
      <w:lvlText w:val="o"/>
      <w:lvlJc w:val="left"/>
      <w:pPr>
        <w:tabs>
          <w:tab w:val="num" w:pos="0"/>
        </w:tabs>
        <w:ind w:left="5411" w:hanging="360"/>
      </w:pPr>
      <w:rPr>
        <w:rFonts w:ascii="Courier New" w:hAnsi="Courier New" w:cs="Courier New" w:hint="default"/>
      </w:rPr>
    </w:lvl>
    <w:lvl w:ilvl="8">
      <w:start w:val="1"/>
      <w:numFmt w:val="bullet"/>
      <w:lvlText w:val=""/>
      <w:lvlJc w:val="left"/>
      <w:pPr>
        <w:tabs>
          <w:tab w:val="num" w:pos="0"/>
        </w:tabs>
        <w:ind w:left="6131" w:hanging="360"/>
      </w:pPr>
      <w:rPr>
        <w:rFonts w:ascii="Wingdings" w:hAnsi="Wingdings" w:cs="Wingdings" w:hint="default"/>
      </w:rPr>
    </w:lvl>
  </w:abstractNum>
  <w:abstractNum w:abstractNumId="12" w15:restartNumberingAfterBreak="0">
    <w:nsid w:val="185A7D12"/>
    <w:multiLevelType w:val="multilevel"/>
    <w:tmpl w:val="DE701548"/>
    <w:lvl w:ilvl="0">
      <w:start w:val="1"/>
      <w:numFmt w:val="decimal"/>
      <w:lvlText w:val="7.%1."/>
      <w:lvlJc w:val="left"/>
      <w:pPr>
        <w:tabs>
          <w:tab w:val="num" w:pos="0"/>
        </w:tabs>
        <w:ind w:left="774" w:hanging="360"/>
      </w:pPr>
    </w:lvl>
    <w:lvl w:ilvl="1">
      <w:start w:val="1"/>
      <w:numFmt w:val="lowerLetter"/>
      <w:lvlText w:val="%2."/>
      <w:lvlJc w:val="left"/>
      <w:pPr>
        <w:tabs>
          <w:tab w:val="num" w:pos="0"/>
        </w:tabs>
        <w:ind w:left="1494" w:hanging="360"/>
      </w:pPr>
    </w:lvl>
    <w:lvl w:ilvl="2">
      <w:start w:val="1"/>
      <w:numFmt w:val="lowerRoman"/>
      <w:lvlText w:val="%3."/>
      <w:lvlJc w:val="right"/>
      <w:pPr>
        <w:tabs>
          <w:tab w:val="num" w:pos="0"/>
        </w:tabs>
        <w:ind w:left="2214" w:hanging="180"/>
      </w:pPr>
    </w:lvl>
    <w:lvl w:ilvl="3">
      <w:start w:val="1"/>
      <w:numFmt w:val="decimal"/>
      <w:lvlText w:val="%4."/>
      <w:lvlJc w:val="left"/>
      <w:pPr>
        <w:tabs>
          <w:tab w:val="num" w:pos="0"/>
        </w:tabs>
        <w:ind w:left="2934" w:hanging="360"/>
      </w:pPr>
    </w:lvl>
    <w:lvl w:ilvl="4">
      <w:start w:val="1"/>
      <w:numFmt w:val="lowerLetter"/>
      <w:lvlText w:val="%5."/>
      <w:lvlJc w:val="left"/>
      <w:pPr>
        <w:tabs>
          <w:tab w:val="num" w:pos="0"/>
        </w:tabs>
        <w:ind w:left="3654" w:hanging="360"/>
      </w:pPr>
    </w:lvl>
    <w:lvl w:ilvl="5">
      <w:start w:val="1"/>
      <w:numFmt w:val="lowerRoman"/>
      <w:lvlText w:val="%6."/>
      <w:lvlJc w:val="right"/>
      <w:pPr>
        <w:tabs>
          <w:tab w:val="num" w:pos="0"/>
        </w:tabs>
        <w:ind w:left="4374" w:hanging="180"/>
      </w:pPr>
    </w:lvl>
    <w:lvl w:ilvl="6">
      <w:start w:val="1"/>
      <w:numFmt w:val="decimal"/>
      <w:lvlText w:val="%7."/>
      <w:lvlJc w:val="left"/>
      <w:pPr>
        <w:tabs>
          <w:tab w:val="num" w:pos="0"/>
        </w:tabs>
        <w:ind w:left="5094" w:hanging="360"/>
      </w:pPr>
    </w:lvl>
    <w:lvl w:ilvl="7">
      <w:start w:val="1"/>
      <w:numFmt w:val="lowerLetter"/>
      <w:lvlText w:val="%8."/>
      <w:lvlJc w:val="left"/>
      <w:pPr>
        <w:tabs>
          <w:tab w:val="num" w:pos="0"/>
        </w:tabs>
        <w:ind w:left="5814" w:hanging="360"/>
      </w:pPr>
    </w:lvl>
    <w:lvl w:ilvl="8">
      <w:start w:val="1"/>
      <w:numFmt w:val="lowerRoman"/>
      <w:lvlText w:val="%9."/>
      <w:lvlJc w:val="right"/>
      <w:pPr>
        <w:tabs>
          <w:tab w:val="num" w:pos="0"/>
        </w:tabs>
        <w:ind w:left="6534" w:hanging="180"/>
      </w:pPr>
    </w:lvl>
  </w:abstractNum>
  <w:abstractNum w:abstractNumId="13" w15:restartNumberingAfterBreak="0">
    <w:nsid w:val="1954561B"/>
    <w:multiLevelType w:val="multilevel"/>
    <w:tmpl w:val="25EAC3F4"/>
    <w:lvl w:ilvl="0">
      <w:start w:val="1"/>
      <w:numFmt w:val="decimal"/>
      <w:lvlText w:val="6.3.%1."/>
      <w:lvlJc w:val="left"/>
      <w:pPr>
        <w:ind w:left="774" w:hanging="359"/>
      </w:pPr>
    </w:lvl>
    <w:lvl w:ilvl="1">
      <w:start w:val="1"/>
      <w:numFmt w:val="lowerLetter"/>
      <w:lvlText w:val="%2."/>
      <w:lvlJc w:val="left"/>
      <w:pPr>
        <w:ind w:left="1494" w:hanging="360"/>
      </w:pPr>
    </w:lvl>
    <w:lvl w:ilvl="2">
      <w:start w:val="1"/>
      <w:numFmt w:val="lowerRoman"/>
      <w:lvlText w:val="%3."/>
      <w:lvlJc w:val="right"/>
      <w:pPr>
        <w:ind w:left="2214" w:hanging="180"/>
      </w:pPr>
    </w:lvl>
    <w:lvl w:ilvl="3">
      <w:start w:val="1"/>
      <w:numFmt w:val="decimal"/>
      <w:lvlText w:val="%4."/>
      <w:lvlJc w:val="left"/>
      <w:pPr>
        <w:ind w:left="2934" w:hanging="360"/>
      </w:pPr>
    </w:lvl>
    <w:lvl w:ilvl="4">
      <w:start w:val="1"/>
      <w:numFmt w:val="lowerLetter"/>
      <w:lvlText w:val="%5."/>
      <w:lvlJc w:val="left"/>
      <w:pPr>
        <w:ind w:left="3654" w:hanging="360"/>
      </w:pPr>
    </w:lvl>
    <w:lvl w:ilvl="5">
      <w:start w:val="1"/>
      <w:numFmt w:val="lowerRoman"/>
      <w:lvlText w:val="%6."/>
      <w:lvlJc w:val="right"/>
      <w:pPr>
        <w:ind w:left="4374" w:hanging="180"/>
      </w:pPr>
    </w:lvl>
    <w:lvl w:ilvl="6">
      <w:start w:val="1"/>
      <w:numFmt w:val="decimal"/>
      <w:lvlText w:val="%7."/>
      <w:lvlJc w:val="left"/>
      <w:pPr>
        <w:ind w:left="5094" w:hanging="360"/>
      </w:pPr>
    </w:lvl>
    <w:lvl w:ilvl="7">
      <w:start w:val="1"/>
      <w:numFmt w:val="lowerLetter"/>
      <w:lvlText w:val="%8."/>
      <w:lvlJc w:val="left"/>
      <w:pPr>
        <w:ind w:left="5814" w:hanging="360"/>
      </w:pPr>
    </w:lvl>
    <w:lvl w:ilvl="8">
      <w:start w:val="1"/>
      <w:numFmt w:val="lowerRoman"/>
      <w:lvlText w:val="%9."/>
      <w:lvlJc w:val="right"/>
      <w:pPr>
        <w:ind w:left="6534" w:hanging="180"/>
      </w:pPr>
    </w:lvl>
  </w:abstractNum>
  <w:abstractNum w:abstractNumId="14" w15:restartNumberingAfterBreak="0">
    <w:nsid w:val="1F9674FF"/>
    <w:multiLevelType w:val="multilevel"/>
    <w:tmpl w:val="7076FC12"/>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5" w15:restartNumberingAfterBreak="0">
    <w:nsid w:val="215459F3"/>
    <w:multiLevelType w:val="multilevel"/>
    <w:tmpl w:val="1A1874C0"/>
    <w:lvl w:ilvl="0">
      <w:start w:val="1"/>
      <w:numFmt w:val="decimal"/>
      <w:lvlText w:val="%1."/>
      <w:lvlJc w:val="left"/>
      <w:pPr>
        <w:tabs>
          <w:tab w:val="num" w:pos="0"/>
        </w:tabs>
        <w:ind w:left="420" w:hanging="420"/>
      </w:pPr>
    </w:lvl>
    <w:lvl w:ilvl="1">
      <w:start w:val="1"/>
      <w:numFmt w:val="decimal"/>
      <w:lvlText w:val="3.1.%2."/>
      <w:lvlJc w:val="left"/>
      <w:pPr>
        <w:tabs>
          <w:tab w:val="num" w:pos="0"/>
        </w:tabs>
        <w:ind w:left="720" w:hanging="720"/>
      </w:pPr>
    </w:lvl>
    <w:lvl w:ilvl="2">
      <w:start w:val="1"/>
      <w:numFmt w:val="decimal"/>
      <w:lvlText w:val="%1.%2.%3."/>
      <w:lvlJc w:val="left"/>
      <w:pPr>
        <w:tabs>
          <w:tab w:val="num" w:pos="0"/>
        </w:tabs>
        <w:ind w:left="840" w:hanging="720"/>
      </w:pPr>
    </w:lvl>
    <w:lvl w:ilvl="3">
      <w:start w:val="1"/>
      <w:numFmt w:val="decimal"/>
      <w:lvlText w:val="%1.%2.%3.%4."/>
      <w:lvlJc w:val="left"/>
      <w:pPr>
        <w:tabs>
          <w:tab w:val="num" w:pos="0"/>
        </w:tabs>
        <w:ind w:left="1260" w:hanging="1080"/>
      </w:pPr>
    </w:lvl>
    <w:lvl w:ilvl="4">
      <w:start w:val="1"/>
      <w:numFmt w:val="decimal"/>
      <w:lvlText w:val="%1.%2.%3.%4.%5."/>
      <w:lvlJc w:val="left"/>
      <w:pPr>
        <w:tabs>
          <w:tab w:val="num" w:pos="0"/>
        </w:tabs>
        <w:ind w:left="1680" w:hanging="1440"/>
      </w:pPr>
    </w:lvl>
    <w:lvl w:ilvl="5">
      <w:start w:val="1"/>
      <w:numFmt w:val="decimal"/>
      <w:lvlText w:val="%1.%2.%3.%4.%5.%6."/>
      <w:lvlJc w:val="left"/>
      <w:pPr>
        <w:tabs>
          <w:tab w:val="num" w:pos="0"/>
        </w:tabs>
        <w:ind w:left="174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220" w:hanging="1800"/>
      </w:pPr>
    </w:lvl>
    <w:lvl w:ilvl="8">
      <w:start w:val="1"/>
      <w:numFmt w:val="decimal"/>
      <w:lvlText w:val="%1.%2.%3.%4.%5.%6.%7.%8.%9."/>
      <w:lvlJc w:val="left"/>
      <w:pPr>
        <w:tabs>
          <w:tab w:val="num" w:pos="0"/>
        </w:tabs>
        <w:ind w:left="2640" w:hanging="2160"/>
      </w:pPr>
    </w:lvl>
  </w:abstractNum>
  <w:abstractNum w:abstractNumId="16" w15:restartNumberingAfterBreak="0">
    <w:nsid w:val="215C0B6C"/>
    <w:multiLevelType w:val="multilevel"/>
    <w:tmpl w:val="DF5A22E0"/>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7" w15:restartNumberingAfterBreak="0">
    <w:nsid w:val="25E60F14"/>
    <w:multiLevelType w:val="hybridMultilevel"/>
    <w:tmpl w:val="0458EEE6"/>
    <w:lvl w:ilvl="0" w:tplc="D9F40124">
      <w:start w:val="2"/>
      <w:numFmt w:val="bullet"/>
      <w:lvlText w:val="-"/>
      <w:lvlJc w:val="left"/>
      <w:pPr>
        <w:ind w:left="360" w:hanging="360"/>
      </w:pPr>
      <w:rPr>
        <w:rFonts w:ascii="Times New Roman" w:eastAsia="Times New Roman" w:hAnsi="Times New Roman" w:hint="default"/>
      </w:rPr>
    </w:lvl>
    <w:lvl w:ilvl="1" w:tplc="04220003">
      <w:start w:val="1"/>
      <w:numFmt w:val="bullet"/>
      <w:lvlText w:val="o"/>
      <w:lvlJc w:val="left"/>
      <w:pPr>
        <w:ind w:left="1800" w:hanging="360"/>
      </w:pPr>
      <w:rPr>
        <w:rFonts w:ascii="Courier New" w:hAnsi="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18" w15:restartNumberingAfterBreak="0">
    <w:nsid w:val="26FD75C4"/>
    <w:multiLevelType w:val="multilevel"/>
    <w:tmpl w:val="5BAEB5CC"/>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15:restartNumberingAfterBreak="0">
    <w:nsid w:val="27023B41"/>
    <w:multiLevelType w:val="multilevel"/>
    <w:tmpl w:val="DA408896"/>
    <w:lvl w:ilvl="0">
      <w:start w:val="1"/>
      <w:numFmt w:val="bullet"/>
      <w:lvlText w:val=""/>
      <w:lvlJc w:val="left"/>
      <w:pPr>
        <w:tabs>
          <w:tab w:val="num" w:pos="0"/>
        </w:tabs>
        <w:ind w:left="1428" w:hanging="360"/>
      </w:pPr>
      <w:rPr>
        <w:rFonts w:ascii="Symbol" w:hAnsi="Symbol" w:cs="Symbol"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20" w15:restartNumberingAfterBreak="0">
    <w:nsid w:val="28AC0D7F"/>
    <w:multiLevelType w:val="multilevel"/>
    <w:tmpl w:val="EB2816A0"/>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2C8E7A75"/>
    <w:multiLevelType w:val="multilevel"/>
    <w:tmpl w:val="690A3060"/>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22" w15:restartNumberingAfterBreak="0">
    <w:nsid w:val="2ED31D71"/>
    <w:multiLevelType w:val="multilevel"/>
    <w:tmpl w:val="3BF6CAE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3" w15:restartNumberingAfterBreak="0">
    <w:nsid w:val="2F1B565A"/>
    <w:multiLevelType w:val="multilevel"/>
    <w:tmpl w:val="E154E8E2"/>
    <w:lvl w:ilvl="0">
      <w:start w:val="1"/>
      <w:numFmt w:val="decimal"/>
      <w:lvlText w:val="3.2.%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4" w15:restartNumberingAfterBreak="0">
    <w:nsid w:val="2F382D2F"/>
    <w:multiLevelType w:val="multilevel"/>
    <w:tmpl w:val="5B3454B8"/>
    <w:lvl w:ilvl="0">
      <w:start w:val="1"/>
      <w:numFmt w:val="bullet"/>
      <w:lvlText w:val=""/>
      <w:lvlJc w:val="left"/>
      <w:pPr>
        <w:tabs>
          <w:tab w:val="num" w:pos="0"/>
        </w:tabs>
        <w:ind w:left="1428" w:hanging="360"/>
      </w:pPr>
      <w:rPr>
        <w:rFonts w:ascii="Symbol" w:hAnsi="Symbol" w:cs="Symbol"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25" w15:restartNumberingAfterBreak="0">
    <w:nsid w:val="2F68594D"/>
    <w:multiLevelType w:val="multilevel"/>
    <w:tmpl w:val="607259D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30A31602"/>
    <w:multiLevelType w:val="multilevel"/>
    <w:tmpl w:val="EE303BE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15:restartNumberingAfterBreak="0">
    <w:nsid w:val="30B85033"/>
    <w:multiLevelType w:val="multilevel"/>
    <w:tmpl w:val="16CAA3F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15:restartNumberingAfterBreak="0">
    <w:nsid w:val="31387BC9"/>
    <w:multiLevelType w:val="multilevel"/>
    <w:tmpl w:val="463E2FE6"/>
    <w:lvl w:ilvl="0">
      <w:start w:val="2"/>
      <w:numFmt w:val="bullet"/>
      <w:lvlText w:val="-"/>
      <w:lvlJc w:val="left"/>
      <w:pPr>
        <w:tabs>
          <w:tab w:val="num" w:pos="0"/>
        </w:tabs>
        <w:ind w:left="360" w:hanging="360"/>
      </w:pPr>
      <w:rPr>
        <w:rFonts w:ascii="Times New Roman" w:hAnsi="Times New Roman" w:cs="Times New Roman"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29" w15:restartNumberingAfterBreak="0">
    <w:nsid w:val="329822A6"/>
    <w:multiLevelType w:val="multilevel"/>
    <w:tmpl w:val="087278B6"/>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33631579"/>
    <w:multiLevelType w:val="multilevel"/>
    <w:tmpl w:val="DC821C00"/>
    <w:lvl w:ilvl="0">
      <w:start w:val="1"/>
      <w:numFmt w:val="decimal"/>
      <w:lvlText w:val="%1."/>
      <w:lvlJc w:val="left"/>
      <w:pPr>
        <w:tabs>
          <w:tab w:val="num" w:pos="0"/>
        </w:tabs>
        <w:ind w:left="420" w:hanging="420"/>
      </w:pPr>
    </w:lvl>
    <w:lvl w:ilvl="1">
      <w:start w:val="1"/>
      <w:numFmt w:val="decimal"/>
      <w:lvlText w:val="4.%2."/>
      <w:lvlJc w:val="left"/>
      <w:pPr>
        <w:tabs>
          <w:tab w:val="num" w:pos="0"/>
        </w:tabs>
        <w:ind w:left="780" w:hanging="720"/>
      </w:pPr>
    </w:lvl>
    <w:lvl w:ilvl="2">
      <w:start w:val="1"/>
      <w:numFmt w:val="decimal"/>
      <w:lvlText w:val="%1.%2.%3."/>
      <w:lvlJc w:val="left"/>
      <w:pPr>
        <w:tabs>
          <w:tab w:val="num" w:pos="0"/>
        </w:tabs>
        <w:ind w:left="840" w:hanging="720"/>
      </w:pPr>
    </w:lvl>
    <w:lvl w:ilvl="3">
      <w:start w:val="1"/>
      <w:numFmt w:val="decimal"/>
      <w:lvlText w:val="%1.%2.%3.%4."/>
      <w:lvlJc w:val="left"/>
      <w:pPr>
        <w:tabs>
          <w:tab w:val="num" w:pos="0"/>
        </w:tabs>
        <w:ind w:left="1260" w:hanging="1080"/>
      </w:pPr>
    </w:lvl>
    <w:lvl w:ilvl="4">
      <w:start w:val="1"/>
      <w:numFmt w:val="decimal"/>
      <w:lvlText w:val="%1.%2.%3.%4.%5."/>
      <w:lvlJc w:val="left"/>
      <w:pPr>
        <w:tabs>
          <w:tab w:val="num" w:pos="0"/>
        </w:tabs>
        <w:ind w:left="1680" w:hanging="1440"/>
      </w:pPr>
    </w:lvl>
    <w:lvl w:ilvl="5">
      <w:start w:val="1"/>
      <w:numFmt w:val="decimal"/>
      <w:lvlText w:val="%1.%2.%3.%4.%5.%6."/>
      <w:lvlJc w:val="left"/>
      <w:pPr>
        <w:tabs>
          <w:tab w:val="num" w:pos="0"/>
        </w:tabs>
        <w:ind w:left="174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220" w:hanging="1800"/>
      </w:pPr>
    </w:lvl>
    <w:lvl w:ilvl="8">
      <w:start w:val="1"/>
      <w:numFmt w:val="decimal"/>
      <w:lvlText w:val="%1.%2.%3.%4.%5.%6.%7.%8.%9."/>
      <w:lvlJc w:val="left"/>
      <w:pPr>
        <w:tabs>
          <w:tab w:val="num" w:pos="0"/>
        </w:tabs>
        <w:ind w:left="2640" w:hanging="2160"/>
      </w:pPr>
    </w:lvl>
  </w:abstractNum>
  <w:abstractNum w:abstractNumId="31" w15:restartNumberingAfterBreak="0">
    <w:nsid w:val="37516C49"/>
    <w:multiLevelType w:val="multilevel"/>
    <w:tmpl w:val="E5465040"/>
    <w:lvl w:ilvl="0">
      <w:start w:val="2"/>
      <w:numFmt w:val="decimal"/>
      <w:lvlText w:val="%1."/>
      <w:lvlJc w:val="left"/>
      <w:pPr>
        <w:tabs>
          <w:tab w:val="num" w:pos="0"/>
        </w:tabs>
        <w:ind w:left="360" w:hanging="360"/>
      </w:pPr>
    </w:lvl>
    <w:lvl w:ilvl="1">
      <w:start w:val="4"/>
      <w:numFmt w:val="decimal"/>
      <w:lvlText w:val="%1.%2."/>
      <w:lvlJc w:val="left"/>
      <w:pPr>
        <w:tabs>
          <w:tab w:val="num" w:pos="0"/>
        </w:tabs>
        <w:ind w:left="1069" w:hanging="360"/>
      </w:pPr>
    </w:lvl>
    <w:lvl w:ilvl="2">
      <w:start w:val="1"/>
      <w:numFmt w:val="decimal"/>
      <w:lvlText w:val="%1.%2.%3."/>
      <w:lvlJc w:val="left"/>
      <w:pPr>
        <w:tabs>
          <w:tab w:val="num" w:pos="0"/>
        </w:tabs>
        <w:ind w:left="2138" w:hanging="720"/>
      </w:pPr>
    </w:lvl>
    <w:lvl w:ilvl="3">
      <w:start w:val="1"/>
      <w:numFmt w:val="decimal"/>
      <w:lvlText w:val="%1.%2.%3.%4."/>
      <w:lvlJc w:val="left"/>
      <w:pPr>
        <w:tabs>
          <w:tab w:val="num" w:pos="0"/>
        </w:tabs>
        <w:ind w:left="2847" w:hanging="720"/>
      </w:pPr>
    </w:lvl>
    <w:lvl w:ilvl="4">
      <w:start w:val="1"/>
      <w:numFmt w:val="decimal"/>
      <w:lvlText w:val="%1.%2.%3.%4.%5."/>
      <w:lvlJc w:val="left"/>
      <w:pPr>
        <w:tabs>
          <w:tab w:val="num" w:pos="0"/>
        </w:tabs>
        <w:ind w:left="3916" w:hanging="1080"/>
      </w:pPr>
    </w:lvl>
    <w:lvl w:ilvl="5">
      <w:start w:val="1"/>
      <w:numFmt w:val="decimal"/>
      <w:lvlText w:val="%1.%2.%3.%4.%5.%6."/>
      <w:lvlJc w:val="left"/>
      <w:pPr>
        <w:tabs>
          <w:tab w:val="num" w:pos="0"/>
        </w:tabs>
        <w:ind w:left="4625" w:hanging="1080"/>
      </w:pPr>
    </w:lvl>
    <w:lvl w:ilvl="6">
      <w:start w:val="1"/>
      <w:numFmt w:val="decimal"/>
      <w:lvlText w:val="%1.%2.%3.%4.%5.%6.%7."/>
      <w:lvlJc w:val="left"/>
      <w:pPr>
        <w:tabs>
          <w:tab w:val="num" w:pos="0"/>
        </w:tabs>
        <w:ind w:left="5694" w:hanging="1440"/>
      </w:pPr>
    </w:lvl>
    <w:lvl w:ilvl="7">
      <w:start w:val="1"/>
      <w:numFmt w:val="decimal"/>
      <w:lvlText w:val="%1.%2.%3.%4.%5.%6.%7.%8."/>
      <w:lvlJc w:val="left"/>
      <w:pPr>
        <w:tabs>
          <w:tab w:val="num" w:pos="0"/>
        </w:tabs>
        <w:ind w:left="6403" w:hanging="1440"/>
      </w:pPr>
    </w:lvl>
    <w:lvl w:ilvl="8">
      <w:start w:val="1"/>
      <w:numFmt w:val="decimal"/>
      <w:lvlText w:val="%1.%2.%3.%4.%5.%6.%7.%8.%9."/>
      <w:lvlJc w:val="left"/>
      <w:pPr>
        <w:tabs>
          <w:tab w:val="num" w:pos="0"/>
        </w:tabs>
        <w:ind w:left="7472" w:hanging="1800"/>
      </w:pPr>
    </w:lvl>
  </w:abstractNum>
  <w:abstractNum w:abstractNumId="32" w15:restartNumberingAfterBreak="0">
    <w:nsid w:val="3CEC6F73"/>
    <w:multiLevelType w:val="multilevel"/>
    <w:tmpl w:val="BCF6CCA2"/>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33" w15:restartNumberingAfterBreak="0">
    <w:nsid w:val="400708F8"/>
    <w:multiLevelType w:val="multilevel"/>
    <w:tmpl w:val="74A2D038"/>
    <w:lvl w:ilvl="0">
      <w:start w:val="1"/>
      <w:numFmt w:val="bullet"/>
      <w:lvlText w:val=""/>
      <w:lvlJc w:val="left"/>
      <w:pPr>
        <w:tabs>
          <w:tab w:val="num" w:pos="0"/>
        </w:tabs>
        <w:ind w:left="360" w:hanging="360"/>
      </w:pPr>
      <w:rPr>
        <w:rFonts w:ascii="Symbol" w:hAnsi="Symbol" w:cs="Symbol" w:hint="default"/>
      </w:rPr>
    </w:lvl>
    <w:lvl w:ilvl="1">
      <w:start w:val="1"/>
      <w:numFmt w:val="bullet"/>
      <w:lvlText w:val=""/>
      <w:lvlJc w:val="left"/>
      <w:pPr>
        <w:tabs>
          <w:tab w:val="num" w:pos="0"/>
        </w:tabs>
        <w:ind w:left="1429" w:hanging="360"/>
      </w:pPr>
      <w:rPr>
        <w:rFonts w:ascii="Symbol" w:hAnsi="Symbol" w:cs="Symbol" w:hint="default"/>
      </w:r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34" w15:restartNumberingAfterBreak="0">
    <w:nsid w:val="43182DB1"/>
    <w:multiLevelType w:val="multilevel"/>
    <w:tmpl w:val="1A9E8E06"/>
    <w:lvl w:ilvl="0">
      <w:start w:val="1"/>
      <w:numFmt w:val="bullet"/>
      <w:lvlText w:val=""/>
      <w:lvlJc w:val="left"/>
      <w:pPr>
        <w:tabs>
          <w:tab w:val="num" w:pos="0"/>
        </w:tabs>
        <w:ind w:left="1428" w:hanging="360"/>
      </w:pPr>
      <w:rPr>
        <w:rFonts w:ascii="Symbol" w:hAnsi="Symbol" w:cs="Symbol"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35" w15:restartNumberingAfterBreak="0">
    <w:nsid w:val="43AC6218"/>
    <w:multiLevelType w:val="multilevel"/>
    <w:tmpl w:val="F8EAE720"/>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5"/>
      <w:numFmt w:val="bullet"/>
      <w:lvlText w:val="*"/>
      <w:lvlJc w:val="left"/>
      <w:pPr>
        <w:tabs>
          <w:tab w:val="num" w:pos="0"/>
        </w:tabs>
        <w:ind w:left="2160" w:hanging="360"/>
      </w:pPr>
      <w:rPr>
        <w:rFonts w:ascii="Times New Roman" w:eastAsiaTheme="minorHAnsi" w:hAnsi="Times New Roman" w:cs="Times New Roman"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 w15:restartNumberingAfterBreak="0">
    <w:nsid w:val="464F0B10"/>
    <w:multiLevelType w:val="multilevel"/>
    <w:tmpl w:val="3B9E69DC"/>
    <w:lvl w:ilvl="0">
      <w:start w:val="1"/>
      <w:numFmt w:val="bullet"/>
      <w:lvlText w:val=""/>
      <w:lvlJc w:val="left"/>
      <w:pPr>
        <w:tabs>
          <w:tab w:val="num" w:pos="0"/>
        </w:tabs>
        <w:ind w:left="1428" w:hanging="360"/>
      </w:pPr>
      <w:rPr>
        <w:rFonts w:ascii="Symbol" w:hAnsi="Symbol" w:cs="Symbol"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37" w15:restartNumberingAfterBreak="0">
    <w:nsid w:val="486E716A"/>
    <w:multiLevelType w:val="multilevel"/>
    <w:tmpl w:val="9314F390"/>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38" w15:restartNumberingAfterBreak="0">
    <w:nsid w:val="49F51039"/>
    <w:multiLevelType w:val="multilevel"/>
    <w:tmpl w:val="FB64F6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4B3574CE"/>
    <w:multiLevelType w:val="multilevel"/>
    <w:tmpl w:val="8E26E08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0" w15:restartNumberingAfterBreak="0">
    <w:nsid w:val="4BC8030B"/>
    <w:multiLevelType w:val="multilevel"/>
    <w:tmpl w:val="DE4001EC"/>
    <w:lvl w:ilvl="0">
      <w:start w:val="1"/>
      <w:numFmt w:val="bullet"/>
      <w:lvlText w:val=""/>
      <w:lvlJc w:val="left"/>
      <w:pPr>
        <w:tabs>
          <w:tab w:val="num" w:pos="0"/>
        </w:tabs>
        <w:ind w:left="360" w:hanging="360"/>
      </w:pPr>
      <w:rPr>
        <w:rFonts w:ascii="Symbol" w:hAnsi="Symbol" w:cs="Symbol" w:hint="default"/>
      </w:rPr>
    </w:lvl>
    <w:lvl w:ilvl="1">
      <w:start w:val="1"/>
      <w:numFmt w:val="bullet"/>
      <w:lvlText w:val=""/>
      <w:lvlJc w:val="left"/>
      <w:pPr>
        <w:tabs>
          <w:tab w:val="num" w:pos="0"/>
        </w:tabs>
        <w:ind w:left="1429" w:hanging="360"/>
      </w:pPr>
      <w:rPr>
        <w:rFonts w:ascii="Symbol" w:hAnsi="Symbol" w:cs="Symbol" w:hint="default"/>
      </w:r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41" w15:restartNumberingAfterBreak="0">
    <w:nsid w:val="5032557B"/>
    <w:multiLevelType w:val="multilevel"/>
    <w:tmpl w:val="0E508AC4"/>
    <w:lvl w:ilvl="0">
      <w:start w:val="1"/>
      <w:numFmt w:val="decimal"/>
      <w:lvlText w:val="6.4.%1."/>
      <w:lvlJc w:val="left"/>
      <w:pPr>
        <w:tabs>
          <w:tab w:val="num" w:pos="0"/>
        </w:tabs>
        <w:ind w:left="774" w:hanging="360"/>
      </w:pPr>
    </w:lvl>
    <w:lvl w:ilvl="1">
      <w:start w:val="1"/>
      <w:numFmt w:val="lowerLetter"/>
      <w:lvlText w:val="%2."/>
      <w:lvlJc w:val="left"/>
      <w:pPr>
        <w:tabs>
          <w:tab w:val="num" w:pos="0"/>
        </w:tabs>
        <w:ind w:left="1494" w:hanging="360"/>
      </w:pPr>
    </w:lvl>
    <w:lvl w:ilvl="2">
      <w:start w:val="1"/>
      <w:numFmt w:val="lowerRoman"/>
      <w:lvlText w:val="%3."/>
      <w:lvlJc w:val="right"/>
      <w:pPr>
        <w:tabs>
          <w:tab w:val="num" w:pos="0"/>
        </w:tabs>
        <w:ind w:left="2214" w:hanging="180"/>
      </w:pPr>
    </w:lvl>
    <w:lvl w:ilvl="3">
      <w:start w:val="1"/>
      <w:numFmt w:val="decimal"/>
      <w:lvlText w:val="%4."/>
      <w:lvlJc w:val="left"/>
      <w:pPr>
        <w:tabs>
          <w:tab w:val="num" w:pos="0"/>
        </w:tabs>
        <w:ind w:left="2934" w:hanging="360"/>
      </w:pPr>
    </w:lvl>
    <w:lvl w:ilvl="4">
      <w:start w:val="1"/>
      <w:numFmt w:val="lowerLetter"/>
      <w:lvlText w:val="%5."/>
      <w:lvlJc w:val="left"/>
      <w:pPr>
        <w:tabs>
          <w:tab w:val="num" w:pos="0"/>
        </w:tabs>
        <w:ind w:left="3654" w:hanging="360"/>
      </w:pPr>
    </w:lvl>
    <w:lvl w:ilvl="5">
      <w:start w:val="1"/>
      <w:numFmt w:val="lowerRoman"/>
      <w:lvlText w:val="%6."/>
      <w:lvlJc w:val="right"/>
      <w:pPr>
        <w:tabs>
          <w:tab w:val="num" w:pos="0"/>
        </w:tabs>
        <w:ind w:left="4374" w:hanging="180"/>
      </w:pPr>
    </w:lvl>
    <w:lvl w:ilvl="6">
      <w:start w:val="1"/>
      <w:numFmt w:val="decimal"/>
      <w:lvlText w:val="%7."/>
      <w:lvlJc w:val="left"/>
      <w:pPr>
        <w:tabs>
          <w:tab w:val="num" w:pos="0"/>
        </w:tabs>
        <w:ind w:left="5094" w:hanging="360"/>
      </w:pPr>
    </w:lvl>
    <w:lvl w:ilvl="7">
      <w:start w:val="1"/>
      <w:numFmt w:val="lowerLetter"/>
      <w:lvlText w:val="%8."/>
      <w:lvlJc w:val="left"/>
      <w:pPr>
        <w:tabs>
          <w:tab w:val="num" w:pos="0"/>
        </w:tabs>
        <w:ind w:left="5814" w:hanging="360"/>
      </w:pPr>
    </w:lvl>
    <w:lvl w:ilvl="8">
      <w:start w:val="1"/>
      <w:numFmt w:val="lowerRoman"/>
      <w:lvlText w:val="%9."/>
      <w:lvlJc w:val="right"/>
      <w:pPr>
        <w:tabs>
          <w:tab w:val="num" w:pos="0"/>
        </w:tabs>
        <w:ind w:left="6534" w:hanging="180"/>
      </w:pPr>
    </w:lvl>
  </w:abstractNum>
  <w:abstractNum w:abstractNumId="42" w15:restartNumberingAfterBreak="0">
    <w:nsid w:val="5964170C"/>
    <w:multiLevelType w:val="multilevel"/>
    <w:tmpl w:val="94CE18B8"/>
    <w:lvl w:ilvl="0">
      <w:start w:val="2"/>
      <w:numFmt w:val="bullet"/>
      <w:lvlText w:val="-"/>
      <w:lvlJc w:val="left"/>
      <w:pPr>
        <w:tabs>
          <w:tab w:val="num" w:pos="0"/>
        </w:tabs>
        <w:ind w:left="1069" w:hanging="360"/>
      </w:pPr>
      <w:rPr>
        <w:rFonts w:ascii="Calibri" w:eastAsiaTheme="minorHAnsi" w:hAnsi="Calibri" w:cs="Calibri" w:hint="default"/>
      </w:rPr>
    </w:lvl>
    <w:lvl w:ilvl="1">
      <w:start w:val="1"/>
      <w:numFmt w:val="bullet"/>
      <w:lvlText w:val="o"/>
      <w:lvlJc w:val="left"/>
      <w:pPr>
        <w:tabs>
          <w:tab w:val="num" w:pos="0"/>
        </w:tabs>
        <w:ind w:left="1789" w:hanging="360"/>
      </w:pPr>
      <w:rPr>
        <w:rFonts w:ascii="Courier New" w:hAnsi="Courier New" w:cs="Courier New" w:hint="default"/>
      </w:rPr>
    </w:lvl>
    <w:lvl w:ilvl="2">
      <w:start w:val="1"/>
      <w:numFmt w:val="bullet"/>
      <w:lvlText w:val=""/>
      <w:lvlJc w:val="left"/>
      <w:pPr>
        <w:tabs>
          <w:tab w:val="num" w:pos="0"/>
        </w:tabs>
        <w:ind w:left="2509" w:hanging="360"/>
      </w:pPr>
      <w:rPr>
        <w:rFonts w:ascii="Wingdings" w:hAnsi="Wingdings" w:cs="Wingdings" w:hint="default"/>
      </w:rPr>
    </w:lvl>
    <w:lvl w:ilvl="3">
      <w:start w:val="1"/>
      <w:numFmt w:val="bullet"/>
      <w:lvlText w:val=""/>
      <w:lvlJc w:val="left"/>
      <w:pPr>
        <w:tabs>
          <w:tab w:val="num" w:pos="0"/>
        </w:tabs>
        <w:ind w:left="3229" w:hanging="360"/>
      </w:pPr>
      <w:rPr>
        <w:rFonts w:ascii="Symbol" w:hAnsi="Symbol" w:cs="Symbol" w:hint="default"/>
      </w:rPr>
    </w:lvl>
    <w:lvl w:ilvl="4">
      <w:start w:val="1"/>
      <w:numFmt w:val="bullet"/>
      <w:lvlText w:val="o"/>
      <w:lvlJc w:val="left"/>
      <w:pPr>
        <w:tabs>
          <w:tab w:val="num" w:pos="0"/>
        </w:tabs>
        <w:ind w:left="3949" w:hanging="360"/>
      </w:pPr>
      <w:rPr>
        <w:rFonts w:ascii="Courier New" w:hAnsi="Courier New" w:cs="Courier New" w:hint="default"/>
      </w:rPr>
    </w:lvl>
    <w:lvl w:ilvl="5">
      <w:start w:val="1"/>
      <w:numFmt w:val="bullet"/>
      <w:lvlText w:val=""/>
      <w:lvlJc w:val="left"/>
      <w:pPr>
        <w:tabs>
          <w:tab w:val="num" w:pos="0"/>
        </w:tabs>
        <w:ind w:left="4669" w:hanging="360"/>
      </w:pPr>
      <w:rPr>
        <w:rFonts w:ascii="Wingdings" w:hAnsi="Wingdings" w:cs="Wingdings" w:hint="default"/>
      </w:rPr>
    </w:lvl>
    <w:lvl w:ilvl="6">
      <w:start w:val="1"/>
      <w:numFmt w:val="bullet"/>
      <w:lvlText w:val=""/>
      <w:lvlJc w:val="left"/>
      <w:pPr>
        <w:tabs>
          <w:tab w:val="num" w:pos="0"/>
        </w:tabs>
        <w:ind w:left="5389" w:hanging="360"/>
      </w:pPr>
      <w:rPr>
        <w:rFonts w:ascii="Symbol" w:hAnsi="Symbol" w:cs="Symbol" w:hint="default"/>
      </w:rPr>
    </w:lvl>
    <w:lvl w:ilvl="7">
      <w:start w:val="1"/>
      <w:numFmt w:val="bullet"/>
      <w:lvlText w:val="o"/>
      <w:lvlJc w:val="left"/>
      <w:pPr>
        <w:tabs>
          <w:tab w:val="num" w:pos="0"/>
        </w:tabs>
        <w:ind w:left="6109" w:hanging="360"/>
      </w:pPr>
      <w:rPr>
        <w:rFonts w:ascii="Courier New" w:hAnsi="Courier New" w:cs="Courier New" w:hint="default"/>
      </w:rPr>
    </w:lvl>
    <w:lvl w:ilvl="8">
      <w:start w:val="1"/>
      <w:numFmt w:val="bullet"/>
      <w:lvlText w:val=""/>
      <w:lvlJc w:val="left"/>
      <w:pPr>
        <w:tabs>
          <w:tab w:val="num" w:pos="0"/>
        </w:tabs>
        <w:ind w:left="6829" w:hanging="360"/>
      </w:pPr>
      <w:rPr>
        <w:rFonts w:ascii="Wingdings" w:hAnsi="Wingdings" w:cs="Wingdings" w:hint="default"/>
      </w:rPr>
    </w:lvl>
  </w:abstractNum>
  <w:abstractNum w:abstractNumId="43" w15:restartNumberingAfterBreak="0">
    <w:nsid w:val="59EB5023"/>
    <w:multiLevelType w:val="multilevel"/>
    <w:tmpl w:val="09182F58"/>
    <w:lvl w:ilvl="0">
      <w:start w:val="1"/>
      <w:numFmt w:val="bullet"/>
      <w:lvlText w:val=""/>
      <w:lvlJc w:val="left"/>
      <w:pPr>
        <w:tabs>
          <w:tab w:val="num" w:pos="0"/>
        </w:tabs>
        <w:ind w:left="1069" w:hanging="360"/>
      </w:pPr>
      <w:rPr>
        <w:rFonts w:ascii="Symbol" w:hAnsi="Symbol" w:cs="Symbol" w:hint="default"/>
      </w:rPr>
    </w:lvl>
    <w:lvl w:ilvl="1">
      <w:start w:val="1"/>
      <w:numFmt w:val="bullet"/>
      <w:lvlText w:val="o"/>
      <w:lvlJc w:val="left"/>
      <w:pPr>
        <w:tabs>
          <w:tab w:val="num" w:pos="0"/>
        </w:tabs>
        <w:ind w:left="1789" w:hanging="360"/>
      </w:pPr>
      <w:rPr>
        <w:rFonts w:ascii="Courier New" w:hAnsi="Courier New" w:cs="Courier New" w:hint="default"/>
      </w:rPr>
    </w:lvl>
    <w:lvl w:ilvl="2">
      <w:start w:val="1"/>
      <w:numFmt w:val="bullet"/>
      <w:lvlText w:val=""/>
      <w:lvlJc w:val="left"/>
      <w:pPr>
        <w:tabs>
          <w:tab w:val="num" w:pos="0"/>
        </w:tabs>
        <w:ind w:left="2509" w:hanging="360"/>
      </w:pPr>
      <w:rPr>
        <w:rFonts w:ascii="Wingdings" w:hAnsi="Wingdings" w:cs="Wingdings" w:hint="default"/>
      </w:rPr>
    </w:lvl>
    <w:lvl w:ilvl="3">
      <w:start w:val="1"/>
      <w:numFmt w:val="bullet"/>
      <w:lvlText w:val=""/>
      <w:lvlJc w:val="left"/>
      <w:pPr>
        <w:tabs>
          <w:tab w:val="num" w:pos="0"/>
        </w:tabs>
        <w:ind w:left="3229" w:hanging="360"/>
      </w:pPr>
      <w:rPr>
        <w:rFonts w:ascii="Symbol" w:hAnsi="Symbol" w:cs="Symbol" w:hint="default"/>
      </w:rPr>
    </w:lvl>
    <w:lvl w:ilvl="4">
      <w:start w:val="1"/>
      <w:numFmt w:val="bullet"/>
      <w:lvlText w:val="o"/>
      <w:lvlJc w:val="left"/>
      <w:pPr>
        <w:tabs>
          <w:tab w:val="num" w:pos="0"/>
        </w:tabs>
        <w:ind w:left="3949" w:hanging="360"/>
      </w:pPr>
      <w:rPr>
        <w:rFonts w:ascii="Courier New" w:hAnsi="Courier New" w:cs="Courier New" w:hint="default"/>
      </w:rPr>
    </w:lvl>
    <w:lvl w:ilvl="5">
      <w:start w:val="1"/>
      <w:numFmt w:val="bullet"/>
      <w:lvlText w:val=""/>
      <w:lvlJc w:val="left"/>
      <w:pPr>
        <w:tabs>
          <w:tab w:val="num" w:pos="0"/>
        </w:tabs>
        <w:ind w:left="4669" w:hanging="360"/>
      </w:pPr>
      <w:rPr>
        <w:rFonts w:ascii="Wingdings" w:hAnsi="Wingdings" w:cs="Wingdings" w:hint="default"/>
      </w:rPr>
    </w:lvl>
    <w:lvl w:ilvl="6">
      <w:start w:val="1"/>
      <w:numFmt w:val="bullet"/>
      <w:lvlText w:val=""/>
      <w:lvlJc w:val="left"/>
      <w:pPr>
        <w:tabs>
          <w:tab w:val="num" w:pos="0"/>
        </w:tabs>
        <w:ind w:left="5389" w:hanging="360"/>
      </w:pPr>
      <w:rPr>
        <w:rFonts w:ascii="Symbol" w:hAnsi="Symbol" w:cs="Symbol" w:hint="default"/>
      </w:rPr>
    </w:lvl>
    <w:lvl w:ilvl="7">
      <w:start w:val="1"/>
      <w:numFmt w:val="bullet"/>
      <w:lvlText w:val="o"/>
      <w:lvlJc w:val="left"/>
      <w:pPr>
        <w:tabs>
          <w:tab w:val="num" w:pos="0"/>
        </w:tabs>
        <w:ind w:left="6109" w:hanging="360"/>
      </w:pPr>
      <w:rPr>
        <w:rFonts w:ascii="Courier New" w:hAnsi="Courier New" w:cs="Courier New" w:hint="default"/>
      </w:rPr>
    </w:lvl>
    <w:lvl w:ilvl="8">
      <w:start w:val="1"/>
      <w:numFmt w:val="bullet"/>
      <w:lvlText w:val=""/>
      <w:lvlJc w:val="left"/>
      <w:pPr>
        <w:tabs>
          <w:tab w:val="num" w:pos="0"/>
        </w:tabs>
        <w:ind w:left="6829" w:hanging="360"/>
      </w:pPr>
      <w:rPr>
        <w:rFonts w:ascii="Wingdings" w:hAnsi="Wingdings" w:cs="Wingdings" w:hint="default"/>
      </w:rPr>
    </w:lvl>
  </w:abstractNum>
  <w:abstractNum w:abstractNumId="44" w15:restartNumberingAfterBreak="0">
    <w:nsid w:val="5B6A3985"/>
    <w:multiLevelType w:val="multilevel"/>
    <w:tmpl w:val="D5D4AAF0"/>
    <w:lvl w:ilvl="0">
      <w:start w:val="1"/>
      <w:numFmt w:val="decimal"/>
      <w:lvlText w:val="7.3.%1."/>
      <w:lvlJc w:val="left"/>
      <w:pPr>
        <w:tabs>
          <w:tab w:val="num" w:pos="0"/>
        </w:tabs>
        <w:ind w:left="774" w:hanging="360"/>
      </w:pPr>
    </w:lvl>
    <w:lvl w:ilvl="1">
      <w:start w:val="1"/>
      <w:numFmt w:val="lowerLetter"/>
      <w:lvlText w:val="%2."/>
      <w:lvlJc w:val="left"/>
      <w:pPr>
        <w:tabs>
          <w:tab w:val="num" w:pos="0"/>
        </w:tabs>
        <w:ind w:left="1494" w:hanging="360"/>
      </w:pPr>
    </w:lvl>
    <w:lvl w:ilvl="2">
      <w:start w:val="1"/>
      <w:numFmt w:val="lowerRoman"/>
      <w:lvlText w:val="%3."/>
      <w:lvlJc w:val="right"/>
      <w:pPr>
        <w:tabs>
          <w:tab w:val="num" w:pos="0"/>
        </w:tabs>
        <w:ind w:left="2214" w:hanging="180"/>
      </w:pPr>
    </w:lvl>
    <w:lvl w:ilvl="3">
      <w:start w:val="1"/>
      <w:numFmt w:val="decimal"/>
      <w:lvlText w:val="%4."/>
      <w:lvlJc w:val="left"/>
      <w:pPr>
        <w:tabs>
          <w:tab w:val="num" w:pos="0"/>
        </w:tabs>
        <w:ind w:left="2934" w:hanging="360"/>
      </w:pPr>
    </w:lvl>
    <w:lvl w:ilvl="4">
      <w:start w:val="1"/>
      <w:numFmt w:val="lowerLetter"/>
      <w:lvlText w:val="%5."/>
      <w:lvlJc w:val="left"/>
      <w:pPr>
        <w:tabs>
          <w:tab w:val="num" w:pos="0"/>
        </w:tabs>
        <w:ind w:left="3654" w:hanging="360"/>
      </w:pPr>
    </w:lvl>
    <w:lvl w:ilvl="5">
      <w:start w:val="1"/>
      <w:numFmt w:val="lowerRoman"/>
      <w:lvlText w:val="%6."/>
      <w:lvlJc w:val="right"/>
      <w:pPr>
        <w:tabs>
          <w:tab w:val="num" w:pos="0"/>
        </w:tabs>
        <w:ind w:left="4374" w:hanging="180"/>
      </w:pPr>
    </w:lvl>
    <w:lvl w:ilvl="6">
      <w:start w:val="1"/>
      <w:numFmt w:val="decimal"/>
      <w:lvlText w:val="%7."/>
      <w:lvlJc w:val="left"/>
      <w:pPr>
        <w:tabs>
          <w:tab w:val="num" w:pos="0"/>
        </w:tabs>
        <w:ind w:left="5094" w:hanging="360"/>
      </w:pPr>
    </w:lvl>
    <w:lvl w:ilvl="7">
      <w:start w:val="1"/>
      <w:numFmt w:val="lowerLetter"/>
      <w:lvlText w:val="%8."/>
      <w:lvlJc w:val="left"/>
      <w:pPr>
        <w:tabs>
          <w:tab w:val="num" w:pos="0"/>
        </w:tabs>
        <w:ind w:left="5814" w:hanging="360"/>
      </w:pPr>
    </w:lvl>
    <w:lvl w:ilvl="8">
      <w:start w:val="1"/>
      <w:numFmt w:val="lowerRoman"/>
      <w:lvlText w:val="%9."/>
      <w:lvlJc w:val="right"/>
      <w:pPr>
        <w:tabs>
          <w:tab w:val="num" w:pos="0"/>
        </w:tabs>
        <w:ind w:left="6534" w:hanging="180"/>
      </w:pPr>
    </w:lvl>
  </w:abstractNum>
  <w:abstractNum w:abstractNumId="45" w15:restartNumberingAfterBreak="0">
    <w:nsid w:val="616812D4"/>
    <w:multiLevelType w:val="hybridMultilevel"/>
    <w:tmpl w:val="E70686B8"/>
    <w:lvl w:ilvl="0" w:tplc="9DE00D02">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46" w15:restartNumberingAfterBreak="0">
    <w:nsid w:val="636558E0"/>
    <w:multiLevelType w:val="multilevel"/>
    <w:tmpl w:val="9B220B2C"/>
    <w:lvl w:ilvl="0">
      <w:start w:val="1"/>
      <w:numFmt w:val="decimal"/>
      <w:lvlText w:val="%1."/>
      <w:lvlJc w:val="left"/>
      <w:pPr>
        <w:tabs>
          <w:tab w:val="num" w:pos="0"/>
        </w:tabs>
        <w:ind w:left="420" w:hanging="420"/>
      </w:pPr>
    </w:lvl>
    <w:lvl w:ilvl="1">
      <w:start w:val="1"/>
      <w:numFmt w:val="decimal"/>
      <w:lvlText w:val="5.%2."/>
      <w:lvlJc w:val="left"/>
      <w:pPr>
        <w:tabs>
          <w:tab w:val="num" w:pos="0"/>
        </w:tabs>
        <w:ind w:left="780" w:hanging="720"/>
      </w:pPr>
    </w:lvl>
    <w:lvl w:ilvl="2">
      <w:start w:val="1"/>
      <w:numFmt w:val="decimal"/>
      <w:lvlText w:val="5.2.%3."/>
      <w:lvlJc w:val="left"/>
      <w:pPr>
        <w:tabs>
          <w:tab w:val="num" w:pos="0"/>
        </w:tabs>
        <w:ind w:left="840" w:hanging="720"/>
      </w:pPr>
    </w:lvl>
    <w:lvl w:ilvl="3">
      <w:start w:val="1"/>
      <w:numFmt w:val="decimal"/>
      <w:lvlText w:val="%1.%2.%3.%4."/>
      <w:lvlJc w:val="left"/>
      <w:pPr>
        <w:tabs>
          <w:tab w:val="num" w:pos="0"/>
        </w:tabs>
        <w:ind w:left="1260" w:hanging="1080"/>
      </w:pPr>
    </w:lvl>
    <w:lvl w:ilvl="4">
      <w:start w:val="1"/>
      <w:numFmt w:val="decimal"/>
      <w:lvlText w:val="%1.%2.%3.%4.%5."/>
      <w:lvlJc w:val="left"/>
      <w:pPr>
        <w:tabs>
          <w:tab w:val="num" w:pos="0"/>
        </w:tabs>
        <w:ind w:left="1680" w:hanging="1440"/>
      </w:pPr>
    </w:lvl>
    <w:lvl w:ilvl="5">
      <w:start w:val="1"/>
      <w:numFmt w:val="decimal"/>
      <w:lvlText w:val="%1.%2.%3.%4.%5.%6."/>
      <w:lvlJc w:val="left"/>
      <w:pPr>
        <w:tabs>
          <w:tab w:val="num" w:pos="0"/>
        </w:tabs>
        <w:ind w:left="174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220" w:hanging="1800"/>
      </w:pPr>
    </w:lvl>
    <w:lvl w:ilvl="8">
      <w:start w:val="1"/>
      <w:numFmt w:val="decimal"/>
      <w:lvlText w:val="%1.%2.%3.%4.%5.%6.%7.%8.%9."/>
      <w:lvlJc w:val="left"/>
      <w:pPr>
        <w:tabs>
          <w:tab w:val="num" w:pos="0"/>
        </w:tabs>
        <w:ind w:left="2640" w:hanging="2160"/>
      </w:pPr>
    </w:lvl>
  </w:abstractNum>
  <w:abstractNum w:abstractNumId="47" w15:restartNumberingAfterBreak="0">
    <w:nsid w:val="63B309A4"/>
    <w:multiLevelType w:val="multilevel"/>
    <w:tmpl w:val="00FAD0D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8" w15:restartNumberingAfterBreak="0">
    <w:nsid w:val="6E2139A5"/>
    <w:multiLevelType w:val="multilevel"/>
    <w:tmpl w:val="63E48808"/>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49" w15:restartNumberingAfterBreak="0">
    <w:nsid w:val="70141104"/>
    <w:multiLevelType w:val="multilevel"/>
    <w:tmpl w:val="0DB2C38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15:restartNumberingAfterBreak="0">
    <w:nsid w:val="739A1F0A"/>
    <w:multiLevelType w:val="multilevel"/>
    <w:tmpl w:val="CFF215EA"/>
    <w:lvl w:ilvl="0">
      <w:start w:val="2"/>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51" w15:restartNumberingAfterBreak="0">
    <w:nsid w:val="776F3CC4"/>
    <w:multiLevelType w:val="multilevel"/>
    <w:tmpl w:val="B2A618F8"/>
    <w:lvl w:ilvl="0">
      <w:start w:val="1"/>
      <w:numFmt w:val="decimal"/>
      <w:lvlText w:val="%1."/>
      <w:lvlJc w:val="left"/>
      <w:pPr>
        <w:tabs>
          <w:tab w:val="num" w:pos="0"/>
        </w:tabs>
        <w:ind w:left="420" w:hanging="420"/>
      </w:pPr>
    </w:lvl>
    <w:lvl w:ilvl="1">
      <w:start w:val="1"/>
      <w:numFmt w:val="decimal"/>
      <w:lvlText w:val="5.%2."/>
      <w:lvlJc w:val="left"/>
      <w:pPr>
        <w:tabs>
          <w:tab w:val="num" w:pos="-60"/>
        </w:tabs>
        <w:ind w:left="720" w:hanging="720"/>
      </w:pPr>
    </w:lvl>
    <w:lvl w:ilvl="2">
      <w:start w:val="1"/>
      <w:numFmt w:val="decimal"/>
      <w:lvlText w:val="%1.%2.%3."/>
      <w:lvlJc w:val="left"/>
      <w:pPr>
        <w:tabs>
          <w:tab w:val="num" w:pos="0"/>
        </w:tabs>
        <w:ind w:left="840" w:hanging="720"/>
      </w:pPr>
    </w:lvl>
    <w:lvl w:ilvl="3">
      <w:start w:val="1"/>
      <w:numFmt w:val="decimal"/>
      <w:lvlText w:val="%1.%2.%3.%4."/>
      <w:lvlJc w:val="left"/>
      <w:pPr>
        <w:tabs>
          <w:tab w:val="num" w:pos="0"/>
        </w:tabs>
        <w:ind w:left="1260" w:hanging="1080"/>
      </w:pPr>
    </w:lvl>
    <w:lvl w:ilvl="4">
      <w:start w:val="1"/>
      <w:numFmt w:val="decimal"/>
      <w:lvlText w:val="%1.%2.%3.%4.%5."/>
      <w:lvlJc w:val="left"/>
      <w:pPr>
        <w:tabs>
          <w:tab w:val="num" w:pos="0"/>
        </w:tabs>
        <w:ind w:left="1680" w:hanging="1440"/>
      </w:pPr>
    </w:lvl>
    <w:lvl w:ilvl="5">
      <w:start w:val="1"/>
      <w:numFmt w:val="decimal"/>
      <w:lvlText w:val="%1.%2.%3.%4.%5.%6."/>
      <w:lvlJc w:val="left"/>
      <w:pPr>
        <w:tabs>
          <w:tab w:val="num" w:pos="0"/>
        </w:tabs>
        <w:ind w:left="174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220" w:hanging="1800"/>
      </w:pPr>
    </w:lvl>
    <w:lvl w:ilvl="8">
      <w:start w:val="1"/>
      <w:numFmt w:val="decimal"/>
      <w:lvlText w:val="%1.%2.%3.%4.%5.%6.%7.%8.%9."/>
      <w:lvlJc w:val="left"/>
      <w:pPr>
        <w:tabs>
          <w:tab w:val="num" w:pos="0"/>
        </w:tabs>
        <w:ind w:left="2640" w:hanging="2160"/>
      </w:pPr>
    </w:lvl>
  </w:abstractNum>
  <w:abstractNum w:abstractNumId="52" w15:restartNumberingAfterBreak="0">
    <w:nsid w:val="7E9B4D2D"/>
    <w:multiLevelType w:val="multilevel"/>
    <w:tmpl w:val="1436C0CE"/>
    <w:lvl w:ilvl="0">
      <w:start w:val="1"/>
      <w:numFmt w:val="decimal"/>
      <w:lvlText w:val="%1."/>
      <w:lvlJc w:val="left"/>
      <w:pPr>
        <w:tabs>
          <w:tab w:val="num" w:pos="0"/>
        </w:tabs>
        <w:ind w:left="420" w:hanging="420"/>
      </w:pPr>
    </w:lvl>
    <w:lvl w:ilvl="1">
      <w:start w:val="1"/>
      <w:numFmt w:val="decimal"/>
      <w:lvlText w:val="2.%2."/>
      <w:lvlJc w:val="left"/>
      <w:pPr>
        <w:tabs>
          <w:tab w:val="num" w:pos="0"/>
        </w:tabs>
        <w:ind w:left="420" w:hanging="360"/>
      </w:pPr>
    </w:lvl>
    <w:lvl w:ilvl="2">
      <w:start w:val="1"/>
      <w:numFmt w:val="decimal"/>
      <w:lvlText w:val="%1.%2.%3."/>
      <w:lvlJc w:val="left"/>
      <w:pPr>
        <w:tabs>
          <w:tab w:val="num" w:pos="0"/>
        </w:tabs>
        <w:ind w:left="840" w:hanging="720"/>
      </w:pPr>
    </w:lvl>
    <w:lvl w:ilvl="3">
      <w:start w:val="1"/>
      <w:numFmt w:val="decimal"/>
      <w:lvlText w:val="%1.%2.%3.%4."/>
      <w:lvlJc w:val="left"/>
      <w:pPr>
        <w:tabs>
          <w:tab w:val="num" w:pos="0"/>
        </w:tabs>
        <w:ind w:left="1260" w:hanging="1080"/>
      </w:pPr>
    </w:lvl>
    <w:lvl w:ilvl="4">
      <w:start w:val="1"/>
      <w:numFmt w:val="decimal"/>
      <w:lvlText w:val="%1.%2.%3.%4.%5."/>
      <w:lvlJc w:val="left"/>
      <w:pPr>
        <w:tabs>
          <w:tab w:val="num" w:pos="0"/>
        </w:tabs>
        <w:ind w:left="1680" w:hanging="1440"/>
      </w:pPr>
    </w:lvl>
    <w:lvl w:ilvl="5">
      <w:start w:val="1"/>
      <w:numFmt w:val="decimal"/>
      <w:lvlText w:val="%1.%2.%3.%4.%5.%6."/>
      <w:lvlJc w:val="left"/>
      <w:pPr>
        <w:tabs>
          <w:tab w:val="num" w:pos="0"/>
        </w:tabs>
        <w:ind w:left="174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220" w:hanging="1800"/>
      </w:pPr>
    </w:lvl>
    <w:lvl w:ilvl="8">
      <w:start w:val="1"/>
      <w:numFmt w:val="decimal"/>
      <w:lvlText w:val="%1.%2.%3.%4.%5.%6.%7.%8.%9."/>
      <w:lvlJc w:val="left"/>
      <w:pPr>
        <w:tabs>
          <w:tab w:val="num" w:pos="0"/>
        </w:tabs>
        <w:ind w:left="2640" w:hanging="2160"/>
      </w:pPr>
    </w:lvl>
  </w:abstractNum>
  <w:num w:numId="1" w16cid:durableId="1722754468">
    <w:abstractNumId w:val="38"/>
  </w:num>
  <w:num w:numId="2" w16cid:durableId="702247870">
    <w:abstractNumId w:val="1"/>
  </w:num>
  <w:num w:numId="3" w16cid:durableId="1378119279">
    <w:abstractNumId w:val="28"/>
  </w:num>
  <w:num w:numId="4" w16cid:durableId="1385835959">
    <w:abstractNumId w:val="34"/>
  </w:num>
  <w:num w:numId="5" w16cid:durableId="773744941">
    <w:abstractNumId w:val="19"/>
  </w:num>
  <w:num w:numId="6" w16cid:durableId="68701945">
    <w:abstractNumId w:val="36"/>
  </w:num>
  <w:num w:numId="7" w16cid:durableId="1536500032">
    <w:abstractNumId w:val="52"/>
  </w:num>
  <w:num w:numId="8" w16cid:durableId="1692757856">
    <w:abstractNumId w:val="0"/>
  </w:num>
  <w:num w:numId="9" w16cid:durableId="1577588921">
    <w:abstractNumId w:val="15"/>
  </w:num>
  <w:num w:numId="10" w16cid:durableId="882447660">
    <w:abstractNumId w:val="30"/>
  </w:num>
  <w:num w:numId="11" w16cid:durableId="1768191619">
    <w:abstractNumId w:val="51"/>
  </w:num>
  <w:num w:numId="12" w16cid:durableId="99760756">
    <w:abstractNumId w:val="46"/>
  </w:num>
  <w:num w:numId="13" w16cid:durableId="737167629">
    <w:abstractNumId w:val="26"/>
  </w:num>
  <w:num w:numId="14" w16cid:durableId="1800418914">
    <w:abstractNumId w:val="49"/>
  </w:num>
  <w:num w:numId="15" w16cid:durableId="985010030">
    <w:abstractNumId w:val="18"/>
  </w:num>
  <w:num w:numId="16" w16cid:durableId="577179254">
    <w:abstractNumId w:val="21"/>
  </w:num>
  <w:num w:numId="17" w16cid:durableId="2136942201">
    <w:abstractNumId w:val="27"/>
  </w:num>
  <w:num w:numId="18" w16cid:durableId="1491095773">
    <w:abstractNumId w:val="24"/>
  </w:num>
  <w:num w:numId="19" w16cid:durableId="134184254">
    <w:abstractNumId w:val="32"/>
  </w:num>
  <w:num w:numId="20" w16cid:durableId="848103553">
    <w:abstractNumId w:val="25"/>
  </w:num>
  <w:num w:numId="21" w16cid:durableId="1534460229">
    <w:abstractNumId w:val="20"/>
  </w:num>
  <w:num w:numId="22" w16cid:durableId="768159388">
    <w:abstractNumId w:val="4"/>
  </w:num>
  <w:num w:numId="23" w16cid:durableId="552887045">
    <w:abstractNumId w:val="35"/>
  </w:num>
  <w:num w:numId="24" w16cid:durableId="1796092895">
    <w:abstractNumId w:val="43"/>
  </w:num>
  <w:num w:numId="25" w16cid:durableId="1940946768">
    <w:abstractNumId w:val="23"/>
  </w:num>
  <w:num w:numId="26" w16cid:durableId="555817775">
    <w:abstractNumId w:val="2"/>
  </w:num>
  <w:num w:numId="27" w16cid:durableId="406876919">
    <w:abstractNumId w:val="16"/>
  </w:num>
  <w:num w:numId="28" w16cid:durableId="471336071">
    <w:abstractNumId w:val="48"/>
  </w:num>
  <w:num w:numId="29" w16cid:durableId="106507936">
    <w:abstractNumId w:val="5"/>
  </w:num>
  <w:num w:numId="30" w16cid:durableId="2051613324">
    <w:abstractNumId w:val="10"/>
  </w:num>
  <w:num w:numId="31" w16cid:durableId="910655286">
    <w:abstractNumId w:val="3"/>
  </w:num>
  <w:num w:numId="32" w16cid:durableId="684480975">
    <w:abstractNumId w:val="41"/>
  </w:num>
  <w:num w:numId="33" w16cid:durableId="961837504">
    <w:abstractNumId w:val="12"/>
  </w:num>
  <w:num w:numId="34" w16cid:durableId="1288269626">
    <w:abstractNumId w:val="44"/>
  </w:num>
  <w:num w:numId="35" w16cid:durableId="114830363">
    <w:abstractNumId w:val="33"/>
  </w:num>
  <w:num w:numId="36" w16cid:durableId="1530409617">
    <w:abstractNumId w:val="40"/>
  </w:num>
  <w:num w:numId="37" w16cid:durableId="165247051">
    <w:abstractNumId w:val="42"/>
  </w:num>
  <w:num w:numId="38" w16cid:durableId="1056466835">
    <w:abstractNumId w:val="37"/>
  </w:num>
  <w:num w:numId="39" w16cid:durableId="542181001">
    <w:abstractNumId w:val="47"/>
  </w:num>
  <w:num w:numId="40" w16cid:durableId="970478479">
    <w:abstractNumId w:val="29"/>
  </w:num>
  <w:num w:numId="41" w16cid:durableId="1082682471">
    <w:abstractNumId w:val="11"/>
  </w:num>
  <w:num w:numId="42" w16cid:durableId="92017298">
    <w:abstractNumId w:val="6"/>
  </w:num>
  <w:num w:numId="43" w16cid:durableId="182550334">
    <w:abstractNumId w:val="31"/>
  </w:num>
  <w:num w:numId="44" w16cid:durableId="2000497260">
    <w:abstractNumId w:val="17"/>
  </w:num>
  <w:num w:numId="45" w16cid:durableId="224269348">
    <w:abstractNumId w:val="45"/>
  </w:num>
  <w:num w:numId="46" w16cid:durableId="1644654802">
    <w:abstractNumId w:val="22"/>
  </w:num>
  <w:num w:numId="47" w16cid:durableId="551694000">
    <w:abstractNumId w:val="39"/>
  </w:num>
  <w:num w:numId="48" w16cid:durableId="7829653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780955859">
    <w:abstractNumId w:val="50"/>
  </w:num>
  <w:num w:numId="50" w16cid:durableId="5782374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222329306">
    <w:abstractNumId w:val="7"/>
  </w:num>
  <w:num w:numId="52" w16cid:durableId="794298252">
    <w:abstractNumId w:val="14"/>
  </w:num>
  <w:num w:numId="53" w16cid:durableId="1543909083">
    <w:abstractNumId w:val="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5FEB"/>
    <w:rsid w:val="00002A15"/>
    <w:rsid w:val="0000330E"/>
    <w:rsid w:val="000071AC"/>
    <w:rsid w:val="00007BCA"/>
    <w:rsid w:val="00010B38"/>
    <w:rsid w:val="0001220D"/>
    <w:rsid w:val="000152C2"/>
    <w:rsid w:val="00017BA5"/>
    <w:rsid w:val="00027E34"/>
    <w:rsid w:val="00030749"/>
    <w:rsid w:val="00032381"/>
    <w:rsid w:val="000326DE"/>
    <w:rsid w:val="00032ADF"/>
    <w:rsid w:val="00033538"/>
    <w:rsid w:val="000363F7"/>
    <w:rsid w:val="00041B92"/>
    <w:rsid w:val="0004259A"/>
    <w:rsid w:val="0004553E"/>
    <w:rsid w:val="00046793"/>
    <w:rsid w:val="00054EDB"/>
    <w:rsid w:val="00062B3E"/>
    <w:rsid w:val="00064F79"/>
    <w:rsid w:val="00070D85"/>
    <w:rsid w:val="00073E01"/>
    <w:rsid w:val="00073F55"/>
    <w:rsid w:val="0007517C"/>
    <w:rsid w:val="00076A92"/>
    <w:rsid w:val="00076F85"/>
    <w:rsid w:val="0008125A"/>
    <w:rsid w:val="00082B64"/>
    <w:rsid w:val="00082C3C"/>
    <w:rsid w:val="00095037"/>
    <w:rsid w:val="000971D1"/>
    <w:rsid w:val="00097470"/>
    <w:rsid w:val="00097D34"/>
    <w:rsid w:val="000B1CD6"/>
    <w:rsid w:val="000B218B"/>
    <w:rsid w:val="000B24F8"/>
    <w:rsid w:val="000B2973"/>
    <w:rsid w:val="000B3193"/>
    <w:rsid w:val="000B4448"/>
    <w:rsid w:val="000B4B13"/>
    <w:rsid w:val="000B5526"/>
    <w:rsid w:val="000B7D3D"/>
    <w:rsid w:val="000C17FD"/>
    <w:rsid w:val="000C4899"/>
    <w:rsid w:val="000C5303"/>
    <w:rsid w:val="000C648F"/>
    <w:rsid w:val="000D2AA1"/>
    <w:rsid w:val="000D2BEB"/>
    <w:rsid w:val="000E03B8"/>
    <w:rsid w:val="000E040A"/>
    <w:rsid w:val="000E04D1"/>
    <w:rsid w:val="000E168D"/>
    <w:rsid w:val="000E1D8C"/>
    <w:rsid w:val="000E28A8"/>
    <w:rsid w:val="000E3B97"/>
    <w:rsid w:val="000E5E44"/>
    <w:rsid w:val="000E5F42"/>
    <w:rsid w:val="000E75F0"/>
    <w:rsid w:val="000E7A2E"/>
    <w:rsid w:val="000F0033"/>
    <w:rsid w:val="000F593E"/>
    <w:rsid w:val="000F6B69"/>
    <w:rsid w:val="001004EA"/>
    <w:rsid w:val="00104F19"/>
    <w:rsid w:val="00105F7F"/>
    <w:rsid w:val="00112E91"/>
    <w:rsid w:val="00113279"/>
    <w:rsid w:val="00120082"/>
    <w:rsid w:val="001226EB"/>
    <w:rsid w:val="001234B9"/>
    <w:rsid w:val="00124F3C"/>
    <w:rsid w:val="00125BDE"/>
    <w:rsid w:val="001266BA"/>
    <w:rsid w:val="001312A9"/>
    <w:rsid w:val="001315E2"/>
    <w:rsid w:val="0013352A"/>
    <w:rsid w:val="00135D1B"/>
    <w:rsid w:val="00140B73"/>
    <w:rsid w:val="001434B8"/>
    <w:rsid w:val="00145E79"/>
    <w:rsid w:val="00146C25"/>
    <w:rsid w:val="00150F8B"/>
    <w:rsid w:val="00151C35"/>
    <w:rsid w:val="001543A2"/>
    <w:rsid w:val="001577F4"/>
    <w:rsid w:val="001618EC"/>
    <w:rsid w:val="00162433"/>
    <w:rsid w:val="00162A52"/>
    <w:rsid w:val="00162BDC"/>
    <w:rsid w:val="00164099"/>
    <w:rsid w:val="0016528F"/>
    <w:rsid w:val="00173AC3"/>
    <w:rsid w:val="00173FDA"/>
    <w:rsid w:val="00175CC0"/>
    <w:rsid w:val="00181300"/>
    <w:rsid w:val="0018171A"/>
    <w:rsid w:val="00181F21"/>
    <w:rsid w:val="001845BE"/>
    <w:rsid w:val="001852D9"/>
    <w:rsid w:val="001854EF"/>
    <w:rsid w:val="0018785C"/>
    <w:rsid w:val="00192B0F"/>
    <w:rsid w:val="001956D0"/>
    <w:rsid w:val="001A052C"/>
    <w:rsid w:val="001A1EFF"/>
    <w:rsid w:val="001A2C2A"/>
    <w:rsid w:val="001A50E1"/>
    <w:rsid w:val="001A7E15"/>
    <w:rsid w:val="001B12D5"/>
    <w:rsid w:val="001B144D"/>
    <w:rsid w:val="001B1E1E"/>
    <w:rsid w:val="001B22A9"/>
    <w:rsid w:val="001B5800"/>
    <w:rsid w:val="001C02D1"/>
    <w:rsid w:val="001C071C"/>
    <w:rsid w:val="001C0831"/>
    <w:rsid w:val="001C0FC4"/>
    <w:rsid w:val="001C1B2B"/>
    <w:rsid w:val="001C46DE"/>
    <w:rsid w:val="001C5225"/>
    <w:rsid w:val="001C650E"/>
    <w:rsid w:val="001C6BDC"/>
    <w:rsid w:val="001C70CC"/>
    <w:rsid w:val="001D0875"/>
    <w:rsid w:val="001D0F68"/>
    <w:rsid w:val="001D1943"/>
    <w:rsid w:val="001D4536"/>
    <w:rsid w:val="001D6736"/>
    <w:rsid w:val="001D6784"/>
    <w:rsid w:val="001E3887"/>
    <w:rsid w:val="001E3E50"/>
    <w:rsid w:val="001E7057"/>
    <w:rsid w:val="001F2DCF"/>
    <w:rsid w:val="001F38D2"/>
    <w:rsid w:val="001F5B70"/>
    <w:rsid w:val="0020096D"/>
    <w:rsid w:val="00201324"/>
    <w:rsid w:val="00202430"/>
    <w:rsid w:val="00202B44"/>
    <w:rsid w:val="00202D70"/>
    <w:rsid w:val="00203296"/>
    <w:rsid w:val="00205917"/>
    <w:rsid w:val="002066B8"/>
    <w:rsid w:val="00210FE8"/>
    <w:rsid w:val="002136FC"/>
    <w:rsid w:val="002164B9"/>
    <w:rsid w:val="00216841"/>
    <w:rsid w:val="00220DA3"/>
    <w:rsid w:val="002233D5"/>
    <w:rsid w:val="00225250"/>
    <w:rsid w:val="00225994"/>
    <w:rsid w:val="00226FA6"/>
    <w:rsid w:val="00232694"/>
    <w:rsid w:val="0023491B"/>
    <w:rsid w:val="0023491C"/>
    <w:rsid w:val="00234D59"/>
    <w:rsid w:val="00235B89"/>
    <w:rsid w:val="0023674B"/>
    <w:rsid w:val="00237EB9"/>
    <w:rsid w:val="002405AE"/>
    <w:rsid w:val="00243C6E"/>
    <w:rsid w:val="0024522E"/>
    <w:rsid w:val="0025010E"/>
    <w:rsid w:val="002514ED"/>
    <w:rsid w:val="002525E5"/>
    <w:rsid w:val="0025297F"/>
    <w:rsid w:val="002533B2"/>
    <w:rsid w:val="0026247C"/>
    <w:rsid w:val="00264988"/>
    <w:rsid w:val="002653AB"/>
    <w:rsid w:val="00265B20"/>
    <w:rsid w:val="00266267"/>
    <w:rsid w:val="00266481"/>
    <w:rsid w:val="00267B58"/>
    <w:rsid w:val="00273427"/>
    <w:rsid w:val="00274B86"/>
    <w:rsid w:val="002762E1"/>
    <w:rsid w:val="00277191"/>
    <w:rsid w:val="00277FF7"/>
    <w:rsid w:val="00291009"/>
    <w:rsid w:val="00291A8F"/>
    <w:rsid w:val="00292E00"/>
    <w:rsid w:val="00293B55"/>
    <w:rsid w:val="0029512B"/>
    <w:rsid w:val="002A1B93"/>
    <w:rsid w:val="002A5636"/>
    <w:rsid w:val="002B6207"/>
    <w:rsid w:val="002C00CA"/>
    <w:rsid w:val="002C7870"/>
    <w:rsid w:val="002C7D92"/>
    <w:rsid w:val="002D2099"/>
    <w:rsid w:val="002D33BE"/>
    <w:rsid w:val="002D4769"/>
    <w:rsid w:val="002E2A16"/>
    <w:rsid w:val="002E4989"/>
    <w:rsid w:val="002E742B"/>
    <w:rsid w:val="002F15F1"/>
    <w:rsid w:val="002F1B31"/>
    <w:rsid w:val="002F64BF"/>
    <w:rsid w:val="00300FAD"/>
    <w:rsid w:val="00301BE7"/>
    <w:rsid w:val="00302A6C"/>
    <w:rsid w:val="0030481E"/>
    <w:rsid w:val="00311CEC"/>
    <w:rsid w:val="00315A63"/>
    <w:rsid w:val="00321D35"/>
    <w:rsid w:val="003232D2"/>
    <w:rsid w:val="003315E3"/>
    <w:rsid w:val="00334048"/>
    <w:rsid w:val="00337614"/>
    <w:rsid w:val="00337760"/>
    <w:rsid w:val="00343E8F"/>
    <w:rsid w:val="003467BC"/>
    <w:rsid w:val="0034782F"/>
    <w:rsid w:val="003545EE"/>
    <w:rsid w:val="00355F65"/>
    <w:rsid w:val="003574CC"/>
    <w:rsid w:val="00357FCD"/>
    <w:rsid w:val="0036054A"/>
    <w:rsid w:val="003611A5"/>
    <w:rsid w:val="00367DA1"/>
    <w:rsid w:val="00373433"/>
    <w:rsid w:val="003736A7"/>
    <w:rsid w:val="003751DB"/>
    <w:rsid w:val="0037792C"/>
    <w:rsid w:val="00381A23"/>
    <w:rsid w:val="00381BA3"/>
    <w:rsid w:val="00382A34"/>
    <w:rsid w:val="0038489A"/>
    <w:rsid w:val="0039078F"/>
    <w:rsid w:val="0039187B"/>
    <w:rsid w:val="00392AF0"/>
    <w:rsid w:val="00392CB7"/>
    <w:rsid w:val="003A135F"/>
    <w:rsid w:val="003A3766"/>
    <w:rsid w:val="003A6858"/>
    <w:rsid w:val="003A68ED"/>
    <w:rsid w:val="003B0880"/>
    <w:rsid w:val="003B314E"/>
    <w:rsid w:val="003B587D"/>
    <w:rsid w:val="003B7C10"/>
    <w:rsid w:val="003C03AA"/>
    <w:rsid w:val="003C1565"/>
    <w:rsid w:val="003C2DAC"/>
    <w:rsid w:val="003C5D0B"/>
    <w:rsid w:val="003C6972"/>
    <w:rsid w:val="003D1F4F"/>
    <w:rsid w:val="003E2295"/>
    <w:rsid w:val="003E7EFF"/>
    <w:rsid w:val="003F55D8"/>
    <w:rsid w:val="004009A9"/>
    <w:rsid w:val="00400A4C"/>
    <w:rsid w:val="00401C1B"/>
    <w:rsid w:val="00401FF3"/>
    <w:rsid w:val="00407450"/>
    <w:rsid w:val="00410490"/>
    <w:rsid w:val="004159A1"/>
    <w:rsid w:val="0042137C"/>
    <w:rsid w:val="004240F0"/>
    <w:rsid w:val="00424A78"/>
    <w:rsid w:val="00425D67"/>
    <w:rsid w:val="00425F73"/>
    <w:rsid w:val="00431742"/>
    <w:rsid w:val="004319A9"/>
    <w:rsid w:val="00434062"/>
    <w:rsid w:val="00435ACE"/>
    <w:rsid w:val="00442323"/>
    <w:rsid w:val="004423B0"/>
    <w:rsid w:val="00442DBC"/>
    <w:rsid w:val="00446B1D"/>
    <w:rsid w:val="00446EF1"/>
    <w:rsid w:val="004526CB"/>
    <w:rsid w:val="00454FF6"/>
    <w:rsid w:val="00457332"/>
    <w:rsid w:val="00465FEB"/>
    <w:rsid w:val="00472784"/>
    <w:rsid w:val="004749F8"/>
    <w:rsid w:val="0047764D"/>
    <w:rsid w:val="00477D31"/>
    <w:rsid w:val="00487DFC"/>
    <w:rsid w:val="004902B4"/>
    <w:rsid w:val="00490C78"/>
    <w:rsid w:val="004910D1"/>
    <w:rsid w:val="0049181B"/>
    <w:rsid w:val="00492ECF"/>
    <w:rsid w:val="00497E11"/>
    <w:rsid w:val="004A128B"/>
    <w:rsid w:val="004A1C08"/>
    <w:rsid w:val="004A20C1"/>
    <w:rsid w:val="004A2294"/>
    <w:rsid w:val="004A5C66"/>
    <w:rsid w:val="004A7709"/>
    <w:rsid w:val="004B0E6E"/>
    <w:rsid w:val="004B106C"/>
    <w:rsid w:val="004C3A34"/>
    <w:rsid w:val="004C4FB4"/>
    <w:rsid w:val="004C584B"/>
    <w:rsid w:val="004D4C1A"/>
    <w:rsid w:val="004D5219"/>
    <w:rsid w:val="004D6412"/>
    <w:rsid w:val="004E012A"/>
    <w:rsid w:val="004E144D"/>
    <w:rsid w:val="004E396D"/>
    <w:rsid w:val="004F1BA9"/>
    <w:rsid w:val="0050020E"/>
    <w:rsid w:val="00501C1E"/>
    <w:rsid w:val="00501DA6"/>
    <w:rsid w:val="00505B8E"/>
    <w:rsid w:val="00507045"/>
    <w:rsid w:val="00511932"/>
    <w:rsid w:val="00511A13"/>
    <w:rsid w:val="005129EA"/>
    <w:rsid w:val="00512A07"/>
    <w:rsid w:val="00515619"/>
    <w:rsid w:val="005165C6"/>
    <w:rsid w:val="00517417"/>
    <w:rsid w:val="00517C00"/>
    <w:rsid w:val="00517F31"/>
    <w:rsid w:val="005230F4"/>
    <w:rsid w:val="00526860"/>
    <w:rsid w:val="005303D7"/>
    <w:rsid w:val="005313F9"/>
    <w:rsid w:val="00532029"/>
    <w:rsid w:val="005338B2"/>
    <w:rsid w:val="00534AE6"/>
    <w:rsid w:val="00541E77"/>
    <w:rsid w:val="00543B1F"/>
    <w:rsid w:val="00544EA3"/>
    <w:rsid w:val="005455F8"/>
    <w:rsid w:val="0055277F"/>
    <w:rsid w:val="00555AC4"/>
    <w:rsid w:val="00561A09"/>
    <w:rsid w:val="00562713"/>
    <w:rsid w:val="0056449E"/>
    <w:rsid w:val="00577884"/>
    <w:rsid w:val="005872ED"/>
    <w:rsid w:val="005877D1"/>
    <w:rsid w:val="00587859"/>
    <w:rsid w:val="00593CED"/>
    <w:rsid w:val="005965CE"/>
    <w:rsid w:val="005A301C"/>
    <w:rsid w:val="005A72E5"/>
    <w:rsid w:val="005B097D"/>
    <w:rsid w:val="005B0E14"/>
    <w:rsid w:val="005B1FCF"/>
    <w:rsid w:val="005B3C08"/>
    <w:rsid w:val="005B3F93"/>
    <w:rsid w:val="005B4592"/>
    <w:rsid w:val="005C07F0"/>
    <w:rsid w:val="005C0BB9"/>
    <w:rsid w:val="005C0F63"/>
    <w:rsid w:val="005C3103"/>
    <w:rsid w:val="005C3EB0"/>
    <w:rsid w:val="005D0DAB"/>
    <w:rsid w:val="005D3BA0"/>
    <w:rsid w:val="005D4665"/>
    <w:rsid w:val="005E1C4F"/>
    <w:rsid w:val="005E241D"/>
    <w:rsid w:val="005E446B"/>
    <w:rsid w:val="005E4BD6"/>
    <w:rsid w:val="005E5A92"/>
    <w:rsid w:val="005E78D3"/>
    <w:rsid w:val="005F08CC"/>
    <w:rsid w:val="005F4716"/>
    <w:rsid w:val="005F5B5E"/>
    <w:rsid w:val="005F7FC9"/>
    <w:rsid w:val="00602E8A"/>
    <w:rsid w:val="0060331E"/>
    <w:rsid w:val="00605458"/>
    <w:rsid w:val="00606B5D"/>
    <w:rsid w:val="00607EF9"/>
    <w:rsid w:val="00617E07"/>
    <w:rsid w:val="00621264"/>
    <w:rsid w:val="0063072C"/>
    <w:rsid w:val="006311A8"/>
    <w:rsid w:val="00632251"/>
    <w:rsid w:val="00632DF8"/>
    <w:rsid w:val="006337E8"/>
    <w:rsid w:val="006340BB"/>
    <w:rsid w:val="00636296"/>
    <w:rsid w:val="00637B35"/>
    <w:rsid w:val="00644A8F"/>
    <w:rsid w:val="00644A9F"/>
    <w:rsid w:val="00647935"/>
    <w:rsid w:val="00647FBE"/>
    <w:rsid w:val="006500D6"/>
    <w:rsid w:val="006512BE"/>
    <w:rsid w:val="00654416"/>
    <w:rsid w:val="00657574"/>
    <w:rsid w:val="00660718"/>
    <w:rsid w:val="00661C0C"/>
    <w:rsid w:val="006667D0"/>
    <w:rsid w:val="00666AEB"/>
    <w:rsid w:val="00670111"/>
    <w:rsid w:val="006703CB"/>
    <w:rsid w:val="00670CCF"/>
    <w:rsid w:val="00672804"/>
    <w:rsid w:val="006774DD"/>
    <w:rsid w:val="0068404C"/>
    <w:rsid w:val="00684443"/>
    <w:rsid w:val="00692614"/>
    <w:rsid w:val="00692CC2"/>
    <w:rsid w:val="006933BE"/>
    <w:rsid w:val="00694744"/>
    <w:rsid w:val="006964AF"/>
    <w:rsid w:val="006964FD"/>
    <w:rsid w:val="006965AE"/>
    <w:rsid w:val="00696C29"/>
    <w:rsid w:val="006A2952"/>
    <w:rsid w:val="006A36F2"/>
    <w:rsid w:val="006A3C4E"/>
    <w:rsid w:val="006A7DD8"/>
    <w:rsid w:val="006B0841"/>
    <w:rsid w:val="006B0F9A"/>
    <w:rsid w:val="006B16D6"/>
    <w:rsid w:val="006B6E7F"/>
    <w:rsid w:val="006C09F9"/>
    <w:rsid w:val="006C2512"/>
    <w:rsid w:val="006C26C1"/>
    <w:rsid w:val="006C2BE1"/>
    <w:rsid w:val="006C3316"/>
    <w:rsid w:val="006C725D"/>
    <w:rsid w:val="006D0EEB"/>
    <w:rsid w:val="006D2719"/>
    <w:rsid w:val="006D332E"/>
    <w:rsid w:val="006D7C88"/>
    <w:rsid w:val="006E02AD"/>
    <w:rsid w:val="006E3AEA"/>
    <w:rsid w:val="006E76BA"/>
    <w:rsid w:val="006F6F0E"/>
    <w:rsid w:val="006F71CF"/>
    <w:rsid w:val="006F7836"/>
    <w:rsid w:val="00704C02"/>
    <w:rsid w:val="00705401"/>
    <w:rsid w:val="00705770"/>
    <w:rsid w:val="00706110"/>
    <w:rsid w:val="00707539"/>
    <w:rsid w:val="00715DB3"/>
    <w:rsid w:val="00716D76"/>
    <w:rsid w:val="00725235"/>
    <w:rsid w:val="00736AEB"/>
    <w:rsid w:val="00737753"/>
    <w:rsid w:val="007401D3"/>
    <w:rsid w:val="0074753E"/>
    <w:rsid w:val="00750748"/>
    <w:rsid w:val="00751C95"/>
    <w:rsid w:val="00756F0A"/>
    <w:rsid w:val="00762052"/>
    <w:rsid w:val="007652AC"/>
    <w:rsid w:val="00770583"/>
    <w:rsid w:val="00781BE1"/>
    <w:rsid w:val="00782EEC"/>
    <w:rsid w:val="00785195"/>
    <w:rsid w:val="0079391D"/>
    <w:rsid w:val="00793CC9"/>
    <w:rsid w:val="0079446A"/>
    <w:rsid w:val="007961F0"/>
    <w:rsid w:val="007A363E"/>
    <w:rsid w:val="007A605E"/>
    <w:rsid w:val="007B15D1"/>
    <w:rsid w:val="007B299C"/>
    <w:rsid w:val="007B730D"/>
    <w:rsid w:val="007C5233"/>
    <w:rsid w:val="007C5A2A"/>
    <w:rsid w:val="007C6323"/>
    <w:rsid w:val="007C78EA"/>
    <w:rsid w:val="007D4605"/>
    <w:rsid w:val="007D4906"/>
    <w:rsid w:val="007D5DD4"/>
    <w:rsid w:val="007E368A"/>
    <w:rsid w:val="007E39A9"/>
    <w:rsid w:val="007E69E4"/>
    <w:rsid w:val="007F1027"/>
    <w:rsid w:val="007F19D0"/>
    <w:rsid w:val="007F21C9"/>
    <w:rsid w:val="007F3917"/>
    <w:rsid w:val="00802125"/>
    <w:rsid w:val="0080464B"/>
    <w:rsid w:val="00805A72"/>
    <w:rsid w:val="00812C8E"/>
    <w:rsid w:val="0082167C"/>
    <w:rsid w:val="008248DF"/>
    <w:rsid w:val="008253A7"/>
    <w:rsid w:val="008259A1"/>
    <w:rsid w:val="00825C0E"/>
    <w:rsid w:val="00825E98"/>
    <w:rsid w:val="00826C20"/>
    <w:rsid w:val="00832DFC"/>
    <w:rsid w:val="0083311F"/>
    <w:rsid w:val="00837C3B"/>
    <w:rsid w:val="00842005"/>
    <w:rsid w:val="0084366D"/>
    <w:rsid w:val="008437A8"/>
    <w:rsid w:val="0084509F"/>
    <w:rsid w:val="0084536B"/>
    <w:rsid w:val="0084572F"/>
    <w:rsid w:val="00847832"/>
    <w:rsid w:val="00855C4D"/>
    <w:rsid w:val="00862D80"/>
    <w:rsid w:val="00865CB4"/>
    <w:rsid w:val="00873479"/>
    <w:rsid w:val="00874817"/>
    <w:rsid w:val="00876918"/>
    <w:rsid w:val="00880630"/>
    <w:rsid w:val="00880830"/>
    <w:rsid w:val="00882205"/>
    <w:rsid w:val="00884168"/>
    <w:rsid w:val="008933F9"/>
    <w:rsid w:val="00894D36"/>
    <w:rsid w:val="00894E38"/>
    <w:rsid w:val="00897A3A"/>
    <w:rsid w:val="00897E08"/>
    <w:rsid w:val="008A19C3"/>
    <w:rsid w:val="008A6542"/>
    <w:rsid w:val="008A6A89"/>
    <w:rsid w:val="008C02B3"/>
    <w:rsid w:val="008C2442"/>
    <w:rsid w:val="008C28F3"/>
    <w:rsid w:val="008C2CCF"/>
    <w:rsid w:val="008C4669"/>
    <w:rsid w:val="008C4A75"/>
    <w:rsid w:val="008D253A"/>
    <w:rsid w:val="008D39AE"/>
    <w:rsid w:val="008D4366"/>
    <w:rsid w:val="008D5144"/>
    <w:rsid w:val="008E130E"/>
    <w:rsid w:val="008E142A"/>
    <w:rsid w:val="008E26C9"/>
    <w:rsid w:val="008E5424"/>
    <w:rsid w:val="008E5759"/>
    <w:rsid w:val="008F1826"/>
    <w:rsid w:val="008F23BC"/>
    <w:rsid w:val="008F6159"/>
    <w:rsid w:val="008F7E52"/>
    <w:rsid w:val="0090655D"/>
    <w:rsid w:val="00906653"/>
    <w:rsid w:val="00913CE5"/>
    <w:rsid w:val="00916695"/>
    <w:rsid w:val="00930850"/>
    <w:rsid w:val="00930863"/>
    <w:rsid w:val="00935A3D"/>
    <w:rsid w:val="00940488"/>
    <w:rsid w:val="0094450D"/>
    <w:rsid w:val="009448C1"/>
    <w:rsid w:val="0094563C"/>
    <w:rsid w:val="009541A6"/>
    <w:rsid w:val="00954D9C"/>
    <w:rsid w:val="00957A52"/>
    <w:rsid w:val="009611CD"/>
    <w:rsid w:val="00965BA4"/>
    <w:rsid w:val="0096654C"/>
    <w:rsid w:val="00966760"/>
    <w:rsid w:val="00971C6A"/>
    <w:rsid w:val="00974449"/>
    <w:rsid w:val="00974A91"/>
    <w:rsid w:val="009773CE"/>
    <w:rsid w:val="00981F16"/>
    <w:rsid w:val="0098378D"/>
    <w:rsid w:val="00983B63"/>
    <w:rsid w:val="0098461B"/>
    <w:rsid w:val="00984E54"/>
    <w:rsid w:val="00990AA6"/>
    <w:rsid w:val="009919D4"/>
    <w:rsid w:val="00993069"/>
    <w:rsid w:val="00993F8F"/>
    <w:rsid w:val="00996F23"/>
    <w:rsid w:val="009978DB"/>
    <w:rsid w:val="009A0D07"/>
    <w:rsid w:val="009A26F7"/>
    <w:rsid w:val="009A34E0"/>
    <w:rsid w:val="009A5492"/>
    <w:rsid w:val="009A5CFA"/>
    <w:rsid w:val="009A7099"/>
    <w:rsid w:val="009B1727"/>
    <w:rsid w:val="009B56A0"/>
    <w:rsid w:val="009B722F"/>
    <w:rsid w:val="009C418D"/>
    <w:rsid w:val="009C4721"/>
    <w:rsid w:val="009C529D"/>
    <w:rsid w:val="009C551D"/>
    <w:rsid w:val="009C6B41"/>
    <w:rsid w:val="009D3870"/>
    <w:rsid w:val="009D6166"/>
    <w:rsid w:val="009E0E46"/>
    <w:rsid w:val="009E3C73"/>
    <w:rsid w:val="009E68A1"/>
    <w:rsid w:val="009E6F24"/>
    <w:rsid w:val="009F1941"/>
    <w:rsid w:val="009F1E99"/>
    <w:rsid w:val="009F2176"/>
    <w:rsid w:val="009F5B33"/>
    <w:rsid w:val="009F6442"/>
    <w:rsid w:val="00A0388E"/>
    <w:rsid w:val="00A0494F"/>
    <w:rsid w:val="00A054D1"/>
    <w:rsid w:val="00A05823"/>
    <w:rsid w:val="00A05D8E"/>
    <w:rsid w:val="00A06DFB"/>
    <w:rsid w:val="00A116A4"/>
    <w:rsid w:val="00A1782D"/>
    <w:rsid w:val="00A21826"/>
    <w:rsid w:val="00A22EDA"/>
    <w:rsid w:val="00A2614B"/>
    <w:rsid w:val="00A3034F"/>
    <w:rsid w:val="00A30525"/>
    <w:rsid w:val="00A334E2"/>
    <w:rsid w:val="00A36150"/>
    <w:rsid w:val="00A408DE"/>
    <w:rsid w:val="00A42F69"/>
    <w:rsid w:val="00A45F64"/>
    <w:rsid w:val="00A476D5"/>
    <w:rsid w:val="00A50398"/>
    <w:rsid w:val="00A50A21"/>
    <w:rsid w:val="00A51002"/>
    <w:rsid w:val="00A52BF9"/>
    <w:rsid w:val="00A53D0F"/>
    <w:rsid w:val="00A57DCC"/>
    <w:rsid w:val="00A6008A"/>
    <w:rsid w:val="00A7192B"/>
    <w:rsid w:val="00A74456"/>
    <w:rsid w:val="00A8113B"/>
    <w:rsid w:val="00A81ED6"/>
    <w:rsid w:val="00A849DB"/>
    <w:rsid w:val="00A866A4"/>
    <w:rsid w:val="00A8743F"/>
    <w:rsid w:val="00A90BCB"/>
    <w:rsid w:val="00A919FC"/>
    <w:rsid w:val="00A9201F"/>
    <w:rsid w:val="00A93841"/>
    <w:rsid w:val="00A94757"/>
    <w:rsid w:val="00A9489B"/>
    <w:rsid w:val="00A95D8D"/>
    <w:rsid w:val="00A960E4"/>
    <w:rsid w:val="00A9667C"/>
    <w:rsid w:val="00A969F9"/>
    <w:rsid w:val="00A977A2"/>
    <w:rsid w:val="00AA1440"/>
    <w:rsid w:val="00AA4955"/>
    <w:rsid w:val="00AA4D9A"/>
    <w:rsid w:val="00AA6366"/>
    <w:rsid w:val="00AA72F1"/>
    <w:rsid w:val="00AB1E74"/>
    <w:rsid w:val="00AB2425"/>
    <w:rsid w:val="00AB24BF"/>
    <w:rsid w:val="00AB2662"/>
    <w:rsid w:val="00AB5807"/>
    <w:rsid w:val="00AC0460"/>
    <w:rsid w:val="00AC0C6C"/>
    <w:rsid w:val="00AC19FD"/>
    <w:rsid w:val="00AC24F5"/>
    <w:rsid w:val="00AC3F39"/>
    <w:rsid w:val="00AC5DFA"/>
    <w:rsid w:val="00AC747D"/>
    <w:rsid w:val="00AD2E42"/>
    <w:rsid w:val="00AD6686"/>
    <w:rsid w:val="00AE2D34"/>
    <w:rsid w:val="00AF412F"/>
    <w:rsid w:val="00AF4B29"/>
    <w:rsid w:val="00AF55E3"/>
    <w:rsid w:val="00AF7842"/>
    <w:rsid w:val="00B038CF"/>
    <w:rsid w:val="00B05114"/>
    <w:rsid w:val="00B066BE"/>
    <w:rsid w:val="00B10B70"/>
    <w:rsid w:val="00B11115"/>
    <w:rsid w:val="00B12186"/>
    <w:rsid w:val="00B148DA"/>
    <w:rsid w:val="00B179AC"/>
    <w:rsid w:val="00B315E9"/>
    <w:rsid w:val="00B328D1"/>
    <w:rsid w:val="00B3290F"/>
    <w:rsid w:val="00B3373B"/>
    <w:rsid w:val="00B3420E"/>
    <w:rsid w:val="00B34285"/>
    <w:rsid w:val="00B36913"/>
    <w:rsid w:val="00B37E7B"/>
    <w:rsid w:val="00B409CA"/>
    <w:rsid w:val="00B40D6A"/>
    <w:rsid w:val="00B42A90"/>
    <w:rsid w:val="00B437D4"/>
    <w:rsid w:val="00B470E5"/>
    <w:rsid w:val="00B506C6"/>
    <w:rsid w:val="00B51072"/>
    <w:rsid w:val="00B5288B"/>
    <w:rsid w:val="00B53741"/>
    <w:rsid w:val="00B53899"/>
    <w:rsid w:val="00B53E0F"/>
    <w:rsid w:val="00B56E99"/>
    <w:rsid w:val="00B60DE1"/>
    <w:rsid w:val="00B647C0"/>
    <w:rsid w:val="00B648BA"/>
    <w:rsid w:val="00B654AE"/>
    <w:rsid w:val="00B664DC"/>
    <w:rsid w:val="00B671EF"/>
    <w:rsid w:val="00B677F7"/>
    <w:rsid w:val="00B72973"/>
    <w:rsid w:val="00B76E1A"/>
    <w:rsid w:val="00B803B0"/>
    <w:rsid w:val="00B832FD"/>
    <w:rsid w:val="00B8515C"/>
    <w:rsid w:val="00B8728A"/>
    <w:rsid w:val="00B91AE8"/>
    <w:rsid w:val="00B9322A"/>
    <w:rsid w:val="00B95995"/>
    <w:rsid w:val="00B962C0"/>
    <w:rsid w:val="00BA0A01"/>
    <w:rsid w:val="00BA0FDD"/>
    <w:rsid w:val="00BA51BC"/>
    <w:rsid w:val="00BA5652"/>
    <w:rsid w:val="00BB4091"/>
    <w:rsid w:val="00BB41E6"/>
    <w:rsid w:val="00BB5B35"/>
    <w:rsid w:val="00BB5C1C"/>
    <w:rsid w:val="00BB61E5"/>
    <w:rsid w:val="00BB70BD"/>
    <w:rsid w:val="00BC0668"/>
    <w:rsid w:val="00BC4C64"/>
    <w:rsid w:val="00BC59E5"/>
    <w:rsid w:val="00BC70E0"/>
    <w:rsid w:val="00BD5D4D"/>
    <w:rsid w:val="00BD7B06"/>
    <w:rsid w:val="00BE1F96"/>
    <w:rsid w:val="00BE3E51"/>
    <w:rsid w:val="00BE4D60"/>
    <w:rsid w:val="00BE556C"/>
    <w:rsid w:val="00BF6CF9"/>
    <w:rsid w:val="00C00993"/>
    <w:rsid w:val="00C03E42"/>
    <w:rsid w:val="00C11F69"/>
    <w:rsid w:val="00C136E4"/>
    <w:rsid w:val="00C14A60"/>
    <w:rsid w:val="00C15A13"/>
    <w:rsid w:val="00C17653"/>
    <w:rsid w:val="00C200F5"/>
    <w:rsid w:val="00C21F3B"/>
    <w:rsid w:val="00C237AD"/>
    <w:rsid w:val="00C2680E"/>
    <w:rsid w:val="00C26F12"/>
    <w:rsid w:val="00C30605"/>
    <w:rsid w:val="00C33FA1"/>
    <w:rsid w:val="00C3462E"/>
    <w:rsid w:val="00C3487A"/>
    <w:rsid w:val="00C414A4"/>
    <w:rsid w:val="00C42522"/>
    <w:rsid w:val="00C44208"/>
    <w:rsid w:val="00C45962"/>
    <w:rsid w:val="00C461D6"/>
    <w:rsid w:val="00C46348"/>
    <w:rsid w:val="00C50C9E"/>
    <w:rsid w:val="00C50F27"/>
    <w:rsid w:val="00C53816"/>
    <w:rsid w:val="00C5779A"/>
    <w:rsid w:val="00C63AE0"/>
    <w:rsid w:val="00C644F7"/>
    <w:rsid w:val="00C65290"/>
    <w:rsid w:val="00C67702"/>
    <w:rsid w:val="00C71A66"/>
    <w:rsid w:val="00C76273"/>
    <w:rsid w:val="00C85108"/>
    <w:rsid w:val="00C867E5"/>
    <w:rsid w:val="00C87351"/>
    <w:rsid w:val="00C92902"/>
    <w:rsid w:val="00CA2F8C"/>
    <w:rsid w:val="00CB6DC6"/>
    <w:rsid w:val="00CB7FCC"/>
    <w:rsid w:val="00CC0A76"/>
    <w:rsid w:val="00CD2879"/>
    <w:rsid w:val="00CD7E63"/>
    <w:rsid w:val="00CE4F51"/>
    <w:rsid w:val="00CE618D"/>
    <w:rsid w:val="00CE79DB"/>
    <w:rsid w:val="00CF07F4"/>
    <w:rsid w:val="00CF5057"/>
    <w:rsid w:val="00D03AC0"/>
    <w:rsid w:val="00D06461"/>
    <w:rsid w:val="00D069B1"/>
    <w:rsid w:val="00D06C40"/>
    <w:rsid w:val="00D07051"/>
    <w:rsid w:val="00D07F34"/>
    <w:rsid w:val="00D10EDF"/>
    <w:rsid w:val="00D12743"/>
    <w:rsid w:val="00D13C6B"/>
    <w:rsid w:val="00D20424"/>
    <w:rsid w:val="00D231C6"/>
    <w:rsid w:val="00D23F9C"/>
    <w:rsid w:val="00D24598"/>
    <w:rsid w:val="00D25AF7"/>
    <w:rsid w:val="00D31F9B"/>
    <w:rsid w:val="00D36F3F"/>
    <w:rsid w:val="00D4146E"/>
    <w:rsid w:val="00D4184B"/>
    <w:rsid w:val="00D44EBD"/>
    <w:rsid w:val="00D4687D"/>
    <w:rsid w:val="00D46F92"/>
    <w:rsid w:val="00D51291"/>
    <w:rsid w:val="00D51D51"/>
    <w:rsid w:val="00D52F51"/>
    <w:rsid w:val="00D57824"/>
    <w:rsid w:val="00D71E66"/>
    <w:rsid w:val="00D770B5"/>
    <w:rsid w:val="00D90D62"/>
    <w:rsid w:val="00D93444"/>
    <w:rsid w:val="00DA05F8"/>
    <w:rsid w:val="00DA0A8F"/>
    <w:rsid w:val="00DA1BB0"/>
    <w:rsid w:val="00DA352D"/>
    <w:rsid w:val="00DA5136"/>
    <w:rsid w:val="00DA5AC4"/>
    <w:rsid w:val="00DA6122"/>
    <w:rsid w:val="00DA693A"/>
    <w:rsid w:val="00DA6E2B"/>
    <w:rsid w:val="00DA79D6"/>
    <w:rsid w:val="00DB40B4"/>
    <w:rsid w:val="00DB4DEF"/>
    <w:rsid w:val="00DB5813"/>
    <w:rsid w:val="00DB5DA4"/>
    <w:rsid w:val="00DB6716"/>
    <w:rsid w:val="00DB6C73"/>
    <w:rsid w:val="00DC0B25"/>
    <w:rsid w:val="00DC2AF8"/>
    <w:rsid w:val="00DC3822"/>
    <w:rsid w:val="00DC48DB"/>
    <w:rsid w:val="00DC4CCF"/>
    <w:rsid w:val="00DC6805"/>
    <w:rsid w:val="00DD0418"/>
    <w:rsid w:val="00DD22B7"/>
    <w:rsid w:val="00DD3454"/>
    <w:rsid w:val="00DD470C"/>
    <w:rsid w:val="00DD61C3"/>
    <w:rsid w:val="00DD7097"/>
    <w:rsid w:val="00DE0CF3"/>
    <w:rsid w:val="00DE10C2"/>
    <w:rsid w:val="00DE26D3"/>
    <w:rsid w:val="00DE512D"/>
    <w:rsid w:val="00DE6AC0"/>
    <w:rsid w:val="00DF178B"/>
    <w:rsid w:val="00DF4A4F"/>
    <w:rsid w:val="00DF65EB"/>
    <w:rsid w:val="00DF74D1"/>
    <w:rsid w:val="00E004CA"/>
    <w:rsid w:val="00E00F00"/>
    <w:rsid w:val="00E016BB"/>
    <w:rsid w:val="00E01B62"/>
    <w:rsid w:val="00E01F5A"/>
    <w:rsid w:val="00E04BC7"/>
    <w:rsid w:val="00E0667D"/>
    <w:rsid w:val="00E138E0"/>
    <w:rsid w:val="00E13F1A"/>
    <w:rsid w:val="00E14808"/>
    <w:rsid w:val="00E17EB5"/>
    <w:rsid w:val="00E22C53"/>
    <w:rsid w:val="00E325B0"/>
    <w:rsid w:val="00E34E53"/>
    <w:rsid w:val="00E3703E"/>
    <w:rsid w:val="00E42C12"/>
    <w:rsid w:val="00E46012"/>
    <w:rsid w:val="00E46CB6"/>
    <w:rsid w:val="00E5020C"/>
    <w:rsid w:val="00E51604"/>
    <w:rsid w:val="00E5282D"/>
    <w:rsid w:val="00E57DA8"/>
    <w:rsid w:val="00E62057"/>
    <w:rsid w:val="00E633C3"/>
    <w:rsid w:val="00E6451A"/>
    <w:rsid w:val="00E65584"/>
    <w:rsid w:val="00E65C5D"/>
    <w:rsid w:val="00E67E82"/>
    <w:rsid w:val="00E7119B"/>
    <w:rsid w:val="00E7229F"/>
    <w:rsid w:val="00E74BAA"/>
    <w:rsid w:val="00E75A91"/>
    <w:rsid w:val="00E77152"/>
    <w:rsid w:val="00E83290"/>
    <w:rsid w:val="00E84231"/>
    <w:rsid w:val="00E8534B"/>
    <w:rsid w:val="00E859F1"/>
    <w:rsid w:val="00E86212"/>
    <w:rsid w:val="00E87727"/>
    <w:rsid w:val="00E90682"/>
    <w:rsid w:val="00E91256"/>
    <w:rsid w:val="00EA27E0"/>
    <w:rsid w:val="00EA4C20"/>
    <w:rsid w:val="00EA5BFE"/>
    <w:rsid w:val="00EA7503"/>
    <w:rsid w:val="00EA7DB0"/>
    <w:rsid w:val="00EB0731"/>
    <w:rsid w:val="00EB0CCB"/>
    <w:rsid w:val="00EB1CB3"/>
    <w:rsid w:val="00EB3640"/>
    <w:rsid w:val="00EB7373"/>
    <w:rsid w:val="00EC5931"/>
    <w:rsid w:val="00ED1D52"/>
    <w:rsid w:val="00ED4757"/>
    <w:rsid w:val="00ED48A0"/>
    <w:rsid w:val="00ED6A3E"/>
    <w:rsid w:val="00ED7A1E"/>
    <w:rsid w:val="00EE12C6"/>
    <w:rsid w:val="00EE2BD5"/>
    <w:rsid w:val="00EE36C5"/>
    <w:rsid w:val="00EE3863"/>
    <w:rsid w:val="00EE759F"/>
    <w:rsid w:val="00EF0838"/>
    <w:rsid w:val="00EF13F3"/>
    <w:rsid w:val="00EF3B5B"/>
    <w:rsid w:val="00F006A6"/>
    <w:rsid w:val="00F00700"/>
    <w:rsid w:val="00F01663"/>
    <w:rsid w:val="00F0405E"/>
    <w:rsid w:val="00F0570E"/>
    <w:rsid w:val="00F1547A"/>
    <w:rsid w:val="00F15E09"/>
    <w:rsid w:val="00F15FA7"/>
    <w:rsid w:val="00F21743"/>
    <w:rsid w:val="00F26922"/>
    <w:rsid w:val="00F3371F"/>
    <w:rsid w:val="00F372AE"/>
    <w:rsid w:val="00F4160A"/>
    <w:rsid w:val="00F4268E"/>
    <w:rsid w:val="00F42744"/>
    <w:rsid w:val="00F54E2E"/>
    <w:rsid w:val="00F55664"/>
    <w:rsid w:val="00F575B8"/>
    <w:rsid w:val="00F60631"/>
    <w:rsid w:val="00F60BB6"/>
    <w:rsid w:val="00F62B0A"/>
    <w:rsid w:val="00F62BC7"/>
    <w:rsid w:val="00F63557"/>
    <w:rsid w:val="00F63748"/>
    <w:rsid w:val="00F6447F"/>
    <w:rsid w:val="00F65DEF"/>
    <w:rsid w:val="00F66F41"/>
    <w:rsid w:val="00F70307"/>
    <w:rsid w:val="00F72737"/>
    <w:rsid w:val="00F7541F"/>
    <w:rsid w:val="00F759EB"/>
    <w:rsid w:val="00F80C76"/>
    <w:rsid w:val="00F959B3"/>
    <w:rsid w:val="00F97511"/>
    <w:rsid w:val="00F97D77"/>
    <w:rsid w:val="00FA081D"/>
    <w:rsid w:val="00FA11AB"/>
    <w:rsid w:val="00FA1C37"/>
    <w:rsid w:val="00FA2FD5"/>
    <w:rsid w:val="00FA3BD6"/>
    <w:rsid w:val="00FA7E70"/>
    <w:rsid w:val="00FB0D4E"/>
    <w:rsid w:val="00FB246B"/>
    <w:rsid w:val="00FB2E6C"/>
    <w:rsid w:val="00FB4523"/>
    <w:rsid w:val="00FC1681"/>
    <w:rsid w:val="00FC21A1"/>
    <w:rsid w:val="00FC28CE"/>
    <w:rsid w:val="00FC2E87"/>
    <w:rsid w:val="00FC4A7E"/>
    <w:rsid w:val="00FC6790"/>
    <w:rsid w:val="00FC6E2E"/>
    <w:rsid w:val="00FD1855"/>
    <w:rsid w:val="00FE53C9"/>
    <w:rsid w:val="00FE5A2E"/>
    <w:rsid w:val="00FE5EF4"/>
    <w:rsid w:val="00FE69FF"/>
    <w:rsid w:val="00FF19FE"/>
    <w:rsid w:val="00FF1A49"/>
    <w:rsid w:val="00FF3890"/>
    <w:rsid w:val="00FF7548"/>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8B29B4"/>
  <w15:docId w15:val="{B1FD7976-30F8-41BE-9C1F-DA15F1A4C2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8611F"/>
    <w:pPr>
      <w:spacing w:after="200" w:line="276" w:lineRule="auto"/>
    </w:pPr>
    <w:rPr>
      <w:lang w:val="uk-UA"/>
    </w:rPr>
  </w:style>
  <w:style w:type="paragraph" w:styleId="1">
    <w:name w:val="heading 1"/>
    <w:basedOn w:val="a"/>
    <w:next w:val="a"/>
    <w:link w:val="10"/>
    <w:uiPriority w:val="9"/>
    <w:qFormat/>
    <w:rsid w:val="0028611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73744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37052"/>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2D33BE"/>
    <w:pPr>
      <w:keepNext/>
      <w:keepLines/>
      <w:suppressAutoHyphens w:val="0"/>
      <w:spacing w:before="280" w:after="80"/>
      <w:outlineLvl w:val="3"/>
    </w:pPr>
    <w:rPr>
      <w:rFonts w:ascii="Arial" w:eastAsia="Times New Roman" w:hAnsi="Arial" w:cs="Arial"/>
      <w:color w:val="666666"/>
      <w:sz w:val="24"/>
      <w:szCs w:val="24"/>
      <w:lang w:eastAsia="uk-UA"/>
    </w:rPr>
  </w:style>
  <w:style w:type="paragraph" w:styleId="5">
    <w:name w:val="heading 5"/>
    <w:basedOn w:val="a"/>
    <w:next w:val="a"/>
    <w:link w:val="50"/>
    <w:uiPriority w:val="9"/>
    <w:semiHidden/>
    <w:unhideWhenUsed/>
    <w:qFormat/>
    <w:rsid w:val="002D33BE"/>
    <w:pPr>
      <w:keepNext/>
      <w:keepLines/>
      <w:suppressAutoHyphens w:val="0"/>
      <w:spacing w:before="240" w:after="80"/>
      <w:outlineLvl w:val="4"/>
    </w:pPr>
    <w:rPr>
      <w:rFonts w:ascii="Arial" w:eastAsia="Times New Roman" w:hAnsi="Arial" w:cs="Arial"/>
      <w:color w:val="666666"/>
      <w:lang w:eastAsia="uk-UA"/>
    </w:rPr>
  </w:style>
  <w:style w:type="paragraph" w:styleId="6">
    <w:name w:val="heading 6"/>
    <w:basedOn w:val="a"/>
    <w:next w:val="a"/>
    <w:link w:val="60"/>
    <w:uiPriority w:val="9"/>
    <w:semiHidden/>
    <w:unhideWhenUsed/>
    <w:qFormat/>
    <w:rsid w:val="002D33BE"/>
    <w:pPr>
      <w:keepNext/>
      <w:keepLines/>
      <w:suppressAutoHyphens w:val="0"/>
      <w:spacing w:before="240" w:after="80"/>
      <w:outlineLvl w:val="5"/>
    </w:pPr>
    <w:rPr>
      <w:rFonts w:ascii="Arial" w:eastAsia="Times New Roman" w:hAnsi="Arial" w:cs="Arial"/>
      <w:i/>
      <w:color w:val="666666"/>
      <w:lang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qFormat/>
    <w:rsid w:val="0028611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qFormat/>
    <w:rsid w:val="00737448"/>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qFormat/>
    <w:rsid w:val="00837052"/>
    <w:rPr>
      <w:rFonts w:asciiTheme="majorHAnsi" w:eastAsiaTheme="majorEastAsia" w:hAnsiTheme="majorHAnsi" w:cstheme="majorBidi"/>
      <w:b/>
      <w:bCs/>
      <w:color w:val="4F81BD" w:themeColor="accent1"/>
    </w:rPr>
  </w:style>
  <w:style w:type="character" w:customStyle="1" w:styleId="a3">
    <w:name w:val="Нижній колонтитул Знак"/>
    <w:basedOn w:val="a0"/>
    <w:link w:val="a4"/>
    <w:uiPriority w:val="99"/>
    <w:qFormat/>
    <w:rsid w:val="0028611F"/>
  </w:style>
  <w:style w:type="character" w:customStyle="1" w:styleId="a5">
    <w:name w:val="Текст у виносці Знак"/>
    <w:basedOn w:val="a0"/>
    <w:link w:val="a6"/>
    <w:uiPriority w:val="99"/>
    <w:semiHidden/>
    <w:qFormat/>
    <w:rsid w:val="0028611F"/>
    <w:rPr>
      <w:rFonts w:ascii="Tahoma" w:hAnsi="Tahoma" w:cs="Tahoma"/>
      <w:sz w:val="16"/>
      <w:szCs w:val="16"/>
    </w:rPr>
  </w:style>
  <w:style w:type="character" w:styleId="a7">
    <w:name w:val="Emphasis"/>
    <w:basedOn w:val="a0"/>
    <w:uiPriority w:val="20"/>
    <w:qFormat/>
    <w:rsid w:val="00D7314B"/>
    <w:rPr>
      <w:i/>
      <w:iCs/>
    </w:rPr>
  </w:style>
  <w:style w:type="character" w:styleId="a8">
    <w:name w:val="Strong"/>
    <w:basedOn w:val="a0"/>
    <w:uiPriority w:val="22"/>
    <w:qFormat/>
    <w:rsid w:val="0045473E"/>
    <w:rPr>
      <w:b/>
      <w:bCs/>
    </w:rPr>
  </w:style>
  <w:style w:type="character" w:styleId="a9">
    <w:name w:val="Hyperlink"/>
    <w:basedOn w:val="a0"/>
    <w:uiPriority w:val="99"/>
    <w:unhideWhenUsed/>
    <w:rsid w:val="00837052"/>
    <w:rPr>
      <w:color w:val="0000FF"/>
      <w:u w:val="single"/>
    </w:rPr>
  </w:style>
  <w:style w:type="character" w:customStyle="1" w:styleId="tlid-translation">
    <w:name w:val="tlid-translation"/>
    <w:basedOn w:val="a0"/>
    <w:qFormat/>
    <w:rsid w:val="00A372F2"/>
  </w:style>
  <w:style w:type="character" w:customStyle="1" w:styleId="aa">
    <w:name w:val="Текст виноски Знак"/>
    <w:basedOn w:val="a0"/>
    <w:link w:val="ab"/>
    <w:uiPriority w:val="99"/>
    <w:qFormat/>
    <w:rsid w:val="00567F1B"/>
    <w:rPr>
      <w:sz w:val="20"/>
      <w:szCs w:val="20"/>
      <w:lang w:val="uk-UA"/>
    </w:rPr>
  </w:style>
  <w:style w:type="character" w:customStyle="1" w:styleId="ac">
    <w:name w:val="Символи виноски"/>
    <w:basedOn w:val="a0"/>
    <w:uiPriority w:val="99"/>
    <w:unhideWhenUsed/>
    <w:qFormat/>
    <w:rsid w:val="00567F1B"/>
    <w:rPr>
      <w:vertAlign w:val="superscript"/>
    </w:rPr>
  </w:style>
  <w:style w:type="character" w:styleId="ad">
    <w:name w:val="footnote reference"/>
    <w:rPr>
      <w:vertAlign w:val="superscript"/>
    </w:rPr>
  </w:style>
  <w:style w:type="character" w:customStyle="1" w:styleId="jlqj4b">
    <w:name w:val="jlqj4b"/>
    <w:basedOn w:val="a0"/>
    <w:qFormat/>
    <w:rsid w:val="005D4C85"/>
  </w:style>
  <w:style w:type="character" w:customStyle="1" w:styleId="ae">
    <w:name w:val="Основний текст Знак"/>
    <w:basedOn w:val="a0"/>
    <w:link w:val="af"/>
    <w:qFormat/>
    <w:rsid w:val="00711FB7"/>
    <w:rPr>
      <w:rFonts w:ascii="Calibri" w:eastAsia="Calibri" w:hAnsi="Calibri" w:cs="Calibri"/>
      <w:color w:val="002060"/>
      <w:lang w:val="en-GB" w:eastAsia="en-GB"/>
    </w:rPr>
  </w:style>
  <w:style w:type="character" w:customStyle="1" w:styleId="af0">
    <w:name w:val="Название объекта Знак"/>
    <w:link w:val="caption1"/>
    <w:uiPriority w:val="35"/>
    <w:qFormat/>
    <w:rsid w:val="00711FB7"/>
    <w:rPr>
      <w:rFonts w:ascii="Calibri" w:eastAsia="Calibri" w:hAnsi="Calibri" w:cs="Calibri"/>
      <w:b/>
      <w:bCs/>
      <w:color w:val="002060"/>
      <w:szCs w:val="18"/>
      <w:lang w:val="de-DE" w:eastAsia="en-GB"/>
    </w:rPr>
  </w:style>
  <w:style w:type="character" w:customStyle="1" w:styleId="31">
    <w:name w:val="Основний текст з відступом 3 Знак"/>
    <w:basedOn w:val="a0"/>
    <w:link w:val="32"/>
    <w:semiHidden/>
    <w:qFormat/>
    <w:rsid w:val="00737448"/>
    <w:rPr>
      <w:sz w:val="16"/>
      <w:szCs w:val="16"/>
    </w:rPr>
  </w:style>
  <w:style w:type="character" w:customStyle="1" w:styleId="af1">
    <w:name w:val="Назва Знак"/>
    <w:basedOn w:val="a0"/>
    <w:link w:val="af2"/>
    <w:uiPriority w:val="10"/>
    <w:qFormat/>
    <w:rsid w:val="00737448"/>
    <w:rPr>
      <w:rFonts w:ascii="Calibri" w:eastAsia="Calibri" w:hAnsi="Calibri" w:cs="Arial"/>
      <w:b/>
      <w:bCs/>
      <w:color w:val="002060"/>
      <w:sz w:val="28"/>
      <w:szCs w:val="28"/>
      <w:shd w:val="clear" w:color="auto" w:fill="E6E7E8"/>
      <w:lang w:val="uk-UA" w:eastAsia="en-GB"/>
    </w:rPr>
  </w:style>
  <w:style w:type="character" w:customStyle="1" w:styleId="SmalltitleChar">
    <w:name w:val="Small title Char"/>
    <w:link w:val="Smalltitle"/>
    <w:qFormat/>
    <w:rsid w:val="00737448"/>
    <w:rPr>
      <w:rFonts w:ascii="Calibri" w:eastAsia="Calibri" w:hAnsi="Calibri" w:cs="Arial"/>
      <w:b/>
      <w:bCs/>
      <w:color w:val="002060"/>
      <w:sz w:val="24"/>
      <w:szCs w:val="28"/>
      <w:shd w:val="clear" w:color="auto" w:fill="D1D3D4"/>
      <w:lang w:val="en-US" w:eastAsia="en-GB"/>
    </w:rPr>
  </w:style>
  <w:style w:type="character" w:styleId="af3">
    <w:name w:val="annotation reference"/>
    <w:uiPriority w:val="99"/>
    <w:qFormat/>
    <w:rsid w:val="00737448"/>
    <w:rPr>
      <w:sz w:val="16"/>
      <w:szCs w:val="16"/>
    </w:rPr>
  </w:style>
  <w:style w:type="character" w:customStyle="1" w:styleId="af4">
    <w:name w:val="Текст примітки Знак"/>
    <w:basedOn w:val="a0"/>
    <w:link w:val="af5"/>
    <w:uiPriority w:val="99"/>
    <w:qFormat/>
    <w:rsid w:val="00737448"/>
    <w:rPr>
      <w:rFonts w:ascii="Arial" w:eastAsia="Times New Roman" w:hAnsi="Arial" w:cs="Times New Roman"/>
      <w:szCs w:val="20"/>
      <w:lang w:val="es-ES" w:eastAsia="es-ES"/>
    </w:rPr>
  </w:style>
  <w:style w:type="character" w:customStyle="1" w:styleId="af6">
    <w:name w:val="Тема примітки Знак"/>
    <w:basedOn w:val="af4"/>
    <w:link w:val="af7"/>
    <w:uiPriority w:val="99"/>
    <w:semiHidden/>
    <w:qFormat/>
    <w:rsid w:val="00737448"/>
    <w:rPr>
      <w:rFonts w:ascii="Arial" w:eastAsia="Times New Roman" w:hAnsi="Arial" w:cstheme="minorHAnsi"/>
      <w:b/>
      <w:bCs/>
      <w:color w:val="002060"/>
      <w:sz w:val="20"/>
      <w:szCs w:val="20"/>
      <w:lang w:val="en-US" w:eastAsia="es-ES"/>
    </w:rPr>
  </w:style>
  <w:style w:type="character" w:customStyle="1" w:styleId="11111">
    <w:name w:val="11111"/>
    <w:qFormat/>
    <w:rsid w:val="00737448"/>
    <w:rPr>
      <w:rFonts w:ascii="Times New Roman" w:hAnsi="Times New Roman"/>
      <w:b/>
      <w:kern w:val="0"/>
      <w:sz w:val="28"/>
      <w:szCs w:val="28"/>
    </w:rPr>
  </w:style>
  <w:style w:type="character" w:customStyle="1" w:styleId="af8">
    <w:name w:val="Верхній колонтитул Знак"/>
    <w:basedOn w:val="a0"/>
    <w:link w:val="af9"/>
    <w:uiPriority w:val="99"/>
    <w:qFormat/>
    <w:rsid w:val="00737448"/>
  </w:style>
  <w:style w:type="character" w:customStyle="1" w:styleId="st">
    <w:name w:val="st"/>
    <w:basedOn w:val="a0"/>
    <w:qFormat/>
    <w:rsid w:val="00E03AE3"/>
  </w:style>
  <w:style w:type="character" w:customStyle="1" w:styleId="xfm97486888">
    <w:name w:val="xfm_97486888"/>
    <w:basedOn w:val="a0"/>
    <w:qFormat/>
    <w:rsid w:val="00E03AE3"/>
  </w:style>
  <w:style w:type="character" w:styleId="afa">
    <w:name w:val="Book Title"/>
    <w:basedOn w:val="a0"/>
    <w:uiPriority w:val="33"/>
    <w:qFormat/>
    <w:rsid w:val="00BE787C"/>
    <w:rPr>
      <w:b/>
      <w:bCs/>
      <w:smallCaps/>
      <w:spacing w:val="5"/>
    </w:rPr>
  </w:style>
  <w:style w:type="character" w:customStyle="1" w:styleId="afb">
    <w:name w:val="Заголовок Чорний Знак"/>
    <w:basedOn w:val="10"/>
    <w:link w:val="afc"/>
    <w:qFormat/>
    <w:rsid w:val="00BE787C"/>
    <w:rPr>
      <w:rFonts w:ascii="Times New Roman" w:eastAsiaTheme="majorEastAsia" w:hAnsi="Times New Roman" w:cs="Times New Roman"/>
      <w:b/>
      <w:bCs/>
      <w:color w:val="365F91" w:themeColor="accent1" w:themeShade="BF"/>
      <w:sz w:val="28"/>
      <w:szCs w:val="28"/>
      <w:lang w:val="uk-UA"/>
    </w:rPr>
  </w:style>
  <w:style w:type="character" w:customStyle="1" w:styleId="21">
    <w:name w:val="Заголовок 2 Чорний Знак"/>
    <w:basedOn w:val="20"/>
    <w:link w:val="22"/>
    <w:qFormat/>
    <w:rsid w:val="0047291B"/>
    <w:rPr>
      <w:rFonts w:asciiTheme="majorHAnsi" w:eastAsiaTheme="majorEastAsia" w:hAnsiTheme="majorHAnsi" w:cstheme="majorBidi"/>
      <w:b/>
      <w:bCs/>
      <w:color w:val="4F81BD" w:themeColor="accent1"/>
      <w:sz w:val="24"/>
      <w:szCs w:val="26"/>
      <w:lang w:val="uk-UA"/>
    </w:rPr>
  </w:style>
  <w:style w:type="character" w:customStyle="1" w:styleId="viiyi">
    <w:name w:val="viiyi"/>
    <w:basedOn w:val="a0"/>
    <w:qFormat/>
    <w:rsid w:val="00A46175"/>
  </w:style>
  <w:style w:type="character" w:customStyle="1" w:styleId="d2edcug0">
    <w:name w:val="d2edcug0"/>
    <w:basedOn w:val="a0"/>
    <w:qFormat/>
    <w:rsid w:val="00A46175"/>
  </w:style>
  <w:style w:type="character" w:customStyle="1" w:styleId="markedcontent">
    <w:name w:val="markedcontent"/>
    <w:basedOn w:val="a0"/>
    <w:qFormat/>
    <w:rsid w:val="00A46175"/>
  </w:style>
  <w:style w:type="character" w:customStyle="1" w:styleId="q4iawc">
    <w:name w:val="q4iawc"/>
    <w:basedOn w:val="a0"/>
    <w:qFormat/>
    <w:rsid w:val="00A46175"/>
  </w:style>
  <w:style w:type="character" w:customStyle="1" w:styleId="11">
    <w:name w:val="Текст примечания Знак1"/>
    <w:basedOn w:val="a0"/>
    <w:uiPriority w:val="99"/>
    <w:semiHidden/>
    <w:qFormat/>
    <w:rsid w:val="00A46175"/>
    <w:rPr>
      <w:sz w:val="20"/>
      <w:szCs w:val="20"/>
    </w:rPr>
  </w:style>
  <w:style w:type="character" w:styleId="afd">
    <w:name w:val="FollowedHyperlink"/>
    <w:basedOn w:val="a0"/>
    <w:uiPriority w:val="99"/>
    <w:semiHidden/>
    <w:unhideWhenUsed/>
    <w:rsid w:val="00A46175"/>
    <w:rPr>
      <w:color w:val="800080" w:themeColor="followedHyperlink"/>
      <w:u w:val="single"/>
    </w:rPr>
  </w:style>
  <w:style w:type="character" w:customStyle="1" w:styleId="rynqvb">
    <w:name w:val="rynqvb"/>
    <w:basedOn w:val="a0"/>
    <w:qFormat/>
    <w:rsid w:val="00A46175"/>
  </w:style>
  <w:style w:type="character" w:customStyle="1" w:styleId="12">
    <w:name w:val="Незакрита згадка1"/>
    <w:basedOn w:val="a0"/>
    <w:uiPriority w:val="99"/>
    <w:semiHidden/>
    <w:unhideWhenUsed/>
    <w:qFormat/>
    <w:rsid w:val="00A46175"/>
    <w:rPr>
      <w:color w:val="605E5C"/>
      <w:shd w:val="clear" w:color="auto" w:fill="E1DFDD"/>
    </w:rPr>
  </w:style>
  <w:style w:type="character" w:customStyle="1" w:styleId="afe">
    <w:name w:val="Абзац списку Знак"/>
    <w:aliases w:val="body 2 Знак,List Paragraph1 Знак,List Paragraph11 Знак,Dot pt Знак,F5 List Paragraph Знак,List Paragraph Char Char Char Знак,Indicator Text Знак,Colorful List - Accent 11 Знак,Numbered Para 1 Знак,Bullet 1 Знак,Bullet Points Знак"/>
    <w:link w:val="aff"/>
    <w:uiPriority w:val="34"/>
    <w:qFormat/>
    <w:rsid w:val="00491A16"/>
    <w:rPr>
      <w:lang w:val="uk-UA"/>
    </w:rPr>
  </w:style>
  <w:style w:type="character" w:customStyle="1" w:styleId="aff0">
    <w:name w:val="Посилання покажчика"/>
    <w:qFormat/>
  </w:style>
  <w:style w:type="character" w:styleId="aff1">
    <w:name w:val="endnote reference"/>
    <w:rPr>
      <w:vertAlign w:val="superscript"/>
    </w:rPr>
  </w:style>
  <w:style w:type="character" w:customStyle="1" w:styleId="aff2">
    <w:name w:val="Символи кінцевої виноски"/>
    <w:qFormat/>
  </w:style>
  <w:style w:type="paragraph" w:customStyle="1" w:styleId="13">
    <w:name w:val="Заголовок1"/>
    <w:basedOn w:val="a"/>
    <w:next w:val="af"/>
    <w:qFormat/>
    <w:pPr>
      <w:keepNext/>
      <w:spacing w:before="240" w:after="120"/>
    </w:pPr>
    <w:rPr>
      <w:rFonts w:ascii="Liberation Sans" w:eastAsia="Microsoft YaHei" w:hAnsi="Liberation Sans" w:cs="Lucida Sans"/>
      <w:sz w:val="28"/>
      <w:szCs w:val="28"/>
    </w:rPr>
  </w:style>
  <w:style w:type="paragraph" w:styleId="af">
    <w:name w:val="Body Text"/>
    <w:basedOn w:val="a"/>
    <w:link w:val="ae"/>
    <w:unhideWhenUsed/>
    <w:qFormat/>
    <w:rsid w:val="00711FB7"/>
    <w:pPr>
      <w:spacing w:after="120" w:line="240" w:lineRule="auto"/>
      <w:jc w:val="both"/>
    </w:pPr>
    <w:rPr>
      <w:rFonts w:ascii="Calibri" w:eastAsia="Calibri" w:hAnsi="Calibri" w:cs="Calibri"/>
      <w:color w:val="002060"/>
      <w:lang w:val="en-GB" w:eastAsia="en-GB"/>
    </w:rPr>
  </w:style>
  <w:style w:type="paragraph" w:styleId="aff3">
    <w:name w:val="List"/>
    <w:basedOn w:val="af"/>
    <w:rPr>
      <w:rFonts w:cs="Lucida Sans"/>
    </w:rPr>
  </w:style>
  <w:style w:type="paragraph" w:styleId="aff4">
    <w:name w:val="caption"/>
    <w:basedOn w:val="a"/>
    <w:qFormat/>
    <w:pPr>
      <w:suppressLineNumbers/>
      <w:spacing w:before="120" w:after="120"/>
    </w:pPr>
    <w:rPr>
      <w:rFonts w:cs="Lucida Sans"/>
      <w:i/>
      <w:iCs/>
      <w:sz w:val="24"/>
      <w:szCs w:val="24"/>
    </w:rPr>
  </w:style>
  <w:style w:type="paragraph" w:customStyle="1" w:styleId="aff5">
    <w:name w:val="Покажчик"/>
    <w:basedOn w:val="a"/>
    <w:qFormat/>
    <w:pPr>
      <w:suppressLineNumbers/>
    </w:pPr>
    <w:rPr>
      <w:rFonts w:cs="Lucida Sans"/>
    </w:rPr>
  </w:style>
  <w:style w:type="paragraph" w:styleId="aff">
    <w:name w:val="List Paragraph"/>
    <w:aliases w:val="body 2,List Paragraph1,List Paragraph11,Dot pt,F5 List Paragraph,List Paragraph Char Char Char,Indicator Text,Colorful List - Accent 11,Numbered Para 1,Bullet 1,Bullet Points,MAIN CONTENT,List Paragraph12,List Paragraph2"/>
    <w:basedOn w:val="a"/>
    <w:link w:val="afe"/>
    <w:uiPriority w:val="34"/>
    <w:qFormat/>
    <w:rsid w:val="0028611F"/>
    <w:pPr>
      <w:ind w:left="720"/>
      <w:contextualSpacing/>
    </w:pPr>
  </w:style>
  <w:style w:type="paragraph" w:customStyle="1" w:styleId="aff6">
    <w:name w:val="Верхній і нижній колонтитули"/>
    <w:basedOn w:val="a"/>
    <w:qFormat/>
  </w:style>
  <w:style w:type="paragraph" w:styleId="a4">
    <w:name w:val="footer"/>
    <w:basedOn w:val="a"/>
    <w:link w:val="a3"/>
    <w:uiPriority w:val="99"/>
    <w:unhideWhenUsed/>
    <w:rsid w:val="0028611F"/>
    <w:pPr>
      <w:tabs>
        <w:tab w:val="center" w:pos="4677"/>
        <w:tab w:val="right" w:pos="9355"/>
      </w:tabs>
      <w:spacing w:after="0" w:line="240" w:lineRule="auto"/>
    </w:pPr>
  </w:style>
  <w:style w:type="paragraph" w:styleId="a6">
    <w:name w:val="Balloon Text"/>
    <w:basedOn w:val="a"/>
    <w:link w:val="a5"/>
    <w:uiPriority w:val="99"/>
    <w:semiHidden/>
    <w:unhideWhenUsed/>
    <w:qFormat/>
    <w:rsid w:val="0028611F"/>
    <w:pPr>
      <w:spacing w:after="0" w:line="240" w:lineRule="auto"/>
    </w:pPr>
    <w:rPr>
      <w:rFonts w:ascii="Tahoma" w:hAnsi="Tahoma" w:cs="Tahoma"/>
      <w:sz w:val="16"/>
      <w:szCs w:val="16"/>
    </w:rPr>
  </w:style>
  <w:style w:type="paragraph" w:styleId="ab">
    <w:name w:val="footnote text"/>
    <w:basedOn w:val="a"/>
    <w:link w:val="aa"/>
    <w:uiPriority w:val="99"/>
    <w:unhideWhenUsed/>
    <w:qFormat/>
    <w:rsid w:val="00567F1B"/>
    <w:pPr>
      <w:spacing w:after="0" w:line="240" w:lineRule="auto"/>
    </w:pPr>
    <w:rPr>
      <w:sz w:val="20"/>
      <w:szCs w:val="20"/>
    </w:rPr>
  </w:style>
  <w:style w:type="paragraph" w:customStyle="1" w:styleId="aff7">
    <w:name w:val="Таблиця"/>
    <w:basedOn w:val="a"/>
    <w:next w:val="a"/>
    <w:qFormat/>
    <w:rsid w:val="00CC256F"/>
    <w:pPr>
      <w:spacing w:after="0" w:line="240" w:lineRule="auto"/>
      <w:contextualSpacing/>
      <w:jc w:val="center"/>
    </w:pPr>
    <w:rPr>
      <w:rFonts w:ascii="Times New Roman" w:hAnsi="Times New Roman" w:cs="Times New Roman"/>
      <w:i/>
      <w:color w:val="984806" w:themeColor="accent6" w:themeShade="80"/>
      <w:sz w:val="28"/>
      <w:lang w:eastAsia="ru-RU"/>
    </w:rPr>
  </w:style>
  <w:style w:type="paragraph" w:customStyle="1" w:styleId="caption1">
    <w:name w:val="caption1"/>
    <w:basedOn w:val="a"/>
    <w:next w:val="a"/>
    <w:link w:val="af0"/>
    <w:uiPriority w:val="35"/>
    <w:unhideWhenUsed/>
    <w:qFormat/>
    <w:rsid w:val="00711FB7"/>
    <w:pPr>
      <w:spacing w:after="120" w:line="240" w:lineRule="auto"/>
      <w:jc w:val="both"/>
    </w:pPr>
    <w:rPr>
      <w:rFonts w:ascii="Calibri" w:eastAsia="Calibri" w:hAnsi="Calibri" w:cs="Calibri"/>
      <w:b/>
      <w:bCs/>
      <w:color w:val="002060"/>
      <w:szCs w:val="18"/>
      <w:lang w:val="de-DE" w:eastAsia="en-GB"/>
    </w:rPr>
  </w:style>
  <w:style w:type="paragraph" w:styleId="32">
    <w:name w:val="Body Text Indent 3"/>
    <w:basedOn w:val="a"/>
    <w:link w:val="31"/>
    <w:semiHidden/>
    <w:unhideWhenUsed/>
    <w:qFormat/>
    <w:rsid w:val="00737448"/>
    <w:pPr>
      <w:spacing w:after="120"/>
      <w:ind w:left="283"/>
    </w:pPr>
    <w:rPr>
      <w:sz w:val="16"/>
      <w:szCs w:val="16"/>
    </w:rPr>
  </w:style>
  <w:style w:type="paragraph" w:styleId="af2">
    <w:name w:val="Title"/>
    <w:basedOn w:val="a"/>
    <w:link w:val="af1"/>
    <w:uiPriority w:val="10"/>
    <w:qFormat/>
    <w:rsid w:val="00737448"/>
    <w:pPr>
      <w:widowControl w:val="0"/>
      <w:shd w:val="clear" w:color="auto" w:fill="E6E7E8"/>
      <w:snapToGrid w:val="0"/>
      <w:spacing w:before="360" w:after="120" w:line="240" w:lineRule="auto"/>
    </w:pPr>
    <w:rPr>
      <w:rFonts w:ascii="Calibri" w:eastAsia="Calibri" w:hAnsi="Calibri" w:cs="Arial"/>
      <w:b/>
      <w:bCs/>
      <w:color w:val="002060"/>
      <w:sz w:val="28"/>
      <w:szCs w:val="28"/>
      <w:lang w:eastAsia="en-GB"/>
    </w:rPr>
  </w:style>
  <w:style w:type="paragraph" w:customStyle="1" w:styleId="Smalltitle">
    <w:name w:val="Small title"/>
    <w:basedOn w:val="af2"/>
    <w:link w:val="SmalltitleChar"/>
    <w:qFormat/>
    <w:rsid w:val="00737448"/>
    <w:pPr>
      <w:shd w:val="clear" w:color="auto" w:fill="D1D3D4"/>
      <w:spacing w:before="120"/>
    </w:pPr>
    <w:rPr>
      <w:sz w:val="24"/>
      <w:lang w:val="en-US"/>
    </w:rPr>
  </w:style>
  <w:style w:type="paragraph" w:styleId="af5">
    <w:name w:val="annotation text"/>
    <w:basedOn w:val="a"/>
    <w:link w:val="af4"/>
    <w:uiPriority w:val="99"/>
    <w:qFormat/>
    <w:rsid w:val="00737448"/>
    <w:pPr>
      <w:widowControl w:val="0"/>
      <w:spacing w:before="240" w:after="240" w:line="360" w:lineRule="auto"/>
      <w:jc w:val="both"/>
      <w:textAlignment w:val="baseline"/>
    </w:pPr>
    <w:rPr>
      <w:rFonts w:ascii="Arial" w:eastAsia="Times New Roman" w:hAnsi="Arial" w:cs="Times New Roman"/>
      <w:szCs w:val="20"/>
      <w:lang w:val="es-ES" w:eastAsia="es-ES"/>
    </w:rPr>
  </w:style>
  <w:style w:type="paragraph" w:customStyle="1" w:styleId="PuTpriopity">
    <w:name w:val="PuT priopity"/>
    <w:basedOn w:val="af2"/>
    <w:qFormat/>
    <w:rsid w:val="00737448"/>
    <w:pPr>
      <w:shd w:val="clear" w:color="auto" w:fill="BBA4CF"/>
      <w:spacing w:before="120"/>
    </w:pPr>
    <w:rPr>
      <w:sz w:val="24"/>
      <w:lang w:val="en-US"/>
    </w:rPr>
  </w:style>
  <w:style w:type="paragraph" w:styleId="af7">
    <w:name w:val="annotation subject"/>
    <w:basedOn w:val="af5"/>
    <w:next w:val="af5"/>
    <w:link w:val="af6"/>
    <w:uiPriority w:val="99"/>
    <w:semiHidden/>
    <w:unhideWhenUsed/>
    <w:qFormat/>
    <w:rsid w:val="00737448"/>
    <w:pPr>
      <w:widowControl/>
      <w:spacing w:before="0" w:after="160" w:line="240" w:lineRule="auto"/>
      <w:jc w:val="left"/>
      <w:textAlignment w:val="auto"/>
    </w:pPr>
    <w:rPr>
      <w:rFonts w:asciiTheme="minorHAnsi" w:eastAsiaTheme="minorHAnsi" w:hAnsiTheme="minorHAnsi" w:cstheme="minorHAnsi"/>
      <w:b/>
      <w:bCs/>
      <w:color w:val="002060"/>
      <w:sz w:val="20"/>
      <w:lang w:val="en-US" w:eastAsia="en-US"/>
    </w:rPr>
  </w:style>
  <w:style w:type="paragraph" w:styleId="aff8">
    <w:name w:val="Normal (Web)"/>
    <w:basedOn w:val="a"/>
    <w:uiPriority w:val="99"/>
    <w:unhideWhenUsed/>
    <w:qFormat/>
    <w:rsid w:val="00737448"/>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text-center">
    <w:name w:val="text-center"/>
    <w:basedOn w:val="a"/>
    <w:qFormat/>
    <w:rsid w:val="00737448"/>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Default">
    <w:name w:val="Default"/>
    <w:qFormat/>
    <w:rsid w:val="00737448"/>
    <w:rPr>
      <w:rFonts w:ascii="Times New Roman" w:eastAsia="Calibri" w:hAnsi="Times New Roman" w:cs="Times New Roman"/>
      <w:color w:val="000000"/>
      <w:sz w:val="24"/>
      <w:szCs w:val="24"/>
    </w:rPr>
  </w:style>
  <w:style w:type="paragraph" w:styleId="af9">
    <w:name w:val="header"/>
    <w:basedOn w:val="a"/>
    <w:link w:val="af8"/>
    <w:uiPriority w:val="99"/>
    <w:unhideWhenUsed/>
    <w:rsid w:val="00737448"/>
    <w:pPr>
      <w:tabs>
        <w:tab w:val="center" w:pos="4986"/>
        <w:tab w:val="right" w:pos="9973"/>
      </w:tabs>
      <w:spacing w:after="0" w:line="240" w:lineRule="auto"/>
    </w:pPr>
  </w:style>
  <w:style w:type="paragraph" w:customStyle="1" w:styleId="Normal11ptjustified">
    <w:name w:val="Normal 11pt justified"/>
    <w:basedOn w:val="a"/>
    <w:uiPriority w:val="99"/>
    <w:qFormat/>
    <w:rsid w:val="00236BCE"/>
    <w:pPr>
      <w:tabs>
        <w:tab w:val="left" w:pos="504"/>
      </w:tabs>
      <w:spacing w:after="0" w:line="240" w:lineRule="auto"/>
      <w:jc w:val="both"/>
    </w:pPr>
    <w:rPr>
      <w:rFonts w:ascii="Times New Roman" w:eastAsia="Times New Roman" w:hAnsi="Times New Roman" w:cs="Times New Roman"/>
      <w:lang w:val="en-GB"/>
    </w:rPr>
  </w:style>
  <w:style w:type="paragraph" w:customStyle="1" w:styleId="14">
    <w:name w:val="Абзац списка1"/>
    <w:basedOn w:val="a"/>
    <w:uiPriority w:val="99"/>
    <w:qFormat/>
    <w:rsid w:val="00E03AE3"/>
    <w:pPr>
      <w:ind w:left="720"/>
    </w:pPr>
    <w:rPr>
      <w:rFonts w:ascii="Calibri" w:eastAsia="Times New Roman" w:hAnsi="Calibri" w:cs="Times New Roman"/>
    </w:rPr>
  </w:style>
  <w:style w:type="paragraph" w:customStyle="1" w:styleId="afc">
    <w:name w:val="Заголовок Чорний"/>
    <w:basedOn w:val="1"/>
    <w:link w:val="afb"/>
    <w:qFormat/>
    <w:rsid w:val="00BE787C"/>
    <w:rPr>
      <w:rFonts w:ascii="Times New Roman" w:hAnsi="Times New Roman" w:cs="Times New Roman"/>
    </w:rPr>
  </w:style>
  <w:style w:type="paragraph" w:styleId="aff9">
    <w:name w:val="index heading"/>
    <w:basedOn w:val="13"/>
  </w:style>
  <w:style w:type="paragraph" w:styleId="affa">
    <w:name w:val="TOC Heading"/>
    <w:basedOn w:val="1"/>
    <w:next w:val="a"/>
    <w:uiPriority w:val="39"/>
    <w:unhideWhenUsed/>
    <w:qFormat/>
    <w:rsid w:val="00BE787C"/>
    <w:pPr>
      <w:outlineLvl w:val="9"/>
    </w:pPr>
    <w:rPr>
      <w:lang w:eastAsia="ru-RU"/>
    </w:rPr>
  </w:style>
  <w:style w:type="paragraph" w:styleId="15">
    <w:name w:val="toc 1"/>
    <w:basedOn w:val="a"/>
    <w:next w:val="a"/>
    <w:autoRedefine/>
    <w:uiPriority w:val="39"/>
    <w:unhideWhenUsed/>
    <w:qFormat/>
    <w:rsid w:val="00BE787C"/>
    <w:pPr>
      <w:spacing w:after="100"/>
    </w:pPr>
  </w:style>
  <w:style w:type="paragraph" w:styleId="23">
    <w:name w:val="toc 2"/>
    <w:basedOn w:val="a"/>
    <w:next w:val="a"/>
    <w:autoRedefine/>
    <w:uiPriority w:val="39"/>
    <w:unhideWhenUsed/>
    <w:qFormat/>
    <w:rsid w:val="00BE787C"/>
    <w:pPr>
      <w:spacing w:after="100"/>
      <w:ind w:left="220"/>
    </w:pPr>
  </w:style>
  <w:style w:type="paragraph" w:styleId="33">
    <w:name w:val="toc 3"/>
    <w:basedOn w:val="a"/>
    <w:next w:val="a"/>
    <w:autoRedefine/>
    <w:uiPriority w:val="39"/>
    <w:unhideWhenUsed/>
    <w:qFormat/>
    <w:rsid w:val="00BE787C"/>
    <w:pPr>
      <w:spacing w:after="100"/>
      <w:ind w:left="440"/>
    </w:pPr>
    <w:rPr>
      <w:rFonts w:eastAsiaTheme="minorEastAsia"/>
      <w:lang w:eastAsia="ru-RU"/>
    </w:rPr>
  </w:style>
  <w:style w:type="paragraph" w:customStyle="1" w:styleId="22">
    <w:name w:val="Заголовок 2 Чорний"/>
    <w:basedOn w:val="2"/>
    <w:link w:val="21"/>
    <w:qFormat/>
    <w:rsid w:val="0047291B"/>
    <w:rPr>
      <w:sz w:val="24"/>
    </w:rPr>
  </w:style>
  <w:style w:type="paragraph" w:customStyle="1" w:styleId="tj">
    <w:name w:val="tj"/>
    <w:basedOn w:val="a"/>
    <w:qFormat/>
    <w:rsid w:val="002E5C1E"/>
    <w:pPr>
      <w:spacing w:beforeAutospacing="1" w:afterAutospacing="1" w:line="240" w:lineRule="auto"/>
    </w:pPr>
    <w:rPr>
      <w:rFonts w:ascii="Times New Roman" w:eastAsia="Times New Roman" w:hAnsi="Times New Roman" w:cs="Times New Roman"/>
      <w:sz w:val="24"/>
      <w:szCs w:val="24"/>
      <w:lang w:val="en-US"/>
    </w:rPr>
  </w:style>
  <w:style w:type="paragraph" w:customStyle="1" w:styleId="TableParagraph">
    <w:name w:val="Table Paragraph"/>
    <w:basedOn w:val="a"/>
    <w:uiPriority w:val="1"/>
    <w:qFormat/>
    <w:rsid w:val="003B5581"/>
    <w:pPr>
      <w:spacing w:after="0" w:line="240" w:lineRule="auto"/>
    </w:pPr>
    <w:rPr>
      <w:rFonts w:ascii="Times New Roman" w:eastAsia="Times New Roman" w:hAnsi="Times New Roman" w:cs="Times New Roman"/>
      <w:sz w:val="24"/>
      <w:szCs w:val="24"/>
    </w:rPr>
  </w:style>
  <w:style w:type="paragraph" w:customStyle="1" w:styleId="ms-rtethemefontface-1">
    <w:name w:val="ms-rtethemefontface-1"/>
    <w:basedOn w:val="a"/>
    <w:qFormat/>
    <w:rsid w:val="00A46175"/>
    <w:pPr>
      <w:spacing w:beforeAutospacing="1" w:afterAutospacing="1" w:line="240" w:lineRule="auto"/>
    </w:pPr>
    <w:rPr>
      <w:rFonts w:ascii="Times New Roman" w:eastAsia="Times New Roman" w:hAnsi="Times New Roman" w:cs="Times New Roman"/>
      <w:sz w:val="24"/>
      <w:szCs w:val="24"/>
      <w:lang w:eastAsia="ru-RU"/>
    </w:rPr>
  </w:style>
  <w:style w:type="paragraph" w:styleId="affb">
    <w:name w:val="Revision"/>
    <w:uiPriority w:val="99"/>
    <w:semiHidden/>
    <w:qFormat/>
    <w:rsid w:val="00A46175"/>
  </w:style>
  <w:style w:type="paragraph" w:styleId="41">
    <w:name w:val="toc 4"/>
    <w:basedOn w:val="a"/>
    <w:next w:val="a"/>
    <w:autoRedefine/>
    <w:uiPriority w:val="39"/>
    <w:unhideWhenUsed/>
    <w:rsid w:val="00A46175"/>
    <w:pPr>
      <w:spacing w:after="100" w:line="259" w:lineRule="auto"/>
      <w:ind w:left="660"/>
    </w:pPr>
    <w:rPr>
      <w:rFonts w:eastAsiaTheme="minorEastAsia"/>
      <w:kern w:val="2"/>
      <w:lang w:eastAsia="uk-UA"/>
    </w:rPr>
  </w:style>
  <w:style w:type="paragraph" w:styleId="51">
    <w:name w:val="toc 5"/>
    <w:basedOn w:val="a"/>
    <w:next w:val="a"/>
    <w:autoRedefine/>
    <w:uiPriority w:val="39"/>
    <w:unhideWhenUsed/>
    <w:rsid w:val="00A46175"/>
    <w:pPr>
      <w:spacing w:after="100" w:line="259" w:lineRule="auto"/>
      <w:ind w:left="880"/>
    </w:pPr>
    <w:rPr>
      <w:rFonts w:eastAsiaTheme="minorEastAsia"/>
      <w:kern w:val="2"/>
      <w:lang w:eastAsia="uk-UA"/>
    </w:rPr>
  </w:style>
  <w:style w:type="paragraph" w:styleId="61">
    <w:name w:val="toc 6"/>
    <w:basedOn w:val="a"/>
    <w:next w:val="a"/>
    <w:autoRedefine/>
    <w:uiPriority w:val="39"/>
    <w:unhideWhenUsed/>
    <w:rsid w:val="00A46175"/>
    <w:pPr>
      <w:spacing w:after="100" w:line="259" w:lineRule="auto"/>
      <w:ind w:left="1100"/>
    </w:pPr>
    <w:rPr>
      <w:rFonts w:eastAsiaTheme="minorEastAsia"/>
      <w:kern w:val="2"/>
      <w:lang w:eastAsia="uk-UA"/>
    </w:rPr>
  </w:style>
  <w:style w:type="paragraph" w:styleId="7">
    <w:name w:val="toc 7"/>
    <w:basedOn w:val="a"/>
    <w:next w:val="a"/>
    <w:autoRedefine/>
    <w:uiPriority w:val="39"/>
    <w:unhideWhenUsed/>
    <w:rsid w:val="00A46175"/>
    <w:pPr>
      <w:spacing w:after="100" w:line="259" w:lineRule="auto"/>
      <w:ind w:left="1320"/>
    </w:pPr>
    <w:rPr>
      <w:rFonts w:eastAsiaTheme="minorEastAsia"/>
      <w:kern w:val="2"/>
      <w:lang w:eastAsia="uk-UA"/>
    </w:rPr>
  </w:style>
  <w:style w:type="paragraph" w:styleId="8">
    <w:name w:val="toc 8"/>
    <w:basedOn w:val="a"/>
    <w:next w:val="a"/>
    <w:autoRedefine/>
    <w:uiPriority w:val="39"/>
    <w:unhideWhenUsed/>
    <w:rsid w:val="00A46175"/>
    <w:pPr>
      <w:spacing w:after="100" w:line="259" w:lineRule="auto"/>
      <w:ind w:left="1540"/>
    </w:pPr>
    <w:rPr>
      <w:rFonts w:eastAsiaTheme="minorEastAsia"/>
      <w:kern w:val="2"/>
      <w:lang w:eastAsia="uk-UA"/>
    </w:rPr>
  </w:style>
  <w:style w:type="paragraph" w:styleId="9">
    <w:name w:val="toc 9"/>
    <w:basedOn w:val="a"/>
    <w:next w:val="a"/>
    <w:autoRedefine/>
    <w:uiPriority w:val="39"/>
    <w:unhideWhenUsed/>
    <w:rsid w:val="00A46175"/>
    <w:pPr>
      <w:spacing w:after="100" w:line="259" w:lineRule="auto"/>
      <w:ind w:left="1760"/>
    </w:pPr>
    <w:rPr>
      <w:rFonts w:eastAsiaTheme="minorEastAsia"/>
      <w:kern w:val="2"/>
      <w:lang w:eastAsia="uk-UA"/>
    </w:rPr>
  </w:style>
  <w:style w:type="paragraph" w:customStyle="1" w:styleId="affc">
    <w:name w:val="Вміст рамки"/>
    <w:basedOn w:val="a"/>
    <w:qFormat/>
  </w:style>
  <w:style w:type="table" w:styleId="affd">
    <w:name w:val="Table Grid"/>
    <w:basedOn w:val="a1"/>
    <w:uiPriority w:val="39"/>
    <w:rsid w:val="00497E9A"/>
    <w:rPr>
      <w:rFonts w:cs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uiPriority w:val="39"/>
    <w:rsid w:val="00DD33A4"/>
    <w:rPr>
      <w:lang w:val="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Таблиця-сітка 3 – акцент 11"/>
    <w:basedOn w:val="a1"/>
    <w:uiPriority w:val="48"/>
    <w:rsid w:val="00491A16"/>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rPr>
      <w:tblPr/>
      <w:tcPr>
        <w:tcBorders>
          <w:top w:val="nil"/>
          <w:left w:val="nil"/>
          <w:bottom w:val="nil"/>
          <w:insideH w:val="nil"/>
          <w:insideV w:val="nil"/>
        </w:tcBorders>
        <w:shd w:val="clear" w:color="auto" w:fill="FFFFFF" w:themeFill="background1"/>
      </w:tcPr>
    </w:tblStylePr>
    <w:tblStylePr w:type="lastCol">
      <w:rPr>
        <w:i/>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4F81BD" w:themeColor="accent1"/>
        </w:tcBorders>
      </w:tcPr>
    </w:tblStylePr>
    <w:tblStylePr w:type="nwCell">
      <w:tblPr/>
      <w:tcPr>
        <w:tcBorders>
          <w:bottom w:val="single" w:sz="4" w:space="0" w:color="4F81BD" w:themeColor="accent1"/>
        </w:tcBorders>
      </w:tcPr>
    </w:tblStylePr>
    <w:tblStylePr w:type="seCell">
      <w:tblPr/>
      <w:tcPr>
        <w:tcBorders>
          <w:top w:val="single" w:sz="4" w:space="0" w:color="4F81BD" w:themeColor="accent1"/>
        </w:tcBorders>
      </w:tcPr>
    </w:tblStylePr>
    <w:tblStylePr w:type="swCell">
      <w:tblPr/>
      <w:tcPr>
        <w:tcBorders>
          <w:top w:val="single" w:sz="4" w:space="0" w:color="4F81BD" w:themeColor="accent1"/>
        </w:tcBorders>
      </w:tcPr>
    </w:tblStylePr>
  </w:style>
  <w:style w:type="table" w:customStyle="1" w:styleId="-331">
    <w:name w:val="Таблиця-сітка 3 – акцент 31"/>
    <w:basedOn w:val="a1"/>
    <w:uiPriority w:val="48"/>
    <w:rsid w:val="007B3642"/>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rPr>
      <w:tblPr/>
      <w:tcPr>
        <w:tcBorders>
          <w:top w:val="nil"/>
          <w:left w:val="nil"/>
          <w:bottom w:val="nil"/>
          <w:insideH w:val="nil"/>
          <w:insideV w:val="nil"/>
        </w:tcBorders>
        <w:shd w:val="clear" w:color="auto" w:fill="FFFFFF" w:themeFill="background1"/>
      </w:tcPr>
    </w:tblStylePr>
    <w:tblStylePr w:type="lastCol">
      <w:rPr>
        <w:i/>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9BBB59" w:themeColor="accent3"/>
        </w:tcBorders>
      </w:tcPr>
    </w:tblStylePr>
    <w:tblStylePr w:type="nwCell">
      <w:tblPr/>
      <w:tcPr>
        <w:tcBorders>
          <w:bottom w:val="single" w:sz="4" w:space="0" w:color="9BBB59" w:themeColor="accent3"/>
        </w:tcBorders>
      </w:tcPr>
    </w:tblStylePr>
    <w:tblStylePr w:type="seCell">
      <w:tblPr/>
      <w:tcPr>
        <w:tcBorders>
          <w:top w:val="single" w:sz="4" w:space="0" w:color="9BBB59" w:themeColor="accent3"/>
        </w:tcBorders>
      </w:tcPr>
    </w:tblStylePr>
    <w:tblStylePr w:type="swCell">
      <w:tblPr/>
      <w:tcPr>
        <w:tcBorders>
          <w:top w:val="single" w:sz="4" w:space="0" w:color="9BBB59" w:themeColor="accent3"/>
        </w:tcBorders>
      </w:tcPr>
    </w:tblStylePr>
  </w:style>
  <w:style w:type="table" w:customStyle="1" w:styleId="16">
    <w:name w:val="Сетка таблицы1"/>
    <w:basedOn w:val="a1"/>
    <w:uiPriority w:val="59"/>
    <w:rsid w:val="00FF2ADA"/>
    <w:rPr>
      <w:sz w:val="24"/>
      <w:szCs w:val="24"/>
      <w:lang w:val="uk-UA"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nhideWhenUsed/>
    <w:qFormat/>
    <w:rsid w:val="0025010E"/>
    <w:pPr>
      <w:widowControl w:val="0"/>
      <w:suppressAutoHyphens w:val="0"/>
      <w:autoSpaceDE w:val="0"/>
      <w:autoSpaceDN w:val="0"/>
    </w:pPr>
    <w:rPr>
      <w:lang w:val="en-US"/>
    </w:rPr>
    <w:tblPr>
      <w:tblInd w:w="0" w:type="dxa"/>
      <w:tblCellMar>
        <w:top w:w="0" w:type="dxa"/>
        <w:left w:w="0" w:type="dxa"/>
        <w:bottom w:w="0" w:type="dxa"/>
        <w:right w:w="0" w:type="dxa"/>
      </w:tblCellMar>
    </w:tblPr>
  </w:style>
  <w:style w:type="character" w:customStyle="1" w:styleId="24">
    <w:name w:val="Незакрита згадка2"/>
    <w:basedOn w:val="a0"/>
    <w:uiPriority w:val="99"/>
    <w:semiHidden/>
    <w:unhideWhenUsed/>
    <w:rsid w:val="00BB5B35"/>
    <w:rPr>
      <w:color w:val="605E5C"/>
      <w:shd w:val="clear" w:color="auto" w:fill="E1DFDD"/>
    </w:rPr>
  </w:style>
  <w:style w:type="character" w:customStyle="1" w:styleId="40">
    <w:name w:val="Заголовок 4 Знак"/>
    <w:basedOn w:val="a0"/>
    <w:link w:val="4"/>
    <w:uiPriority w:val="9"/>
    <w:semiHidden/>
    <w:rsid w:val="002D33BE"/>
    <w:rPr>
      <w:rFonts w:ascii="Arial" w:eastAsia="Times New Roman" w:hAnsi="Arial" w:cs="Arial"/>
      <w:color w:val="666666"/>
      <w:sz w:val="24"/>
      <w:szCs w:val="24"/>
      <w:lang w:val="uk-UA" w:eastAsia="uk-UA"/>
    </w:rPr>
  </w:style>
  <w:style w:type="character" w:customStyle="1" w:styleId="50">
    <w:name w:val="Заголовок 5 Знак"/>
    <w:basedOn w:val="a0"/>
    <w:link w:val="5"/>
    <w:uiPriority w:val="9"/>
    <w:semiHidden/>
    <w:rsid w:val="002D33BE"/>
    <w:rPr>
      <w:rFonts w:ascii="Arial" w:eastAsia="Times New Roman" w:hAnsi="Arial" w:cs="Arial"/>
      <w:color w:val="666666"/>
      <w:lang w:val="uk-UA" w:eastAsia="uk-UA"/>
    </w:rPr>
  </w:style>
  <w:style w:type="character" w:customStyle="1" w:styleId="60">
    <w:name w:val="Заголовок 6 Знак"/>
    <w:basedOn w:val="a0"/>
    <w:link w:val="6"/>
    <w:uiPriority w:val="9"/>
    <w:semiHidden/>
    <w:rsid w:val="002D33BE"/>
    <w:rPr>
      <w:rFonts w:ascii="Arial" w:eastAsia="Times New Roman" w:hAnsi="Arial" w:cs="Arial"/>
      <w:i/>
      <w:color w:val="666666"/>
      <w:lang w:val="uk-UA" w:eastAsia="uk-UA"/>
    </w:rPr>
  </w:style>
  <w:style w:type="paragraph" w:customStyle="1" w:styleId="msonormal0">
    <w:name w:val="msonormal"/>
    <w:basedOn w:val="a"/>
    <w:rsid w:val="002D33BE"/>
    <w:pPr>
      <w:suppressAutoHyphens w:val="0"/>
      <w:spacing w:before="100" w:beforeAutospacing="1" w:after="100" w:afterAutospacing="1" w:line="240" w:lineRule="auto"/>
    </w:pPr>
    <w:rPr>
      <w:rFonts w:ascii="Times New Roman" w:eastAsia="Times New Roman" w:hAnsi="Times New Roman" w:cs="Times New Roman"/>
      <w:sz w:val="24"/>
      <w:szCs w:val="24"/>
      <w:lang w:eastAsia="uk-UA"/>
    </w:rPr>
  </w:style>
  <w:style w:type="paragraph" w:styleId="affe">
    <w:name w:val="Subtitle"/>
    <w:basedOn w:val="a"/>
    <w:next w:val="a"/>
    <w:link w:val="afff"/>
    <w:uiPriority w:val="11"/>
    <w:qFormat/>
    <w:rsid w:val="002D33BE"/>
    <w:pPr>
      <w:keepNext/>
      <w:keepLines/>
      <w:suppressAutoHyphens w:val="0"/>
      <w:spacing w:after="320"/>
    </w:pPr>
    <w:rPr>
      <w:rFonts w:ascii="Arial" w:eastAsia="Arial" w:hAnsi="Arial" w:cs="Arial"/>
      <w:color w:val="666666"/>
      <w:sz w:val="30"/>
      <w:szCs w:val="30"/>
      <w:lang w:eastAsia="uk-UA"/>
    </w:rPr>
  </w:style>
  <w:style w:type="character" w:customStyle="1" w:styleId="afff">
    <w:name w:val="Підзаголовок Знак"/>
    <w:basedOn w:val="a0"/>
    <w:link w:val="affe"/>
    <w:uiPriority w:val="11"/>
    <w:rsid w:val="002D33BE"/>
    <w:rPr>
      <w:rFonts w:ascii="Arial" w:eastAsia="Arial" w:hAnsi="Arial" w:cs="Arial"/>
      <w:color w:val="666666"/>
      <w:sz w:val="30"/>
      <w:szCs w:val="30"/>
      <w:lang w:val="uk-UA" w:eastAsia="uk-UA"/>
    </w:rPr>
  </w:style>
  <w:style w:type="paragraph" w:customStyle="1" w:styleId="afff0">
    <w:name w:val="Вміст таблиці"/>
    <w:basedOn w:val="a"/>
    <w:qFormat/>
    <w:rsid w:val="00930850"/>
    <w:pPr>
      <w:widowControl w:val="0"/>
      <w:suppressLineNumbers/>
    </w:pPr>
    <w:rPr>
      <w:rFonts w:ascii="Calibri" w:eastAsia="Calibri" w:hAnsi="Calibri" w:cs="Tahoma"/>
    </w:rPr>
  </w:style>
  <w:style w:type="character" w:styleId="afff1">
    <w:name w:val="Unresolved Mention"/>
    <w:basedOn w:val="a0"/>
    <w:uiPriority w:val="99"/>
    <w:semiHidden/>
    <w:unhideWhenUsed/>
    <w:rsid w:val="00A57DC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496463">
      <w:bodyDiv w:val="1"/>
      <w:marLeft w:val="0"/>
      <w:marRight w:val="0"/>
      <w:marTop w:val="0"/>
      <w:marBottom w:val="0"/>
      <w:divBdr>
        <w:top w:val="none" w:sz="0" w:space="0" w:color="auto"/>
        <w:left w:val="none" w:sz="0" w:space="0" w:color="auto"/>
        <w:bottom w:val="none" w:sz="0" w:space="0" w:color="auto"/>
        <w:right w:val="none" w:sz="0" w:space="0" w:color="auto"/>
      </w:divBdr>
    </w:div>
    <w:div w:id="73665826">
      <w:bodyDiv w:val="1"/>
      <w:marLeft w:val="0"/>
      <w:marRight w:val="0"/>
      <w:marTop w:val="0"/>
      <w:marBottom w:val="0"/>
      <w:divBdr>
        <w:top w:val="none" w:sz="0" w:space="0" w:color="auto"/>
        <w:left w:val="none" w:sz="0" w:space="0" w:color="auto"/>
        <w:bottom w:val="none" w:sz="0" w:space="0" w:color="auto"/>
        <w:right w:val="none" w:sz="0" w:space="0" w:color="auto"/>
      </w:divBdr>
    </w:div>
    <w:div w:id="94441198">
      <w:bodyDiv w:val="1"/>
      <w:marLeft w:val="0"/>
      <w:marRight w:val="0"/>
      <w:marTop w:val="0"/>
      <w:marBottom w:val="0"/>
      <w:divBdr>
        <w:top w:val="none" w:sz="0" w:space="0" w:color="auto"/>
        <w:left w:val="none" w:sz="0" w:space="0" w:color="auto"/>
        <w:bottom w:val="none" w:sz="0" w:space="0" w:color="auto"/>
        <w:right w:val="none" w:sz="0" w:space="0" w:color="auto"/>
      </w:divBdr>
    </w:div>
    <w:div w:id="96365249">
      <w:bodyDiv w:val="1"/>
      <w:marLeft w:val="0"/>
      <w:marRight w:val="0"/>
      <w:marTop w:val="0"/>
      <w:marBottom w:val="0"/>
      <w:divBdr>
        <w:top w:val="none" w:sz="0" w:space="0" w:color="auto"/>
        <w:left w:val="none" w:sz="0" w:space="0" w:color="auto"/>
        <w:bottom w:val="none" w:sz="0" w:space="0" w:color="auto"/>
        <w:right w:val="none" w:sz="0" w:space="0" w:color="auto"/>
      </w:divBdr>
    </w:div>
    <w:div w:id="143353878">
      <w:bodyDiv w:val="1"/>
      <w:marLeft w:val="0"/>
      <w:marRight w:val="0"/>
      <w:marTop w:val="0"/>
      <w:marBottom w:val="0"/>
      <w:divBdr>
        <w:top w:val="none" w:sz="0" w:space="0" w:color="auto"/>
        <w:left w:val="none" w:sz="0" w:space="0" w:color="auto"/>
        <w:bottom w:val="none" w:sz="0" w:space="0" w:color="auto"/>
        <w:right w:val="none" w:sz="0" w:space="0" w:color="auto"/>
      </w:divBdr>
    </w:div>
    <w:div w:id="181359324">
      <w:bodyDiv w:val="1"/>
      <w:marLeft w:val="0"/>
      <w:marRight w:val="0"/>
      <w:marTop w:val="0"/>
      <w:marBottom w:val="0"/>
      <w:divBdr>
        <w:top w:val="none" w:sz="0" w:space="0" w:color="auto"/>
        <w:left w:val="none" w:sz="0" w:space="0" w:color="auto"/>
        <w:bottom w:val="none" w:sz="0" w:space="0" w:color="auto"/>
        <w:right w:val="none" w:sz="0" w:space="0" w:color="auto"/>
      </w:divBdr>
    </w:div>
    <w:div w:id="212473472">
      <w:bodyDiv w:val="1"/>
      <w:marLeft w:val="0"/>
      <w:marRight w:val="0"/>
      <w:marTop w:val="0"/>
      <w:marBottom w:val="0"/>
      <w:divBdr>
        <w:top w:val="none" w:sz="0" w:space="0" w:color="auto"/>
        <w:left w:val="none" w:sz="0" w:space="0" w:color="auto"/>
        <w:bottom w:val="none" w:sz="0" w:space="0" w:color="auto"/>
        <w:right w:val="none" w:sz="0" w:space="0" w:color="auto"/>
      </w:divBdr>
    </w:div>
    <w:div w:id="302780116">
      <w:bodyDiv w:val="1"/>
      <w:marLeft w:val="0"/>
      <w:marRight w:val="0"/>
      <w:marTop w:val="0"/>
      <w:marBottom w:val="0"/>
      <w:divBdr>
        <w:top w:val="none" w:sz="0" w:space="0" w:color="auto"/>
        <w:left w:val="none" w:sz="0" w:space="0" w:color="auto"/>
        <w:bottom w:val="none" w:sz="0" w:space="0" w:color="auto"/>
        <w:right w:val="none" w:sz="0" w:space="0" w:color="auto"/>
      </w:divBdr>
    </w:div>
    <w:div w:id="310990110">
      <w:bodyDiv w:val="1"/>
      <w:marLeft w:val="0"/>
      <w:marRight w:val="0"/>
      <w:marTop w:val="0"/>
      <w:marBottom w:val="0"/>
      <w:divBdr>
        <w:top w:val="none" w:sz="0" w:space="0" w:color="auto"/>
        <w:left w:val="none" w:sz="0" w:space="0" w:color="auto"/>
        <w:bottom w:val="none" w:sz="0" w:space="0" w:color="auto"/>
        <w:right w:val="none" w:sz="0" w:space="0" w:color="auto"/>
      </w:divBdr>
    </w:div>
    <w:div w:id="322398723">
      <w:bodyDiv w:val="1"/>
      <w:marLeft w:val="0"/>
      <w:marRight w:val="0"/>
      <w:marTop w:val="0"/>
      <w:marBottom w:val="0"/>
      <w:divBdr>
        <w:top w:val="none" w:sz="0" w:space="0" w:color="auto"/>
        <w:left w:val="none" w:sz="0" w:space="0" w:color="auto"/>
        <w:bottom w:val="none" w:sz="0" w:space="0" w:color="auto"/>
        <w:right w:val="none" w:sz="0" w:space="0" w:color="auto"/>
      </w:divBdr>
    </w:div>
    <w:div w:id="354381016">
      <w:bodyDiv w:val="1"/>
      <w:marLeft w:val="0"/>
      <w:marRight w:val="0"/>
      <w:marTop w:val="0"/>
      <w:marBottom w:val="0"/>
      <w:divBdr>
        <w:top w:val="none" w:sz="0" w:space="0" w:color="auto"/>
        <w:left w:val="none" w:sz="0" w:space="0" w:color="auto"/>
        <w:bottom w:val="none" w:sz="0" w:space="0" w:color="auto"/>
        <w:right w:val="none" w:sz="0" w:space="0" w:color="auto"/>
      </w:divBdr>
    </w:div>
    <w:div w:id="365762801">
      <w:bodyDiv w:val="1"/>
      <w:marLeft w:val="0"/>
      <w:marRight w:val="0"/>
      <w:marTop w:val="0"/>
      <w:marBottom w:val="0"/>
      <w:divBdr>
        <w:top w:val="none" w:sz="0" w:space="0" w:color="auto"/>
        <w:left w:val="none" w:sz="0" w:space="0" w:color="auto"/>
        <w:bottom w:val="none" w:sz="0" w:space="0" w:color="auto"/>
        <w:right w:val="none" w:sz="0" w:space="0" w:color="auto"/>
      </w:divBdr>
    </w:div>
    <w:div w:id="381946910">
      <w:bodyDiv w:val="1"/>
      <w:marLeft w:val="0"/>
      <w:marRight w:val="0"/>
      <w:marTop w:val="0"/>
      <w:marBottom w:val="0"/>
      <w:divBdr>
        <w:top w:val="none" w:sz="0" w:space="0" w:color="auto"/>
        <w:left w:val="none" w:sz="0" w:space="0" w:color="auto"/>
        <w:bottom w:val="none" w:sz="0" w:space="0" w:color="auto"/>
        <w:right w:val="none" w:sz="0" w:space="0" w:color="auto"/>
      </w:divBdr>
    </w:div>
    <w:div w:id="398096387">
      <w:bodyDiv w:val="1"/>
      <w:marLeft w:val="0"/>
      <w:marRight w:val="0"/>
      <w:marTop w:val="0"/>
      <w:marBottom w:val="0"/>
      <w:divBdr>
        <w:top w:val="none" w:sz="0" w:space="0" w:color="auto"/>
        <w:left w:val="none" w:sz="0" w:space="0" w:color="auto"/>
        <w:bottom w:val="none" w:sz="0" w:space="0" w:color="auto"/>
        <w:right w:val="none" w:sz="0" w:space="0" w:color="auto"/>
      </w:divBdr>
    </w:div>
    <w:div w:id="406078937">
      <w:bodyDiv w:val="1"/>
      <w:marLeft w:val="0"/>
      <w:marRight w:val="0"/>
      <w:marTop w:val="0"/>
      <w:marBottom w:val="0"/>
      <w:divBdr>
        <w:top w:val="none" w:sz="0" w:space="0" w:color="auto"/>
        <w:left w:val="none" w:sz="0" w:space="0" w:color="auto"/>
        <w:bottom w:val="none" w:sz="0" w:space="0" w:color="auto"/>
        <w:right w:val="none" w:sz="0" w:space="0" w:color="auto"/>
      </w:divBdr>
    </w:div>
    <w:div w:id="428355425">
      <w:bodyDiv w:val="1"/>
      <w:marLeft w:val="0"/>
      <w:marRight w:val="0"/>
      <w:marTop w:val="0"/>
      <w:marBottom w:val="0"/>
      <w:divBdr>
        <w:top w:val="none" w:sz="0" w:space="0" w:color="auto"/>
        <w:left w:val="none" w:sz="0" w:space="0" w:color="auto"/>
        <w:bottom w:val="none" w:sz="0" w:space="0" w:color="auto"/>
        <w:right w:val="none" w:sz="0" w:space="0" w:color="auto"/>
      </w:divBdr>
    </w:div>
    <w:div w:id="481971414">
      <w:bodyDiv w:val="1"/>
      <w:marLeft w:val="0"/>
      <w:marRight w:val="0"/>
      <w:marTop w:val="0"/>
      <w:marBottom w:val="0"/>
      <w:divBdr>
        <w:top w:val="none" w:sz="0" w:space="0" w:color="auto"/>
        <w:left w:val="none" w:sz="0" w:space="0" w:color="auto"/>
        <w:bottom w:val="none" w:sz="0" w:space="0" w:color="auto"/>
        <w:right w:val="none" w:sz="0" w:space="0" w:color="auto"/>
      </w:divBdr>
    </w:div>
    <w:div w:id="501547963">
      <w:bodyDiv w:val="1"/>
      <w:marLeft w:val="0"/>
      <w:marRight w:val="0"/>
      <w:marTop w:val="0"/>
      <w:marBottom w:val="0"/>
      <w:divBdr>
        <w:top w:val="none" w:sz="0" w:space="0" w:color="auto"/>
        <w:left w:val="none" w:sz="0" w:space="0" w:color="auto"/>
        <w:bottom w:val="none" w:sz="0" w:space="0" w:color="auto"/>
        <w:right w:val="none" w:sz="0" w:space="0" w:color="auto"/>
      </w:divBdr>
    </w:div>
    <w:div w:id="529531724">
      <w:bodyDiv w:val="1"/>
      <w:marLeft w:val="0"/>
      <w:marRight w:val="0"/>
      <w:marTop w:val="0"/>
      <w:marBottom w:val="0"/>
      <w:divBdr>
        <w:top w:val="none" w:sz="0" w:space="0" w:color="auto"/>
        <w:left w:val="none" w:sz="0" w:space="0" w:color="auto"/>
        <w:bottom w:val="none" w:sz="0" w:space="0" w:color="auto"/>
        <w:right w:val="none" w:sz="0" w:space="0" w:color="auto"/>
      </w:divBdr>
    </w:div>
    <w:div w:id="689986234">
      <w:bodyDiv w:val="1"/>
      <w:marLeft w:val="0"/>
      <w:marRight w:val="0"/>
      <w:marTop w:val="0"/>
      <w:marBottom w:val="0"/>
      <w:divBdr>
        <w:top w:val="none" w:sz="0" w:space="0" w:color="auto"/>
        <w:left w:val="none" w:sz="0" w:space="0" w:color="auto"/>
        <w:bottom w:val="none" w:sz="0" w:space="0" w:color="auto"/>
        <w:right w:val="none" w:sz="0" w:space="0" w:color="auto"/>
      </w:divBdr>
    </w:div>
    <w:div w:id="741755467">
      <w:bodyDiv w:val="1"/>
      <w:marLeft w:val="0"/>
      <w:marRight w:val="0"/>
      <w:marTop w:val="0"/>
      <w:marBottom w:val="0"/>
      <w:divBdr>
        <w:top w:val="none" w:sz="0" w:space="0" w:color="auto"/>
        <w:left w:val="none" w:sz="0" w:space="0" w:color="auto"/>
        <w:bottom w:val="none" w:sz="0" w:space="0" w:color="auto"/>
        <w:right w:val="none" w:sz="0" w:space="0" w:color="auto"/>
      </w:divBdr>
    </w:div>
    <w:div w:id="760873586">
      <w:bodyDiv w:val="1"/>
      <w:marLeft w:val="0"/>
      <w:marRight w:val="0"/>
      <w:marTop w:val="0"/>
      <w:marBottom w:val="0"/>
      <w:divBdr>
        <w:top w:val="none" w:sz="0" w:space="0" w:color="auto"/>
        <w:left w:val="none" w:sz="0" w:space="0" w:color="auto"/>
        <w:bottom w:val="none" w:sz="0" w:space="0" w:color="auto"/>
        <w:right w:val="none" w:sz="0" w:space="0" w:color="auto"/>
      </w:divBdr>
    </w:div>
    <w:div w:id="794494198">
      <w:bodyDiv w:val="1"/>
      <w:marLeft w:val="0"/>
      <w:marRight w:val="0"/>
      <w:marTop w:val="0"/>
      <w:marBottom w:val="0"/>
      <w:divBdr>
        <w:top w:val="none" w:sz="0" w:space="0" w:color="auto"/>
        <w:left w:val="none" w:sz="0" w:space="0" w:color="auto"/>
        <w:bottom w:val="none" w:sz="0" w:space="0" w:color="auto"/>
        <w:right w:val="none" w:sz="0" w:space="0" w:color="auto"/>
      </w:divBdr>
    </w:div>
    <w:div w:id="847714162">
      <w:bodyDiv w:val="1"/>
      <w:marLeft w:val="0"/>
      <w:marRight w:val="0"/>
      <w:marTop w:val="0"/>
      <w:marBottom w:val="0"/>
      <w:divBdr>
        <w:top w:val="none" w:sz="0" w:space="0" w:color="auto"/>
        <w:left w:val="none" w:sz="0" w:space="0" w:color="auto"/>
        <w:bottom w:val="none" w:sz="0" w:space="0" w:color="auto"/>
        <w:right w:val="none" w:sz="0" w:space="0" w:color="auto"/>
      </w:divBdr>
    </w:div>
    <w:div w:id="872964535">
      <w:bodyDiv w:val="1"/>
      <w:marLeft w:val="0"/>
      <w:marRight w:val="0"/>
      <w:marTop w:val="0"/>
      <w:marBottom w:val="0"/>
      <w:divBdr>
        <w:top w:val="none" w:sz="0" w:space="0" w:color="auto"/>
        <w:left w:val="none" w:sz="0" w:space="0" w:color="auto"/>
        <w:bottom w:val="none" w:sz="0" w:space="0" w:color="auto"/>
        <w:right w:val="none" w:sz="0" w:space="0" w:color="auto"/>
      </w:divBdr>
    </w:div>
    <w:div w:id="887570565">
      <w:bodyDiv w:val="1"/>
      <w:marLeft w:val="0"/>
      <w:marRight w:val="0"/>
      <w:marTop w:val="0"/>
      <w:marBottom w:val="0"/>
      <w:divBdr>
        <w:top w:val="none" w:sz="0" w:space="0" w:color="auto"/>
        <w:left w:val="none" w:sz="0" w:space="0" w:color="auto"/>
        <w:bottom w:val="none" w:sz="0" w:space="0" w:color="auto"/>
        <w:right w:val="none" w:sz="0" w:space="0" w:color="auto"/>
      </w:divBdr>
    </w:div>
    <w:div w:id="984771536">
      <w:bodyDiv w:val="1"/>
      <w:marLeft w:val="0"/>
      <w:marRight w:val="0"/>
      <w:marTop w:val="0"/>
      <w:marBottom w:val="0"/>
      <w:divBdr>
        <w:top w:val="none" w:sz="0" w:space="0" w:color="auto"/>
        <w:left w:val="none" w:sz="0" w:space="0" w:color="auto"/>
        <w:bottom w:val="none" w:sz="0" w:space="0" w:color="auto"/>
        <w:right w:val="none" w:sz="0" w:space="0" w:color="auto"/>
      </w:divBdr>
    </w:div>
    <w:div w:id="1053963040">
      <w:bodyDiv w:val="1"/>
      <w:marLeft w:val="0"/>
      <w:marRight w:val="0"/>
      <w:marTop w:val="0"/>
      <w:marBottom w:val="0"/>
      <w:divBdr>
        <w:top w:val="none" w:sz="0" w:space="0" w:color="auto"/>
        <w:left w:val="none" w:sz="0" w:space="0" w:color="auto"/>
        <w:bottom w:val="none" w:sz="0" w:space="0" w:color="auto"/>
        <w:right w:val="none" w:sz="0" w:space="0" w:color="auto"/>
      </w:divBdr>
    </w:div>
    <w:div w:id="1199468311">
      <w:bodyDiv w:val="1"/>
      <w:marLeft w:val="0"/>
      <w:marRight w:val="0"/>
      <w:marTop w:val="0"/>
      <w:marBottom w:val="0"/>
      <w:divBdr>
        <w:top w:val="none" w:sz="0" w:space="0" w:color="auto"/>
        <w:left w:val="none" w:sz="0" w:space="0" w:color="auto"/>
        <w:bottom w:val="none" w:sz="0" w:space="0" w:color="auto"/>
        <w:right w:val="none" w:sz="0" w:space="0" w:color="auto"/>
      </w:divBdr>
    </w:div>
    <w:div w:id="1247155160">
      <w:bodyDiv w:val="1"/>
      <w:marLeft w:val="0"/>
      <w:marRight w:val="0"/>
      <w:marTop w:val="0"/>
      <w:marBottom w:val="0"/>
      <w:divBdr>
        <w:top w:val="none" w:sz="0" w:space="0" w:color="auto"/>
        <w:left w:val="none" w:sz="0" w:space="0" w:color="auto"/>
        <w:bottom w:val="none" w:sz="0" w:space="0" w:color="auto"/>
        <w:right w:val="none" w:sz="0" w:space="0" w:color="auto"/>
      </w:divBdr>
    </w:div>
    <w:div w:id="1485314417">
      <w:bodyDiv w:val="1"/>
      <w:marLeft w:val="0"/>
      <w:marRight w:val="0"/>
      <w:marTop w:val="0"/>
      <w:marBottom w:val="0"/>
      <w:divBdr>
        <w:top w:val="none" w:sz="0" w:space="0" w:color="auto"/>
        <w:left w:val="none" w:sz="0" w:space="0" w:color="auto"/>
        <w:bottom w:val="none" w:sz="0" w:space="0" w:color="auto"/>
        <w:right w:val="none" w:sz="0" w:space="0" w:color="auto"/>
      </w:divBdr>
    </w:div>
    <w:div w:id="1536238104">
      <w:bodyDiv w:val="1"/>
      <w:marLeft w:val="0"/>
      <w:marRight w:val="0"/>
      <w:marTop w:val="0"/>
      <w:marBottom w:val="0"/>
      <w:divBdr>
        <w:top w:val="none" w:sz="0" w:space="0" w:color="auto"/>
        <w:left w:val="none" w:sz="0" w:space="0" w:color="auto"/>
        <w:bottom w:val="none" w:sz="0" w:space="0" w:color="auto"/>
        <w:right w:val="none" w:sz="0" w:space="0" w:color="auto"/>
      </w:divBdr>
    </w:div>
    <w:div w:id="1643191200">
      <w:bodyDiv w:val="1"/>
      <w:marLeft w:val="0"/>
      <w:marRight w:val="0"/>
      <w:marTop w:val="0"/>
      <w:marBottom w:val="0"/>
      <w:divBdr>
        <w:top w:val="none" w:sz="0" w:space="0" w:color="auto"/>
        <w:left w:val="none" w:sz="0" w:space="0" w:color="auto"/>
        <w:bottom w:val="none" w:sz="0" w:space="0" w:color="auto"/>
        <w:right w:val="none" w:sz="0" w:space="0" w:color="auto"/>
      </w:divBdr>
    </w:div>
    <w:div w:id="1652640932">
      <w:bodyDiv w:val="1"/>
      <w:marLeft w:val="0"/>
      <w:marRight w:val="0"/>
      <w:marTop w:val="0"/>
      <w:marBottom w:val="0"/>
      <w:divBdr>
        <w:top w:val="none" w:sz="0" w:space="0" w:color="auto"/>
        <w:left w:val="none" w:sz="0" w:space="0" w:color="auto"/>
        <w:bottom w:val="none" w:sz="0" w:space="0" w:color="auto"/>
        <w:right w:val="none" w:sz="0" w:space="0" w:color="auto"/>
      </w:divBdr>
    </w:div>
    <w:div w:id="1756391006">
      <w:bodyDiv w:val="1"/>
      <w:marLeft w:val="0"/>
      <w:marRight w:val="0"/>
      <w:marTop w:val="0"/>
      <w:marBottom w:val="0"/>
      <w:divBdr>
        <w:top w:val="none" w:sz="0" w:space="0" w:color="auto"/>
        <w:left w:val="none" w:sz="0" w:space="0" w:color="auto"/>
        <w:bottom w:val="none" w:sz="0" w:space="0" w:color="auto"/>
        <w:right w:val="none" w:sz="0" w:space="0" w:color="auto"/>
      </w:divBdr>
    </w:div>
    <w:div w:id="1808280885">
      <w:bodyDiv w:val="1"/>
      <w:marLeft w:val="0"/>
      <w:marRight w:val="0"/>
      <w:marTop w:val="0"/>
      <w:marBottom w:val="0"/>
      <w:divBdr>
        <w:top w:val="none" w:sz="0" w:space="0" w:color="auto"/>
        <w:left w:val="none" w:sz="0" w:space="0" w:color="auto"/>
        <w:bottom w:val="none" w:sz="0" w:space="0" w:color="auto"/>
        <w:right w:val="none" w:sz="0" w:space="0" w:color="auto"/>
      </w:divBdr>
    </w:div>
    <w:div w:id="1839540842">
      <w:bodyDiv w:val="1"/>
      <w:marLeft w:val="0"/>
      <w:marRight w:val="0"/>
      <w:marTop w:val="0"/>
      <w:marBottom w:val="0"/>
      <w:divBdr>
        <w:top w:val="none" w:sz="0" w:space="0" w:color="auto"/>
        <w:left w:val="none" w:sz="0" w:space="0" w:color="auto"/>
        <w:bottom w:val="none" w:sz="0" w:space="0" w:color="auto"/>
        <w:right w:val="none" w:sz="0" w:space="0" w:color="auto"/>
      </w:divBdr>
    </w:div>
    <w:div w:id="1910112726">
      <w:bodyDiv w:val="1"/>
      <w:marLeft w:val="0"/>
      <w:marRight w:val="0"/>
      <w:marTop w:val="0"/>
      <w:marBottom w:val="0"/>
      <w:divBdr>
        <w:top w:val="none" w:sz="0" w:space="0" w:color="auto"/>
        <w:left w:val="none" w:sz="0" w:space="0" w:color="auto"/>
        <w:bottom w:val="none" w:sz="0" w:space="0" w:color="auto"/>
        <w:right w:val="none" w:sz="0" w:space="0" w:color="auto"/>
      </w:divBdr>
    </w:div>
    <w:div w:id="1983272345">
      <w:bodyDiv w:val="1"/>
      <w:marLeft w:val="0"/>
      <w:marRight w:val="0"/>
      <w:marTop w:val="0"/>
      <w:marBottom w:val="0"/>
      <w:divBdr>
        <w:top w:val="none" w:sz="0" w:space="0" w:color="auto"/>
        <w:left w:val="none" w:sz="0" w:space="0" w:color="auto"/>
        <w:bottom w:val="none" w:sz="0" w:space="0" w:color="auto"/>
        <w:right w:val="none" w:sz="0" w:space="0" w:color="auto"/>
      </w:divBdr>
    </w:div>
    <w:div w:id="2067530804">
      <w:bodyDiv w:val="1"/>
      <w:marLeft w:val="0"/>
      <w:marRight w:val="0"/>
      <w:marTop w:val="0"/>
      <w:marBottom w:val="0"/>
      <w:divBdr>
        <w:top w:val="none" w:sz="0" w:space="0" w:color="auto"/>
        <w:left w:val="none" w:sz="0" w:space="0" w:color="auto"/>
        <w:bottom w:val="none" w:sz="0" w:space="0" w:color="auto"/>
        <w:right w:val="none" w:sz="0" w:space="0" w:color="auto"/>
      </w:divBdr>
    </w:div>
    <w:div w:id="2082174934">
      <w:bodyDiv w:val="1"/>
      <w:marLeft w:val="0"/>
      <w:marRight w:val="0"/>
      <w:marTop w:val="0"/>
      <w:marBottom w:val="0"/>
      <w:divBdr>
        <w:top w:val="none" w:sz="0" w:space="0" w:color="auto"/>
        <w:left w:val="none" w:sz="0" w:space="0" w:color="auto"/>
        <w:bottom w:val="none" w:sz="0" w:space="0" w:color="auto"/>
        <w:right w:val="none" w:sz="0" w:space="0" w:color="auto"/>
      </w:divBdr>
    </w:div>
    <w:div w:id="2090271502">
      <w:bodyDiv w:val="1"/>
      <w:marLeft w:val="0"/>
      <w:marRight w:val="0"/>
      <w:marTop w:val="0"/>
      <w:marBottom w:val="0"/>
      <w:divBdr>
        <w:top w:val="none" w:sz="0" w:space="0" w:color="auto"/>
        <w:left w:val="none" w:sz="0" w:space="0" w:color="auto"/>
        <w:bottom w:val="none" w:sz="0" w:space="0" w:color="auto"/>
        <w:right w:val="none" w:sz="0" w:space="0" w:color="auto"/>
      </w:divBdr>
    </w:div>
    <w:div w:id="21069181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1.png"/><Relationship Id="rId21" Type="http://schemas.openxmlformats.org/officeDocument/2006/relationships/hyperlink" Target="https://uk.wikipedia.org/wiki/&#1051;&#1077;&#1073;&#1077;&#1076;&#1110;&#1074;&#1089;&#1100;&#1082;&#1072;_&#1082;&#1091;&#1083;&#1100;&#1090;&#1091;&#1088;&#1072;" TargetMode="External"/><Relationship Id="rId42" Type="http://schemas.openxmlformats.org/officeDocument/2006/relationships/chart" Target="charts/chart3.xml"/><Relationship Id="rId47" Type="http://schemas.openxmlformats.org/officeDocument/2006/relationships/chart" Target="charts/chart8.xml"/><Relationship Id="rId63" Type="http://schemas.openxmlformats.org/officeDocument/2006/relationships/chart" Target="charts/chart22.xml"/><Relationship Id="rId68" Type="http://schemas.openxmlformats.org/officeDocument/2006/relationships/image" Target="media/image16.svg"/><Relationship Id="rId84" Type="http://schemas.openxmlformats.org/officeDocument/2006/relationships/hyperlink" Target="https://dream.gov.ua/ua/community/62458?fromUri=/communities&amp;fromFilter%5bkeyword%5d=%D0%B1%D1%83%D1%87%D0%B0%D0%BD%D1%81%D1%8C%D0%BA%D0%B0" TargetMode="External"/><Relationship Id="rId89" Type="http://schemas.openxmlformats.org/officeDocument/2006/relationships/image" Target="media/image24.png"/><Relationship Id="rId112" Type="http://schemas.openxmlformats.org/officeDocument/2006/relationships/image" Target="media/image46.png"/><Relationship Id="rId16" Type="http://schemas.openxmlformats.org/officeDocument/2006/relationships/image" Target="media/image8.png"/><Relationship Id="rId107" Type="http://schemas.openxmlformats.org/officeDocument/2006/relationships/image" Target="media/image41.png"/><Relationship Id="rId11" Type="http://schemas.openxmlformats.org/officeDocument/2006/relationships/image" Target="media/image3.png"/><Relationship Id="rId32" Type="http://schemas.openxmlformats.org/officeDocument/2006/relationships/hyperlink" Target="https://uk.wikipedia.org/wiki/&#1044;&#1088;&#1091;&#1075;&#1080;&#1081;_&#1087;&#1086;&#1076;&#1110;&#1083;_&#1056;&#1077;&#1095;&#1110;_&#1055;&#1086;&#1089;&#1087;&#1086;&#1083;&#1080;&#1090;&#1086;&#1111;" TargetMode="External"/><Relationship Id="rId37" Type="http://schemas.openxmlformats.org/officeDocument/2006/relationships/hyperlink" Target="https://ru.weatherspark.com/y/91453/&#1054;&#1073;&#1099;&#1095;&#1085;&#1072;&#1103;-&#1087;&#1086;&#1075;&#1086;&#1076;&#1072;-&#1074;-&#1044;&#1086;&#1083;&#1080;&#1085;&#1072;-&#1059;&#1082;&#1088;&#1072;&#1080;&#1085;&#1072;-&#1074;&#1077;&#1089;&#1100;-&#1075;&#1086;&#1076;" TargetMode="External"/><Relationship Id="rId53" Type="http://schemas.openxmlformats.org/officeDocument/2006/relationships/chart" Target="charts/chart12.xml"/><Relationship Id="rId58" Type="http://schemas.openxmlformats.org/officeDocument/2006/relationships/chart" Target="charts/chart17.xml"/><Relationship Id="rId74" Type="http://schemas.openxmlformats.org/officeDocument/2006/relationships/footer" Target="footer3.xml"/><Relationship Id="rId79" Type="http://schemas.openxmlformats.org/officeDocument/2006/relationships/footer" Target="footer8.xml"/><Relationship Id="rId102" Type="http://schemas.openxmlformats.org/officeDocument/2006/relationships/image" Target="media/image36.png"/><Relationship Id="rId123" Type="http://schemas.openxmlformats.org/officeDocument/2006/relationships/chart" Target="charts/chart28.xml"/><Relationship Id="rId128" Type="http://schemas.openxmlformats.org/officeDocument/2006/relationships/footer" Target="footer14.xml"/><Relationship Id="rId5" Type="http://schemas.openxmlformats.org/officeDocument/2006/relationships/webSettings" Target="webSettings.xml"/><Relationship Id="rId90" Type="http://schemas.openxmlformats.org/officeDocument/2006/relationships/image" Target="media/image25.png"/><Relationship Id="rId95" Type="http://schemas.openxmlformats.org/officeDocument/2006/relationships/image" Target="media/image29.png"/><Relationship Id="rId22" Type="http://schemas.openxmlformats.org/officeDocument/2006/relationships/hyperlink" Target="https://uk.wikipedia.org/wiki/&#1041;&#1088;&#1086;&#1085;&#1079;&#1086;&#1074;&#1072;_&#1076;&#1086;&#1073;&#1072;" TargetMode="External"/><Relationship Id="rId27" Type="http://schemas.openxmlformats.org/officeDocument/2006/relationships/hyperlink" Target="https://uk.wikipedia.org/wiki/XVI_&#1089;&#1090;&#1086;&#1083;&#1110;&#1090;&#1090;&#1103;" TargetMode="External"/><Relationship Id="rId43" Type="http://schemas.openxmlformats.org/officeDocument/2006/relationships/chart" Target="charts/chart4.xml"/><Relationship Id="rId48" Type="http://schemas.openxmlformats.org/officeDocument/2006/relationships/chart" Target="charts/chart9.xml"/><Relationship Id="rId64" Type="http://schemas.openxmlformats.org/officeDocument/2006/relationships/chart" Target="charts/chart23.xml"/><Relationship Id="rId69" Type="http://schemas.openxmlformats.org/officeDocument/2006/relationships/chart" Target="charts/chart26.xml"/><Relationship Id="rId113" Type="http://schemas.openxmlformats.org/officeDocument/2006/relationships/image" Target="media/image47.png"/><Relationship Id="rId118" Type="http://schemas.openxmlformats.org/officeDocument/2006/relationships/footer" Target="footer9.xml"/><Relationship Id="rId80" Type="http://schemas.openxmlformats.org/officeDocument/2006/relationships/hyperlink" Target="https://dream.gov.ua/ua/project/DREAM-UA-020824-53003A64/profile" TargetMode="External"/><Relationship Id="rId85" Type="http://schemas.openxmlformats.org/officeDocument/2006/relationships/image" Target="media/image21.jpe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hyperlink" Target="https://uk.wikipedia.org/wiki/&#1055;&#1088;&#1072;&#1074;&#1086;&#1073;&#1077;&#1088;&#1077;&#1078;&#1085;&#1072;_&#1059;&#1082;&#1088;&#1072;&#1111;&#1085;&#1072;" TargetMode="External"/><Relationship Id="rId38" Type="http://schemas.openxmlformats.org/officeDocument/2006/relationships/image" Target="media/image12.png"/><Relationship Id="rId59" Type="http://schemas.openxmlformats.org/officeDocument/2006/relationships/chart" Target="charts/chart18.xml"/><Relationship Id="rId103" Type="http://schemas.openxmlformats.org/officeDocument/2006/relationships/image" Target="media/image37.png"/><Relationship Id="rId108" Type="http://schemas.openxmlformats.org/officeDocument/2006/relationships/image" Target="media/image42.png"/><Relationship Id="rId124" Type="http://schemas.openxmlformats.org/officeDocument/2006/relationships/image" Target="media/image54.png"/><Relationship Id="rId129" Type="http://schemas.openxmlformats.org/officeDocument/2006/relationships/fontTable" Target="fontTable.xml"/><Relationship Id="rId54" Type="http://schemas.openxmlformats.org/officeDocument/2006/relationships/chart" Target="charts/chart13.xml"/><Relationship Id="rId70" Type="http://schemas.openxmlformats.org/officeDocument/2006/relationships/image" Target="media/image17.png"/><Relationship Id="rId75" Type="http://schemas.openxmlformats.org/officeDocument/2006/relationships/footer" Target="footer4.xml"/><Relationship Id="rId91" Type="http://schemas.openxmlformats.org/officeDocument/2006/relationships/image" Target="media/image26.jpeg"/><Relationship Id="rId96"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uk.wikipedia.org/wiki/&#1050;&#1080;&#1111;&#1074;&#1089;&#1100;&#1082;&#1072;_&#1056;&#1091;&#1089;&#1100;" TargetMode="External"/><Relationship Id="rId28" Type="http://schemas.openxmlformats.org/officeDocument/2006/relationships/hyperlink" Target="https://uk.wikipedia.org/wiki/1686" TargetMode="External"/><Relationship Id="rId49" Type="http://schemas.openxmlformats.org/officeDocument/2006/relationships/hyperlink" Target="http://www.nerc.gov.ua/electricity_suppliers/" TargetMode="External"/><Relationship Id="rId114" Type="http://schemas.openxmlformats.org/officeDocument/2006/relationships/image" Target="media/image48.png"/><Relationship Id="rId119" Type="http://schemas.openxmlformats.org/officeDocument/2006/relationships/footer" Target="footer10.xml"/><Relationship Id="rId44" Type="http://schemas.openxmlformats.org/officeDocument/2006/relationships/chart" Target="charts/chart5.xml"/><Relationship Id="rId60" Type="http://schemas.openxmlformats.org/officeDocument/2006/relationships/chart" Target="charts/chart19.xml"/><Relationship Id="rId65" Type="http://schemas.openxmlformats.org/officeDocument/2006/relationships/chart" Target="charts/chart24.xml"/><Relationship Id="rId81" Type="http://schemas.openxmlformats.org/officeDocument/2006/relationships/image" Target="media/image19.jpeg"/><Relationship Id="rId86" Type="http://schemas.openxmlformats.org/officeDocument/2006/relationships/image" Target="media/image22.jpeg"/><Relationship Id="rId130"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13.png"/><Relationship Id="rId109" Type="http://schemas.openxmlformats.org/officeDocument/2006/relationships/image" Target="media/image43.png"/><Relationship Id="rId34" Type="http://schemas.openxmlformats.org/officeDocument/2006/relationships/hyperlink" Target="https://uk.wikipedia.org/wiki/&#1056;&#1086;&#1089;&#1110;&#1081;&#1089;&#1100;&#1082;&#1072;_&#1110;&#1084;&#1087;&#1077;&#1088;&#1110;&#1103;" TargetMode="External"/><Relationship Id="rId50" Type="http://schemas.openxmlformats.org/officeDocument/2006/relationships/chart" Target="charts/chart10.xml"/><Relationship Id="rId55" Type="http://schemas.openxmlformats.org/officeDocument/2006/relationships/chart" Target="charts/chart14.xml"/><Relationship Id="rId76" Type="http://schemas.openxmlformats.org/officeDocument/2006/relationships/footer" Target="footer5.xml"/><Relationship Id="rId97" Type="http://schemas.openxmlformats.org/officeDocument/2006/relationships/image" Target="media/image31.png"/><Relationship Id="rId104" Type="http://schemas.openxmlformats.org/officeDocument/2006/relationships/image" Target="media/image38.png"/><Relationship Id="rId120" Type="http://schemas.openxmlformats.org/officeDocument/2006/relationships/footer" Target="footer11.xml"/><Relationship Id="rId125" Type="http://schemas.openxmlformats.org/officeDocument/2006/relationships/image" Target="media/image55.png"/><Relationship Id="rId7" Type="http://schemas.openxmlformats.org/officeDocument/2006/relationships/endnotes" Target="endnotes.xml"/><Relationship Id="rId71" Type="http://schemas.openxmlformats.org/officeDocument/2006/relationships/image" Target="media/image18.png"/><Relationship Id="rId92" Type="http://schemas.openxmlformats.org/officeDocument/2006/relationships/chart" Target="charts/chart27.xml"/><Relationship Id="rId2" Type="http://schemas.openxmlformats.org/officeDocument/2006/relationships/numbering" Target="numbering.xml"/><Relationship Id="rId29" Type="http://schemas.openxmlformats.org/officeDocument/2006/relationships/hyperlink" Target="https://uk.wikipedia.org/wiki/1793" TargetMode="External"/><Relationship Id="rId24" Type="http://schemas.openxmlformats.org/officeDocument/2006/relationships/hyperlink" Target="https://uk.wikipedia.org/wiki/&#1055;&#1086;&#1083;&#1103;&#1085;&#1080;_(&#1089;&#1093;&#1110;&#1076;&#1085;&#1110;)" TargetMode="External"/><Relationship Id="rId40" Type="http://schemas.openxmlformats.org/officeDocument/2006/relationships/image" Target="media/image14.png"/><Relationship Id="rId45" Type="http://schemas.openxmlformats.org/officeDocument/2006/relationships/chart" Target="charts/chart6.xml"/><Relationship Id="rId66" Type="http://schemas.openxmlformats.org/officeDocument/2006/relationships/chart" Target="charts/chart25.xml"/><Relationship Id="rId87" Type="http://schemas.openxmlformats.org/officeDocument/2006/relationships/hyperlink" Target="https://ru.weatherspark.com/y/91453/%D0%9E%D0%B1%D1%8B%D1%87%D0%BD%D0%B0%D1%8F-%D0%BF%D0%BE%D0%B3%D0%BE%D0%B4%D0%B0-%D0%B2-%D0%94%D0%BE%D0%BB%D0%B8%D0%BD%D0%B0-%D0%A3%D0%BA%D1%80%D0%B0%D0%B8%D0%BD%D0%B0-%D0%B2%D0%B5%D1%81%D1%8C-%D0%B3%D0%BE%D0%B4" TargetMode="External"/><Relationship Id="rId110" Type="http://schemas.openxmlformats.org/officeDocument/2006/relationships/image" Target="media/image44.png"/><Relationship Id="rId115" Type="http://schemas.openxmlformats.org/officeDocument/2006/relationships/image" Target="media/image49.png"/><Relationship Id="rId61" Type="http://schemas.openxmlformats.org/officeDocument/2006/relationships/chart" Target="charts/chart20.xml"/><Relationship Id="rId82" Type="http://schemas.openxmlformats.org/officeDocument/2006/relationships/hyperlink" Target="https://dream.gov.ua/ua/project/DREAM-UA-190324-C5223E33/profile" TargetMode="External"/><Relationship Id="rId19" Type="http://schemas.openxmlformats.org/officeDocument/2006/relationships/hyperlink" Target="https://mycovenant.eumayors.eu/" TargetMode="External"/><Relationship Id="rId14" Type="http://schemas.openxmlformats.org/officeDocument/2006/relationships/image" Target="media/image6.png"/><Relationship Id="rId30" Type="http://schemas.openxmlformats.org/officeDocument/2006/relationships/hyperlink" Target="https://uk.wikipedia.org/wiki/&#1030;&#1088;&#1087;&#1110;&#1085;&#1100;_(&#1088;&#1110;&#1095;&#1082;&#1072;)" TargetMode="External"/><Relationship Id="rId35" Type="http://schemas.openxmlformats.org/officeDocument/2006/relationships/image" Target="media/image11.png"/><Relationship Id="rId56" Type="http://schemas.openxmlformats.org/officeDocument/2006/relationships/chart" Target="charts/chart15.xml"/><Relationship Id="rId77" Type="http://schemas.openxmlformats.org/officeDocument/2006/relationships/footer" Target="footer6.xml"/><Relationship Id="rId100" Type="http://schemas.openxmlformats.org/officeDocument/2006/relationships/image" Target="media/image34.png"/><Relationship Id="rId105" Type="http://schemas.openxmlformats.org/officeDocument/2006/relationships/image" Target="media/image39.png"/><Relationship Id="rId126" Type="http://schemas.openxmlformats.org/officeDocument/2006/relationships/footer" Target="footer12.xml"/><Relationship Id="rId8" Type="http://schemas.openxmlformats.org/officeDocument/2006/relationships/image" Target="media/image1.png"/><Relationship Id="rId51" Type="http://schemas.openxmlformats.org/officeDocument/2006/relationships/chart" Target="charts/chart11.xml"/><Relationship Id="rId72" Type="http://schemas.openxmlformats.org/officeDocument/2006/relationships/footer" Target="footer1.xml"/><Relationship Id="rId93" Type="http://schemas.openxmlformats.org/officeDocument/2006/relationships/image" Target="media/image27.png"/><Relationship Id="rId98" Type="http://schemas.openxmlformats.org/officeDocument/2006/relationships/image" Target="media/image32.png"/><Relationship Id="rId121" Type="http://schemas.openxmlformats.org/officeDocument/2006/relationships/image" Target="media/image52.png"/><Relationship Id="rId3" Type="http://schemas.openxmlformats.org/officeDocument/2006/relationships/styles" Target="styles.xml"/><Relationship Id="rId25" Type="http://schemas.openxmlformats.org/officeDocument/2006/relationships/hyperlink" Target="https://uk.wikipedia.org/wiki/&#1044;&#1077;&#1088;&#1077;&#1074;&#1083;&#1103;&#1085;&#1080;" TargetMode="External"/><Relationship Id="rId46" Type="http://schemas.openxmlformats.org/officeDocument/2006/relationships/chart" Target="charts/chart7.xml"/><Relationship Id="rId67" Type="http://schemas.openxmlformats.org/officeDocument/2006/relationships/image" Target="media/image15.png"/><Relationship Id="rId116" Type="http://schemas.openxmlformats.org/officeDocument/2006/relationships/image" Target="media/image50.png"/><Relationship Id="rId20" Type="http://schemas.openxmlformats.org/officeDocument/2006/relationships/hyperlink" Target="https://mycovenant.eumayors.eu/" TargetMode="External"/><Relationship Id="rId41" Type="http://schemas.openxmlformats.org/officeDocument/2006/relationships/chart" Target="charts/chart2.xml"/><Relationship Id="rId62" Type="http://schemas.openxmlformats.org/officeDocument/2006/relationships/chart" Target="charts/chart21.xml"/><Relationship Id="rId83" Type="http://schemas.openxmlformats.org/officeDocument/2006/relationships/image" Target="media/image20.jpeg"/><Relationship Id="rId88" Type="http://schemas.openxmlformats.org/officeDocument/2006/relationships/image" Target="media/image23.png"/><Relationship Id="rId111" Type="http://schemas.openxmlformats.org/officeDocument/2006/relationships/image" Target="media/image45.png"/><Relationship Id="rId15" Type="http://schemas.openxmlformats.org/officeDocument/2006/relationships/image" Target="media/image7.jpeg"/><Relationship Id="rId36" Type="http://schemas.openxmlformats.org/officeDocument/2006/relationships/chart" Target="charts/chart1.xml"/><Relationship Id="rId57" Type="http://schemas.openxmlformats.org/officeDocument/2006/relationships/chart" Target="charts/chart16.xml"/><Relationship Id="rId106" Type="http://schemas.openxmlformats.org/officeDocument/2006/relationships/image" Target="media/image40.png"/><Relationship Id="rId127" Type="http://schemas.openxmlformats.org/officeDocument/2006/relationships/footer" Target="footer13.xml"/><Relationship Id="rId10" Type="http://schemas.openxmlformats.org/officeDocument/2006/relationships/image" Target="media/image2.jpeg"/><Relationship Id="rId31" Type="http://schemas.openxmlformats.org/officeDocument/2006/relationships/hyperlink" Target="https://uk.wikipedia.org/wiki/1793" TargetMode="External"/><Relationship Id="rId52" Type="http://schemas.openxmlformats.org/officeDocument/2006/relationships/hyperlink" Target="https://www.nerc.gov.ua/sferi-diyalnosti/prirodnij-gaz/perelik-postachalnikiv-prirodnogo-gazu" TargetMode="External"/><Relationship Id="rId73" Type="http://schemas.openxmlformats.org/officeDocument/2006/relationships/footer" Target="footer2.xml"/><Relationship Id="rId78" Type="http://schemas.openxmlformats.org/officeDocument/2006/relationships/footer" Target="footer7.xml"/><Relationship Id="rId94" Type="http://schemas.openxmlformats.org/officeDocument/2006/relationships/image" Target="media/image28.png"/><Relationship Id="rId99" Type="http://schemas.openxmlformats.org/officeDocument/2006/relationships/image" Target="media/image33.png"/><Relationship Id="rId101" Type="http://schemas.openxmlformats.org/officeDocument/2006/relationships/image" Target="media/image35.png"/><Relationship Id="rId122"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hyperlink" Target="https://zakon.rada.gov.ua/laws/show/88-2020-%D1%80" TargetMode="External"/><Relationship Id="rId26" Type="http://schemas.openxmlformats.org/officeDocument/2006/relationships/hyperlink" Target="https://uk.wikipedia.org/wiki/&#1052;&#1086;&#1085;&#1075;&#1086;&#1083;&#1100;&#1089;&#1100;&#1082;&#1072;_&#1085;&#1072;&#1074;&#1072;&#1083;&#1072;_&#1085;&#1072;_&#1056;&#1091;&#1089;&#1100;"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uabio.org/wp-content/uploads/2012/11/biogas-arzinger-handbook.pdf" TargetMode="External"/><Relationship Id="rId2" Type="http://schemas.openxmlformats.org/officeDocument/2006/relationships/hyperlink" Target="http://dspace.nbuv.gov.ua/bitstream/handle/123456789/51529/13-Dmytrenko.pdf?sequence=1" TargetMode="External"/><Relationship Id="rId1" Type="http://schemas.openxmlformats.org/officeDocument/2006/relationships/hyperlink" Target="https://ukraine-eu.mfa.gov.ua/posolstvo/galuzeve-spivrobitnictvo/klimat-yevropejska-zelena-ugoda" TargetMode="External"/><Relationship Id="rId6" Type="http://schemas.openxmlformats.org/officeDocument/2006/relationships/hyperlink" Target="https://hmarochos.kiev.ua/2020/07/24/bilsh-nizh-polovyna-ukrayintsiv-zhertvuyut-inshymy-potrebamy-shhob-splatyty-rahunky-za-energiyu-doslidzhennya-usaid/" TargetMode="External"/><Relationship Id="rId5" Type="http://schemas.openxmlformats.org/officeDocument/2006/relationships/hyperlink" Target="https://hmarochos.kiev.ua/2021/03/10/yak-zahystyty-vrazlyvyh-spozhyvachiv-v-energetytsi-dosvid-yevropejskogo-soyuzu-ta-ukrayiny/" TargetMode="External"/><Relationship Id="rId4" Type="http://schemas.openxmlformats.org/officeDocument/2006/relationships/hyperlink" Target="https://uabio.org/"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5;&#1088;&#1086;&#1084;&#1072;&#1076;&#1080;\&#1058;&#1072;&#1073;&#1083;&#1110;&#1094;&#1080;%20&#1090;&#1072;%20&#1076;&#1110;&#1072;&#1075;&#1088;&#1072;&#1084;&#1080;%20-%20&#1086;&#1087;&#1080;&#1089;%20&#1075;&#1088;&#1086;&#1084;&#1072;&#1076;&#1080;.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8_26.xlsx" TargetMode="External"/><Relationship Id="rId2" Type="http://schemas.microsoft.com/office/2011/relationships/chartColorStyle" Target="colors5.xml"/><Relationship Id="rId1" Type="http://schemas.microsoft.com/office/2011/relationships/chartStyle" Target="style5.xm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2.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8_26.xlsx" TargetMode="External"/><Relationship Id="rId2" Type="http://schemas.microsoft.com/office/2011/relationships/chartColorStyle" Target="colors6.xml"/><Relationship Id="rId1" Type="http://schemas.microsoft.com/office/2011/relationships/chartStyle" Target="style6.xml"/></Relationships>
</file>

<file path=word/charts/_rels/chart13.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8_26.xlsx" TargetMode="External"/><Relationship Id="rId2" Type="http://schemas.microsoft.com/office/2011/relationships/chartColorStyle" Target="colors7.xml"/><Relationship Id="rId1" Type="http://schemas.microsoft.com/office/2011/relationships/chartStyle" Target="style7.xml"/></Relationships>
</file>

<file path=word/charts/_rels/chart14.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8_26.xlsx" TargetMode="External"/><Relationship Id="rId2" Type="http://schemas.microsoft.com/office/2011/relationships/chartColorStyle" Target="colors8.xml"/><Relationship Id="rId1" Type="http://schemas.microsoft.com/office/2011/relationships/chartStyle" Target="style8.xml"/></Relationships>
</file>

<file path=word/charts/_rels/chart15.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8_26.xlsx" TargetMode="External"/><Relationship Id="rId2" Type="http://schemas.microsoft.com/office/2011/relationships/chartColorStyle" Target="colors9.xml"/><Relationship Id="rId1" Type="http://schemas.microsoft.com/office/2011/relationships/chartStyle" Target="style9.xml"/></Relationships>
</file>

<file path=word/charts/_rels/chart16.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8_26.xlsx" TargetMode="External"/><Relationship Id="rId2" Type="http://schemas.microsoft.com/office/2011/relationships/chartColorStyle" Target="colors10.xml"/><Relationship Id="rId1" Type="http://schemas.microsoft.com/office/2011/relationships/chartStyle" Target="style10.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1.xml"/><Relationship Id="rId1" Type="http://schemas.microsoft.com/office/2011/relationships/chartStyle" Target="style11.xml"/></Relationships>
</file>

<file path=word/charts/_rels/chart18.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9_24.xlsx" TargetMode="External"/><Relationship Id="rId2" Type="http://schemas.microsoft.com/office/2011/relationships/chartColorStyle" Target="colors12.xml"/><Relationship Id="rId1" Type="http://schemas.microsoft.com/office/2011/relationships/chartStyle" Target="style12.xml"/></Relationships>
</file>

<file path=word/charts/_rels/chart19.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8_26.xlsx" TargetMode="External"/><Relationship Id="rId2" Type="http://schemas.microsoft.com/office/2011/relationships/chartColorStyle" Target="colors13.xml"/><Relationship Id="rId1" Type="http://schemas.microsoft.com/office/2011/relationships/chartStyle" Target="style13.xml"/></Relationships>
</file>

<file path=word/charts/_rels/chart20.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8_26.xlsx" TargetMode="External"/><Relationship Id="rId2" Type="http://schemas.microsoft.com/office/2011/relationships/chartColorStyle" Target="colors14.xml"/><Relationship Id="rId1" Type="http://schemas.microsoft.com/office/2011/relationships/chartStyle" Target="style14.xml"/></Relationships>
</file>

<file path=word/charts/_rels/chart21.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8_26.xlsx" TargetMode="External"/><Relationship Id="rId2" Type="http://schemas.microsoft.com/office/2011/relationships/chartColorStyle" Target="colors15.xml"/><Relationship Id="rId1" Type="http://schemas.microsoft.com/office/2011/relationships/chartStyle" Target="style15.xml"/></Relationships>
</file>

<file path=word/charts/_rels/chart22.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9_24.xlsx" TargetMode="External"/><Relationship Id="rId2" Type="http://schemas.microsoft.com/office/2011/relationships/chartColorStyle" Target="colors16.xml"/><Relationship Id="rId1" Type="http://schemas.microsoft.com/office/2011/relationships/chartStyle" Target="style16.xml"/></Relationships>
</file>

<file path=word/charts/_rels/chart23.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8_26.xlsx" TargetMode="External"/><Relationship Id="rId2" Type="http://schemas.microsoft.com/office/2011/relationships/chartColorStyle" Target="colors17.xml"/><Relationship Id="rId1" Type="http://schemas.microsoft.com/office/2011/relationships/chartStyle" Target="style17.xml"/></Relationships>
</file>

<file path=word/charts/_rels/chart24.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8_26.xlsx" TargetMode="External"/><Relationship Id="rId2" Type="http://schemas.microsoft.com/office/2011/relationships/chartColorStyle" Target="colors18.xml"/><Relationship Id="rId1" Type="http://schemas.microsoft.com/office/2011/relationships/chartStyle" Target="style18.xml"/></Relationships>
</file>

<file path=word/charts/_rels/chart25.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9_24.xlsx" TargetMode="External"/><Relationship Id="rId2" Type="http://schemas.microsoft.com/office/2011/relationships/chartColorStyle" Target="colors19.xml"/><Relationship Id="rId1" Type="http://schemas.microsoft.com/office/2011/relationships/chartStyle" Target="style19.xml"/></Relationships>
</file>

<file path=word/charts/_rels/chart26.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10_04.xlsx" TargetMode="External"/><Relationship Id="rId2" Type="http://schemas.microsoft.com/office/2011/relationships/chartColorStyle" Target="colors20.xml"/><Relationship Id="rId1" Type="http://schemas.microsoft.com/office/2011/relationships/chartStyle" Target="style20.xml"/></Relationships>
</file>

<file path=word/charts/_rels/chart27.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5;&#1088;&#1086;&#1084;&#1072;&#1076;&#1080;\&#1058;&#1072;&#1073;&#1083;&#1110;&#1094;&#1080;%20&#1090;&#1072;%20&#1076;&#1110;&#1072;&#1075;&#1088;&#1072;&#1084;&#1080;%20-%20&#1086;&#1087;&#1080;&#1089;%20&#1075;&#1088;&#1086;&#1084;&#1072;&#1076;&#1080;.xlsx" TargetMode="External"/><Relationship Id="rId2" Type="http://schemas.microsoft.com/office/2011/relationships/chartColorStyle" Target="colors21.xml"/><Relationship Id="rId1" Type="http://schemas.microsoft.com/office/2011/relationships/chartStyle" Target="style21.xml"/></Relationships>
</file>

<file path=word/charts/_rels/chart28.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5;&#1088;&#1086;&#1084;&#1072;&#1076;&#1080;\&#1058;&#1072;&#1073;&#1083;&#1110;&#1094;&#1080;%20&#1090;&#1072;%20&#1076;&#1110;&#1072;&#1075;&#1088;&#1072;&#1084;&#1080;%20-%20&#1086;&#1087;&#1080;&#1089;%20&#1075;&#1088;&#1086;&#1084;&#1072;&#1076;&#1080;.xlsx" TargetMode="External"/><Relationship Id="rId2" Type="http://schemas.microsoft.com/office/2011/relationships/chartColorStyle" Target="colors22.xml"/><Relationship Id="rId1" Type="http://schemas.microsoft.com/office/2011/relationships/chartStyle" Target="style22.xml"/></Relationships>
</file>

<file path=word/charts/_rels/chart6.xml.rels><?xml version="1.0" encoding="UTF-8" standalone="yes"?>
<Relationships xmlns="http://schemas.openxmlformats.org/package/2006/relationships"><Relationship Id="rId1" Type="http://schemas.openxmlformats.org/officeDocument/2006/relationships/oleObject" Target="file:///D:\&#1056;&#1086;&#1073;&#1086;&#1090;&#1072;\&#1055;&#1044;&#1057;&#1045;&#1056;&#1050;\06%20&#1055;&#1044;&#1057;&#1045;&#1056;&#1050;%20&#1084;&#1110;&#1089;&#1090;&#1072;%20&#1074;%20&#1088;&#1086;&#1073;&#1086;&#1090;&#1110;\11%20&#1055;&#1044;&#1057;&#1045;&#1056;&#1050;%20&#1041;&#1091;&#1095;&#1072;\04%20&#1042;&#1110;&#1076;&#1087;&#1086;&#1074;&#1110;&#1076;&#1110;\01%20&#1054;&#1087;&#1080;&#1089;%20&#1075;&#1088;&#1086;&#1084;&#1072;&#1076;&#1080;\&#1047;&#1060;%202023.xls" TargetMode="External"/></Relationships>
</file>

<file path=word/charts/_rels/chart7.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4%20&#1042;&#1110;&#1076;&#1087;&#1086;&#1074;&#1110;&#1076;&#1110;\01%20&#1054;&#1087;&#1080;&#1089;%20&#1075;&#1088;&#1086;&#1084;&#1072;&#1076;&#1080;\&#1047;&#1060;%202023.xls" TargetMode="External"/><Relationship Id="rId2" Type="http://schemas.microsoft.com/office/2011/relationships/chartColorStyle" Target="colors2.xml"/><Relationship Id="rId1" Type="http://schemas.microsoft.com/office/2011/relationships/chartStyle" Target="style2.xml"/></Relationships>
</file>

<file path=word/charts/_rels/chart8.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5;&#1088;&#1086;&#1084;&#1072;&#1076;&#1080;\&#1058;&#1072;&#1073;&#1083;&#1110;&#1094;&#1080;%20&#1090;&#1072;%20&#1076;&#1110;&#1072;&#1075;&#1088;&#1072;&#1084;&#1080;%20-%20&#1086;&#1087;&#1080;&#1089;%20&#1075;&#1088;&#1086;&#1084;&#1072;&#1076;&#1080;.xlsx" TargetMode="External"/><Relationship Id="rId2" Type="http://schemas.microsoft.com/office/2011/relationships/chartColorStyle" Target="colors3.xml"/><Relationship Id="rId1" Type="http://schemas.microsoft.com/office/2011/relationships/chartStyle" Target="style3.xml"/></Relationships>
</file>

<file path=word/charts/_rels/chart9.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5;&#1088;&#1086;&#1084;&#1072;&#1076;&#1080;\&#1058;&#1072;&#1073;&#1083;&#1110;&#1094;&#1080;%20&#1090;&#1072;%20&#1076;&#1110;&#1072;&#1075;&#1088;&#1072;&#1084;&#1080;%20-%20&#1086;&#1087;&#1080;&#1089;%20&#1075;&#1088;&#1086;&#1084;&#1072;&#1076;&#1080;.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Структура земельного фонду Бучанської МТГ станом на 2024 р.</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4978-4F09-B4A8-E6C9B7C04A3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978-4F09-B4A8-E6C9B7C04A3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978-4F09-B4A8-E6C9B7C04A3D}"/>
              </c:ext>
            </c:extLst>
          </c:dPt>
          <c:dPt>
            <c:idx val="3"/>
            <c:bubble3D val="0"/>
            <c:spPr>
              <a:solidFill>
                <a:schemeClr val="accent5"/>
              </a:solidFill>
              <a:ln w="19050">
                <a:solidFill>
                  <a:schemeClr val="lt1"/>
                </a:solidFill>
              </a:ln>
              <a:effectLst/>
            </c:spPr>
            <c:extLst>
              <c:ext xmlns:c16="http://schemas.microsoft.com/office/drawing/2014/chart" uri="{C3380CC4-5D6E-409C-BE32-E72D297353CC}">
                <c16:uniqueId val="{00000007-4978-4F09-B4A8-E6C9B7C04A3D}"/>
              </c:ext>
            </c:extLst>
          </c:dPt>
          <c:dPt>
            <c:idx val="4"/>
            <c:bubble3D val="0"/>
            <c:spPr>
              <a:solidFill>
                <a:srgbClr val="FFFF00"/>
              </a:solidFill>
              <a:ln w="19050">
                <a:solidFill>
                  <a:schemeClr val="lt1"/>
                </a:solidFill>
              </a:ln>
              <a:effectLst/>
            </c:spPr>
            <c:extLst>
              <c:ext xmlns:c16="http://schemas.microsoft.com/office/drawing/2014/chart" uri="{C3380CC4-5D6E-409C-BE32-E72D297353CC}">
                <c16:uniqueId val="{0000000B-4978-4F09-B4A8-E6C9B7C04A3D}"/>
              </c:ext>
            </c:extLst>
          </c:dPt>
          <c:dLbls>
            <c:dLbl>
              <c:idx val="0"/>
              <c:tx>
                <c:rich>
                  <a:bodyPr/>
                  <a:lstStyle/>
                  <a:p>
                    <a:r>
                      <a:rPr lang="en-US"/>
                      <a:t>20%</a:t>
                    </a:r>
                  </a:p>
                </c:rich>
              </c:tx>
              <c:dLblPos val="bestFit"/>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4978-4F09-B4A8-E6C9B7C04A3D}"/>
                </c:ext>
              </c:extLst>
            </c:dLbl>
            <c:dLbl>
              <c:idx val="1"/>
              <c:layout>
                <c:manualLayout>
                  <c:x val="-7.0224956255468068E-2"/>
                  <c:y val="-0.12595545348498097"/>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978-4F09-B4A8-E6C9B7C04A3D}"/>
                </c:ext>
              </c:extLst>
            </c:dLbl>
            <c:dLbl>
              <c:idx val="2"/>
              <c:layout>
                <c:manualLayout>
                  <c:x val="0.1146398731408574"/>
                  <c:y val="3.222368037328667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4978-4F09-B4A8-E6C9B7C04A3D}"/>
                </c:ext>
              </c:extLst>
            </c:dLbl>
            <c:dLbl>
              <c:idx val="4"/>
              <c:layout>
                <c:manualLayout>
                  <c:x val="2.7777777777777776E-2"/>
                  <c:y val="-8.8218139399241758E-4"/>
                </c:manualLayout>
              </c:layout>
              <c:tx>
                <c:rich>
                  <a:bodyPr/>
                  <a:lstStyle/>
                  <a:p>
                    <a:r>
                      <a:rPr lang="en-US"/>
                      <a:t>5%</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6.5277777777777782E-2"/>
                      <c:h val="7.2916666666666671E-2"/>
                    </c:manualLayout>
                  </c15:layout>
                  <c15:showDataLabelsRange val="0"/>
                </c:ext>
                <c:ext xmlns:c16="http://schemas.microsoft.com/office/drawing/2014/chart" uri="{C3380CC4-5D6E-409C-BE32-E72D297353CC}">
                  <c16:uniqueId val="{0000000B-4978-4F09-B4A8-E6C9B7C04A3D}"/>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Землі!$B$15:$B$20</c:f>
              <c:strCache>
                <c:ptCount val="5"/>
                <c:pt idx="0">
                  <c:v>Забудова</c:v>
                </c:pt>
                <c:pt idx="1">
                  <c:v>Сількогосподарські угіддя</c:v>
                </c:pt>
                <c:pt idx="2">
                  <c:v>Лісові насадження</c:v>
                </c:pt>
                <c:pt idx="3">
                  <c:v>Річки та водойми</c:v>
                </c:pt>
                <c:pt idx="4">
                  <c:v>Інші території</c:v>
                </c:pt>
              </c:strCache>
              <c:extLst/>
            </c:strRef>
          </c:cat>
          <c:val>
            <c:numRef>
              <c:f>Землі!$C$15:$C$20</c:f>
              <c:numCache>
                <c:formatCode>0.0</c:formatCode>
                <c:ptCount val="5"/>
                <c:pt idx="0">
                  <c:v>5323.558</c:v>
                </c:pt>
                <c:pt idx="1">
                  <c:v>10202.549999999999</c:v>
                </c:pt>
                <c:pt idx="2">
                  <c:v>9010.0429999999997</c:v>
                </c:pt>
                <c:pt idx="3">
                  <c:v>316.71300000000002</c:v>
                </c:pt>
                <c:pt idx="4">
                  <c:v>939.63889999999992</c:v>
                </c:pt>
              </c:numCache>
              <c:extLst/>
            </c:numRef>
          </c:val>
          <c:extLst>
            <c:ext xmlns:c16="http://schemas.microsoft.com/office/drawing/2014/chart" uri="{C3380CC4-5D6E-409C-BE32-E72D297353CC}">
              <c16:uniqueId val="{0000000C-4978-4F09-B4A8-E6C9B7C04A3D}"/>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r>
              <a:rPr lang="uk-UA" sz="1400" b="0">
                <a:solidFill>
                  <a:sysClr val="windowText" lastClr="000000"/>
                </a:solidFill>
              </a:rPr>
              <a:t>Загальне споживання електроенергії на території  Бучанській МТГ, тис. МВт.год.</a:t>
            </a:r>
          </a:p>
        </c:rich>
      </c:tx>
      <c:overlay val="0"/>
      <c:spPr>
        <a:noFill/>
        <a:ln>
          <a:noFill/>
        </a:ln>
        <a:effectLst/>
      </c:spPr>
      <c:txPr>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uk-UA"/>
        </a:p>
      </c:txPr>
    </c:title>
    <c:autoTitleDeleted val="0"/>
    <c:plotArea>
      <c:layout/>
      <c:barChart>
        <c:barDir val="col"/>
        <c:grouping val="clustered"/>
        <c:varyColors val="0"/>
        <c:ser>
          <c:idx val="0"/>
          <c:order val="0"/>
          <c:spPr>
            <a:gradFill>
              <a:gsLst>
                <a:gs pos="0">
                  <a:schemeClr val="accent3">
                    <a:shade val="51000"/>
                  </a:schemeClr>
                </a:gs>
                <a:gs pos="80000">
                  <a:schemeClr val="accent3">
                    <a:shade val="93000"/>
                  </a:schemeClr>
                </a:gs>
                <a:gs pos="100000">
                  <a:schemeClr val="accent3">
                    <a:shade val="94000"/>
                  </a:schemeClr>
                </a:gs>
              </a:gsLst>
              <a:lin ang="16200000" scaled="0"/>
              <a:tileRect/>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Електро!$B$4:$H$4</c:f>
              <c:numCache>
                <c:formatCode>General</c:formatCode>
                <c:ptCount val="7"/>
                <c:pt idx="0">
                  <c:v>2017</c:v>
                </c:pt>
                <c:pt idx="1">
                  <c:v>2018</c:v>
                </c:pt>
                <c:pt idx="2">
                  <c:v>2019</c:v>
                </c:pt>
                <c:pt idx="3">
                  <c:v>2020</c:v>
                </c:pt>
                <c:pt idx="4">
                  <c:v>2021</c:v>
                </c:pt>
                <c:pt idx="5">
                  <c:v>2022</c:v>
                </c:pt>
                <c:pt idx="6">
                  <c:v>2023</c:v>
                </c:pt>
              </c:numCache>
            </c:numRef>
          </c:cat>
          <c:val>
            <c:numRef>
              <c:f>Електро!$B$18:$H$18</c:f>
              <c:numCache>
                <c:formatCode>0.0</c:formatCode>
                <c:ptCount val="7"/>
                <c:pt idx="0">
                  <c:v>191.87</c:v>
                </c:pt>
                <c:pt idx="1">
                  <c:v>206.58099999999999</c:v>
                </c:pt>
                <c:pt idx="2">
                  <c:v>203.98</c:v>
                </c:pt>
                <c:pt idx="3">
                  <c:v>217.006</c:v>
                </c:pt>
                <c:pt idx="4">
                  <c:v>212.59700000000001</c:v>
                </c:pt>
                <c:pt idx="5">
                  <c:v>141.965</c:v>
                </c:pt>
                <c:pt idx="6">
                  <c:v>191.494</c:v>
                </c:pt>
              </c:numCache>
            </c:numRef>
          </c:val>
          <c:extLst>
            <c:ext xmlns:c16="http://schemas.microsoft.com/office/drawing/2014/chart" uri="{C3380CC4-5D6E-409C-BE32-E72D297353CC}">
              <c16:uniqueId val="{00000000-7640-4966-BD60-C3E8753AE72A}"/>
            </c:ext>
          </c:extLst>
        </c:ser>
        <c:dLbls>
          <c:dLblPos val="outEnd"/>
          <c:showLegendKey val="0"/>
          <c:showVal val="1"/>
          <c:showCatName val="0"/>
          <c:showSerName val="0"/>
          <c:showPercent val="0"/>
          <c:showBubbleSize val="0"/>
        </c:dLbls>
        <c:gapWidth val="100"/>
        <c:overlap val="-24"/>
        <c:axId val="1252906943"/>
        <c:axId val="1386314351"/>
      </c:barChart>
      <c:catAx>
        <c:axId val="1252906943"/>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uk-UA"/>
          </a:p>
        </c:txPr>
        <c:crossAx val="1386314351"/>
        <c:crosses val="autoZero"/>
        <c:auto val="1"/>
        <c:lblAlgn val="ctr"/>
        <c:lblOffset val="100"/>
        <c:noMultiLvlLbl val="0"/>
      </c:catAx>
      <c:valAx>
        <c:axId val="1386314351"/>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uk-UA"/>
          </a:p>
        </c:txPr>
        <c:crossAx val="125290694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uk-U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c:style val="2"/>
  <c:chart>
    <c:title>
      <c:tx>
        <c:rich>
          <a:bodyPr rot="0"/>
          <a:lstStyle/>
          <a:p>
            <a:pPr>
              <a:defRPr lang="uk-UA" sz="1400" b="1" strike="noStrike" spc="-1">
                <a:solidFill>
                  <a:srgbClr val="404040"/>
                </a:solidFill>
                <a:latin typeface="Calibri"/>
              </a:defRPr>
            </a:pPr>
            <a:r>
              <a:rPr lang="uk-UA" sz="1400" b="1" strike="noStrike" spc="-1">
                <a:solidFill>
                  <a:srgbClr val="404040"/>
                </a:solidFill>
                <a:latin typeface="Calibri"/>
              </a:rPr>
              <a:t>Розподіл споживання електроенергії за секторами кінцевих споживачів</a:t>
            </a:r>
          </a:p>
        </c:rich>
      </c:tx>
      <c:layout>
        <c:manualLayout>
          <c:xMode val="edge"/>
          <c:yMode val="edge"/>
          <c:x val="0.17516912057302"/>
          <c:y val="1.37967630671266E-2"/>
        </c:manualLayout>
      </c:layout>
      <c:overlay val="0"/>
      <c:spPr>
        <a:noFill/>
        <a:ln w="0">
          <a:noFill/>
        </a:ln>
      </c:spPr>
    </c:title>
    <c:autoTitleDeleted val="0"/>
    <c:plotArea>
      <c:layout/>
      <c:pieChart>
        <c:varyColors val="1"/>
        <c:ser>
          <c:idx val="0"/>
          <c:order val="0"/>
          <c:tx>
            <c:strRef>
              <c:f>Аркуш1!$B$1</c:f>
              <c:strCache>
                <c:ptCount val="1"/>
                <c:pt idx="0">
                  <c:v>Серія1</c:v>
                </c:pt>
              </c:strCache>
            </c:strRef>
          </c:tx>
          <c:spPr>
            <a:solidFill>
              <a:srgbClr val="4F81BD"/>
            </a:solidFill>
            <a:ln w="0">
              <a:noFill/>
            </a:ln>
          </c:spPr>
          <c:dPt>
            <c:idx val="0"/>
            <c:bubble3D val="0"/>
            <c:spPr>
              <a:solidFill>
                <a:srgbClr val="CC6600"/>
              </a:solidFill>
              <a:ln w="0">
                <a:noFill/>
              </a:ln>
            </c:spPr>
            <c:extLst>
              <c:ext xmlns:c16="http://schemas.microsoft.com/office/drawing/2014/chart" uri="{C3380CC4-5D6E-409C-BE32-E72D297353CC}">
                <c16:uniqueId val="{00000001-742E-483F-BBE8-83C3901E6DE3}"/>
              </c:ext>
            </c:extLst>
          </c:dPt>
          <c:dPt>
            <c:idx val="1"/>
            <c:bubble3D val="0"/>
            <c:spPr>
              <a:solidFill>
                <a:srgbClr val="FFFF00"/>
              </a:solidFill>
              <a:ln w="0">
                <a:noFill/>
              </a:ln>
            </c:spPr>
            <c:extLst>
              <c:ext xmlns:c16="http://schemas.microsoft.com/office/drawing/2014/chart" uri="{C3380CC4-5D6E-409C-BE32-E72D297353CC}">
                <c16:uniqueId val="{00000003-742E-483F-BBE8-83C3901E6DE3}"/>
              </c:ext>
            </c:extLst>
          </c:dPt>
          <c:dPt>
            <c:idx val="2"/>
            <c:bubble3D val="0"/>
            <c:spPr>
              <a:solidFill>
                <a:srgbClr val="8064A2"/>
              </a:solidFill>
              <a:ln w="0">
                <a:noFill/>
              </a:ln>
            </c:spPr>
            <c:extLst>
              <c:ext xmlns:c16="http://schemas.microsoft.com/office/drawing/2014/chart" uri="{C3380CC4-5D6E-409C-BE32-E72D297353CC}">
                <c16:uniqueId val="{00000005-742E-483F-BBE8-83C3901E6DE3}"/>
              </c:ext>
            </c:extLst>
          </c:dPt>
          <c:dPt>
            <c:idx val="3"/>
            <c:bubble3D val="0"/>
            <c:spPr>
              <a:solidFill>
                <a:srgbClr val="9BBB59"/>
              </a:solidFill>
              <a:ln w="0">
                <a:noFill/>
              </a:ln>
            </c:spPr>
            <c:extLst>
              <c:ext xmlns:c16="http://schemas.microsoft.com/office/drawing/2014/chart" uri="{C3380CC4-5D6E-409C-BE32-E72D297353CC}">
                <c16:uniqueId val="{00000007-742E-483F-BBE8-83C3901E6DE3}"/>
              </c:ext>
            </c:extLst>
          </c:dPt>
          <c:dPt>
            <c:idx val="4"/>
            <c:bubble3D val="0"/>
            <c:spPr>
              <a:solidFill>
                <a:srgbClr val="FFC000"/>
              </a:solidFill>
              <a:ln w="0">
                <a:noFill/>
              </a:ln>
            </c:spPr>
            <c:extLst>
              <c:ext xmlns:c16="http://schemas.microsoft.com/office/drawing/2014/chart" uri="{C3380CC4-5D6E-409C-BE32-E72D297353CC}">
                <c16:uniqueId val="{00000009-742E-483F-BBE8-83C3901E6DE3}"/>
              </c:ext>
            </c:extLst>
          </c:dPt>
          <c:dPt>
            <c:idx val="5"/>
            <c:bubble3D val="0"/>
            <c:spPr>
              <a:solidFill>
                <a:schemeClr val="accent4">
                  <a:lumMod val="60000"/>
                  <a:lumOff val="40000"/>
                </a:schemeClr>
              </a:solidFill>
              <a:ln w="0">
                <a:noFill/>
              </a:ln>
            </c:spPr>
            <c:extLst>
              <c:ext xmlns:c16="http://schemas.microsoft.com/office/drawing/2014/chart" uri="{C3380CC4-5D6E-409C-BE32-E72D297353CC}">
                <c16:uniqueId val="{0000000A-D4B7-4579-B430-6C141E6882B8}"/>
              </c:ext>
            </c:extLst>
          </c:dPt>
          <c:dLbls>
            <c:dLbl>
              <c:idx val="0"/>
              <c:layout>
                <c:manualLayout>
                  <c:x val="-3.0881527231892247E-2"/>
                  <c:y val="9.3589143659335294E-3"/>
                </c:manualLayout>
              </c:layout>
              <c:dLblPos val="bestFit"/>
              <c:showLegendKey val="0"/>
              <c:showVal val="0"/>
              <c:showCatName val="0"/>
              <c:showSerName val="0"/>
              <c:showPercent val="1"/>
              <c:showBubbleSize val="1"/>
              <c:separator>
</c:separator>
              <c:extLst>
                <c:ext xmlns:c15="http://schemas.microsoft.com/office/drawing/2012/chart" uri="{CE6537A1-D6FC-4f65-9D91-7224C49458BB}"/>
                <c:ext xmlns:c16="http://schemas.microsoft.com/office/drawing/2014/chart" uri="{C3380CC4-5D6E-409C-BE32-E72D297353CC}">
                  <c16:uniqueId val="{00000001-742E-483F-BBE8-83C3901E6DE3}"/>
                </c:ext>
              </c:extLst>
            </c:dLbl>
            <c:dLbl>
              <c:idx val="1"/>
              <c:dLblPos val="outEnd"/>
              <c:showLegendKey val="0"/>
              <c:showVal val="0"/>
              <c:showCatName val="0"/>
              <c:showSerName val="0"/>
              <c:showPercent val="1"/>
              <c:showBubbleSize val="1"/>
              <c:separator>
</c:separator>
              <c:extLst>
                <c:ext xmlns:c15="http://schemas.microsoft.com/office/drawing/2012/chart" uri="{CE6537A1-D6FC-4f65-9D91-7224C49458BB}"/>
                <c:ext xmlns:c16="http://schemas.microsoft.com/office/drawing/2014/chart" uri="{C3380CC4-5D6E-409C-BE32-E72D297353CC}">
                  <c16:uniqueId val="{00000003-742E-483F-BBE8-83C3901E6DE3}"/>
                </c:ext>
              </c:extLst>
            </c:dLbl>
            <c:dLbl>
              <c:idx val="2"/>
              <c:layout>
                <c:manualLayout>
                  <c:x val="3.6496350364963404E-2"/>
                  <c:y val="6.5512400561534859E-2"/>
                </c:manualLayout>
              </c:layout>
              <c:dLblPos val="bestFit"/>
              <c:showLegendKey val="0"/>
              <c:showVal val="0"/>
              <c:showCatName val="0"/>
              <c:showSerName val="0"/>
              <c:showPercent val="1"/>
              <c:showBubbleSize val="1"/>
              <c:separator>
</c:separator>
              <c:extLst>
                <c:ext xmlns:c15="http://schemas.microsoft.com/office/drawing/2012/chart" uri="{CE6537A1-D6FC-4f65-9D91-7224C49458BB}"/>
                <c:ext xmlns:c16="http://schemas.microsoft.com/office/drawing/2014/chart" uri="{C3380CC4-5D6E-409C-BE32-E72D297353CC}">
                  <c16:uniqueId val="{00000005-742E-483F-BBE8-83C3901E6DE3}"/>
                </c:ext>
              </c:extLst>
            </c:dLbl>
            <c:dLbl>
              <c:idx val="5"/>
              <c:layout>
                <c:manualLayout>
                  <c:x val="-1.9203358283190457E-2"/>
                  <c:y val="1.9135663727574508E-2"/>
                </c:manualLayout>
              </c:layout>
              <c:dLblPos val="bestFit"/>
              <c:showLegendKey val="0"/>
              <c:showVal val="0"/>
              <c:showCatName val="0"/>
              <c:showSerName val="0"/>
              <c:showPercent val="1"/>
              <c:showBubbleSize val="1"/>
              <c:separator>
</c:separator>
              <c:extLst>
                <c:ext xmlns:c15="http://schemas.microsoft.com/office/drawing/2012/chart" uri="{CE6537A1-D6FC-4f65-9D91-7224C49458BB}"/>
                <c:ext xmlns:c16="http://schemas.microsoft.com/office/drawing/2014/chart" uri="{C3380CC4-5D6E-409C-BE32-E72D297353CC}">
                  <c16:uniqueId val="{0000000A-D4B7-4579-B430-6C141E6882B8}"/>
                </c:ext>
              </c:extLst>
            </c:dLbl>
            <c:numFmt formatCode="0.0%" sourceLinked="0"/>
            <c:spPr>
              <a:solidFill>
                <a:srgbClr val="595959"/>
              </a:solidFill>
            </c:spPr>
            <c:txPr>
              <a:bodyPr wrap="square"/>
              <a:lstStyle/>
              <a:p>
                <a:pPr>
                  <a:defRPr sz="1000" b="1" strike="noStrike" spc="-1">
                    <a:solidFill>
                      <a:srgbClr val="FFFFFF"/>
                    </a:solidFill>
                    <a:latin typeface="Calibri"/>
                  </a:defRPr>
                </a:pPr>
                <a:endParaRPr lang="uk-UA"/>
              </a:p>
            </c:txPr>
            <c:dLblPos val="ctr"/>
            <c:showLegendKey val="0"/>
            <c:showVal val="0"/>
            <c:showCatName val="0"/>
            <c:showSerName val="0"/>
            <c:showPercent val="1"/>
            <c:showBubbleSize val="1"/>
            <c:separator>
</c:separator>
            <c:showLeaderLines val="1"/>
            <c:extLst>
              <c:ext xmlns:c15="http://schemas.microsoft.com/office/drawing/2012/chart" uri="{CE6537A1-D6FC-4f65-9D91-7224C49458BB}"/>
            </c:extLst>
          </c:dLbls>
          <c:cat>
            <c:strRef>
              <c:f>Аркуш1!$A$2:$A$8</c:f>
              <c:strCache>
                <c:ptCount val="7"/>
                <c:pt idx="0">
                  <c:v>Бюджетні будівлі</c:v>
                </c:pt>
                <c:pt idx="1">
                  <c:v>Муніципальне освітлення</c:v>
                </c:pt>
                <c:pt idx="2">
                  <c:v>Інші КП (тепло)</c:v>
                </c:pt>
                <c:pt idx="3">
                  <c:v>Третинні будівлі</c:v>
                </c:pt>
                <c:pt idx="4">
                  <c:v>Житлові будинки</c:v>
                </c:pt>
                <c:pt idx="5">
                  <c:v>Промисловість</c:v>
                </c:pt>
                <c:pt idx="6">
                  <c:v>Транспорт</c:v>
                </c:pt>
              </c:strCache>
            </c:strRef>
          </c:cat>
          <c:val>
            <c:numRef>
              <c:f>Аркуш1!$B$2:$B$8</c:f>
              <c:numCache>
                <c:formatCode>General</c:formatCode>
                <c:ptCount val="7"/>
                <c:pt idx="0">
                  <c:v>13657</c:v>
                </c:pt>
                <c:pt idx="1">
                  <c:v>1697</c:v>
                </c:pt>
                <c:pt idx="2">
                  <c:v>3793</c:v>
                </c:pt>
                <c:pt idx="3">
                  <c:v>57378</c:v>
                </c:pt>
                <c:pt idx="4">
                  <c:v>105227</c:v>
                </c:pt>
                <c:pt idx="5">
                  <c:v>8807</c:v>
                </c:pt>
                <c:pt idx="6">
                  <c:v>935</c:v>
                </c:pt>
              </c:numCache>
            </c:numRef>
          </c:val>
          <c:extLst>
            <c:ext xmlns:c16="http://schemas.microsoft.com/office/drawing/2014/chart" uri="{C3380CC4-5D6E-409C-BE32-E72D297353CC}">
              <c16:uniqueId val="{0000000A-742E-483F-BBE8-83C3901E6DE3}"/>
            </c:ext>
          </c:extLst>
        </c:ser>
        <c:dLbls>
          <c:showLegendKey val="0"/>
          <c:showVal val="0"/>
          <c:showCatName val="0"/>
          <c:showSerName val="0"/>
          <c:showPercent val="0"/>
          <c:showBubbleSize val="0"/>
          <c:showLeaderLines val="1"/>
        </c:dLbls>
        <c:firstSliceAng val="0"/>
      </c:pieChart>
      <c:spPr>
        <a:noFill/>
        <a:ln w="0">
          <a:noFill/>
        </a:ln>
      </c:spPr>
    </c:plotArea>
    <c:legend>
      <c:legendPos val="r"/>
      <c:overlay val="0"/>
      <c:spPr>
        <a:solidFill>
          <a:srgbClr val="F2F2F2">
            <a:alpha val="39000"/>
          </a:srgbClr>
        </a:solidFill>
        <a:ln w="0">
          <a:noFill/>
        </a:ln>
      </c:spPr>
      <c:txPr>
        <a:bodyPr/>
        <a:lstStyle/>
        <a:p>
          <a:pPr>
            <a:defRPr sz="900" b="0" strike="noStrike" spc="-1">
              <a:solidFill>
                <a:srgbClr val="404040"/>
              </a:solidFill>
              <a:latin typeface="Calibri"/>
            </a:defRPr>
          </a:pPr>
          <a:endParaRPr lang="uk-UA"/>
        </a:p>
      </c:txPr>
    </c:legend>
    <c:plotVisOnly val="1"/>
    <c:dispBlanksAs val="zero"/>
    <c:showDLblsOverMax val="1"/>
  </c:chart>
  <c:spPr>
    <a:gradFill>
      <a:gsLst>
        <a:gs pos="0">
          <a:srgbClr val="FFFFFF"/>
        </a:gs>
        <a:gs pos="39000">
          <a:srgbClr val="FFFFFF"/>
        </a:gs>
        <a:gs pos="100000">
          <a:srgbClr val="BFBFBF"/>
        </a:gs>
      </a:gsLst>
      <a:path path="circle">
        <a:fillToRect l="50000" r="50000" b="100000"/>
      </a:path>
    </a:gradFill>
    <a:ln w="9360">
      <a:solidFill>
        <a:srgbClr val="BFBFBF"/>
      </a:solidFill>
      <a:round/>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Обсяги споживання природного газу у Бучанський</a:t>
            </a:r>
            <a:r>
              <a:rPr lang="uk-UA" sz="1200" baseline="0"/>
              <a:t> МТГ, тис. м3</a:t>
            </a:r>
            <a:endParaRPr lang="uk-UA" sz="1200"/>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barChart>
        <c:barDir val="col"/>
        <c:grouping val="stacked"/>
        <c:varyColors val="0"/>
        <c:ser>
          <c:idx val="0"/>
          <c:order val="0"/>
          <c:tx>
            <c:strRef>
              <c:f>Газ!$B$20</c:f>
              <c:strCache>
                <c:ptCount val="1"/>
                <c:pt idx="0">
                  <c:v>Інші споживачі</c:v>
                </c:pt>
              </c:strCache>
            </c:strRef>
          </c:tx>
          <c:spPr>
            <a:solidFill>
              <a:schemeClr val="accent1"/>
            </a:solidFill>
            <a:ln>
              <a:noFill/>
            </a:ln>
            <a:effectLst/>
          </c:spPr>
          <c:invertIfNegative val="0"/>
          <c:cat>
            <c:numRef>
              <c:f>Газ!$C$10:$I$10</c:f>
              <c:numCache>
                <c:formatCode>General</c:formatCode>
                <c:ptCount val="7"/>
                <c:pt idx="0">
                  <c:v>2017</c:v>
                </c:pt>
                <c:pt idx="1">
                  <c:v>2018</c:v>
                </c:pt>
                <c:pt idx="2">
                  <c:v>2019</c:v>
                </c:pt>
                <c:pt idx="3">
                  <c:v>2020</c:v>
                </c:pt>
                <c:pt idx="4">
                  <c:v>2021</c:v>
                </c:pt>
                <c:pt idx="5">
                  <c:v>2022</c:v>
                </c:pt>
                <c:pt idx="6">
                  <c:v>2023</c:v>
                </c:pt>
              </c:numCache>
            </c:numRef>
          </c:cat>
          <c:val>
            <c:numRef>
              <c:f>Газ!$C$20:$I$20</c:f>
              <c:numCache>
                <c:formatCode>General</c:formatCode>
                <c:ptCount val="7"/>
                <c:pt idx="0">
                  <c:v>489.2</c:v>
                </c:pt>
                <c:pt idx="1">
                  <c:v>579.6</c:v>
                </c:pt>
                <c:pt idx="2">
                  <c:v>516.70000000000005</c:v>
                </c:pt>
                <c:pt idx="3">
                  <c:v>508.2</c:v>
                </c:pt>
                <c:pt idx="4">
                  <c:v>596.79999999999995</c:v>
                </c:pt>
                <c:pt idx="5">
                  <c:v>285.2</c:v>
                </c:pt>
                <c:pt idx="6">
                  <c:v>381.8</c:v>
                </c:pt>
              </c:numCache>
            </c:numRef>
          </c:val>
          <c:extLst>
            <c:ext xmlns:c16="http://schemas.microsoft.com/office/drawing/2014/chart" uri="{C3380CC4-5D6E-409C-BE32-E72D297353CC}">
              <c16:uniqueId val="{00000000-D72E-4980-A8AE-790BC11463FF}"/>
            </c:ext>
          </c:extLst>
        </c:ser>
        <c:ser>
          <c:idx val="1"/>
          <c:order val="1"/>
          <c:tx>
            <c:strRef>
              <c:f>Газ!$B$21</c:f>
              <c:strCache>
                <c:ptCount val="1"/>
                <c:pt idx="0">
                  <c:v>Теплопостачальні підприємства</c:v>
                </c:pt>
              </c:strCache>
            </c:strRef>
          </c:tx>
          <c:spPr>
            <a:solidFill>
              <a:schemeClr val="accent2"/>
            </a:solidFill>
            <a:ln>
              <a:noFill/>
            </a:ln>
            <a:effectLst/>
          </c:spPr>
          <c:invertIfNegative val="0"/>
          <c:cat>
            <c:numRef>
              <c:f>Газ!$C$10:$I$10</c:f>
              <c:numCache>
                <c:formatCode>General</c:formatCode>
                <c:ptCount val="7"/>
                <c:pt idx="0">
                  <c:v>2017</c:v>
                </c:pt>
                <c:pt idx="1">
                  <c:v>2018</c:v>
                </c:pt>
                <c:pt idx="2">
                  <c:v>2019</c:v>
                </c:pt>
                <c:pt idx="3">
                  <c:v>2020</c:v>
                </c:pt>
                <c:pt idx="4">
                  <c:v>2021</c:v>
                </c:pt>
                <c:pt idx="5">
                  <c:v>2022</c:v>
                </c:pt>
                <c:pt idx="6">
                  <c:v>2023</c:v>
                </c:pt>
              </c:numCache>
            </c:numRef>
          </c:cat>
          <c:val>
            <c:numRef>
              <c:f>Газ!$C$21:$I$21</c:f>
              <c:numCache>
                <c:formatCode>General</c:formatCode>
                <c:ptCount val="7"/>
                <c:pt idx="0">
                  <c:v>5578.5</c:v>
                </c:pt>
                <c:pt idx="1">
                  <c:v>6147</c:v>
                </c:pt>
                <c:pt idx="2">
                  <c:v>5260.5</c:v>
                </c:pt>
                <c:pt idx="3">
                  <c:v>5070.7</c:v>
                </c:pt>
                <c:pt idx="4">
                  <c:v>6150.5</c:v>
                </c:pt>
                <c:pt idx="5">
                  <c:v>3655.4</c:v>
                </c:pt>
                <c:pt idx="6">
                  <c:v>5150.3999999999996</c:v>
                </c:pt>
              </c:numCache>
            </c:numRef>
          </c:val>
          <c:extLst>
            <c:ext xmlns:c16="http://schemas.microsoft.com/office/drawing/2014/chart" uri="{C3380CC4-5D6E-409C-BE32-E72D297353CC}">
              <c16:uniqueId val="{00000001-D72E-4980-A8AE-790BC11463FF}"/>
            </c:ext>
          </c:extLst>
        </c:ser>
        <c:ser>
          <c:idx val="2"/>
          <c:order val="2"/>
          <c:tx>
            <c:strRef>
              <c:f>Газ!$B$22</c:f>
              <c:strCache>
                <c:ptCount val="1"/>
                <c:pt idx="0">
                  <c:v>Промисловість</c:v>
                </c:pt>
              </c:strCache>
            </c:strRef>
          </c:tx>
          <c:spPr>
            <a:solidFill>
              <a:schemeClr val="accent3"/>
            </a:solidFill>
            <a:ln>
              <a:noFill/>
            </a:ln>
            <a:effectLst/>
          </c:spPr>
          <c:invertIfNegative val="0"/>
          <c:cat>
            <c:numRef>
              <c:f>Газ!$C$10:$I$10</c:f>
              <c:numCache>
                <c:formatCode>General</c:formatCode>
                <c:ptCount val="7"/>
                <c:pt idx="0">
                  <c:v>2017</c:v>
                </c:pt>
                <c:pt idx="1">
                  <c:v>2018</c:v>
                </c:pt>
                <c:pt idx="2">
                  <c:v>2019</c:v>
                </c:pt>
                <c:pt idx="3">
                  <c:v>2020</c:v>
                </c:pt>
                <c:pt idx="4">
                  <c:v>2021</c:v>
                </c:pt>
                <c:pt idx="5">
                  <c:v>2022</c:v>
                </c:pt>
                <c:pt idx="6">
                  <c:v>2023</c:v>
                </c:pt>
              </c:numCache>
            </c:numRef>
          </c:cat>
          <c:val>
            <c:numRef>
              <c:f>Газ!$C$22:$I$22</c:f>
              <c:numCache>
                <c:formatCode>General</c:formatCode>
                <c:ptCount val="7"/>
                <c:pt idx="0">
                  <c:v>5768.9</c:v>
                </c:pt>
                <c:pt idx="1">
                  <c:v>6909.5</c:v>
                </c:pt>
                <c:pt idx="2">
                  <c:v>6095.9</c:v>
                </c:pt>
                <c:pt idx="3">
                  <c:v>6251</c:v>
                </c:pt>
                <c:pt idx="4">
                  <c:v>5911.2</c:v>
                </c:pt>
                <c:pt idx="5">
                  <c:v>4014.1</c:v>
                </c:pt>
                <c:pt idx="6">
                  <c:v>5655.8</c:v>
                </c:pt>
              </c:numCache>
            </c:numRef>
          </c:val>
          <c:extLst>
            <c:ext xmlns:c16="http://schemas.microsoft.com/office/drawing/2014/chart" uri="{C3380CC4-5D6E-409C-BE32-E72D297353CC}">
              <c16:uniqueId val="{00000002-D72E-4980-A8AE-790BC11463FF}"/>
            </c:ext>
          </c:extLst>
        </c:ser>
        <c:ser>
          <c:idx val="3"/>
          <c:order val="3"/>
          <c:tx>
            <c:strRef>
              <c:f>Газ!$B$23</c:f>
              <c:strCache>
                <c:ptCount val="1"/>
                <c:pt idx="0">
                  <c:v>Населення</c:v>
                </c:pt>
              </c:strCache>
            </c:strRef>
          </c:tx>
          <c:spPr>
            <a:solidFill>
              <a:schemeClr val="accent4"/>
            </a:solidFill>
            <a:ln>
              <a:noFill/>
            </a:ln>
            <a:effectLst/>
          </c:spPr>
          <c:invertIfNegative val="0"/>
          <c:cat>
            <c:numRef>
              <c:f>Газ!$C$10:$I$10</c:f>
              <c:numCache>
                <c:formatCode>General</c:formatCode>
                <c:ptCount val="7"/>
                <c:pt idx="0">
                  <c:v>2017</c:v>
                </c:pt>
                <c:pt idx="1">
                  <c:v>2018</c:v>
                </c:pt>
                <c:pt idx="2">
                  <c:v>2019</c:v>
                </c:pt>
                <c:pt idx="3">
                  <c:v>2020</c:v>
                </c:pt>
                <c:pt idx="4">
                  <c:v>2021</c:v>
                </c:pt>
                <c:pt idx="5">
                  <c:v>2022</c:v>
                </c:pt>
                <c:pt idx="6">
                  <c:v>2023</c:v>
                </c:pt>
              </c:numCache>
            </c:numRef>
          </c:cat>
          <c:val>
            <c:numRef>
              <c:f>Газ!$C$23:$I$23</c:f>
              <c:numCache>
                <c:formatCode>0.0</c:formatCode>
                <c:ptCount val="7"/>
                <c:pt idx="0">
                  <c:v>26376</c:v>
                </c:pt>
                <c:pt idx="1">
                  <c:v>25028</c:v>
                </c:pt>
                <c:pt idx="2">
                  <c:v>23778</c:v>
                </c:pt>
                <c:pt idx="3">
                  <c:v>26063</c:v>
                </c:pt>
                <c:pt idx="4">
                  <c:v>24920.5</c:v>
                </c:pt>
                <c:pt idx="5">
                  <c:v>12791.2</c:v>
                </c:pt>
                <c:pt idx="6">
                  <c:v>22155.8</c:v>
                </c:pt>
              </c:numCache>
            </c:numRef>
          </c:val>
          <c:extLst>
            <c:ext xmlns:c16="http://schemas.microsoft.com/office/drawing/2014/chart" uri="{C3380CC4-5D6E-409C-BE32-E72D297353CC}">
              <c16:uniqueId val="{00000003-D72E-4980-A8AE-790BC11463FF}"/>
            </c:ext>
          </c:extLst>
        </c:ser>
        <c:ser>
          <c:idx val="4"/>
          <c:order val="4"/>
          <c:tx>
            <c:strRef>
              <c:f>Газ!$B$24</c:f>
              <c:strCache>
                <c:ptCount val="1"/>
                <c:pt idx="0">
                  <c:v>Бюджетний сектор</c:v>
                </c:pt>
              </c:strCache>
            </c:strRef>
          </c:tx>
          <c:spPr>
            <a:solidFill>
              <a:schemeClr val="accent5"/>
            </a:solidFill>
            <a:ln>
              <a:noFill/>
            </a:ln>
            <a:effectLst/>
          </c:spPr>
          <c:invertIfNegative val="0"/>
          <c:cat>
            <c:numRef>
              <c:f>Газ!$C$10:$I$10</c:f>
              <c:numCache>
                <c:formatCode>General</c:formatCode>
                <c:ptCount val="7"/>
                <c:pt idx="0">
                  <c:v>2017</c:v>
                </c:pt>
                <c:pt idx="1">
                  <c:v>2018</c:v>
                </c:pt>
                <c:pt idx="2">
                  <c:v>2019</c:v>
                </c:pt>
                <c:pt idx="3">
                  <c:v>2020</c:v>
                </c:pt>
                <c:pt idx="4">
                  <c:v>2021</c:v>
                </c:pt>
                <c:pt idx="5">
                  <c:v>2022</c:v>
                </c:pt>
                <c:pt idx="6">
                  <c:v>2023</c:v>
                </c:pt>
              </c:numCache>
            </c:numRef>
          </c:cat>
          <c:val>
            <c:numRef>
              <c:f>Газ!$C$24:$I$24</c:f>
              <c:numCache>
                <c:formatCode>General</c:formatCode>
                <c:ptCount val="7"/>
                <c:pt idx="0">
                  <c:v>921.5</c:v>
                </c:pt>
                <c:pt idx="1">
                  <c:v>923.8</c:v>
                </c:pt>
                <c:pt idx="2" formatCode="0.0">
                  <c:v>868</c:v>
                </c:pt>
                <c:pt idx="3" formatCode="0.0">
                  <c:v>582.79999999999995</c:v>
                </c:pt>
                <c:pt idx="4" formatCode="0.0">
                  <c:v>14</c:v>
                </c:pt>
                <c:pt idx="5" formatCode="0.0">
                  <c:v>0</c:v>
                </c:pt>
                <c:pt idx="6" formatCode="0.0">
                  <c:v>0</c:v>
                </c:pt>
              </c:numCache>
            </c:numRef>
          </c:val>
          <c:extLst>
            <c:ext xmlns:c16="http://schemas.microsoft.com/office/drawing/2014/chart" uri="{C3380CC4-5D6E-409C-BE32-E72D297353CC}">
              <c16:uniqueId val="{00000004-D72E-4980-A8AE-790BC11463FF}"/>
            </c:ext>
          </c:extLst>
        </c:ser>
        <c:dLbls>
          <c:showLegendKey val="0"/>
          <c:showVal val="0"/>
          <c:showCatName val="0"/>
          <c:showSerName val="0"/>
          <c:showPercent val="0"/>
          <c:showBubbleSize val="0"/>
        </c:dLbls>
        <c:gapWidth val="150"/>
        <c:overlap val="100"/>
        <c:axId val="51362448"/>
        <c:axId val="51359088"/>
      </c:barChart>
      <c:catAx>
        <c:axId val="51362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1359088"/>
        <c:crosses val="autoZero"/>
        <c:auto val="1"/>
        <c:lblAlgn val="ctr"/>
        <c:lblOffset val="100"/>
        <c:noMultiLvlLbl val="0"/>
      </c:catAx>
      <c:valAx>
        <c:axId val="513590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136244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uk-UA" sz="1100"/>
              <a:t>Споживання природного газу </a:t>
            </a:r>
            <a:r>
              <a:rPr lang="uk-UA" sz="1100" b="0" i="0" u="none" strike="noStrike" baseline="0">
                <a:effectLst/>
              </a:rPr>
              <a:t>ПКПП «Теплокомунсервіс»</a:t>
            </a:r>
            <a:r>
              <a:rPr lang="uk-UA" sz="1100"/>
              <a:t>, тис. м3</a:t>
            </a: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Тепло!$B$4:$H$4</c:f>
              <c:numCache>
                <c:formatCode>General</c:formatCode>
                <c:ptCount val="7"/>
                <c:pt idx="0">
                  <c:v>2017</c:v>
                </c:pt>
                <c:pt idx="1">
                  <c:v>2018</c:v>
                </c:pt>
                <c:pt idx="2">
                  <c:v>2019</c:v>
                </c:pt>
                <c:pt idx="3">
                  <c:v>2020</c:v>
                </c:pt>
                <c:pt idx="4">
                  <c:v>2021</c:v>
                </c:pt>
                <c:pt idx="5">
                  <c:v>2022</c:v>
                </c:pt>
                <c:pt idx="6">
                  <c:v>2023</c:v>
                </c:pt>
              </c:numCache>
            </c:numRef>
          </c:cat>
          <c:val>
            <c:numRef>
              <c:f>Тепло!$B$14:$H$14</c:f>
              <c:numCache>
                <c:formatCode>0.0</c:formatCode>
                <c:ptCount val="7"/>
                <c:pt idx="0" formatCode="General">
                  <c:v>5578.5</c:v>
                </c:pt>
                <c:pt idx="1">
                  <c:v>6147</c:v>
                </c:pt>
                <c:pt idx="2" formatCode="General">
                  <c:v>5260.6</c:v>
                </c:pt>
                <c:pt idx="3" formatCode="General">
                  <c:v>5070.7</c:v>
                </c:pt>
                <c:pt idx="4" formatCode="General">
                  <c:v>6150.5</c:v>
                </c:pt>
                <c:pt idx="5" formatCode="General">
                  <c:v>3655.4</c:v>
                </c:pt>
                <c:pt idx="6" formatCode="General">
                  <c:v>5150.3999999999996</c:v>
                </c:pt>
              </c:numCache>
            </c:numRef>
          </c:val>
          <c:extLst>
            <c:ext xmlns:c16="http://schemas.microsoft.com/office/drawing/2014/chart" uri="{C3380CC4-5D6E-409C-BE32-E72D297353CC}">
              <c16:uniqueId val="{00000000-405C-4477-829F-007BBC76AF27}"/>
            </c:ext>
          </c:extLst>
        </c:ser>
        <c:dLbls>
          <c:showLegendKey val="0"/>
          <c:showVal val="0"/>
          <c:showCatName val="0"/>
          <c:showSerName val="0"/>
          <c:showPercent val="0"/>
          <c:showBubbleSize val="0"/>
        </c:dLbls>
        <c:gapWidth val="150"/>
        <c:axId val="158095264"/>
        <c:axId val="158096224"/>
      </c:barChart>
      <c:catAx>
        <c:axId val="158095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58096224"/>
        <c:crosses val="autoZero"/>
        <c:auto val="1"/>
        <c:lblAlgn val="ctr"/>
        <c:lblOffset val="100"/>
        <c:noMultiLvlLbl val="0"/>
      </c:catAx>
      <c:valAx>
        <c:axId val="1580962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5809526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Кількість тепла,</a:t>
            </a:r>
            <a:r>
              <a:rPr lang="uk-UA" baseline="0"/>
              <a:t> що надана споживачам </a:t>
            </a:r>
            <a:r>
              <a:rPr lang="uk-UA" sz="1400" b="0" i="0" u="none" strike="noStrike" kern="1200" spc="0" baseline="0">
                <a:solidFill>
                  <a:srgbClr val="000000">
                    <a:lumMod val="65000"/>
                    <a:lumOff val="35000"/>
                  </a:srgbClr>
                </a:solidFill>
                <a:effectLst/>
              </a:rPr>
              <a:t>ПКПП «Теплокомунсервіс», Гкал</a:t>
            </a:r>
            <a:r>
              <a:rPr lang="uk-UA" baseline="0"/>
              <a:t> </a:t>
            </a:r>
            <a:r>
              <a:rPr lang="uk-UA"/>
              <a:t>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barChart>
        <c:barDir val="col"/>
        <c:grouping val="stacked"/>
        <c:varyColors val="0"/>
        <c:ser>
          <c:idx val="0"/>
          <c:order val="0"/>
          <c:tx>
            <c:strRef>
              <c:f>Тепло!$A$19</c:f>
              <c:strCache>
                <c:ptCount val="1"/>
                <c:pt idx="0">
                  <c:v>Інші споживачі</c:v>
                </c:pt>
              </c:strCache>
            </c:strRef>
          </c:tx>
          <c:spPr>
            <a:solidFill>
              <a:schemeClr val="accent1"/>
            </a:solidFill>
            <a:ln>
              <a:noFill/>
            </a:ln>
            <a:effectLst/>
          </c:spPr>
          <c:invertIfNegative val="0"/>
          <c:cat>
            <c:numRef>
              <c:f>Тепло!$B$4:$H$4</c:f>
              <c:numCache>
                <c:formatCode>General</c:formatCode>
                <c:ptCount val="7"/>
                <c:pt idx="0">
                  <c:v>2017</c:v>
                </c:pt>
                <c:pt idx="1">
                  <c:v>2018</c:v>
                </c:pt>
                <c:pt idx="2">
                  <c:v>2019</c:v>
                </c:pt>
                <c:pt idx="3">
                  <c:v>2020</c:v>
                </c:pt>
                <c:pt idx="4">
                  <c:v>2021</c:v>
                </c:pt>
                <c:pt idx="5">
                  <c:v>2022</c:v>
                </c:pt>
                <c:pt idx="6">
                  <c:v>2023</c:v>
                </c:pt>
              </c:numCache>
            </c:numRef>
          </c:cat>
          <c:val>
            <c:numRef>
              <c:f>Тепло!$B$19:$H$19</c:f>
              <c:numCache>
                <c:formatCode>General</c:formatCode>
                <c:ptCount val="7"/>
                <c:pt idx="0">
                  <c:v>733</c:v>
                </c:pt>
                <c:pt idx="1">
                  <c:v>834</c:v>
                </c:pt>
                <c:pt idx="2">
                  <c:v>745</c:v>
                </c:pt>
                <c:pt idx="3">
                  <c:v>914</c:v>
                </c:pt>
                <c:pt idx="4">
                  <c:v>1020</c:v>
                </c:pt>
                <c:pt idx="5">
                  <c:v>564</c:v>
                </c:pt>
                <c:pt idx="6">
                  <c:v>708</c:v>
                </c:pt>
              </c:numCache>
            </c:numRef>
          </c:val>
          <c:extLst>
            <c:ext xmlns:c16="http://schemas.microsoft.com/office/drawing/2014/chart" uri="{C3380CC4-5D6E-409C-BE32-E72D297353CC}">
              <c16:uniqueId val="{00000000-850C-42A9-B74F-B802C230AD4A}"/>
            </c:ext>
          </c:extLst>
        </c:ser>
        <c:ser>
          <c:idx val="2"/>
          <c:order val="2"/>
          <c:tx>
            <c:strRef>
              <c:f>Тепло!$A$21</c:f>
              <c:strCache>
                <c:ptCount val="1"/>
                <c:pt idx="0">
                  <c:v>Населення</c:v>
                </c:pt>
              </c:strCache>
            </c:strRef>
          </c:tx>
          <c:spPr>
            <a:solidFill>
              <a:schemeClr val="accent3"/>
            </a:solidFill>
            <a:ln>
              <a:noFill/>
            </a:ln>
            <a:effectLst/>
          </c:spPr>
          <c:invertIfNegative val="0"/>
          <c:cat>
            <c:numRef>
              <c:f>Тепло!$B$4:$H$4</c:f>
              <c:numCache>
                <c:formatCode>General</c:formatCode>
                <c:ptCount val="7"/>
                <c:pt idx="0">
                  <c:v>2017</c:v>
                </c:pt>
                <c:pt idx="1">
                  <c:v>2018</c:v>
                </c:pt>
                <c:pt idx="2">
                  <c:v>2019</c:v>
                </c:pt>
                <c:pt idx="3">
                  <c:v>2020</c:v>
                </c:pt>
                <c:pt idx="4">
                  <c:v>2021</c:v>
                </c:pt>
                <c:pt idx="5">
                  <c:v>2022</c:v>
                </c:pt>
                <c:pt idx="6">
                  <c:v>2023</c:v>
                </c:pt>
              </c:numCache>
            </c:numRef>
          </c:cat>
          <c:val>
            <c:numRef>
              <c:f>Тепло!$B$21:$H$21</c:f>
              <c:numCache>
                <c:formatCode>General</c:formatCode>
                <c:ptCount val="7"/>
                <c:pt idx="0">
                  <c:v>37438</c:v>
                </c:pt>
                <c:pt idx="1">
                  <c:v>39838</c:v>
                </c:pt>
                <c:pt idx="2">
                  <c:v>33986</c:v>
                </c:pt>
                <c:pt idx="3">
                  <c:v>31307</c:v>
                </c:pt>
                <c:pt idx="4">
                  <c:v>37548</c:v>
                </c:pt>
                <c:pt idx="5">
                  <c:v>24149</c:v>
                </c:pt>
                <c:pt idx="6">
                  <c:v>28105</c:v>
                </c:pt>
              </c:numCache>
            </c:numRef>
          </c:val>
          <c:extLst>
            <c:ext xmlns:c16="http://schemas.microsoft.com/office/drawing/2014/chart" uri="{C3380CC4-5D6E-409C-BE32-E72D297353CC}">
              <c16:uniqueId val="{00000001-850C-42A9-B74F-B802C230AD4A}"/>
            </c:ext>
          </c:extLst>
        </c:ser>
        <c:ser>
          <c:idx val="3"/>
          <c:order val="3"/>
          <c:tx>
            <c:strRef>
              <c:f>Тепло!$A$22</c:f>
              <c:strCache>
                <c:ptCount val="1"/>
                <c:pt idx="0">
                  <c:v>Бюджетні установи</c:v>
                </c:pt>
              </c:strCache>
            </c:strRef>
          </c:tx>
          <c:spPr>
            <a:solidFill>
              <a:schemeClr val="accent4"/>
            </a:solidFill>
            <a:ln>
              <a:noFill/>
            </a:ln>
            <a:effectLst/>
          </c:spPr>
          <c:invertIfNegative val="0"/>
          <c:cat>
            <c:numRef>
              <c:f>Тепло!$B$4:$H$4</c:f>
              <c:numCache>
                <c:formatCode>General</c:formatCode>
                <c:ptCount val="7"/>
                <c:pt idx="0">
                  <c:v>2017</c:v>
                </c:pt>
                <c:pt idx="1">
                  <c:v>2018</c:v>
                </c:pt>
                <c:pt idx="2">
                  <c:v>2019</c:v>
                </c:pt>
                <c:pt idx="3">
                  <c:v>2020</c:v>
                </c:pt>
                <c:pt idx="4">
                  <c:v>2021</c:v>
                </c:pt>
                <c:pt idx="5">
                  <c:v>2022</c:v>
                </c:pt>
                <c:pt idx="6">
                  <c:v>2023</c:v>
                </c:pt>
              </c:numCache>
            </c:numRef>
          </c:cat>
          <c:val>
            <c:numRef>
              <c:f>Тепло!$B$22:$H$22</c:f>
              <c:numCache>
                <c:formatCode>General</c:formatCode>
                <c:ptCount val="7"/>
                <c:pt idx="0">
                  <c:v>4171</c:v>
                </c:pt>
                <c:pt idx="1">
                  <c:v>5438</c:v>
                </c:pt>
                <c:pt idx="2">
                  <c:v>4793</c:v>
                </c:pt>
                <c:pt idx="3">
                  <c:v>5779</c:v>
                </c:pt>
                <c:pt idx="4">
                  <c:v>8522</c:v>
                </c:pt>
                <c:pt idx="5">
                  <c:v>6295</c:v>
                </c:pt>
                <c:pt idx="6">
                  <c:v>8068</c:v>
                </c:pt>
              </c:numCache>
            </c:numRef>
          </c:val>
          <c:extLst>
            <c:ext xmlns:c16="http://schemas.microsoft.com/office/drawing/2014/chart" uri="{C3380CC4-5D6E-409C-BE32-E72D297353CC}">
              <c16:uniqueId val="{00000002-850C-42A9-B74F-B802C230AD4A}"/>
            </c:ext>
          </c:extLst>
        </c:ser>
        <c:dLbls>
          <c:showLegendKey val="0"/>
          <c:showVal val="0"/>
          <c:showCatName val="0"/>
          <c:showSerName val="0"/>
          <c:showPercent val="0"/>
          <c:showBubbleSize val="0"/>
        </c:dLbls>
        <c:gapWidth val="150"/>
        <c:overlap val="100"/>
        <c:axId val="291767440"/>
        <c:axId val="291767920"/>
        <c:extLst>
          <c:ext xmlns:c15="http://schemas.microsoft.com/office/drawing/2012/chart" uri="{02D57815-91ED-43cb-92C2-25804820EDAC}">
            <c15:filteredBarSeries>
              <c15:ser>
                <c:idx val="1"/>
                <c:order val="1"/>
                <c:tx>
                  <c:strRef>
                    <c:extLst>
                      <c:ext uri="{02D57815-91ED-43cb-92C2-25804820EDAC}">
                        <c15:formulaRef>
                          <c15:sqref>Тепло!$A$20</c15:sqref>
                        </c15:formulaRef>
                      </c:ext>
                    </c:extLst>
                    <c:strCache>
                      <c:ptCount val="1"/>
                      <c:pt idx="0">
                        <c:v>Промисловість</c:v>
                      </c:pt>
                    </c:strCache>
                  </c:strRef>
                </c:tx>
                <c:spPr>
                  <a:solidFill>
                    <a:schemeClr val="accent2"/>
                  </a:solidFill>
                  <a:ln>
                    <a:noFill/>
                  </a:ln>
                  <a:effectLst/>
                </c:spPr>
                <c:invertIfNegative val="0"/>
                <c:cat>
                  <c:numRef>
                    <c:extLst>
                      <c:ext uri="{02D57815-91ED-43cb-92C2-25804820EDAC}">
                        <c15:formulaRef>
                          <c15:sqref>Тепло!$B$4:$H$4</c15:sqref>
                        </c15:formulaRef>
                      </c:ext>
                    </c:extLst>
                    <c:numCache>
                      <c:formatCode>General</c:formatCode>
                      <c:ptCount val="7"/>
                      <c:pt idx="0">
                        <c:v>2017</c:v>
                      </c:pt>
                      <c:pt idx="1">
                        <c:v>2018</c:v>
                      </c:pt>
                      <c:pt idx="2">
                        <c:v>2019</c:v>
                      </c:pt>
                      <c:pt idx="3">
                        <c:v>2020</c:v>
                      </c:pt>
                      <c:pt idx="4">
                        <c:v>2021</c:v>
                      </c:pt>
                      <c:pt idx="5">
                        <c:v>2022</c:v>
                      </c:pt>
                      <c:pt idx="6">
                        <c:v>2023</c:v>
                      </c:pt>
                    </c:numCache>
                  </c:numRef>
                </c:cat>
                <c:val>
                  <c:numRef>
                    <c:extLst>
                      <c:ext uri="{02D57815-91ED-43cb-92C2-25804820EDAC}">
                        <c15:formulaRef>
                          <c15:sqref>Тепло!$B$20:$H$20</c15:sqref>
                        </c15:formulaRef>
                      </c:ext>
                    </c:extLst>
                    <c:numCache>
                      <c:formatCode>General</c:formatCode>
                      <c:ptCount val="7"/>
                      <c:pt idx="0">
                        <c:v>0</c:v>
                      </c:pt>
                      <c:pt idx="1">
                        <c:v>0</c:v>
                      </c:pt>
                      <c:pt idx="2">
                        <c:v>0</c:v>
                      </c:pt>
                      <c:pt idx="3">
                        <c:v>0</c:v>
                      </c:pt>
                      <c:pt idx="4">
                        <c:v>0</c:v>
                      </c:pt>
                      <c:pt idx="5">
                        <c:v>0</c:v>
                      </c:pt>
                      <c:pt idx="6">
                        <c:v>0</c:v>
                      </c:pt>
                    </c:numCache>
                  </c:numRef>
                </c:val>
                <c:extLst>
                  <c:ext xmlns:c16="http://schemas.microsoft.com/office/drawing/2014/chart" uri="{C3380CC4-5D6E-409C-BE32-E72D297353CC}">
                    <c16:uniqueId val="{00000003-850C-42A9-B74F-B802C230AD4A}"/>
                  </c:ext>
                </c:extLst>
              </c15:ser>
            </c15:filteredBarSeries>
          </c:ext>
        </c:extLst>
      </c:barChart>
      <c:catAx>
        <c:axId val="291767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91767920"/>
        <c:crosses val="autoZero"/>
        <c:auto val="1"/>
        <c:lblAlgn val="ctr"/>
        <c:lblOffset val="100"/>
        <c:noMultiLvlLbl val="0"/>
      </c:catAx>
      <c:valAx>
        <c:axId val="2917679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9176744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uk-UA" sz="1100"/>
              <a:t>Загальний</a:t>
            </a:r>
            <a:r>
              <a:rPr lang="uk-UA" sz="1100" baseline="0"/>
              <a:t> обсяг наданого тепла об'єктам централізованого теплопостачання Бучанської МТГ, Гкал</a:t>
            </a:r>
            <a:endParaRPr lang="uk-UA"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Тепло!$B$42:$H$42</c:f>
              <c:numCache>
                <c:formatCode>General</c:formatCode>
                <c:ptCount val="7"/>
                <c:pt idx="0">
                  <c:v>2017</c:v>
                </c:pt>
                <c:pt idx="1">
                  <c:v>2018</c:v>
                </c:pt>
                <c:pt idx="2">
                  <c:v>2019</c:v>
                </c:pt>
                <c:pt idx="3">
                  <c:v>2020</c:v>
                </c:pt>
                <c:pt idx="4">
                  <c:v>2021</c:v>
                </c:pt>
                <c:pt idx="5">
                  <c:v>2022</c:v>
                </c:pt>
                <c:pt idx="6">
                  <c:v>2023</c:v>
                </c:pt>
              </c:numCache>
            </c:numRef>
          </c:cat>
          <c:val>
            <c:numRef>
              <c:f>Тепло!$B$45:$H$45</c:f>
              <c:numCache>
                <c:formatCode>0.0</c:formatCode>
                <c:ptCount val="7"/>
                <c:pt idx="0">
                  <c:v>46751.604258273546</c:v>
                </c:pt>
                <c:pt idx="1">
                  <c:v>50912.013422818789</c:v>
                </c:pt>
                <c:pt idx="2">
                  <c:v>43641.23466790095</c:v>
                </c:pt>
                <c:pt idx="3">
                  <c:v>41958.521407081695</c:v>
                </c:pt>
                <c:pt idx="4">
                  <c:v>51580.752382969709</c:v>
                </c:pt>
                <c:pt idx="5">
                  <c:v>35494.917355371901</c:v>
                </c:pt>
                <c:pt idx="6">
                  <c:v>42012.524547803616</c:v>
                </c:pt>
              </c:numCache>
            </c:numRef>
          </c:val>
          <c:extLst>
            <c:ext xmlns:c16="http://schemas.microsoft.com/office/drawing/2014/chart" uri="{C3380CC4-5D6E-409C-BE32-E72D297353CC}">
              <c16:uniqueId val="{00000000-6AB5-4B61-B492-7DA6EE974CE1}"/>
            </c:ext>
          </c:extLst>
        </c:ser>
        <c:dLbls>
          <c:showLegendKey val="0"/>
          <c:showVal val="0"/>
          <c:showCatName val="0"/>
          <c:showSerName val="0"/>
          <c:showPercent val="0"/>
          <c:showBubbleSize val="0"/>
        </c:dLbls>
        <c:gapWidth val="219"/>
        <c:overlap val="-27"/>
        <c:axId val="250504464"/>
        <c:axId val="250502544"/>
      </c:barChart>
      <c:catAx>
        <c:axId val="250504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50502544"/>
        <c:crosses val="autoZero"/>
        <c:auto val="1"/>
        <c:lblAlgn val="ctr"/>
        <c:lblOffset val="100"/>
        <c:noMultiLvlLbl val="0"/>
      </c:catAx>
      <c:valAx>
        <c:axId val="25050254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5050446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Сумарні</a:t>
            </a:r>
            <a:r>
              <a:rPr lang="uk-UA" sz="1200" baseline="0"/>
              <a:t> обсяги споживання електроенергії на потреби водопостачання та водовідведення Бучанської МТГ, МВт.год.</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barChart>
        <c:barDir val="col"/>
        <c:grouping val="clustered"/>
        <c:varyColors val="0"/>
        <c:ser>
          <c:idx val="0"/>
          <c:order val="0"/>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Вода!$B$19:$H$19</c:f>
              <c:numCache>
                <c:formatCode>General</c:formatCode>
                <c:ptCount val="7"/>
                <c:pt idx="0">
                  <c:v>2017</c:v>
                </c:pt>
                <c:pt idx="1">
                  <c:v>2018</c:v>
                </c:pt>
                <c:pt idx="2">
                  <c:v>2019</c:v>
                </c:pt>
                <c:pt idx="3">
                  <c:v>2020</c:v>
                </c:pt>
                <c:pt idx="4">
                  <c:v>2021</c:v>
                </c:pt>
                <c:pt idx="5">
                  <c:v>2022</c:v>
                </c:pt>
                <c:pt idx="6">
                  <c:v>2023</c:v>
                </c:pt>
              </c:numCache>
            </c:numRef>
          </c:cat>
          <c:val>
            <c:numRef>
              <c:f>Вода!$B$22:$H$22</c:f>
              <c:numCache>
                <c:formatCode>0.0</c:formatCode>
                <c:ptCount val="7"/>
                <c:pt idx="0">
                  <c:v>5165.8</c:v>
                </c:pt>
                <c:pt idx="1">
                  <c:v>5239.1000000000004</c:v>
                </c:pt>
                <c:pt idx="2">
                  <c:v>4573.2</c:v>
                </c:pt>
                <c:pt idx="3">
                  <c:v>4788.9647137123611</c:v>
                </c:pt>
                <c:pt idx="4">
                  <c:v>4763.3087976172956</c:v>
                </c:pt>
                <c:pt idx="5">
                  <c:v>1330.48187426557</c:v>
                </c:pt>
                <c:pt idx="6">
                  <c:v>1478.313193628411</c:v>
                </c:pt>
              </c:numCache>
            </c:numRef>
          </c:val>
          <c:extLst>
            <c:ext xmlns:c16="http://schemas.microsoft.com/office/drawing/2014/chart" uri="{C3380CC4-5D6E-409C-BE32-E72D297353CC}">
              <c16:uniqueId val="{00000000-C804-43CC-B630-6BAC3A41146F}"/>
            </c:ext>
          </c:extLst>
        </c:ser>
        <c:dLbls>
          <c:showLegendKey val="0"/>
          <c:showVal val="0"/>
          <c:showCatName val="0"/>
          <c:showSerName val="0"/>
          <c:showPercent val="0"/>
          <c:showBubbleSize val="0"/>
        </c:dLbls>
        <c:gapWidth val="219"/>
        <c:overlap val="-27"/>
        <c:axId val="316614735"/>
        <c:axId val="316614255"/>
      </c:barChart>
      <c:catAx>
        <c:axId val="3166147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16614255"/>
        <c:crosses val="autoZero"/>
        <c:auto val="1"/>
        <c:lblAlgn val="ctr"/>
        <c:lblOffset val="100"/>
        <c:noMultiLvlLbl val="0"/>
      </c:catAx>
      <c:valAx>
        <c:axId val="31661425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1661473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Кількість</a:t>
            </a:r>
            <a:r>
              <a:rPr lang="uk-UA" sz="1200" baseline="0"/>
              <a:t> муніципальних будівель за типами опалення</a:t>
            </a:r>
            <a:endParaRPr lang="uk-UA" sz="1200"/>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manualLayout>
          <c:layoutTarget val="inner"/>
          <c:xMode val="edge"/>
          <c:yMode val="edge"/>
          <c:x val="0.19686242344706908"/>
          <c:y val="0.20574068241469814"/>
          <c:w val="0.3304514435695538"/>
          <c:h val="0.70496307961504812"/>
        </c:manualLayout>
      </c:layout>
      <c:pieChart>
        <c:varyColors val="1"/>
        <c:ser>
          <c:idx val="0"/>
          <c:order val="0"/>
          <c:dPt>
            <c:idx val="0"/>
            <c:bubble3D val="0"/>
            <c:spPr>
              <a:solidFill>
                <a:schemeClr val="accent6">
                  <a:lumMod val="75000"/>
                </a:schemeClr>
              </a:solidFill>
              <a:ln w="19050">
                <a:solidFill>
                  <a:schemeClr val="lt1"/>
                </a:solidFill>
              </a:ln>
              <a:effectLst/>
            </c:spPr>
            <c:extLst>
              <c:ext xmlns:c16="http://schemas.microsoft.com/office/drawing/2014/chart" uri="{C3380CC4-5D6E-409C-BE32-E72D297353CC}">
                <c16:uniqueId val="{00000001-7D92-4C31-8142-9ACAABEBC394}"/>
              </c:ext>
            </c:extLst>
          </c:dPt>
          <c:dPt>
            <c:idx val="1"/>
            <c:bubble3D val="0"/>
            <c:spPr>
              <a:solidFill>
                <a:schemeClr val="accent3"/>
              </a:solidFill>
              <a:ln w="19050">
                <a:solidFill>
                  <a:schemeClr val="lt1"/>
                </a:solidFill>
              </a:ln>
              <a:effectLst/>
            </c:spPr>
            <c:extLst>
              <c:ext xmlns:c16="http://schemas.microsoft.com/office/drawing/2014/chart" uri="{C3380CC4-5D6E-409C-BE32-E72D297353CC}">
                <c16:uniqueId val="{00000003-7D92-4C31-8142-9ACAABEBC394}"/>
              </c:ext>
            </c:extLst>
          </c:dPt>
          <c:dPt>
            <c:idx val="2"/>
            <c:bubble3D val="0"/>
            <c:spPr>
              <a:solidFill>
                <a:srgbClr val="FFFF00"/>
              </a:solidFill>
              <a:ln w="19050">
                <a:solidFill>
                  <a:schemeClr val="lt1"/>
                </a:solidFill>
              </a:ln>
              <a:effectLst/>
            </c:spPr>
            <c:extLst>
              <c:ext xmlns:c16="http://schemas.microsoft.com/office/drawing/2014/chart" uri="{C3380CC4-5D6E-409C-BE32-E72D297353CC}">
                <c16:uniqueId val="{00000005-7D92-4C31-8142-9ACAABEBC394}"/>
              </c:ext>
            </c:extLst>
          </c:dPt>
          <c:dPt>
            <c:idx val="3"/>
            <c:bubble3D val="0"/>
            <c:spPr>
              <a:solidFill>
                <a:srgbClr val="0070C0"/>
              </a:solidFill>
              <a:ln w="19050">
                <a:solidFill>
                  <a:schemeClr val="lt1"/>
                </a:solidFill>
              </a:ln>
              <a:effectLst/>
            </c:spPr>
            <c:extLst>
              <c:ext xmlns:c16="http://schemas.microsoft.com/office/drawing/2014/chart" uri="{C3380CC4-5D6E-409C-BE32-E72D297353CC}">
                <c16:uniqueId val="{00000007-7D92-4C31-8142-9ACAABEBC394}"/>
              </c:ext>
            </c:extLst>
          </c:dPt>
          <c:dLbls>
            <c:dLbl>
              <c:idx val="0"/>
              <c:layout>
                <c:manualLayout>
                  <c:x val="-8.6004374453193352E-2"/>
                  <c:y val="-2.91564887722368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D92-4C31-8142-9ACAABEBC394}"/>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Муніципальні!$A$19:$A$22</c:f>
              <c:strCache>
                <c:ptCount val="4"/>
                <c:pt idx="0">
                  <c:v>Централізоване опалення</c:v>
                </c:pt>
                <c:pt idx="1">
                  <c:v>Твердопаливні котли </c:v>
                </c:pt>
                <c:pt idx="2">
                  <c:v>Електричні котли</c:v>
                </c:pt>
                <c:pt idx="3">
                  <c:v>Газові котли</c:v>
                </c:pt>
              </c:strCache>
            </c:strRef>
          </c:cat>
          <c:val>
            <c:numRef>
              <c:f>Муніципальні!$G$19:$G$22</c:f>
              <c:numCache>
                <c:formatCode>General</c:formatCode>
                <c:ptCount val="4"/>
                <c:pt idx="0">
                  <c:v>28</c:v>
                </c:pt>
                <c:pt idx="1">
                  <c:v>2</c:v>
                </c:pt>
                <c:pt idx="2">
                  <c:v>12</c:v>
                </c:pt>
                <c:pt idx="3">
                  <c:v>6</c:v>
                </c:pt>
              </c:numCache>
            </c:numRef>
          </c:val>
          <c:extLst>
            <c:ext xmlns:c16="http://schemas.microsoft.com/office/drawing/2014/chart" uri="{C3380CC4-5D6E-409C-BE32-E72D297353CC}">
              <c16:uniqueId val="{00000008-7D92-4C31-8142-9ACAABEBC394}"/>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2973184601924759"/>
          <c:y val="0.26933193350831147"/>
          <c:w val="0.32026815398075242"/>
          <c:h val="0.56000279965004374"/>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rgbClr val="000000">
                    <a:lumMod val="65000"/>
                    <a:lumOff val="35000"/>
                  </a:srgbClr>
                </a:solidFill>
                <a:latin typeface="+mn-lt"/>
                <a:ea typeface="+mn-ea"/>
                <a:cs typeface="+mn-cs"/>
              </a:defRPr>
            </a:pPr>
            <a:r>
              <a:rPr lang="uk-UA" sz="1050">
                <a:effectLst/>
              </a:rPr>
              <a:t>Статистика енергоспоживання бюджетними муніципальними будівлями </a:t>
            </a:r>
            <a:br>
              <a:rPr lang="uk-UA" sz="1050">
                <a:effectLst/>
              </a:rPr>
            </a:br>
            <a:r>
              <a:rPr lang="uk-UA" sz="1050">
                <a:effectLst/>
              </a:rPr>
              <a:t>за період 2017-202</a:t>
            </a:r>
            <a:r>
              <a:rPr lang="en-US" sz="1050">
                <a:effectLst/>
              </a:rPr>
              <a:t>3</a:t>
            </a:r>
            <a:r>
              <a:rPr lang="uk-UA" sz="1050">
                <a:effectLst/>
              </a:rPr>
              <a:t> рр., МВт.год.</a:t>
            </a:r>
          </a:p>
          <a:p>
            <a:pPr marL="0" marR="0" lvl="0" indent="0" algn="ctr" defTabSz="914400" rtl="0" eaLnBrk="1" fontAlgn="auto" latinLnBrk="0" hangingPunct="1">
              <a:lnSpc>
                <a:spcPct val="100000"/>
              </a:lnSpc>
              <a:spcBef>
                <a:spcPts val="0"/>
              </a:spcBef>
              <a:spcAft>
                <a:spcPts val="0"/>
              </a:spcAft>
              <a:buClrTx/>
              <a:buSzTx/>
              <a:buFontTx/>
              <a:buNone/>
              <a:tabLst/>
              <a:defRPr sz="1050">
                <a:solidFill>
                  <a:srgbClr val="000000">
                    <a:lumMod val="65000"/>
                    <a:lumOff val="35000"/>
                  </a:srgbClr>
                </a:solidFill>
              </a:defRPr>
            </a:pPr>
            <a:endParaRPr lang="uk-UA" sz="1050">
              <a:latin typeface="+mn-lt"/>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rgbClr val="000000">
                  <a:lumMod val="65000"/>
                  <a:lumOff val="35000"/>
                </a:srgbClr>
              </a:solidFill>
              <a:latin typeface="+mn-lt"/>
              <a:ea typeface="+mn-ea"/>
              <a:cs typeface="+mn-cs"/>
            </a:defRPr>
          </a:pPr>
          <a:endParaRPr lang="uk-UA"/>
        </a:p>
      </c:txPr>
    </c:title>
    <c:autoTitleDeleted val="0"/>
    <c:plotArea>
      <c:layout/>
      <c:barChart>
        <c:barDir val="col"/>
        <c:grouping val="stacked"/>
        <c:varyColors val="0"/>
        <c:ser>
          <c:idx val="1"/>
          <c:order val="1"/>
          <c:tx>
            <c:strRef>
              <c:f>Муніципальні!$P$30</c:f>
              <c:strCache>
                <c:ptCount val="1"/>
                <c:pt idx="0">
                  <c:v>Електроенергія</c:v>
                </c:pt>
              </c:strCache>
            </c:strRef>
          </c:tx>
          <c:spPr>
            <a:solidFill>
              <a:srgbClr val="F4EE00"/>
            </a:solidFill>
            <a:ln>
              <a:noFill/>
            </a:ln>
            <a:effectLst/>
          </c:spPr>
          <c:invertIfNegative val="0"/>
          <c:cat>
            <c:numRef>
              <c:f>Муніципальні!$O$32:$O$38</c:f>
              <c:numCache>
                <c:formatCode>General</c:formatCode>
                <c:ptCount val="7"/>
                <c:pt idx="0">
                  <c:v>2017</c:v>
                </c:pt>
                <c:pt idx="1">
                  <c:v>2018</c:v>
                </c:pt>
                <c:pt idx="2">
                  <c:v>2019</c:v>
                </c:pt>
                <c:pt idx="3">
                  <c:v>2020</c:v>
                </c:pt>
                <c:pt idx="4">
                  <c:v>2021</c:v>
                </c:pt>
                <c:pt idx="5">
                  <c:v>2022</c:v>
                </c:pt>
                <c:pt idx="6">
                  <c:v>2023</c:v>
                </c:pt>
              </c:numCache>
            </c:numRef>
          </c:cat>
          <c:val>
            <c:numRef>
              <c:f>Муніципальні!$P$32:$P$38</c:f>
              <c:numCache>
                <c:formatCode>0.0</c:formatCode>
                <c:ptCount val="7"/>
                <c:pt idx="0">
                  <c:v>7119.2</c:v>
                </c:pt>
                <c:pt idx="1">
                  <c:v>6382.9</c:v>
                </c:pt>
                <c:pt idx="2">
                  <c:v>8729.7999999999993</c:v>
                </c:pt>
                <c:pt idx="3">
                  <c:v>7654.0352862876389</c:v>
                </c:pt>
                <c:pt idx="4">
                  <c:v>11917.691202382704</c:v>
                </c:pt>
                <c:pt idx="5">
                  <c:v>11780.48187426557</c:v>
                </c:pt>
                <c:pt idx="6">
                  <c:v>12178.686806371588</c:v>
                </c:pt>
              </c:numCache>
            </c:numRef>
          </c:val>
          <c:extLst>
            <c:ext xmlns:c16="http://schemas.microsoft.com/office/drawing/2014/chart" uri="{C3380CC4-5D6E-409C-BE32-E72D297353CC}">
              <c16:uniqueId val="{00000000-85C9-4624-A35C-93EE00CA14F9}"/>
            </c:ext>
          </c:extLst>
        </c:ser>
        <c:ser>
          <c:idx val="2"/>
          <c:order val="2"/>
          <c:tx>
            <c:strRef>
              <c:f>Муніципальні!$Q$30</c:f>
              <c:strCache>
                <c:ptCount val="1"/>
                <c:pt idx="0">
                  <c:v>Теплова енергія</c:v>
                </c:pt>
              </c:strCache>
            </c:strRef>
          </c:tx>
          <c:spPr>
            <a:solidFill>
              <a:schemeClr val="accent6"/>
            </a:solidFill>
            <a:ln>
              <a:noFill/>
            </a:ln>
            <a:effectLst/>
          </c:spPr>
          <c:invertIfNegative val="0"/>
          <c:cat>
            <c:numRef>
              <c:f>Муніципальні!$O$32:$O$38</c:f>
              <c:numCache>
                <c:formatCode>General</c:formatCode>
                <c:ptCount val="7"/>
                <c:pt idx="0">
                  <c:v>2017</c:v>
                </c:pt>
                <c:pt idx="1">
                  <c:v>2018</c:v>
                </c:pt>
                <c:pt idx="2">
                  <c:v>2019</c:v>
                </c:pt>
                <c:pt idx="3">
                  <c:v>2020</c:v>
                </c:pt>
                <c:pt idx="4">
                  <c:v>2021</c:v>
                </c:pt>
                <c:pt idx="5">
                  <c:v>2022</c:v>
                </c:pt>
                <c:pt idx="6">
                  <c:v>2023</c:v>
                </c:pt>
              </c:numCache>
            </c:numRef>
          </c:cat>
          <c:val>
            <c:numRef>
              <c:f>Муніципальні!$Q$32:$Q$38</c:f>
              <c:numCache>
                <c:formatCode>0.0</c:formatCode>
                <c:ptCount val="7"/>
                <c:pt idx="0">
                  <c:v>4850.8730000000005</c:v>
                </c:pt>
                <c:pt idx="1">
                  <c:v>6324.3940000000002</c:v>
                </c:pt>
                <c:pt idx="2">
                  <c:v>5574.259</c:v>
                </c:pt>
                <c:pt idx="3">
                  <c:v>6720.9769999999999</c:v>
                </c:pt>
                <c:pt idx="4">
                  <c:v>9911.0860000000011</c:v>
                </c:pt>
                <c:pt idx="5">
                  <c:v>7321.085</c:v>
                </c:pt>
                <c:pt idx="6">
                  <c:v>9383.0840000000007</c:v>
                </c:pt>
              </c:numCache>
            </c:numRef>
          </c:val>
          <c:extLst>
            <c:ext xmlns:c16="http://schemas.microsoft.com/office/drawing/2014/chart" uri="{C3380CC4-5D6E-409C-BE32-E72D297353CC}">
              <c16:uniqueId val="{00000001-85C9-4624-A35C-93EE00CA14F9}"/>
            </c:ext>
          </c:extLst>
        </c:ser>
        <c:ser>
          <c:idx val="3"/>
          <c:order val="3"/>
          <c:tx>
            <c:strRef>
              <c:f>Муніципальні!$R$30</c:f>
              <c:strCache>
                <c:ptCount val="1"/>
                <c:pt idx="0">
                  <c:v>Природний газ</c:v>
                </c:pt>
              </c:strCache>
            </c:strRef>
          </c:tx>
          <c:spPr>
            <a:solidFill>
              <a:schemeClr val="accent1"/>
            </a:solidFill>
            <a:ln>
              <a:noFill/>
            </a:ln>
            <a:effectLst/>
          </c:spPr>
          <c:invertIfNegative val="0"/>
          <c:cat>
            <c:numRef>
              <c:f>Муніципальні!$O$32:$O$38</c:f>
              <c:numCache>
                <c:formatCode>General</c:formatCode>
                <c:ptCount val="7"/>
                <c:pt idx="0">
                  <c:v>2017</c:v>
                </c:pt>
                <c:pt idx="1">
                  <c:v>2018</c:v>
                </c:pt>
                <c:pt idx="2">
                  <c:v>2019</c:v>
                </c:pt>
                <c:pt idx="3">
                  <c:v>2020</c:v>
                </c:pt>
                <c:pt idx="4">
                  <c:v>2021</c:v>
                </c:pt>
                <c:pt idx="5">
                  <c:v>2022</c:v>
                </c:pt>
                <c:pt idx="6">
                  <c:v>2023</c:v>
                </c:pt>
              </c:numCache>
            </c:numRef>
          </c:cat>
          <c:val>
            <c:numRef>
              <c:f>Муніципальні!$R$32:$R$38</c:f>
              <c:numCache>
                <c:formatCode>0.00</c:formatCode>
                <c:ptCount val="7"/>
                <c:pt idx="0">
                  <c:v>8652.6690300000009</c:v>
                </c:pt>
                <c:pt idx="1">
                  <c:v>8674.5195600000006</c:v>
                </c:pt>
                <c:pt idx="2">
                  <c:v>8150.3979300000001</c:v>
                </c:pt>
                <c:pt idx="3">
                  <c:v>5472.6704099999997</c:v>
                </c:pt>
                <c:pt idx="4">
                  <c:v>131.36610000000002</c:v>
                </c:pt>
                <c:pt idx="5">
                  <c:v>0</c:v>
                </c:pt>
                <c:pt idx="6">
                  <c:v>0</c:v>
                </c:pt>
              </c:numCache>
            </c:numRef>
          </c:val>
          <c:extLst>
            <c:ext xmlns:c16="http://schemas.microsoft.com/office/drawing/2014/chart" uri="{C3380CC4-5D6E-409C-BE32-E72D297353CC}">
              <c16:uniqueId val="{00000002-85C9-4624-A35C-93EE00CA14F9}"/>
            </c:ext>
          </c:extLst>
        </c:ser>
        <c:ser>
          <c:idx val="4"/>
          <c:order val="4"/>
          <c:tx>
            <c:strRef>
              <c:f>Муніципальні!$S$30</c:f>
              <c:strCache>
                <c:ptCount val="1"/>
                <c:pt idx="0">
                  <c:v>Деревина</c:v>
                </c:pt>
              </c:strCache>
            </c:strRef>
          </c:tx>
          <c:spPr>
            <a:solidFill>
              <a:schemeClr val="accent3"/>
            </a:solidFill>
            <a:ln>
              <a:noFill/>
            </a:ln>
            <a:effectLst/>
          </c:spPr>
          <c:invertIfNegative val="0"/>
          <c:cat>
            <c:numRef>
              <c:f>Муніципальні!$O$32:$O$38</c:f>
              <c:numCache>
                <c:formatCode>General</c:formatCode>
                <c:ptCount val="7"/>
                <c:pt idx="0">
                  <c:v>2017</c:v>
                </c:pt>
                <c:pt idx="1">
                  <c:v>2018</c:v>
                </c:pt>
                <c:pt idx="2">
                  <c:v>2019</c:v>
                </c:pt>
                <c:pt idx="3">
                  <c:v>2020</c:v>
                </c:pt>
                <c:pt idx="4">
                  <c:v>2021</c:v>
                </c:pt>
                <c:pt idx="5">
                  <c:v>2022</c:v>
                </c:pt>
                <c:pt idx="6">
                  <c:v>2023</c:v>
                </c:pt>
              </c:numCache>
            </c:numRef>
          </c:cat>
          <c:val>
            <c:numRef>
              <c:f>Муніципальні!$S$32:$S$38</c:f>
              <c:numCache>
                <c:formatCode>0.0</c:formatCode>
                <c:ptCount val="7"/>
                <c:pt idx="0">
                  <c:v>0</c:v>
                </c:pt>
                <c:pt idx="1">
                  <c:v>0</c:v>
                </c:pt>
                <c:pt idx="2">
                  <c:v>0</c:v>
                </c:pt>
                <c:pt idx="3">
                  <c:v>0</c:v>
                </c:pt>
                <c:pt idx="4">
                  <c:v>153.95520000000002</c:v>
                </c:pt>
                <c:pt idx="5">
                  <c:v>153.95520000000002</c:v>
                </c:pt>
                <c:pt idx="6">
                  <c:v>115.46640000000001</c:v>
                </c:pt>
              </c:numCache>
            </c:numRef>
          </c:val>
          <c:extLst>
            <c:ext xmlns:c16="http://schemas.microsoft.com/office/drawing/2014/chart" uri="{C3380CC4-5D6E-409C-BE32-E72D297353CC}">
              <c16:uniqueId val="{00000003-85C9-4624-A35C-93EE00CA14F9}"/>
            </c:ext>
          </c:extLst>
        </c:ser>
        <c:dLbls>
          <c:showLegendKey val="0"/>
          <c:showVal val="0"/>
          <c:showCatName val="0"/>
          <c:showSerName val="0"/>
          <c:showPercent val="0"/>
          <c:showBubbleSize val="0"/>
        </c:dLbls>
        <c:gapWidth val="150"/>
        <c:overlap val="100"/>
        <c:axId val="1032774639"/>
        <c:axId val="1032775055"/>
        <c:extLst>
          <c:ext xmlns:c15="http://schemas.microsoft.com/office/drawing/2012/chart" uri="{02D57815-91ED-43cb-92C2-25804820EDAC}">
            <c15:filteredBarSeries>
              <c15:ser>
                <c:idx val="0"/>
                <c:order val="0"/>
                <c:tx>
                  <c:strRef>
                    <c:extLst>
                      <c:ext uri="{02D57815-91ED-43cb-92C2-25804820EDAC}">
                        <c15:formulaRef>
                          <c15:sqref>Муніципальні!$O$30:$O$31</c15:sqref>
                        </c15:formulaRef>
                      </c:ext>
                    </c:extLst>
                    <c:strCache>
                      <c:ptCount val="2"/>
                      <c:pt idx="0">
                        <c:v>Рік</c:v>
                      </c:pt>
                    </c:strCache>
                  </c:strRef>
                </c:tx>
                <c:spPr>
                  <a:solidFill>
                    <a:schemeClr val="accent1"/>
                  </a:solidFill>
                  <a:ln>
                    <a:noFill/>
                  </a:ln>
                  <a:effectLst/>
                </c:spPr>
                <c:invertIfNegative val="0"/>
                <c:cat>
                  <c:numRef>
                    <c:extLst>
                      <c:ext uri="{02D57815-91ED-43cb-92C2-25804820EDAC}">
                        <c15:formulaRef>
                          <c15:sqref>Муніципальні!$O$32:$O$38</c15:sqref>
                        </c15:formulaRef>
                      </c:ext>
                    </c:extLst>
                    <c:numCache>
                      <c:formatCode>General</c:formatCode>
                      <c:ptCount val="7"/>
                      <c:pt idx="0">
                        <c:v>2017</c:v>
                      </c:pt>
                      <c:pt idx="1">
                        <c:v>2018</c:v>
                      </c:pt>
                      <c:pt idx="2">
                        <c:v>2019</c:v>
                      </c:pt>
                      <c:pt idx="3">
                        <c:v>2020</c:v>
                      </c:pt>
                      <c:pt idx="4">
                        <c:v>2021</c:v>
                      </c:pt>
                      <c:pt idx="5">
                        <c:v>2022</c:v>
                      </c:pt>
                      <c:pt idx="6">
                        <c:v>2023</c:v>
                      </c:pt>
                    </c:numCache>
                  </c:numRef>
                </c:cat>
                <c:val>
                  <c:numRef>
                    <c:extLst>
                      <c:ext uri="{02D57815-91ED-43cb-92C2-25804820EDAC}">
                        <c15:formulaRef>
                          <c15:sqref>Муніципальні!$O$32:$O$38</c15:sqref>
                        </c15:formulaRef>
                      </c:ext>
                    </c:extLst>
                    <c:numCache>
                      <c:formatCode>General</c:formatCode>
                      <c:ptCount val="7"/>
                      <c:pt idx="0">
                        <c:v>2017</c:v>
                      </c:pt>
                      <c:pt idx="1">
                        <c:v>2018</c:v>
                      </c:pt>
                      <c:pt idx="2">
                        <c:v>2019</c:v>
                      </c:pt>
                      <c:pt idx="3">
                        <c:v>2020</c:v>
                      </c:pt>
                      <c:pt idx="4">
                        <c:v>2021</c:v>
                      </c:pt>
                      <c:pt idx="5">
                        <c:v>2022</c:v>
                      </c:pt>
                      <c:pt idx="6">
                        <c:v>2023</c:v>
                      </c:pt>
                    </c:numCache>
                  </c:numRef>
                </c:val>
                <c:extLst>
                  <c:ext xmlns:c16="http://schemas.microsoft.com/office/drawing/2014/chart" uri="{C3380CC4-5D6E-409C-BE32-E72D297353CC}">
                    <c16:uniqueId val="{00000004-85C9-4624-A35C-93EE00CA14F9}"/>
                  </c:ext>
                </c:extLst>
              </c15:ser>
            </c15:filteredBarSeries>
          </c:ext>
        </c:extLst>
      </c:barChart>
      <c:catAx>
        <c:axId val="10327746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032775055"/>
        <c:crosses val="autoZero"/>
        <c:auto val="1"/>
        <c:lblAlgn val="ctr"/>
        <c:lblOffset val="100"/>
        <c:noMultiLvlLbl val="0"/>
      </c:catAx>
      <c:valAx>
        <c:axId val="103277505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03277463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b="0" i="0" u="none" strike="noStrike" kern="1200" spc="-1" baseline="0">
                <a:solidFill>
                  <a:srgbClr val="595959"/>
                </a:solidFill>
                <a:latin typeface="Calibri"/>
              </a:rPr>
              <a:t>Роки будівництва багатоквартирних житлових будинків в Бучанській МТГ</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A88-4173-8D60-80F0A6213FF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A88-4173-8D60-80F0A6213FF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3A88-4173-8D60-80F0A6213FF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3A88-4173-8D60-80F0A6213FF8}"/>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3A88-4173-8D60-80F0A6213FF8}"/>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3A88-4173-8D60-80F0A6213FF8}"/>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Житлові!$C$40:$H$40</c:f>
              <c:strCache>
                <c:ptCount val="6"/>
                <c:pt idx="0">
                  <c:v>1900-1960</c:v>
                </c:pt>
                <c:pt idx="1">
                  <c:v>1961-1980</c:v>
                </c:pt>
                <c:pt idx="2">
                  <c:v>1981-1990</c:v>
                </c:pt>
                <c:pt idx="3">
                  <c:v>1991-2000</c:v>
                </c:pt>
                <c:pt idx="4">
                  <c:v>2001-2015</c:v>
                </c:pt>
                <c:pt idx="5">
                  <c:v>2016-2023</c:v>
                </c:pt>
              </c:strCache>
            </c:strRef>
          </c:cat>
          <c:val>
            <c:numRef>
              <c:f>Житлові!$C$61:$H$61</c:f>
              <c:numCache>
                <c:formatCode>General</c:formatCode>
                <c:ptCount val="6"/>
                <c:pt idx="0">
                  <c:v>45</c:v>
                </c:pt>
                <c:pt idx="1">
                  <c:v>183</c:v>
                </c:pt>
                <c:pt idx="2">
                  <c:v>124</c:v>
                </c:pt>
                <c:pt idx="3">
                  <c:v>27</c:v>
                </c:pt>
                <c:pt idx="4">
                  <c:v>29</c:v>
                </c:pt>
                <c:pt idx="5">
                  <c:v>33</c:v>
                </c:pt>
              </c:numCache>
            </c:numRef>
          </c:val>
          <c:extLst>
            <c:ext xmlns:c16="http://schemas.microsoft.com/office/drawing/2014/chart" uri="{C3380CC4-5D6E-409C-BE32-E72D297353CC}">
              <c16:uniqueId val="{0000000C-3A88-4173-8D60-80F0A6213FF8}"/>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75367833737763912"/>
          <c:y val="0.35737429075961097"/>
          <c:w val="0.15407847603955166"/>
          <c:h val="0.46530656553960165"/>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uk-UA"/>
  <c:roundedCorners val="0"/>
  <c:style val="2"/>
  <c:chart>
    <c:title>
      <c:tx>
        <c:rich>
          <a:bodyPr rot="0"/>
          <a:lstStyle/>
          <a:p>
            <a:pPr>
              <a:defRPr lang="uk-UA" sz="1200" b="0" strike="noStrike" spc="-1">
                <a:solidFill>
                  <a:srgbClr val="595959"/>
                </a:solidFill>
                <a:latin typeface="Calibri"/>
              </a:defRPr>
            </a:pPr>
            <a:r>
              <a:rPr lang="uk-UA" sz="1200" b="0" strike="noStrike" spc="-1">
                <a:solidFill>
                  <a:srgbClr val="595959"/>
                </a:solidFill>
                <a:latin typeface="Calibri"/>
              </a:rPr>
              <a:t>Кількість населення м. Буча</a:t>
            </a:r>
          </a:p>
        </c:rich>
      </c:tx>
      <c:overlay val="0"/>
      <c:spPr>
        <a:noFill/>
        <a:ln w="0">
          <a:noFill/>
        </a:ln>
      </c:spPr>
    </c:title>
    <c:autoTitleDeleted val="0"/>
    <c:plotArea>
      <c:layout/>
      <c:barChart>
        <c:barDir val="col"/>
        <c:grouping val="clustered"/>
        <c:varyColors val="0"/>
        <c:ser>
          <c:idx val="0"/>
          <c:order val="0"/>
          <c:tx>
            <c:strRef>
              <c:f>label 0</c:f>
              <c:strCache>
                <c:ptCount val="1"/>
                <c:pt idx="0">
                  <c:v>Серія1</c:v>
                </c:pt>
              </c:strCache>
            </c:strRef>
          </c:tx>
          <c:spPr>
            <a:solidFill>
              <a:srgbClr val="4F81BD"/>
            </a:solidFill>
            <a:ln w="0">
              <a:noFill/>
            </a:ln>
          </c:spPr>
          <c:invertIfNegative val="0"/>
          <c:dLbls>
            <c:spPr>
              <a:noFill/>
              <a:ln>
                <a:noFill/>
              </a:ln>
              <a:effectLst/>
            </c:spPr>
            <c:txPr>
              <a:bodyPr wrap="square"/>
              <a:lstStyle/>
              <a:p>
                <a:pPr>
                  <a:defRPr sz="1000" b="0" strike="noStrike" spc="-1">
                    <a:solidFill>
                      <a:srgbClr val="000000"/>
                    </a:solidFill>
                    <a:latin typeface="Calibri"/>
                  </a:defRPr>
                </a:pPr>
                <a:endParaRPr lang="uk-UA"/>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15"/>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strCache>
            </c:strRef>
          </c:cat>
          <c:val>
            <c:numRef>
              <c:f>0</c:f>
              <c:numCache>
                <c:formatCode>General</c:formatCode>
                <c:ptCount val="15"/>
                <c:pt idx="0">
                  <c:v>27264</c:v>
                </c:pt>
                <c:pt idx="1">
                  <c:v>27453</c:v>
                </c:pt>
                <c:pt idx="2">
                  <c:v>27946</c:v>
                </c:pt>
                <c:pt idx="3">
                  <c:v>28584</c:v>
                </c:pt>
                <c:pt idx="4">
                  <c:v>29864</c:v>
                </c:pt>
                <c:pt idx="5">
                  <c:v>31086</c:v>
                </c:pt>
                <c:pt idx="6">
                  <c:v>31846</c:v>
                </c:pt>
                <c:pt idx="7">
                  <c:v>31959</c:v>
                </c:pt>
                <c:pt idx="8">
                  <c:v>33868</c:v>
                </c:pt>
                <c:pt idx="9">
                  <c:v>35162</c:v>
                </c:pt>
                <c:pt idx="10">
                  <c:v>36284</c:v>
                </c:pt>
                <c:pt idx="11">
                  <c:v>36971</c:v>
                </c:pt>
                <c:pt idx="12">
                  <c:v>37321</c:v>
                </c:pt>
                <c:pt idx="13">
                  <c:v>37340</c:v>
                </c:pt>
                <c:pt idx="14">
                  <c:v>37453</c:v>
                </c:pt>
              </c:numCache>
            </c:numRef>
          </c:val>
          <c:extLst>
            <c:ext xmlns:c16="http://schemas.microsoft.com/office/drawing/2014/chart" uri="{C3380CC4-5D6E-409C-BE32-E72D297353CC}">
              <c16:uniqueId val="{00000000-0209-4A3D-AD4D-319A2D6F1FEA}"/>
            </c:ext>
          </c:extLst>
        </c:ser>
        <c:dLbls>
          <c:showLegendKey val="0"/>
          <c:showVal val="0"/>
          <c:showCatName val="0"/>
          <c:showSerName val="0"/>
          <c:showPercent val="0"/>
          <c:showBubbleSize val="0"/>
        </c:dLbls>
        <c:gapWidth val="219"/>
        <c:overlap val="-27"/>
        <c:axId val="48713088"/>
        <c:axId val="48735360"/>
      </c:barChart>
      <c:catAx>
        <c:axId val="48713088"/>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900" b="0" strike="noStrike" spc="-1">
                <a:solidFill>
                  <a:srgbClr val="595959"/>
                </a:solidFill>
                <a:latin typeface="Calibri"/>
              </a:defRPr>
            </a:pPr>
            <a:endParaRPr lang="uk-UA"/>
          </a:p>
        </c:txPr>
        <c:crossAx val="48735360"/>
        <c:crosses val="autoZero"/>
        <c:auto val="1"/>
        <c:lblAlgn val="ctr"/>
        <c:lblOffset val="100"/>
        <c:noMultiLvlLbl val="0"/>
      </c:catAx>
      <c:valAx>
        <c:axId val="48735360"/>
        <c:scaling>
          <c:orientation val="minMax"/>
        </c:scaling>
        <c:delete val="0"/>
        <c:axPos val="l"/>
        <c:majorGridlines>
          <c:spPr>
            <a:ln w="9360">
              <a:solidFill>
                <a:srgbClr val="D9D9D9"/>
              </a:solidFill>
              <a:round/>
            </a:ln>
          </c:spPr>
        </c:majorGridlines>
        <c:numFmt formatCode="General" sourceLinked="0"/>
        <c:majorTickMark val="none"/>
        <c:minorTickMark val="none"/>
        <c:tickLblPos val="nextTo"/>
        <c:spPr>
          <a:ln w="9360">
            <a:noFill/>
          </a:ln>
        </c:spPr>
        <c:txPr>
          <a:bodyPr/>
          <a:lstStyle/>
          <a:p>
            <a:pPr>
              <a:defRPr sz="900" b="0" strike="noStrike" spc="-1">
                <a:solidFill>
                  <a:srgbClr val="595959"/>
                </a:solidFill>
                <a:latin typeface="Calibri"/>
              </a:defRPr>
            </a:pPr>
            <a:endParaRPr lang="uk-UA"/>
          </a:p>
        </c:txPr>
        <c:crossAx val="48713088"/>
        <c:crosses val="autoZero"/>
        <c:crossBetween val="between"/>
      </c:valAx>
      <c:spPr>
        <a:noFill/>
        <a:ln w="0">
          <a:noFill/>
        </a:ln>
      </c:spPr>
    </c:plotArea>
    <c:plotVisOnly val="1"/>
    <c:dispBlanksAs val="gap"/>
    <c:showDLblsOverMax val="1"/>
  </c:chart>
  <c:spPr>
    <a:solidFill>
      <a:srgbClr val="FFFFFF"/>
    </a:solidFill>
    <a:ln w="9360">
      <a:solidFill>
        <a:srgbClr val="D9D9D9"/>
      </a:solidFill>
      <a:round/>
    </a:ln>
  </c:spPr>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Споживання енергоресурсів житловим</a:t>
            </a:r>
            <a:r>
              <a:rPr lang="uk-UA" sz="1200" baseline="0"/>
              <a:t> сектором Бучанської МТГ у розрізі енергоресурсів, МВт.год.</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barChart>
        <c:barDir val="col"/>
        <c:grouping val="stacked"/>
        <c:varyColors val="0"/>
        <c:ser>
          <c:idx val="0"/>
          <c:order val="0"/>
          <c:tx>
            <c:strRef>
              <c:f>Житлові!$N$15</c:f>
              <c:strCache>
                <c:ptCount val="1"/>
                <c:pt idx="0">
                  <c:v>Теплова енергія</c:v>
                </c:pt>
              </c:strCache>
            </c:strRef>
          </c:tx>
          <c:spPr>
            <a:solidFill>
              <a:schemeClr val="accent6"/>
            </a:solidFill>
            <a:ln>
              <a:noFill/>
            </a:ln>
            <a:effectLst/>
          </c:spPr>
          <c:invertIfNegative val="0"/>
          <c:cat>
            <c:numRef>
              <c:f>Житлові!$M$16:$M$22</c:f>
              <c:numCache>
                <c:formatCode>General</c:formatCode>
                <c:ptCount val="7"/>
                <c:pt idx="0">
                  <c:v>2017</c:v>
                </c:pt>
                <c:pt idx="1">
                  <c:v>2018</c:v>
                </c:pt>
                <c:pt idx="2">
                  <c:v>2019</c:v>
                </c:pt>
                <c:pt idx="3">
                  <c:v>2020</c:v>
                </c:pt>
                <c:pt idx="4">
                  <c:v>2021</c:v>
                </c:pt>
                <c:pt idx="5">
                  <c:v>2022</c:v>
                </c:pt>
                <c:pt idx="6">
                  <c:v>2023</c:v>
                </c:pt>
              </c:numCache>
            </c:numRef>
          </c:cat>
          <c:val>
            <c:numRef>
              <c:f>Житлові!$N$16:$N$22</c:f>
              <c:numCache>
                <c:formatCode>0.0</c:formatCode>
                <c:ptCount val="7"/>
                <c:pt idx="0">
                  <c:v>46845.343395973156</c:v>
                </c:pt>
                <c:pt idx="1">
                  <c:v>22393.135704697987</c:v>
                </c:pt>
                <c:pt idx="2">
                  <c:v>42610.790147651009</c:v>
                </c:pt>
                <c:pt idx="3">
                  <c:v>39376.159322147651</c:v>
                </c:pt>
                <c:pt idx="4">
                  <c:v>47032.594036009323</c:v>
                </c:pt>
                <c:pt idx="5">
                  <c:v>32109.026710743805</c:v>
                </c:pt>
                <c:pt idx="6">
                  <c:v>37289.972209302323</c:v>
                </c:pt>
              </c:numCache>
            </c:numRef>
          </c:val>
          <c:extLst>
            <c:ext xmlns:c16="http://schemas.microsoft.com/office/drawing/2014/chart" uri="{C3380CC4-5D6E-409C-BE32-E72D297353CC}">
              <c16:uniqueId val="{00000000-DDF4-4382-8EF4-11853432407F}"/>
            </c:ext>
          </c:extLst>
        </c:ser>
        <c:ser>
          <c:idx val="1"/>
          <c:order val="1"/>
          <c:tx>
            <c:strRef>
              <c:f>Житлові!$O$15</c:f>
              <c:strCache>
                <c:ptCount val="1"/>
                <c:pt idx="0">
                  <c:v>Газопостачання</c:v>
                </c:pt>
              </c:strCache>
            </c:strRef>
          </c:tx>
          <c:spPr>
            <a:solidFill>
              <a:schemeClr val="accent5"/>
            </a:solidFill>
            <a:ln>
              <a:noFill/>
            </a:ln>
            <a:effectLst/>
          </c:spPr>
          <c:invertIfNegative val="0"/>
          <c:cat>
            <c:numRef>
              <c:f>Житлові!$M$16:$M$22</c:f>
              <c:numCache>
                <c:formatCode>General</c:formatCode>
                <c:ptCount val="7"/>
                <c:pt idx="0">
                  <c:v>2017</c:v>
                </c:pt>
                <c:pt idx="1">
                  <c:v>2018</c:v>
                </c:pt>
                <c:pt idx="2">
                  <c:v>2019</c:v>
                </c:pt>
                <c:pt idx="3">
                  <c:v>2020</c:v>
                </c:pt>
                <c:pt idx="4">
                  <c:v>2021</c:v>
                </c:pt>
                <c:pt idx="5">
                  <c:v>2022</c:v>
                </c:pt>
                <c:pt idx="6">
                  <c:v>2023</c:v>
                </c:pt>
              </c:numCache>
            </c:numRef>
          </c:cat>
          <c:val>
            <c:numRef>
              <c:f>Житлові!$O$16:$O$22</c:f>
              <c:numCache>
                <c:formatCode>#,##0</c:formatCode>
                <c:ptCount val="7"/>
                <c:pt idx="0">
                  <c:v>247670.64</c:v>
                </c:pt>
                <c:pt idx="1">
                  <c:v>235012.92</c:v>
                </c:pt>
                <c:pt idx="2">
                  <c:v>223275.42</c:v>
                </c:pt>
                <c:pt idx="3">
                  <c:v>244731.57</c:v>
                </c:pt>
                <c:pt idx="4">
                  <c:v>234003.49500000002</c:v>
                </c:pt>
                <c:pt idx="5">
                  <c:v>120109.36800000002</c:v>
                </c:pt>
                <c:pt idx="6">
                  <c:v>208042.962</c:v>
                </c:pt>
              </c:numCache>
            </c:numRef>
          </c:val>
          <c:extLst>
            <c:ext xmlns:c16="http://schemas.microsoft.com/office/drawing/2014/chart" uri="{C3380CC4-5D6E-409C-BE32-E72D297353CC}">
              <c16:uniqueId val="{00000001-DDF4-4382-8EF4-11853432407F}"/>
            </c:ext>
          </c:extLst>
        </c:ser>
        <c:ser>
          <c:idx val="2"/>
          <c:order val="2"/>
          <c:tx>
            <c:strRef>
              <c:f>Житлові!$P$15</c:f>
              <c:strCache>
                <c:ptCount val="1"/>
                <c:pt idx="0">
                  <c:v>Електропостачання</c:v>
                </c:pt>
              </c:strCache>
            </c:strRef>
          </c:tx>
          <c:spPr>
            <a:solidFill>
              <a:schemeClr val="accent4"/>
            </a:solidFill>
            <a:ln>
              <a:noFill/>
            </a:ln>
            <a:effectLst/>
          </c:spPr>
          <c:invertIfNegative val="0"/>
          <c:cat>
            <c:numRef>
              <c:f>Житлові!$M$16:$M$22</c:f>
              <c:numCache>
                <c:formatCode>General</c:formatCode>
                <c:ptCount val="7"/>
                <c:pt idx="0">
                  <c:v>2017</c:v>
                </c:pt>
                <c:pt idx="1">
                  <c:v>2018</c:v>
                </c:pt>
                <c:pt idx="2">
                  <c:v>2019</c:v>
                </c:pt>
                <c:pt idx="3">
                  <c:v>2020</c:v>
                </c:pt>
                <c:pt idx="4">
                  <c:v>2021</c:v>
                </c:pt>
                <c:pt idx="5">
                  <c:v>2022</c:v>
                </c:pt>
                <c:pt idx="6">
                  <c:v>2023</c:v>
                </c:pt>
              </c:numCache>
            </c:numRef>
          </c:cat>
          <c:val>
            <c:numRef>
              <c:f>Житлові!$P$16:$P$22</c:f>
              <c:numCache>
                <c:formatCode>General</c:formatCode>
                <c:ptCount val="7"/>
                <c:pt idx="0">
                  <c:v>81933</c:v>
                </c:pt>
                <c:pt idx="1">
                  <c:v>90674</c:v>
                </c:pt>
                <c:pt idx="2">
                  <c:v>93225</c:v>
                </c:pt>
                <c:pt idx="3">
                  <c:v>100687</c:v>
                </c:pt>
                <c:pt idx="4">
                  <c:v>113533</c:v>
                </c:pt>
                <c:pt idx="5">
                  <c:v>80866</c:v>
                </c:pt>
                <c:pt idx="6">
                  <c:v>105227</c:v>
                </c:pt>
              </c:numCache>
            </c:numRef>
          </c:val>
          <c:extLst>
            <c:ext xmlns:c16="http://schemas.microsoft.com/office/drawing/2014/chart" uri="{C3380CC4-5D6E-409C-BE32-E72D297353CC}">
              <c16:uniqueId val="{00000002-DDF4-4382-8EF4-11853432407F}"/>
            </c:ext>
          </c:extLst>
        </c:ser>
        <c:ser>
          <c:idx val="3"/>
          <c:order val="3"/>
          <c:tx>
            <c:strRef>
              <c:f>Житлові!$Q$15</c:f>
              <c:strCache>
                <c:ptCount val="1"/>
                <c:pt idx="0">
                  <c:v>Дрова</c:v>
                </c:pt>
              </c:strCache>
            </c:strRef>
          </c:tx>
          <c:spPr>
            <a:solidFill>
              <a:schemeClr val="accent3"/>
            </a:solidFill>
            <a:ln>
              <a:noFill/>
            </a:ln>
            <a:effectLst/>
          </c:spPr>
          <c:invertIfNegative val="0"/>
          <c:cat>
            <c:numRef>
              <c:f>Житлові!$M$16:$M$22</c:f>
              <c:numCache>
                <c:formatCode>General</c:formatCode>
                <c:ptCount val="7"/>
                <c:pt idx="0">
                  <c:v>2017</c:v>
                </c:pt>
                <c:pt idx="1">
                  <c:v>2018</c:v>
                </c:pt>
                <c:pt idx="2">
                  <c:v>2019</c:v>
                </c:pt>
                <c:pt idx="3">
                  <c:v>2020</c:v>
                </c:pt>
                <c:pt idx="4">
                  <c:v>2021</c:v>
                </c:pt>
                <c:pt idx="5">
                  <c:v>2022</c:v>
                </c:pt>
                <c:pt idx="6">
                  <c:v>2023</c:v>
                </c:pt>
              </c:numCache>
            </c:numRef>
          </c:cat>
          <c:val>
            <c:numRef>
              <c:f>Житлові!$Q$16:$Q$22</c:f>
              <c:numCache>
                <c:formatCode>0.0</c:formatCode>
                <c:ptCount val="7"/>
                <c:pt idx="0">
                  <c:v>129593.89302621062</c:v>
                </c:pt>
                <c:pt idx="1">
                  <c:v>141126.4089423875</c:v>
                </c:pt>
                <c:pt idx="2">
                  <c:v>120972.05190734907</c:v>
                </c:pt>
                <c:pt idx="3">
                  <c:v>111788.93357586526</c:v>
                </c:pt>
                <c:pt idx="4">
                  <c:v>125342.91646356748</c:v>
                </c:pt>
                <c:pt idx="5">
                  <c:v>115897.67084955746</c:v>
                </c:pt>
                <c:pt idx="6">
                  <c:v>127193.64738337469</c:v>
                </c:pt>
              </c:numCache>
            </c:numRef>
          </c:val>
          <c:extLst>
            <c:ext xmlns:c16="http://schemas.microsoft.com/office/drawing/2014/chart" uri="{C3380CC4-5D6E-409C-BE32-E72D297353CC}">
              <c16:uniqueId val="{00000003-DDF4-4382-8EF4-11853432407F}"/>
            </c:ext>
          </c:extLst>
        </c:ser>
        <c:dLbls>
          <c:showLegendKey val="0"/>
          <c:showVal val="0"/>
          <c:showCatName val="0"/>
          <c:showSerName val="0"/>
          <c:showPercent val="0"/>
          <c:showBubbleSize val="0"/>
        </c:dLbls>
        <c:gapWidth val="150"/>
        <c:overlap val="100"/>
        <c:axId val="452494207"/>
        <c:axId val="452488447"/>
      </c:barChart>
      <c:catAx>
        <c:axId val="4524942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452488447"/>
        <c:crosses val="autoZero"/>
        <c:auto val="1"/>
        <c:lblAlgn val="ctr"/>
        <c:lblOffset val="100"/>
        <c:noMultiLvlLbl val="0"/>
      </c:catAx>
      <c:valAx>
        <c:axId val="452488447"/>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452494207"/>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Розподіл споживання енергоресурсів у житловому секторі Бучанської МТГ станом на 2019 р.</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D2D7-41B7-A76C-2266CD1F9059}"/>
              </c:ext>
            </c:extLst>
          </c:dPt>
          <c:dPt>
            <c:idx val="1"/>
            <c:bubble3D val="0"/>
            <c:spPr>
              <a:solidFill>
                <a:schemeClr val="accent1"/>
              </a:solidFill>
              <a:ln w="19050">
                <a:solidFill>
                  <a:schemeClr val="lt1"/>
                </a:solidFill>
              </a:ln>
              <a:effectLst/>
            </c:spPr>
            <c:extLst>
              <c:ext xmlns:c16="http://schemas.microsoft.com/office/drawing/2014/chart" uri="{C3380CC4-5D6E-409C-BE32-E72D297353CC}">
                <c16:uniqueId val="{00000003-D2D7-41B7-A76C-2266CD1F9059}"/>
              </c:ext>
            </c:extLst>
          </c:dPt>
          <c:dPt>
            <c:idx val="2"/>
            <c:bubble3D val="0"/>
            <c:spPr>
              <a:solidFill>
                <a:srgbClr val="FFFF00"/>
              </a:solidFill>
              <a:ln w="19050">
                <a:solidFill>
                  <a:schemeClr val="lt1"/>
                </a:solidFill>
              </a:ln>
              <a:effectLst/>
            </c:spPr>
            <c:extLst>
              <c:ext xmlns:c16="http://schemas.microsoft.com/office/drawing/2014/chart" uri="{C3380CC4-5D6E-409C-BE32-E72D297353CC}">
                <c16:uniqueId val="{00000005-D2D7-41B7-A76C-2266CD1F9059}"/>
              </c:ext>
            </c:extLst>
          </c:dPt>
          <c:dPt>
            <c:idx val="3"/>
            <c:bubble3D val="0"/>
            <c:spPr>
              <a:solidFill>
                <a:schemeClr val="accent3"/>
              </a:solidFill>
              <a:ln w="19050">
                <a:solidFill>
                  <a:schemeClr val="lt1"/>
                </a:solidFill>
              </a:ln>
              <a:effectLst/>
            </c:spPr>
            <c:extLst>
              <c:ext xmlns:c16="http://schemas.microsoft.com/office/drawing/2014/chart" uri="{C3380CC4-5D6E-409C-BE32-E72D297353CC}">
                <c16:uniqueId val="{00000007-D2D7-41B7-A76C-2266CD1F9059}"/>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Житлові!$N$15:$Q$15</c:f>
              <c:strCache>
                <c:ptCount val="4"/>
                <c:pt idx="0">
                  <c:v>Теплова енергія</c:v>
                </c:pt>
                <c:pt idx="1">
                  <c:v>Газопостачання</c:v>
                </c:pt>
                <c:pt idx="2">
                  <c:v>Електропостачання</c:v>
                </c:pt>
                <c:pt idx="3">
                  <c:v>Дрова</c:v>
                </c:pt>
              </c:strCache>
            </c:strRef>
          </c:cat>
          <c:val>
            <c:numRef>
              <c:f>Житлові!$N$18:$Q$18</c:f>
              <c:numCache>
                <c:formatCode>#,##0</c:formatCode>
                <c:ptCount val="4"/>
                <c:pt idx="0" formatCode="0.0">
                  <c:v>42610.790147651009</c:v>
                </c:pt>
                <c:pt idx="1">
                  <c:v>223275.42</c:v>
                </c:pt>
                <c:pt idx="2" formatCode="General">
                  <c:v>93225</c:v>
                </c:pt>
                <c:pt idx="3" formatCode="0.0">
                  <c:v>120972.05190734907</c:v>
                </c:pt>
              </c:numCache>
            </c:numRef>
          </c:val>
          <c:extLst>
            <c:ext xmlns:c16="http://schemas.microsoft.com/office/drawing/2014/chart" uri="{C3380CC4-5D6E-409C-BE32-E72D297353CC}">
              <c16:uniqueId val="{00000008-D2D7-41B7-A76C-2266CD1F9059}"/>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Порівняльна діаграма споживання у</a:t>
            </a:r>
            <a:r>
              <a:rPr lang="uk-UA" sz="1200" baseline="0"/>
              <a:t> промисловості та третинному секторі Бучанської МТ, МВт.год у 2023 р.</a:t>
            </a:r>
            <a:endParaRPr lang="uk-UA" sz="1200"/>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barChart>
        <c:barDir val="bar"/>
        <c:grouping val="stacked"/>
        <c:varyColors val="0"/>
        <c:ser>
          <c:idx val="0"/>
          <c:order val="0"/>
          <c:tx>
            <c:strRef>
              <c:f>Промисловість!$B$25</c:f>
              <c:strCache>
                <c:ptCount val="1"/>
                <c:pt idx="0">
                  <c:v>Природний газ</c:v>
                </c:pt>
              </c:strCache>
            </c:strRef>
          </c:tx>
          <c:spPr>
            <a:solidFill>
              <a:schemeClr val="accent1"/>
            </a:solidFill>
            <a:ln>
              <a:noFill/>
            </a:ln>
            <a:effectLst/>
          </c:spPr>
          <c:invertIfNegative val="0"/>
          <c:cat>
            <c:strRef>
              <c:f>Промисловість!$A$26:$A$27</c:f>
              <c:strCache>
                <c:ptCount val="2"/>
                <c:pt idx="0">
                  <c:v>Промисловість</c:v>
                </c:pt>
                <c:pt idx="1">
                  <c:v>Третинний сектор</c:v>
                </c:pt>
              </c:strCache>
            </c:strRef>
          </c:cat>
          <c:val>
            <c:numRef>
              <c:f>Промисловість!$B$26:$B$27</c:f>
              <c:numCache>
                <c:formatCode>0.0</c:formatCode>
                <c:ptCount val="2"/>
                <c:pt idx="0">
                  <c:v>53107.962000000007</c:v>
                </c:pt>
                <c:pt idx="1">
                  <c:v>3585.1020000000003</c:v>
                </c:pt>
              </c:numCache>
            </c:numRef>
          </c:val>
          <c:extLst>
            <c:ext xmlns:c16="http://schemas.microsoft.com/office/drawing/2014/chart" uri="{C3380CC4-5D6E-409C-BE32-E72D297353CC}">
              <c16:uniqueId val="{00000000-3BB4-4FB5-8B1F-2A4D8651B0EF}"/>
            </c:ext>
          </c:extLst>
        </c:ser>
        <c:ser>
          <c:idx val="1"/>
          <c:order val="1"/>
          <c:tx>
            <c:strRef>
              <c:f>Промисловість!$C$25</c:f>
              <c:strCache>
                <c:ptCount val="1"/>
                <c:pt idx="0">
                  <c:v>Електроенергія</c:v>
                </c:pt>
              </c:strCache>
            </c:strRef>
          </c:tx>
          <c:spPr>
            <a:solidFill>
              <a:schemeClr val="accent2"/>
            </a:solidFill>
            <a:ln>
              <a:noFill/>
            </a:ln>
            <a:effectLst/>
          </c:spPr>
          <c:invertIfNegative val="0"/>
          <c:cat>
            <c:strRef>
              <c:f>Промисловість!$A$26:$A$27</c:f>
              <c:strCache>
                <c:ptCount val="2"/>
                <c:pt idx="0">
                  <c:v>Промисловість</c:v>
                </c:pt>
                <c:pt idx="1">
                  <c:v>Третинний сектор</c:v>
                </c:pt>
              </c:strCache>
            </c:strRef>
          </c:cat>
          <c:val>
            <c:numRef>
              <c:f>Промисловість!$C$26:$C$27</c:f>
              <c:numCache>
                <c:formatCode>General</c:formatCode>
                <c:ptCount val="2"/>
                <c:pt idx="0" formatCode="0.0">
                  <c:v>8807</c:v>
                </c:pt>
                <c:pt idx="1">
                  <c:v>57378</c:v>
                </c:pt>
              </c:numCache>
            </c:numRef>
          </c:val>
          <c:extLst>
            <c:ext xmlns:c16="http://schemas.microsoft.com/office/drawing/2014/chart" uri="{C3380CC4-5D6E-409C-BE32-E72D297353CC}">
              <c16:uniqueId val="{00000001-3BB4-4FB5-8B1F-2A4D8651B0EF}"/>
            </c:ext>
          </c:extLst>
        </c:ser>
        <c:ser>
          <c:idx val="2"/>
          <c:order val="2"/>
          <c:tx>
            <c:strRef>
              <c:f>Промисловість!$D$25</c:f>
              <c:strCache>
                <c:ptCount val="1"/>
                <c:pt idx="0">
                  <c:v>Теплова енергія</c:v>
                </c:pt>
              </c:strCache>
            </c:strRef>
          </c:tx>
          <c:spPr>
            <a:solidFill>
              <a:schemeClr val="accent3"/>
            </a:solidFill>
            <a:ln>
              <a:noFill/>
            </a:ln>
            <a:effectLst/>
          </c:spPr>
          <c:invertIfNegative val="0"/>
          <c:cat>
            <c:strRef>
              <c:f>Промисловість!$A$26:$A$27</c:f>
              <c:strCache>
                <c:ptCount val="2"/>
                <c:pt idx="0">
                  <c:v>Промисловість</c:v>
                </c:pt>
                <c:pt idx="1">
                  <c:v>Третинний сектор</c:v>
                </c:pt>
              </c:strCache>
            </c:strRef>
          </c:cat>
          <c:val>
            <c:numRef>
              <c:f>Промисловість!$D$26:$D$27</c:f>
              <c:numCache>
                <c:formatCode>0.0</c:formatCode>
                <c:ptCount val="2"/>
                <c:pt idx="0" formatCode="General">
                  <c:v>0</c:v>
                </c:pt>
                <c:pt idx="1">
                  <c:v>2187.5098397932816</c:v>
                </c:pt>
              </c:numCache>
            </c:numRef>
          </c:val>
          <c:extLst>
            <c:ext xmlns:c16="http://schemas.microsoft.com/office/drawing/2014/chart" uri="{C3380CC4-5D6E-409C-BE32-E72D297353CC}">
              <c16:uniqueId val="{00000002-3BB4-4FB5-8B1F-2A4D8651B0EF}"/>
            </c:ext>
          </c:extLst>
        </c:ser>
        <c:dLbls>
          <c:showLegendKey val="0"/>
          <c:showVal val="0"/>
          <c:showCatName val="0"/>
          <c:showSerName val="0"/>
          <c:showPercent val="0"/>
          <c:showBubbleSize val="0"/>
        </c:dLbls>
        <c:gapWidth val="150"/>
        <c:overlap val="100"/>
        <c:axId val="1979440128"/>
        <c:axId val="1979442528"/>
      </c:barChart>
      <c:catAx>
        <c:axId val="19794401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979442528"/>
        <c:crosses val="autoZero"/>
        <c:auto val="1"/>
        <c:lblAlgn val="ctr"/>
        <c:lblOffset val="100"/>
        <c:noMultiLvlLbl val="0"/>
      </c:catAx>
      <c:valAx>
        <c:axId val="197944252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9794401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Споживання пального муніципальним транспортом Бучанської МТГ, МВт.год</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barChart>
        <c:barDir val="col"/>
        <c:grouping val="stacked"/>
        <c:varyColors val="0"/>
        <c:ser>
          <c:idx val="0"/>
          <c:order val="0"/>
          <c:tx>
            <c:strRef>
              <c:f>'Муніципальний тр'!$B$37</c:f>
              <c:strCache>
                <c:ptCount val="1"/>
                <c:pt idx="0">
                  <c:v>Пропан-Бутан</c:v>
                </c:pt>
              </c:strCache>
            </c:strRef>
          </c:tx>
          <c:spPr>
            <a:solidFill>
              <a:schemeClr val="accent1"/>
            </a:solidFill>
            <a:ln>
              <a:noFill/>
            </a:ln>
            <a:effectLst/>
          </c:spPr>
          <c:invertIfNegative val="0"/>
          <c:cat>
            <c:numRef>
              <c:f>'Муніципальний тр'!$C$36:$I$36</c:f>
              <c:numCache>
                <c:formatCode>General</c:formatCode>
                <c:ptCount val="7"/>
                <c:pt idx="0">
                  <c:v>2017</c:v>
                </c:pt>
                <c:pt idx="1">
                  <c:v>2018</c:v>
                </c:pt>
                <c:pt idx="2">
                  <c:v>2019</c:v>
                </c:pt>
                <c:pt idx="3">
                  <c:v>2020</c:v>
                </c:pt>
                <c:pt idx="4">
                  <c:v>2021</c:v>
                </c:pt>
                <c:pt idx="5">
                  <c:v>2022</c:v>
                </c:pt>
                <c:pt idx="6">
                  <c:v>2023</c:v>
                </c:pt>
              </c:numCache>
            </c:numRef>
          </c:cat>
          <c:val>
            <c:numRef>
              <c:f>'Муніципальний тр'!$C$37:$I$37</c:f>
              <c:numCache>
                <c:formatCode>0.0</c:formatCode>
                <c:ptCount val="7"/>
                <c:pt idx="0">
                  <c:v>0</c:v>
                </c:pt>
                <c:pt idx="1">
                  <c:v>0.26117000000000001</c:v>
                </c:pt>
                <c:pt idx="2">
                  <c:v>0.61582000000000003</c:v>
                </c:pt>
                <c:pt idx="3">
                  <c:v>0.75768000000000002</c:v>
                </c:pt>
                <c:pt idx="4">
                  <c:v>0.64944000000000002</c:v>
                </c:pt>
                <c:pt idx="5">
                  <c:v>3.87737</c:v>
                </c:pt>
                <c:pt idx="6">
                  <c:v>1.1053599999999999</c:v>
                </c:pt>
              </c:numCache>
            </c:numRef>
          </c:val>
          <c:extLst>
            <c:ext xmlns:c16="http://schemas.microsoft.com/office/drawing/2014/chart" uri="{C3380CC4-5D6E-409C-BE32-E72D297353CC}">
              <c16:uniqueId val="{00000000-9B13-4407-B982-F4C5A745510C}"/>
            </c:ext>
          </c:extLst>
        </c:ser>
        <c:ser>
          <c:idx val="1"/>
          <c:order val="1"/>
          <c:tx>
            <c:strRef>
              <c:f>'Муніципальний тр'!$B$38</c:f>
              <c:strCache>
                <c:ptCount val="1"/>
                <c:pt idx="0">
                  <c:v>Дизельне пальне</c:v>
                </c:pt>
              </c:strCache>
            </c:strRef>
          </c:tx>
          <c:spPr>
            <a:solidFill>
              <a:schemeClr val="accent2"/>
            </a:solidFill>
            <a:ln>
              <a:noFill/>
            </a:ln>
            <a:effectLst/>
          </c:spPr>
          <c:invertIfNegative val="0"/>
          <c:cat>
            <c:numRef>
              <c:f>'Муніципальний тр'!$C$36:$I$36</c:f>
              <c:numCache>
                <c:formatCode>General</c:formatCode>
                <c:ptCount val="7"/>
                <c:pt idx="0">
                  <c:v>2017</c:v>
                </c:pt>
                <c:pt idx="1">
                  <c:v>2018</c:v>
                </c:pt>
                <c:pt idx="2">
                  <c:v>2019</c:v>
                </c:pt>
                <c:pt idx="3">
                  <c:v>2020</c:v>
                </c:pt>
                <c:pt idx="4">
                  <c:v>2021</c:v>
                </c:pt>
                <c:pt idx="5">
                  <c:v>2022</c:v>
                </c:pt>
                <c:pt idx="6">
                  <c:v>2023</c:v>
                </c:pt>
              </c:numCache>
            </c:numRef>
          </c:cat>
          <c:val>
            <c:numRef>
              <c:f>'Муніципальний тр'!$C$38:$I$38</c:f>
              <c:numCache>
                <c:formatCode>0.0</c:formatCode>
                <c:ptCount val="7"/>
                <c:pt idx="0">
                  <c:v>53.11656</c:v>
                </c:pt>
                <c:pt idx="1">
                  <c:v>7.9245600000000005</c:v>
                </c:pt>
                <c:pt idx="2">
                  <c:v>15.46692</c:v>
                </c:pt>
                <c:pt idx="3">
                  <c:v>19.43844</c:v>
                </c:pt>
                <c:pt idx="4">
                  <c:v>28.112280000000002</c:v>
                </c:pt>
                <c:pt idx="5">
                  <c:v>29.282400000000003</c:v>
                </c:pt>
                <c:pt idx="6">
                  <c:v>118.47948000000001</c:v>
                </c:pt>
              </c:numCache>
            </c:numRef>
          </c:val>
          <c:extLst>
            <c:ext xmlns:c16="http://schemas.microsoft.com/office/drawing/2014/chart" uri="{C3380CC4-5D6E-409C-BE32-E72D297353CC}">
              <c16:uniqueId val="{00000001-9B13-4407-B982-F4C5A745510C}"/>
            </c:ext>
          </c:extLst>
        </c:ser>
        <c:ser>
          <c:idx val="2"/>
          <c:order val="2"/>
          <c:tx>
            <c:strRef>
              <c:f>'Муніципальний тр'!$B$39</c:f>
              <c:strCache>
                <c:ptCount val="1"/>
                <c:pt idx="0">
                  <c:v>Бензин</c:v>
                </c:pt>
              </c:strCache>
            </c:strRef>
          </c:tx>
          <c:spPr>
            <a:solidFill>
              <a:schemeClr val="accent3"/>
            </a:solidFill>
            <a:ln>
              <a:noFill/>
            </a:ln>
            <a:effectLst/>
          </c:spPr>
          <c:invertIfNegative val="0"/>
          <c:cat>
            <c:numRef>
              <c:f>'Муніципальний тр'!$C$36:$I$36</c:f>
              <c:numCache>
                <c:formatCode>General</c:formatCode>
                <c:ptCount val="7"/>
                <c:pt idx="0">
                  <c:v>2017</c:v>
                </c:pt>
                <c:pt idx="1">
                  <c:v>2018</c:v>
                </c:pt>
                <c:pt idx="2">
                  <c:v>2019</c:v>
                </c:pt>
                <c:pt idx="3">
                  <c:v>2020</c:v>
                </c:pt>
                <c:pt idx="4">
                  <c:v>2021</c:v>
                </c:pt>
                <c:pt idx="5">
                  <c:v>2022</c:v>
                </c:pt>
                <c:pt idx="6">
                  <c:v>2023</c:v>
                </c:pt>
              </c:numCache>
            </c:numRef>
          </c:cat>
          <c:val>
            <c:numRef>
              <c:f>'Муніципальний тр'!$C$39:$I$39</c:f>
              <c:numCache>
                <c:formatCode>0.0</c:formatCode>
                <c:ptCount val="7"/>
                <c:pt idx="0">
                  <c:v>27.65184</c:v>
                </c:pt>
                <c:pt idx="1">
                  <c:v>21.010200000000001</c:v>
                </c:pt>
                <c:pt idx="2">
                  <c:v>21.924480000000003</c:v>
                </c:pt>
                <c:pt idx="3">
                  <c:v>21.207040000000003</c:v>
                </c:pt>
                <c:pt idx="4">
                  <c:v>23.30996</c:v>
                </c:pt>
                <c:pt idx="5">
                  <c:v>20.494160000000001</c:v>
                </c:pt>
                <c:pt idx="6">
                  <c:v>27.825120000000002</c:v>
                </c:pt>
              </c:numCache>
            </c:numRef>
          </c:val>
          <c:extLst>
            <c:ext xmlns:c16="http://schemas.microsoft.com/office/drawing/2014/chart" uri="{C3380CC4-5D6E-409C-BE32-E72D297353CC}">
              <c16:uniqueId val="{00000002-9B13-4407-B982-F4C5A745510C}"/>
            </c:ext>
          </c:extLst>
        </c:ser>
        <c:dLbls>
          <c:showLegendKey val="0"/>
          <c:showVal val="0"/>
          <c:showCatName val="0"/>
          <c:showSerName val="0"/>
          <c:showPercent val="0"/>
          <c:showBubbleSize val="0"/>
        </c:dLbls>
        <c:gapWidth val="150"/>
        <c:overlap val="100"/>
        <c:axId val="1829211072"/>
        <c:axId val="1829213952"/>
      </c:barChart>
      <c:catAx>
        <c:axId val="1829211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829213952"/>
        <c:crosses val="autoZero"/>
        <c:auto val="1"/>
        <c:lblAlgn val="ctr"/>
        <c:lblOffset val="100"/>
        <c:noMultiLvlLbl val="0"/>
      </c:catAx>
      <c:valAx>
        <c:axId val="182921395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829211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Розподіл автотранспорту за</a:t>
            </a:r>
            <a:r>
              <a:rPr lang="uk-UA" baseline="0"/>
              <a:t> типами</a:t>
            </a:r>
            <a:endParaRPr lang="uk-UA"/>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E6D-4A4E-B5B1-F430DF4CF08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E6D-4A4E-B5B1-F430DF4CF08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E6D-4A4E-B5B1-F430DF4CF08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E6D-4A4E-B5B1-F430DF4CF081}"/>
              </c:ext>
            </c:extLst>
          </c:dPt>
          <c:dLbls>
            <c:dLbl>
              <c:idx val="1"/>
              <c:layout>
                <c:manualLayout>
                  <c:x val="-1.2086614173228347E-3"/>
                  <c:y val="-0.22367344706911635"/>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E6D-4A4E-B5B1-F430DF4CF081}"/>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'Приватний тр'!$V$31:$V$34</c:f>
              <c:strCache>
                <c:ptCount val="4"/>
                <c:pt idx="0">
                  <c:v>Мотоцикл</c:v>
                </c:pt>
                <c:pt idx="1">
                  <c:v>Легкові ТЗ</c:v>
                </c:pt>
                <c:pt idx="2">
                  <c:v>Вантажні ТЗ</c:v>
                </c:pt>
                <c:pt idx="3">
                  <c:v>Автобуси</c:v>
                </c:pt>
              </c:strCache>
            </c:strRef>
          </c:cat>
          <c:val>
            <c:numRef>
              <c:f>'Приватний тр'!$W$31:$W$34</c:f>
              <c:numCache>
                <c:formatCode>General</c:formatCode>
                <c:ptCount val="4"/>
                <c:pt idx="0">
                  <c:v>547</c:v>
                </c:pt>
                <c:pt idx="1">
                  <c:v>12200</c:v>
                </c:pt>
                <c:pt idx="2">
                  <c:v>1675</c:v>
                </c:pt>
                <c:pt idx="3">
                  <c:v>118</c:v>
                </c:pt>
              </c:numCache>
            </c:numRef>
          </c:val>
          <c:extLst>
            <c:ext xmlns:c16="http://schemas.microsoft.com/office/drawing/2014/chart" uri="{C3380CC4-5D6E-409C-BE32-E72D297353CC}">
              <c16:uniqueId val="{00000008-CE6D-4A4E-B5B1-F430DF4CF081}"/>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76262073490813653"/>
          <c:y val="0.40414224263633713"/>
          <c:w val="0.17071259842519684"/>
          <c:h val="0.31250218722659673"/>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Базова лінія і прогнозоване</a:t>
            </a:r>
            <a:r>
              <a:rPr lang="uk-UA" baseline="0"/>
              <a:t> енергоспоживання при виконанні заходів ПДСЕРК, МВт.год</a:t>
            </a:r>
            <a:endParaRPr lang="uk-UA"/>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lineChart>
        <c:grouping val="standard"/>
        <c:varyColors val="0"/>
        <c:ser>
          <c:idx val="0"/>
          <c:order val="0"/>
          <c:tx>
            <c:v>Базова лінія енергоспоживання</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'Енергетичний баланс'!$B$49:$O$49</c:f>
              <c:numCache>
                <c:formatCode>0</c:formatCode>
                <c:ptCount val="14"/>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numCache>
            </c:numRef>
          </c:cat>
          <c:val>
            <c:numRef>
              <c:f>'Енергетичний баланс'!$B$50:$O$50</c:f>
              <c:numCache>
                <c:formatCode>0.0</c:formatCode>
                <c:ptCount val="14"/>
                <c:pt idx="0">
                  <c:v>733504.37081908702</c:v>
                </c:pt>
                <c:pt idx="1">
                  <c:v>753998.93807037745</c:v>
                </c:pt>
                <c:pt idx="2">
                  <c:v>712715.15554022731</c:v>
                </c:pt>
                <c:pt idx="3">
                  <c:v>735700.91807131097</c:v>
                </c:pt>
                <c:pt idx="4">
                  <c:v>741963.67386843008</c:v>
                </c:pt>
                <c:pt idx="5">
                  <c:v>488118.27400103619</c:v>
                </c:pt>
                <c:pt idx="6">
                  <c:v>679120.3982366703</c:v>
                </c:pt>
                <c:pt idx="7">
                  <c:v>733450.03009560402</c:v>
                </c:pt>
                <c:pt idx="8">
                  <c:v>773789.78175086214</c:v>
                </c:pt>
                <c:pt idx="9">
                  <c:v>808610.32192965085</c:v>
                </c:pt>
                <c:pt idx="10">
                  <c:v>827208.35933403275</c:v>
                </c:pt>
                <c:pt idx="11">
                  <c:v>841270.90144271124</c:v>
                </c:pt>
                <c:pt idx="12">
                  <c:v>849683.61045713839</c:v>
                </c:pt>
                <c:pt idx="13">
                  <c:v>855631.39573033829</c:v>
                </c:pt>
              </c:numCache>
            </c:numRef>
          </c:val>
          <c:smooth val="0"/>
          <c:extLst>
            <c:ext xmlns:c16="http://schemas.microsoft.com/office/drawing/2014/chart" uri="{C3380CC4-5D6E-409C-BE32-E72D297353CC}">
              <c16:uniqueId val="{00000000-C2C1-4E50-AFD4-01CB62B42078}"/>
            </c:ext>
          </c:extLst>
        </c:ser>
        <c:ser>
          <c:idx val="1"/>
          <c:order val="1"/>
          <c:tx>
            <c:v>Прогнозоване споживання при виконанні заходів ПДСЕРК</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'Енергетичний баланс'!$B$49:$O$49</c:f>
              <c:numCache>
                <c:formatCode>0</c:formatCode>
                <c:ptCount val="14"/>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numCache>
            </c:numRef>
          </c:cat>
          <c:val>
            <c:numRef>
              <c:f>'Енергетичний баланс'!$B$51:$O$51</c:f>
              <c:numCache>
                <c:formatCode>General</c:formatCode>
                <c:ptCount val="14"/>
                <c:pt idx="6" formatCode="0.0">
                  <c:v>679120.3982366703</c:v>
                </c:pt>
                <c:pt idx="7" formatCode="0.0">
                  <c:v>675277.89851754683</c:v>
                </c:pt>
                <c:pt idx="8" formatCode="0.0">
                  <c:v>659907.89964105305</c:v>
                </c:pt>
                <c:pt idx="9" formatCode="0.0">
                  <c:v>644537.90076455928</c:v>
                </c:pt>
                <c:pt idx="10" formatCode="0.0">
                  <c:v>625325.40216894203</c:v>
                </c:pt>
                <c:pt idx="11" formatCode="0.0">
                  <c:v>602270.40385420131</c:v>
                </c:pt>
                <c:pt idx="12" formatCode="0.0">
                  <c:v>579215.4055394606</c:v>
                </c:pt>
                <c:pt idx="13" formatCode="0.0">
                  <c:v>556160.40722471988</c:v>
                </c:pt>
              </c:numCache>
            </c:numRef>
          </c:val>
          <c:smooth val="0"/>
          <c:extLst>
            <c:ext xmlns:c16="http://schemas.microsoft.com/office/drawing/2014/chart" uri="{C3380CC4-5D6E-409C-BE32-E72D297353CC}">
              <c16:uniqueId val="{00000001-C2C1-4E50-AFD4-01CB62B42078}"/>
            </c:ext>
          </c:extLst>
        </c:ser>
        <c:dLbls>
          <c:showLegendKey val="0"/>
          <c:showVal val="0"/>
          <c:showCatName val="0"/>
          <c:showSerName val="0"/>
          <c:showPercent val="0"/>
          <c:showBubbleSize val="0"/>
        </c:dLbls>
        <c:marker val="1"/>
        <c:smooth val="0"/>
        <c:axId val="54941872"/>
        <c:axId val="54945232"/>
      </c:lineChart>
      <c:catAx>
        <c:axId val="54941872"/>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4945232"/>
        <c:crosses val="autoZero"/>
        <c:auto val="1"/>
        <c:lblAlgn val="ctr"/>
        <c:lblOffset val="100"/>
        <c:noMultiLvlLbl val="0"/>
      </c:catAx>
      <c:valAx>
        <c:axId val="5494523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49418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Обсяги витрат на оплату за енергоресурси у Бучанській МТГ, млн.грн</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areaChart>
        <c:grouping val="stacked"/>
        <c:varyColors val="0"/>
        <c:ser>
          <c:idx val="0"/>
          <c:order val="0"/>
          <c:tx>
            <c:strRef>
              <c:f>Фінанси!$A$68</c:f>
              <c:strCache>
                <c:ptCount val="1"/>
                <c:pt idx="0">
                  <c:v>Тепло</c:v>
                </c:pt>
              </c:strCache>
            </c:strRef>
          </c:tx>
          <c:spPr>
            <a:solidFill>
              <a:schemeClr val="accent6"/>
            </a:solidFill>
            <a:ln>
              <a:noFill/>
            </a:ln>
            <a:effectLst/>
          </c:spPr>
          <c:cat>
            <c:numRef>
              <c:f>Фінанси!$D$67:$J$67</c:f>
              <c:numCache>
                <c:formatCode>0</c:formatCode>
                <c:ptCount val="7"/>
                <c:pt idx="0">
                  <c:v>2017</c:v>
                </c:pt>
                <c:pt idx="1">
                  <c:v>2018</c:v>
                </c:pt>
                <c:pt idx="2">
                  <c:v>2019</c:v>
                </c:pt>
                <c:pt idx="3">
                  <c:v>2020</c:v>
                </c:pt>
                <c:pt idx="4">
                  <c:v>2021</c:v>
                </c:pt>
                <c:pt idx="5">
                  <c:v>2022</c:v>
                </c:pt>
                <c:pt idx="6">
                  <c:v>2023</c:v>
                </c:pt>
              </c:numCache>
            </c:numRef>
          </c:cat>
          <c:val>
            <c:numRef>
              <c:f>Фінанси!$D$68:$J$68</c:f>
              <c:numCache>
                <c:formatCode>0.0</c:formatCode>
                <c:ptCount val="7"/>
                <c:pt idx="0">
                  <c:v>73.356803344202731</c:v>
                </c:pt>
                <c:pt idx="1">
                  <c:v>93.897445561208045</c:v>
                </c:pt>
                <c:pt idx="2">
                  <c:v>80.482489567327008</c:v>
                </c:pt>
                <c:pt idx="3">
                  <c:v>57.00105864799815</c:v>
                </c:pt>
                <c:pt idx="4">
                  <c:v>121.19882431543319</c:v>
                </c:pt>
                <c:pt idx="5">
                  <c:v>80.221491567851245</c:v>
                </c:pt>
                <c:pt idx="6">
                  <c:v>100.45830673361759</c:v>
                </c:pt>
              </c:numCache>
            </c:numRef>
          </c:val>
          <c:extLst>
            <c:ext xmlns:c16="http://schemas.microsoft.com/office/drawing/2014/chart" uri="{C3380CC4-5D6E-409C-BE32-E72D297353CC}">
              <c16:uniqueId val="{00000000-19C9-4D17-B275-5D2542E310ED}"/>
            </c:ext>
          </c:extLst>
        </c:ser>
        <c:ser>
          <c:idx val="1"/>
          <c:order val="1"/>
          <c:tx>
            <c:strRef>
              <c:f>Фінанси!$A$69</c:f>
              <c:strCache>
                <c:ptCount val="1"/>
                <c:pt idx="0">
                  <c:v>Природний газ</c:v>
                </c:pt>
              </c:strCache>
            </c:strRef>
          </c:tx>
          <c:spPr>
            <a:solidFill>
              <a:schemeClr val="accent5"/>
            </a:solidFill>
            <a:ln>
              <a:noFill/>
            </a:ln>
            <a:effectLst/>
          </c:spPr>
          <c:cat>
            <c:numRef>
              <c:f>Фінанси!$D$67:$J$67</c:f>
              <c:numCache>
                <c:formatCode>0</c:formatCode>
                <c:ptCount val="7"/>
                <c:pt idx="0">
                  <c:v>2017</c:v>
                </c:pt>
                <c:pt idx="1">
                  <c:v>2018</c:v>
                </c:pt>
                <c:pt idx="2">
                  <c:v>2019</c:v>
                </c:pt>
                <c:pt idx="3">
                  <c:v>2020</c:v>
                </c:pt>
                <c:pt idx="4">
                  <c:v>2021</c:v>
                </c:pt>
                <c:pt idx="5">
                  <c:v>2022</c:v>
                </c:pt>
                <c:pt idx="6">
                  <c:v>2023</c:v>
                </c:pt>
              </c:numCache>
            </c:numRef>
          </c:cat>
          <c:val>
            <c:numRef>
              <c:f>Фінанси!$D$69:$J$69</c:f>
              <c:numCache>
                <c:formatCode>0.0</c:formatCode>
                <c:ptCount val="7"/>
                <c:pt idx="0">
                  <c:v>53.383468819993169</c:v>
                </c:pt>
                <c:pt idx="1">
                  <c:v>69.907088075591886</c:v>
                </c:pt>
                <c:pt idx="2">
                  <c:v>45.220574277317603</c:v>
                </c:pt>
                <c:pt idx="3">
                  <c:v>45.634291632702762</c:v>
                </c:pt>
                <c:pt idx="4">
                  <c:v>62.314114696242221</c:v>
                </c:pt>
                <c:pt idx="5">
                  <c:v>32.008712894638506</c:v>
                </c:pt>
                <c:pt idx="6">
                  <c:v>37.931369854401112</c:v>
                </c:pt>
              </c:numCache>
            </c:numRef>
          </c:val>
          <c:extLst>
            <c:ext xmlns:c16="http://schemas.microsoft.com/office/drawing/2014/chart" uri="{C3380CC4-5D6E-409C-BE32-E72D297353CC}">
              <c16:uniqueId val="{00000001-19C9-4D17-B275-5D2542E310ED}"/>
            </c:ext>
          </c:extLst>
        </c:ser>
        <c:ser>
          <c:idx val="2"/>
          <c:order val="2"/>
          <c:tx>
            <c:strRef>
              <c:f>Фінанси!$A$70</c:f>
              <c:strCache>
                <c:ptCount val="1"/>
                <c:pt idx="0">
                  <c:v>Електроенергія</c:v>
                </c:pt>
              </c:strCache>
            </c:strRef>
          </c:tx>
          <c:spPr>
            <a:solidFill>
              <a:schemeClr val="accent4"/>
            </a:solidFill>
            <a:ln>
              <a:noFill/>
            </a:ln>
            <a:effectLst/>
          </c:spPr>
          <c:cat>
            <c:numRef>
              <c:f>Фінанси!$D$67:$J$67</c:f>
              <c:numCache>
                <c:formatCode>0</c:formatCode>
                <c:ptCount val="7"/>
                <c:pt idx="0">
                  <c:v>2017</c:v>
                </c:pt>
                <c:pt idx="1">
                  <c:v>2018</c:v>
                </c:pt>
                <c:pt idx="2">
                  <c:v>2019</c:v>
                </c:pt>
                <c:pt idx="3">
                  <c:v>2020</c:v>
                </c:pt>
                <c:pt idx="4">
                  <c:v>2021</c:v>
                </c:pt>
                <c:pt idx="5">
                  <c:v>2022</c:v>
                </c:pt>
                <c:pt idx="6">
                  <c:v>2023</c:v>
                </c:pt>
              </c:numCache>
            </c:numRef>
          </c:cat>
          <c:val>
            <c:numRef>
              <c:f>Фінанси!$D$70:$J$70</c:f>
              <c:numCache>
                <c:formatCode>0.0</c:formatCode>
                <c:ptCount val="7"/>
                <c:pt idx="0">
                  <c:v>441.36491006962325</c:v>
                </c:pt>
                <c:pt idx="1">
                  <c:v>475.32144085218363</c:v>
                </c:pt>
                <c:pt idx="2">
                  <c:v>466.09245077574872</c:v>
                </c:pt>
                <c:pt idx="3">
                  <c:v>502.39788618916128</c:v>
                </c:pt>
                <c:pt idx="4">
                  <c:v>672.09893320415676</c:v>
                </c:pt>
                <c:pt idx="5">
                  <c:v>467.03068817163921</c:v>
                </c:pt>
                <c:pt idx="6">
                  <c:v>839.62279556187752</c:v>
                </c:pt>
              </c:numCache>
            </c:numRef>
          </c:val>
          <c:extLst>
            <c:ext xmlns:c16="http://schemas.microsoft.com/office/drawing/2014/chart" uri="{C3380CC4-5D6E-409C-BE32-E72D297353CC}">
              <c16:uniqueId val="{00000002-19C9-4D17-B275-5D2542E310ED}"/>
            </c:ext>
          </c:extLst>
        </c:ser>
        <c:ser>
          <c:idx val="3"/>
          <c:order val="3"/>
          <c:tx>
            <c:strRef>
              <c:f>Фінанси!$A$71</c:f>
              <c:strCache>
                <c:ptCount val="1"/>
                <c:pt idx="0">
                  <c:v>Деревина</c:v>
                </c:pt>
              </c:strCache>
            </c:strRef>
          </c:tx>
          <c:spPr>
            <a:solidFill>
              <a:schemeClr val="accent6">
                <a:lumMod val="60000"/>
              </a:schemeClr>
            </a:solidFill>
            <a:ln>
              <a:noFill/>
            </a:ln>
            <a:effectLst/>
          </c:spPr>
          <c:cat>
            <c:numRef>
              <c:f>Фінанси!$D$67:$J$67</c:f>
              <c:numCache>
                <c:formatCode>0</c:formatCode>
                <c:ptCount val="7"/>
                <c:pt idx="0">
                  <c:v>2017</c:v>
                </c:pt>
                <c:pt idx="1">
                  <c:v>2018</c:v>
                </c:pt>
                <c:pt idx="2">
                  <c:v>2019</c:v>
                </c:pt>
                <c:pt idx="3">
                  <c:v>2020</c:v>
                </c:pt>
                <c:pt idx="4">
                  <c:v>2021</c:v>
                </c:pt>
                <c:pt idx="5">
                  <c:v>2022</c:v>
                </c:pt>
                <c:pt idx="6">
                  <c:v>2023</c:v>
                </c:pt>
              </c:numCache>
            </c:numRef>
          </c:cat>
          <c:val>
            <c:numRef>
              <c:f>Фінанси!$D$71:$J$71</c:f>
              <c:numCache>
                <c:formatCode>0.0</c:formatCode>
                <c:ptCount val="7"/>
                <c:pt idx="0">
                  <c:v>45.181549572090553</c:v>
                </c:pt>
                <c:pt idx="1">
                  <c:v>55.942947005915201</c:v>
                </c:pt>
                <c:pt idx="2">
                  <c:v>52.653159585531569</c:v>
                </c:pt>
                <c:pt idx="3">
                  <c:v>50.651105985185872</c:v>
                </c:pt>
                <c:pt idx="4">
                  <c:v>59.705222165690529</c:v>
                </c:pt>
                <c:pt idx="5">
                  <c:v>60.732804145180644</c:v>
                </c:pt>
                <c:pt idx="6">
                  <c:v>84.346157881670891</c:v>
                </c:pt>
              </c:numCache>
            </c:numRef>
          </c:val>
          <c:extLst>
            <c:ext xmlns:c16="http://schemas.microsoft.com/office/drawing/2014/chart" uri="{C3380CC4-5D6E-409C-BE32-E72D297353CC}">
              <c16:uniqueId val="{00000003-19C9-4D17-B275-5D2542E310ED}"/>
            </c:ext>
          </c:extLst>
        </c:ser>
        <c:ser>
          <c:idx val="4"/>
          <c:order val="4"/>
          <c:tx>
            <c:strRef>
              <c:f>Фінанси!$A$72</c:f>
              <c:strCache>
                <c:ptCount val="1"/>
                <c:pt idx="0">
                  <c:v>Бензин</c:v>
                </c:pt>
              </c:strCache>
            </c:strRef>
          </c:tx>
          <c:spPr>
            <a:solidFill>
              <a:schemeClr val="accent5">
                <a:lumMod val="60000"/>
              </a:schemeClr>
            </a:solidFill>
            <a:ln>
              <a:noFill/>
            </a:ln>
            <a:effectLst/>
          </c:spPr>
          <c:cat>
            <c:numRef>
              <c:f>Фінанси!$D$67:$J$67</c:f>
              <c:numCache>
                <c:formatCode>0</c:formatCode>
                <c:ptCount val="7"/>
                <c:pt idx="0">
                  <c:v>2017</c:v>
                </c:pt>
                <c:pt idx="1">
                  <c:v>2018</c:v>
                </c:pt>
                <c:pt idx="2">
                  <c:v>2019</c:v>
                </c:pt>
                <c:pt idx="3">
                  <c:v>2020</c:v>
                </c:pt>
                <c:pt idx="4">
                  <c:v>2021</c:v>
                </c:pt>
                <c:pt idx="5">
                  <c:v>2022</c:v>
                </c:pt>
                <c:pt idx="6">
                  <c:v>2023</c:v>
                </c:pt>
              </c:numCache>
            </c:numRef>
          </c:cat>
          <c:val>
            <c:numRef>
              <c:f>Фінанси!$D$72:$J$72</c:f>
              <c:numCache>
                <c:formatCode>0.0</c:formatCode>
                <c:ptCount val="7"/>
                <c:pt idx="0">
                  <c:v>127.03736357053205</c:v>
                </c:pt>
                <c:pt idx="1">
                  <c:v>141.53511017121062</c:v>
                </c:pt>
                <c:pt idx="2">
                  <c:v>133.53860217431867</c:v>
                </c:pt>
                <c:pt idx="3">
                  <c:v>117.82714900979288</c:v>
                </c:pt>
                <c:pt idx="4">
                  <c:v>150.13427963980098</c:v>
                </c:pt>
                <c:pt idx="5">
                  <c:v>152.61543302902115</c:v>
                </c:pt>
                <c:pt idx="6">
                  <c:v>244.5333607726829</c:v>
                </c:pt>
              </c:numCache>
            </c:numRef>
          </c:val>
          <c:extLst>
            <c:ext xmlns:c16="http://schemas.microsoft.com/office/drawing/2014/chart" uri="{C3380CC4-5D6E-409C-BE32-E72D297353CC}">
              <c16:uniqueId val="{00000004-19C9-4D17-B275-5D2542E310ED}"/>
            </c:ext>
          </c:extLst>
        </c:ser>
        <c:ser>
          <c:idx val="5"/>
          <c:order val="5"/>
          <c:tx>
            <c:strRef>
              <c:f>Фінанси!$A$73</c:f>
              <c:strCache>
                <c:ptCount val="1"/>
                <c:pt idx="0">
                  <c:v>Дизельне пальне</c:v>
                </c:pt>
              </c:strCache>
            </c:strRef>
          </c:tx>
          <c:spPr>
            <a:solidFill>
              <a:schemeClr val="accent4">
                <a:lumMod val="60000"/>
              </a:schemeClr>
            </a:solidFill>
            <a:ln>
              <a:noFill/>
            </a:ln>
            <a:effectLst/>
          </c:spPr>
          <c:cat>
            <c:numRef>
              <c:f>Фінанси!$D$67:$J$67</c:f>
              <c:numCache>
                <c:formatCode>0</c:formatCode>
                <c:ptCount val="7"/>
                <c:pt idx="0">
                  <c:v>2017</c:v>
                </c:pt>
                <c:pt idx="1">
                  <c:v>2018</c:v>
                </c:pt>
                <c:pt idx="2">
                  <c:v>2019</c:v>
                </c:pt>
                <c:pt idx="3">
                  <c:v>2020</c:v>
                </c:pt>
                <c:pt idx="4">
                  <c:v>2021</c:v>
                </c:pt>
                <c:pt idx="5">
                  <c:v>2022</c:v>
                </c:pt>
                <c:pt idx="6">
                  <c:v>2023</c:v>
                </c:pt>
              </c:numCache>
            </c:numRef>
          </c:cat>
          <c:val>
            <c:numRef>
              <c:f>Фінанси!$D$73:$J$73</c:f>
              <c:numCache>
                <c:formatCode>0.0</c:formatCode>
                <c:ptCount val="7"/>
                <c:pt idx="0">
                  <c:v>98.004050959782148</c:v>
                </c:pt>
                <c:pt idx="1">
                  <c:v>116.68016351119327</c:v>
                </c:pt>
                <c:pt idx="2">
                  <c:v>110.2644345761006</c:v>
                </c:pt>
                <c:pt idx="3">
                  <c:v>94.815780283973041</c:v>
                </c:pt>
                <c:pt idx="4">
                  <c:v>122.34263921679194</c:v>
                </c:pt>
                <c:pt idx="5">
                  <c:v>139.78086437303526</c:v>
                </c:pt>
                <c:pt idx="6">
                  <c:v>199.88855780025207</c:v>
                </c:pt>
              </c:numCache>
            </c:numRef>
          </c:val>
          <c:extLst>
            <c:ext xmlns:c16="http://schemas.microsoft.com/office/drawing/2014/chart" uri="{C3380CC4-5D6E-409C-BE32-E72D297353CC}">
              <c16:uniqueId val="{00000005-19C9-4D17-B275-5D2542E310ED}"/>
            </c:ext>
          </c:extLst>
        </c:ser>
        <c:ser>
          <c:idx val="6"/>
          <c:order val="6"/>
          <c:tx>
            <c:strRef>
              <c:f>Фінанси!$A$74</c:f>
              <c:strCache>
                <c:ptCount val="1"/>
                <c:pt idx="0">
                  <c:v>Стиснений газ, метан</c:v>
                </c:pt>
              </c:strCache>
            </c:strRef>
          </c:tx>
          <c:spPr>
            <a:solidFill>
              <a:schemeClr val="accent6">
                <a:lumMod val="80000"/>
                <a:lumOff val="20000"/>
              </a:schemeClr>
            </a:solidFill>
            <a:ln>
              <a:noFill/>
            </a:ln>
            <a:effectLst/>
          </c:spPr>
          <c:cat>
            <c:numRef>
              <c:f>Фінанси!$D$67:$J$67</c:f>
              <c:numCache>
                <c:formatCode>0</c:formatCode>
                <c:ptCount val="7"/>
                <c:pt idx="0">
                  <c:v>2017</c:v>
                </c:pt>
                <c:pt idx="1">
                  <c:v>2018</c:v>
                </c:pt>
                <c:pt idx="2">
                  <c:v>2019</c:v>
                </c:pt>
                <c:pt idx="3">
                  <c:v>2020</c:v>
                </c:pt>
                <c:pt idx="4">
                  <c:v>2021</c:v>
                </c:pt>
                <c:pt idx="5">
                  <c:v>2022</c:v>
                </c:pt>
                <c:pt idx="6">
                  <c:v>2023</c:v>
                </c:pt>
              </c:numCache>
            </c:numRef>
          </c:cat>
          <c:val>
            <c:numRef>
              <c:f>Фінанси!$D$74:$J$74</c:f>
              <c:numCache>
                <c:formatCode>0.0</c:formatCode>
                <c:ptCount val="7"/>
                <c:pt idx="0">
                  <c:v>0.72947314209122349</c:v>
                </c:pt>
                <c:pt idx="1">
                  <c:v>0.86934236503256168</c:v>
                </c:pt>
                <c:pt idx="2">
                  <c:v>0.80171722136541235</c:v>
                </c:pt>
                <c:pt idx="3">
                  <c:v>0.82540891217465784</c:v>
                </c:pt>
                <c:pt idx="4">
                  <c:v>1.3257641742296251</c:v>
                </c:pt>
                <c:pt idx="5">
                  <c:v>1.3582714709101724</c:v>
                </c:pt>
                <c:pt idx="6">
                  <c:v>2.7342010738052749</c:v>
                </c:pt>
              </c:numCache>
            </c:numRef>
          </c:val>
          <c:extLst>
            <c:ext xmlns:c16="http://schemas.microsoft.com/office/drawing/2014/chart" uri="{C3380CC4-5D6E-409C-BE32-E72D297353CC}">
              <c16:uniqueId val="{00000006-19C9-4D17-B275-5D2542E310ED}"/>
            </c:ext>
          </c:extLst>
        </c:ser>
        <c:ser>
          <c:idx val="7"/>
          <c:order val="7"/>
          <c:tx>
            <c:strRef>
              <c:f>Фінанси!$A$75</c:f>
              <c:strCache>
                <c:ptCount val="1"/>
                <c:pt idx="0">
                  <c:v>Зріджений газ, пропан-бутан</c:v>
                </c:pt>
              </c:strCache>
            </c:strRef>
          </c:tx>
          <c:spPr>
            <a:solidFill>
              <a:schemeClr val="accent5">
                <a:lumMod val="80000"/>
                <a:lumOff val="20000"/>
              </a:schemeClr>
            </a:solidFill>
            <a:ln>
              <a:noFill/>
            </a:ln>
            <a:effectLst/>
          </c:spPr>
          <c:cat>
            <c:numRef>
              <c:f>Фінанси!$D$67:$J$67</c:f>
              <c:numCache>
                <c:formatCode>0</c:formatCode>
                <c:ptCount val="7"/>
                <c:pt idx="0">
                  <c:v>2017</c:v>
                </c:pt>
                <c:pt idx="1">
                  <c:v>2018</c:v>
                </c:pt>
                <c:pt idx="2">
                  <c:v>2019</c:v>
                </c:pt>
                <c:pt idx="3">
                  <c:v>2020</c:v>
                </c:pt>
                <c:pt idx="4">
                  <c:v>2021</c:v>
                </c:pt>
                <c:pt idx="5">
                  <c:v>2022</c:v>
                </c:pt>
                <c:pt idx="6">
                  <c:v>2023</c:v>
                </c:pt>
              </c:numCache>
            </c:numRef>
          </c:cat>
          <c:val>
            <c:numRef>
              <c:f>Фінанси!$D$75:$J$75</c:f>
              <c:numCache>
                <c:formatCode>0.0</c:formatCode>
                <c:ptCount val="7"/>
                <c:pt idx="0">
                  <c:v>58.185303131607846</c:v>
                </c:pt>
                <c:pt idx="1">
                  <c:v>65.191288610719809</c:v>
                </c:pt>
                <c:pt idx="2">
                  <c:v>69.249113718121748</c:v>
                </c:pt>
                <c:pt idx="3">
                  <c:v>74.195478983701889</c:v>
                </c:pt>
                <c:pt idx="4">
                  <c:v>83.280639675583757</c:v>
                </c:pt>
                <c:pt idx="5">
                  <c:v>68.021477309218753</c:v>
                </c:pt>
                <c:pt idx="6">
                  <c:v>115.30737524514336</c:v>
                </c:pt>
              </c:numCache>
            </c:numRef>
          </c:val>
          <c:extLst>
            <c:ext xmlns:c16="http://schemas.microsoft.com/office/drawing/2014/chart" uri="{C3380CC4-5D6E-409C-BE32-E72D297353CC}">
              <c16:uniqueId val="{00000007-19C9-4D17-B275-5D2542E310ED}"/>
            </c:ext>
          </c:extLst>
        </c:ser>
        <c:dLbls>
          <c:showLegendKey val="0"/>
          <c:showVal val="0"/>
          <c:showCatName val="0"/>
          <c:showSerName val="0"/>
          <c:showPercent val="0"/>
          <c:showBubbleSize val="0"/>
        </c:dLbls>
        <c:axId val="277561248"/>
        <c:axId val="277572288"/>
      </c:areaChart>
      <c:catAx>
        <c:axId val="277561248"/>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77572288"/>
        <c:crosses val="autoZero"/>
        <c:auto val="1"/>
        <c:lblAlgn val="ctr"/>
        <c:lblOffset val="100"/>
        <c:noMultiLvlLbl val="0"/>
      </c:catAx>
      <c:valAx>
        <c:axId val="27757228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7756124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Структура земельного фонду Бучанської МТГ станом на 2024 р.</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21E0-4265-88FF-2BD783677CF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1E0-4265-88FF-2BD783677CF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21E0-4265-88FF-2BD783677CF6}"/>
              </c:ext>
            </c:extLst>
          </c:dPt>
          <c:dPt>
            <c:idx val="3"/>
            <c:bubble3D val="0"/>
            <c:spPr>
              <a:solidFill>
                <a:schemeClr val="accent5"/>
              </a:solidFill>
              <a:ln w="19050">
                <a:solidFill>
                  <a:schemeClr val="lt1"/>
                </a:solidFill>
              </a:ln>
              <a:effectLst/>
            </c:spPr>
            <c:extLst>
              <c:ext xmlns:c16="http://schemas.microsoft.com/office/drawing/2014/chart" uri="{C3380CC4-5D6E-409C-BE32-E72D297353CC}">
                <c16:uniqueId val="{00000007-21E0-4265-88FF-2BD783677CF6}"/>
              </c:ext>
            </c:extLst>
          </c:dPt>
          <c:dPt>
            <c:idx val="4"/>
            <c:bubble3D val="0"/>
            <c:spPr>
              <a:solidFill>
                <a:srgbClr val="FFFF00"/>
              </a:solidFill>
              <a:ln w="19050">
                <a:solidFill>
                  <a:schemeClr val="lt1"/>
                </a:solidFill>
              </a:ln>
              <a:effectLst/>
            </c:spPr>
            <c:extLst>
              <c:ext xmlns:c16="http://schemas.microsoft.com/office/drawing/2014/chart" uri="{C3380CC4-5D6E-409C-BE32-E72D297353CC}">
                <c16:uniqueId val="{00000009-21E0-4265-88FF-2BD783677CF6}"/>
              </c:ext>
            </c:extLst>
          </c:dPt>
          <c:dLbls>
            <c:dLbl>
              <c:idx val="0"/>
              <c:tx>
                <c:rich>
                  <a:bodyPr/>
                  <a:lstStyle/>
                  <a:p>
                    <a:r>
                      <a:rPr lang="en-US"/>
                      <a:t>20%</a:t>
                    </a:r>
                  </a:p>
                </c:rich>
              </c:tx>
              <c:dLblPos val="bestFit"/>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21E0-4265-88FF-2BD783677CF6}"/>
                </c:ext>
              </c:extLst>
            </c:dLbl>
            <c:dLbl>
              <c:idx val="1"/>
              <c:layout>
                <c:manualLayout>
                  <c:x val="-7.0224956255468068E-2"/>
                  <c:y val="-0.12595545348498097"/>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21E0-4265-88FF-2BD783677CF6}"/>
                </c:ext>
              </c:extLst>
            </c:dLbl>
            <c:dLbl>
              <c:idx val="2"/>
              <c:layout>
                <c:manualLayout>
                  <c:x val="0.1146398731408574"/>
                  <c:y val="3.222368037328667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21E0-4265-88FF-2BD783677CF6}"/>
                </c:ext>
              </c:extLst>
            </c:dLbl>
            <c:dLbl>
              <c:idx val="4"/>
              <c:layout>
                <c:manualLayout>
                  <c:x val="2.7777777777777776E-2"/>
                  <c:y val="-8.8218139399241758E-4"/>
                </c:manualLayout>
              </c:layout>
              <c:tx>
                <c:rich>
                  <a:bodyPr/>
                  <a:lstStyle/>
                  <a:p>
                    <a:r>
                      <a:rPr lang="en-US"/>
                      <a:t>5%</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6.5277777777777782E-2"/>
                      <c:h val="7.2916666666666671E-2"/>
                    </c:manualLayout>
                  </c15:layout>
                  <c15:showDataLabelsRange val="0"/>
                </c:ext>
                <c:ext xmlns:c16="http://schemas.microsoft.com/office/drawing/2014/chart" uri="{C3380CC4-5D6E-409C-BE32-E72D297353CC}">
                  <c16:uniqueId val="{00000009-21E0-4265-88FF-2BD783677CF6}"/>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(Землі!$B$15:$B$18,Землі!$B$20)</c:f>
              <c:strCache>
                <c:ptCount val="5"/>
                <c:pt idx="0">
                  <c:v>Забудова</c:v>
                </c:pt>
                <c:pt idx="1">
                  <c:v>Сількогосподарські угіддя</c:v>
                </c:pt>
                <c:pt idx="2">
                  <c:v>Лісові насадження</c:v>
                </c:pt>
                <c:pt idx="3">
                  <c:v>Річки та водойми</c:v>
                </c:pt>
                <c:pt idx="4">
                  <c:v>Інші території</c:v>
                </c:pt>
              </c:strCache>
              <c:extLst/>
            </c:strRef>
          </c:cat>
          <c:val>
            <c:numRef>
              <c:f>(Землі!$C$15:$C$18,Землі!$C$20)</c:f>
              <c:numCache>
                <c:formatCode>0.0</c:formatCode>
                <c:ptCount val="5"/>
                <c:pt idx="0">
                  <c:v>5323.558</c:v>
                </c:pt>
                <c:pt idx="1">
                  <c:v>10202.549999999999</c:v>
                </c:pt>
                <c:pt idx="2">
                  <c:v>9010.0429999999997</c:v>
                </c:pt>
                <c:pt idx="3">
                  <c:v>316.71300000000002</c:v>
                </c:pt>
                <c:pt idx="4">
                  <c:v>939.63889999999992</c:v>
                </c:pt>
              </c:numCache>
              <c:extLst/>
            </c:numRef>
          </c:val>
          <c:extLst>
            <c:ext xmlns:c16="http://schemas.microsoft.com/office/drawing/2014/chart" uri="{C3380CC4-5D6E-409C-BE32-E72D297353CC}">
              <c16:uniqueId val="{0000000A-21E0-4265-88FF-2BD783677CF6}"/>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Структура земельного фонду Бучанської МТГ станом на 2024 р.</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F1DE-4AA5-85C7-D1BA3D3FCC5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1DE-4AA5-85C7-D1BA3D3FCC5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1DE-4AA5-85C7-D1BA3D3FCC52}"/>
              </c:ext>
            </c:extLst>
          </c:dPt>
          <c:dPt>
            <c:idx val="3"/>
            <c:bubble3D val="0"/>
            <c:spPr>
              <a:solidFill>
                <a:schemeClr val="accent5"/>
              </a:solidFill>
              <a:ln w="19050">
                <a:solidFill>
                  <a:schemeClr val="lt1"/>
                </a:solidFill>
              </a:ln>
              <a:effectLst/>
            </c:spPr>
            <c:extLst>
              <c:ext xmlns:c16="http://schemas.microsoft.com/office/drawing/2014/chart" uri="{C3380CC4-5D6E-409C-BE32-E72D297353CC}">
                <c16:uniqueId val="{00000007-F1DE-4AA5-85C7-D1BA3D3FCC52}"/>
              </c:ext>
            </c:extLst>
          </c:dPt>
          <c:dPt>
            <c:idx val="4"/>
            <c:bubble3D val="0"/>
            <c:spPr>
              <a:solidFill>
                <a:srgbClr val="FFFF00"/>
              </a:solidFill>
              <a:ln w="19050">
                <a:solidFill>
                  <a:schemeClr val="lt1"/>
                </a:solidFill>
              </a:ln>
              <a:effectLst/>
            </c:spPr>
            <c:extLst>
              <c:ext xmlns:c16="http://schemas.microsoft.com/office/drawing/2014/chart" uri="{C3380CC4-5D6E-409C-BE32-E72D297353CC}">
                <c16:uniqueId val="{00000009-F1DE-4AA5-85C7-D1BA3D3FCC52}"/>
              </c:ext>
            </c:extLst>
          </c:dPt>
          <c:dLbls>
            <c:dLbl>
              <c:idx val="0"/>
              <c:tx>
                <c:rich>
                  <a:bodyPr/>
                  <a:lstStyle/>
                  <a:p>
                    <a:r>
                      <a:rPr lang="en-US"/>
                      <a:t>20%</a:t>
                    </a:r>
                  </a:p>
                </c:rich>
              </c:tx>
              <c:dLblPos val="bestFit"/>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F1DE-4AA5-85C7-D1BA3D3FCC52}"/>
                </c:ext>
              </c:extLst>
            </c:dLbl>
            <c:dLbl>
              <c:idx val="1"/>
              <c:layout>
                <c:manualLayout>
                  <c:x val="-7.0224956255468068E-2"/>
                  <c:y val="-0.12595545348498097"/>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F1DE-4AA5-85C7-D1BA3D3FCC52}"/>
                </c:ext>
              </c:extLst>
            </c:dLbl>
            <c:dLbl>
              <c:idx val="2"/>
              <c:layout>
                <c:manualLayout>
                  <c:x val="0.1146398731408574"/>
                  <c:y val="3.222368037328667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F1DE-4AA5-85C7-D1BA3D3FCC52}"/>
                </c:ext>
              </c:extLst>
            </c:dLbl>
            <c:dLbl>
              <c:idx val="4"/>
              <c:layout>
                <c:manualLayout>
                  <c:x val="2.7777777777777776E-2"/>
                  <c:y val="-8.8218139399241758E-4"/>
                </c:manualLayout>
              </c:layout>
              <c:tx>
                <c:rich>
                  <a:bodyPr/>
                  <a:lstStyle/>
                  <a:p>
                    <a:r>
                      <a:rPr lang="en-US"/>
                      <a:t>5%</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6.5277777777777782E-2"/>
                      <c:h val="7.2916666666666671E-2"/>
                    </c:manualLayout>
                  </c15:layout>
                  <c15:showDataLabelsRange val="0"/>
                </c:ext>
                <c:ext xmlns:c16="http://schemas.microsoft.com/office/drawing/2014/chart" uri="{C3380CC4-5D6E-409C-BE32-E72D297353CC}">
                  <c16:uniqueId val="{00000009-F1DE-4AA5-85C7-D1BA3D3FCC52}"/>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(Землі!$B$15:$B$18,Землі!$B$20)</c:f>
              <c:strCache>
                <c:ptCount val="5"/>
                <c:pt idx="0">
                  <c:v>Забудова</c:v>
                </c:pt>
                <c:pt idx="1">
                  <c:v>Сількогосподарські угіддя</c:v>
                </c:pt>
                <c:pt idx="2">
                  <c:v>Лісові насадження</c:v>
                </c:pt>
                <c:pt idx="3">
                  <c:v>Річки та водойми</c:v>
                </c:pt>
                <c:pt idx="4">
                  <c:v>Інші території</c:v>
                </c:pt>
              </c:strCache>
              <c:extLst/>
            </c:strRef>
          </c:cat>
          <c:val>
            <c:numRef>
              <c:f>(Землі!$C$15:$C$18,Землі!$C$20)</c:f>
              <c:numCache>
                <c:formatCode>0.0</c:formatCode>
                <c:ptCount val="5"/>
                <c:pt idx="0">
                  <c:v>5323.558</c:v>
                </c:pt>
                <c:pt idx="1">
                  <c:v>10202.549999999999</c:v>
                </c:pt>
                <c:pt idx="2">
                  <c:v>9010.0429999999997</c:v>
                </c:pt>
                <c:pt idx="3">
                  <c:v>316.71300000000002</c:v>
                </c:pt>
                <c:pt idx="4">
                  <c:v>939.63889999999992</c:v>
                </c:pt>
              </c:numCache>
              <c:extLst/>
            </c:numRef>
          </c:val>
          <c:extLst>
            <c:ext xmlns:c16="http://schemas.microsoft.com/office/drawing/2014/chart" uri="{C3380CC4-5D6E-409C-BE32-E72D297353CC}">
              <c16:uniqueId val="{0000000A-F1DE-4AA5-85C7-D1BA3D3FCC52}"/>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uk-UA"/>
  <c:roundedCorners val="0"/>
  <c:style val="2"/>
  <c:chart>
    <c:title>
      <c:tx>
        <c:rich>
          <a:bodyPr rot="0"/>
          <a:lstStyle/>
          <a:p>
            <a:pPr>
              <a:defRPr lang="uk-UA" sz="1080" b="0" strike="noStrike" spc="-1">
                <a:solidFill>
                  <a:srgbClr val="595959"/>
                </a:solidFill>
                <a:latin typeface="Calibri"/>
              </a:defRPr>
            </a:pPr>
            <a:r>
              <a:rPr lang="uk-UA" sz="1080" b="0" strike="noStrike" spc="-1">
                <a:solidFill>
                  <a:srgbClr val="595959"/>
                </a:solidFill>
                <a:latin typeface="Calibri"/>
              </a:rPr>
              <a:t>Обсяги доходів бюджету Бучанської МТГ, млн. грн.</a:t>
            </a:r>
          </a:p>
        </c:rich>
      </c:tx>
      <c:overlay val="0"/>
      <c:spPr>
        <a:noFill/>
        <a:ln w="0">
          <a:noFill/>
        </a:ln>
      </c:spPr>
    </c:title>
    <c:autoTitleDeleted val="0"/>
    <c:plotArea>
      <c:layout/>
      <c:barChart>
        <c:barDir val="col"/>
        <c:grouping val="clustered"/>
        <c:varyColors val="0"/>
        <c:ser>
          <c:idx val="0"/>
          <c:order val="0"/>
          <c:tx>
            <c:strRef>
              <c:f>label 0</c:f>
              <c:strCache>
                <c:ptCount val="1"/>
                <c:pt idx="0">
                  <c:v>Доходи бюджету, разом</c:v>
                </c:pt>
              </c:strCache>
            </c:strRef>
          </c:tx>
          <c:spPr>
            <a:solidFill>
              <a:srgbClr val="4F81BD"/>
            </a:solidFill>
            <a:ln w="0">
              <a:noFill/>
            </a:ln>
          </c:spPr>
          <c:invertIfNegative val="0"/>
          <c:dLbls>
            <c:spPr>
              <a:noFill/>
              <a:ln>
                <a:noFill/>
              </a:ln>
              <a:effectLst/>
            </c:spPr>
            <c:txPr>
              <a:bodyPr wrap="square"/>
              <a:lstStyle/>
              <a:p>
                <a:pPr>
                  <a:defRPr sz="900" b="0" strike="noStrike" spc="-1">
                    <a:solidFill>
                      <a:srgbClr val="000000"/>
                    </a:solidFill>
                    <a:latin typeface="Calibri"/>
                  </a:defRPr>
                </a:pPr>
                <a:endParaRPr lang="uk-UA"/>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7"/>
                <c:pt idx="0">
                  <c:v>2017</c:v>
                </c:pt>
                <c:pt idx="1">
                  <c:v>2018</c:v>
                </c:pt>
                <c:pt idx="2">
                  <c:v>2019</c:v>
                </c:pt>
                <c:pt idx="3">
                  <c:v>2020</c:v>
                </c:pt>
                <c:pt idx="4">
                  <c:v>2021</c:v>
                </c:pt>
                <c:pt idx="5">
                  <c:v>2022</c:v>
                </c:pt>
                <c:pt idx="6">
                  <c:v>2023</c:v>
                </c:pt>
              </c:strCache>
            </c:strRef>
          </c:cat>
          <c:val>
            <c:numRef>
              <c:f>0</c:f>
              <c:numCache>
                <c:formatCode>General</c:formatCode>
                <c:ptCount val="7"/>
                <c:pt idx="0">
                  <c:v>357.214</c:v>
                </c:pt>
                <c:pt idx="1">
                  <c:v>406.15800000000002</c:v>
                </c:pt>
                <c:pt idx="2">
                  <c:v>524.89599999999996</c:v>
                </c:pt>
                <c:pt idx="3">
                  <c:v>594.57500000000005</c:v>
                </c:pt>
                <c:pt idx="4">
                  <c:v>1118.192</c:v>
                </c:pt>
                <c:pt idx="5">
                  <c:v>849.69200000000001</c:v>
                </c:pt>
                <c:pt idx="6">
                  <c:v>1484.2260000000001</c:v>
                </c:pt>
              </c:numCache>
            </c:numRef>
          </c:val>
          <c:extLst>
            <c:ext xmlns:c16="http://schemas.microsoft.com/office/drawing/2014/chart" uri="{C3380CC4-5D6E-409C-BE32-E72D297353CC}">
              <c16:uniqueId val="{00000000-4771-4460-BD6B-3A79E1A4316E}"/>
            </c:ext>
          </c:extLst>
        </c:ser>
        <c:ser>
          <c:idx val="1"/>
          <c:order val="1"/>
          <c:tx>
            <c:strRef>
              <c:f>label 1</c:f>
              <c:strCache>
                <c:ptCount val="1"/>
                <c:pt idx="0">
                  <c:v>Доходи загального фонду</c:v>
                </c:pt>
              </c:strCache>
            </c:strRef>
          </c:tx>
          <c:spPr>
            <a:solidFill>
              <a:srgbClr val="C0504D"/>
            </a:solidFill>
            <a:ln w="0">
              <a:noFill/>
            </a:ln>
          </c:spPr>
          <c:invertIfNegative val="0"/>
          <c:dLbls>
            <c:spPr>
              <a:noFill/>
              <a:ln>
                <a:noFill/>
              </a:ln>
              <a:effectLst/>
            </c:spPr>
            <c:txPr>
              <a:bodyPr wrap="square"/>
              <a:lstStyle/>
              <a:p>
                <a:pPr>
                  <a:defRPr sz="900" b="0" strike="noStrike" spc="-1">
                    <a:solidFill>
                      <a:srgbClr val="000000"/>
                    </a:solidFill>
                    <a:latin typeface="Calibri"/>
                  </a:defRPr>
                </a:pPr>
                <a:endParaRPr lang="uk-UA"/>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7"/>
                <c:pt idx="0">
                  <c:v>2017</c:v>
                </c:pt>
                <c:pt idx="1">
                  <c:v>2018</c:v>
                </c:pt>
                <c:pt idx="2">
                  <c:v>2019</c:v>
                </c:pt>
                <c:pt idx="3">
                  <c:v>2020</c:v>
                </c:pt>
                <c:pt idx="4">
                  <c:v>2021</c:v>
                </c:pt>
                <c:pt idx="5">
                  <c:v>2022</c:v>
                </c:pt>
                <c:pt idx="6">
                  <c:v>2023</c:v>
                </c:pt>
              </c:strCache>
            </c:strRef>
          </c:cat>
          <c:val>
            <c:numRef>
              <c:f>1</c:f>
              <c:numCache>
                <c:formatCode>General</c:formatCode>
                <c:ptCount val="7"/>
                <c:pt idx="0">
                  <c:v>333.916</c:v>
                </c:pt>
                <c:pt idx="1">
                  <c:v>383.80500000000001</c:v>
                </c:pt>
                <c:pt idx="2">
                  <c:v>488.798</c:v>
                </c:pt>
                <c:pt idx="3">
                  <c:v>480.10500000000002</c:v>
                </c:pt>
                <c:pt idx="4">
                  <c:v>848.00599999999997</c:v>
                </c:pt>
                <c:pt idx="5">
                  <c:v>772.32600000000002</c:v>
                </c:pt>
                <c:pt idx="6">
                  <c:v>1072.2909999999999</c:v>
                </c:pt>
              </c:numCache>
            </c:numRef>
          </c:val>
          <c:extLst>
            <c:ext xmlns:c16="http://schemas.microsoft.com/office/drawing/2014/chart" uri="{C3380CC4-5D6E-409C-BE32-E72D297353CC}">
              <c16:uniqueId val="{00000001-4771-4460-BD6B-3A79E1A4316E}"/>
            </c:ext>
          </c:extLst>
        </c:ser>
        <c:ser>
          <c:idx val="2"/>
          <c:order val="2"/>
          <c:tx>
            <c:strRef>
              <c:f>label 2</c:f>
              <c:strCache>
                <c:ptCount val="1"/>
                <c:pt idx="0">
                  <c:v>Доходи спеціального фонду</c:v>
                </c:pt>
              </c:strCache>
            </c:strRef>
          </c:tx>
          <c:spPr>
            <a:solidFill>
              <a:srgbClr val="9BBB59"/>
            </a:solidFill>
            <a:ln w="0">
              <a:noFill/>
            </a:ln>
          </c:spPr>
          <c:invertIfNegative val="0"/>
          <c:dLbls>
            <c:spPr>
              <a:noFill/>
              <a:ln>
                <a:noFill/>
              </a:ln>
              <a:effectLst/>
            </c:spPr>
            <c:txPr>
              <a:bodyPr wrap="square"/>
              <a:lstStyle/>
              <a:p>
                <a:pPr>
                  <a:defRPr sz="900" b="0" strike="noStrike" spc="-1">
                    <a:solidFill>
                      <a:srgbClr val="000000"/>
                    </a:solidFill>
                    <a:latin typeface="Calibri"/>
                  </a:defRPr>
                </a:pPr>
                <a:endParaRPr lang="uk-UA"/>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7"/>
                <c:pt idx="0">
                  <c:v>2017</c:v>
                </c:pt>
                <c:pt idx="1">
                  <c:v>2018</c:v>
                </c:pt>
                <c:pt idx="2">
                  <c:v>2019</c:v>
                </c:pt>
                <c:pt idx="3">
                  <c:v>2020</c:v>
                </c:pt>
                <c:pt idx="4">
                  <c:v>2021</c:v>
                </c:pt>
                <c:pt idx="5">
                  <c:v>2022</c:v>
                </c:pt>
                <c:pt idx="6">
                  <c:v>2023</c:v>
                </c:pt>
              </c:strCache>
            </c:strRef>
          </c:cat>
          <c:val>
            <c:numRef>
              <c:f>2</c:f>
              <c:numCache>
                <c:formatCode>General</c:formatCode>
                <c:ptCount val="7"/>
                <c:pt idx="0">
                  <c:v>23.297999999999998</c:v>
                </c:pt>
                <c:pt idx="1">
                  <c:v>22.353000000000002</c:v>
                </c:pt>
                <c:pt idx="2">
                  <c:v>36.097999999999999</c:v>
                </c:pt>
                <c:pt idx="3">
                  <c:v>114.47</c:v>
                </c:pt>
                <c:pt idx="4">
                  <c:v>270.18599999999998</c:v>
                </c:pt>
                <c:pt idx="5">
                  <c:v>77.364999999999995</c:v>
                </c:pt>
                <c:pt idx="6">
                  <c:v>411.935</c:v>
                </c:pt>
              </c:numCache>
            </c:numRef>
          </c:val>
          <c:extLst>
            <c:ext xmlns:c16="http://schemas.microsoft.com/office/drawing/2014/chart" uri="{C3380CC4-5D6E-409C-BE32-E72D297353CC}">
              <c16:uniqueId val="{00000002-4771-4460-BD6B-3A79E1A4316E}"/>
            </c:ext>
          </c:extLst>
        </c:ser>
        <c:dLbls>
          <c:showLegendKey val="0"/>
          <c:showVal val="0"/>
          <c:showCatName val="0"/>
          <c:showSerName val="0"/>
          <c:showPercent val="0"/>
          <c:showBubbleSize val="0"/>
        </c:dLbls>
        <c:gapWidth val="219"/>
        <c:overlap val="-27"/>
        <c:axId val="48907008"/>
        <c:axId val="48908544"/>
      </c:barChart>
      <c:catAx>
        <c:axId val="48907008"/>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900" b="0" strike="noStrike" spc="-1">
                <a:solidFill>
                  <a:srgbClr val="595959"/>
                </a:solidFill>
                <a:latin typeface="Calibri"/>
              </a:defRPr>
            </a:pPr>
            <a:endParaRPr lang="uk-UA"/>
          </a:p>
        </c:txPr>
        <c:crossAx val="48908544"/>
        <c:crosses val="autoZero"/>
        <c:auto val="1"/>
        <c:lblAlgn val="ctr"/>
        <c:lblOffset val="100"/>
        <c:noMultiLvlLbl val="0"/>
      </c:catAx>
      <c:valAx>
        <c:axId val="48908544"/>
        <c:scaling>
          <c:orientation val="minMax"/>
        </c:scaling>
        <c:delete val="0"/>
        <c:axPos val="l"/>
        <c:majorGridlines>
          <c:spPr>
            <a:ln w="9360">
              <a:solidFill>
                <a:srgbClr val="D9D9D9"/>
              </a:solidFill>
              <a:round/>
            </a:ln>
          </c:spPr>
        </c:majorGridlines>
        <c:numFmt formatCode="General" sourceLinked="0"/>
        <c:majorTickMark val="none"/>
        <c:minorTickMark val="none"/>
        <c:tickLblPos val="nextTo"/>
        <c:spPr>
          <a:ln w="9360">
            <a:noFill/>
          </a:ln>
        </c:spPr>
        <c:txPr>
          <a:bodyPr/>
          <a:lstStyle/>
          <a:p>
            <a:pPr>
              <a:defRPr sz="900" b="0" strike="noStrike" spc="-1">
                <a:solidFill>
                  <a:srgbClr val="595959"/>
                </a:solidFill>
                <a:latin typeface="Calibri"/>
              </a:defRPr>
            </a:pPr>
            <a:endParaRPr lang="uk-UA"/>
          </a:p>
        </c:txPr>
        <c:crossAx val="48907008"/>
        <c:crosses val="autoZero"/>
        <c:crossBetween val="between"/>
      </c:valAx>
      <c:spPr>
        <a:noFill/>
        <a:ln w="0">
          <a:noFill/>
        </a:ln>
      </c:spPr>
    </c:plotArea>
    <c:legend>
      <c:legendPos val="b"/>
      <c:overlay val="0"/>
      <c:spPr>
        <a:noFill/>
        <a:ln w="0">
          <a:noFill/>
        </a:ln>
      </c:spPr>
      <c:txPr>
        <a:bodyPr/>
        <a:lstStyle/>
        <a:p>
          <a:pPr>
            <a:defRPr sz="800" b="0" strike="noStrike" spc="-1">
              <a:solidFill>
                <a:srgbClr val="595959"/>
              </a:solidFill>
              <a:latin typeface="Calibri"/>
            </a:defRPr>
          </a:pPr>
          <a:endParaRPr lang="uk-UA"/>
        </a:p>
      </c:txPr>
    </c:legend>
    <c:plotVisOnly val="1"/>
    <c:dispBlanksAs val="gap"/>
    <c:showDLblsOverMax val="1"/>
  </c:chart>
  <c:spPr>
    <a:solidFill>
      <a:srgbClr val="FFFFFF"/>
    </a:solidFill>
    <a:ln w="9360">
      <a:solidFill>
        <a:srgbClr val="D9D9D9"/>
      </a:solidFill>
      <a:round/>
    </a:ln>
  </c:spPr>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uk-UA"/>
  <c:roundedCorners val="0"/>
  <c:style val="2"/>
  <c:chart>
    <c:title>
      <c:tx>
        <c:rich>
          <a:bodyPr rot="0"/>
          <a:lstStyle/>
          <a:p>
            <a:pPr>
              <a:defRPr lang="uk-UA" sz="1200" b="0" strike="noStrike" spc="-1">
                <a:solidFill>
                  <a:srgbClr val="595959"/>
                </a:solidFill>
                <a:latin typeface="Calibri"/>
              </a:defRPr>
            </a:pPr>
            <a:r>
              <a:rPr lang="uk-UA" sz="1200" b="0" strike="noStrike" spc="-1">
                <a:solidFill>
                  <a:srgbClr val="595959"/>
                </a:solidFill>
                <a:latin typeface="Calibri"/>
              </a:rPr>
              <a:t>Структура доходів Бучанської МТГ  за джерелами доходу, млн.грн.</a:t>
            </a:r>
          </a:p>
        </c:rich>
      </c:tx>
      <c:overlay val="0"/>
      <c:spPr>
        <a:noFill/>
        <a:ln w="0">
          <a:noFill/>
        </a:ln>
      </c:spPr>
    </c:title>
    <c:autoTitleDeleted val="0"/>
    <c:plotArea>
      <c:layout/>
      <c:barChart>
        <c:barDir val="col"/>
        <c:grouping val="stacked"/>
        <c:varyColors val="0"/>
        <c:ser>
          <c:idx val="0"/>
          <c:order val="0"/>
          <c:tx>
            <c:strRef>
              <c:f>label 0</c:f>
              <c:strCache>
                <c:ptCount val="1"/>
                <c:pt idx="0">
                  <c:v>інше</c:v>
                </c:pt>
              </c:strCache>
            </c:strRef>
          </c:tx>
          <c:spPr>
            <a:solidFill>
              <a:srgbClr val="8064A2"/>
            </a:solidFill>
            <a:ln w="0">
              <a:noFill/>
            </a:ln>
          </c:spPr>
          <c:invertIfNegative val="0"/>
          <c:dLbls>
            <c:spPr>
              <a:noFill/>
              <a:ln>
                <a:noFill/>
              </a:ln>
              <a:effectLst/>
            </c:spPr>
            <c:txPr>
              <a:bodyPr wrap="square"/>
              <a:lstStyle/>
              <a:p>
                <a:pPr>
                  <a:defRPr sz="1000" b="0" strike="noStrike" spc="-1">
                    <a:solidFill>
                      <a:srgbClr val="000000"/>
                    </a:solidFill>
                    <a:latin typeface="Calibri"/>
                  </a:defRPr>
                </a:pPr>
                <a:endParaRPr lang="uk-UA"/>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7"/>
                <c:pt idx="0">
                  <c:v>2017</c:v>
                </c:pt>
                <c:pt idx="1">
                  <c:v>2018</c:v>
                </c:pt>
                <c:pt idx="2">
                  <c:v>2019</c:v>
                </c:pt>
                <c:pt idx="3">
                  <c:v>2020</c:v>
                </c:pt>
                <c:pt idx="4">
                  <c:v>2021</c:v>
                </c:pt>
                <c:pt idx="5">
                  <c:v>2022</c:v>
                </c:pt>
                <c:pt idx="6">
                  <c:v>2023</c:v>
                </c:pt>
              </c:strCache>
            </c:strRef>
          </c:cat>
          <c:val>
            <c:numRef>
              <c:f>0</c:f>
              <c:numCache>
                <c:formatCode>General</c:formatCode>
                <c:ptCount val="7"/>
                <c:pt idx="0">
                  <c:v>159.90799999999999</c:v>
                </c:pt>
                <c:pt idx="1">
                  <c:v>173.608</c:v>
                </c:pt>
                <c:pt idx="2">
                  <c:v>183.64099999999999</c:v>
                </c:pt>
                <c:pt idx="3">
                  <c:v>248.352</c:v>
                </c:pt>
                <c:pt idx="4">
                  <c:v>502.32299999999998</c:v>
                </c:pt>
                <c:pt idx="5">
                  <c:v>368.62299999999999</c:v>
                </c:pt>
                <c:pt idx="6">
                  <c:v>901.077</c:v>
                </c:pt>
              </c:numCache>
            </c:numRef>
          </c:val>
          <c:extLst>
            <c:ext xmlns:c16="http://schemas.microsoft.com/office/drawing/2014/chart" uri="{C3380CC4-5D6E-409C-BE32-E72D297353CC}">
              <c16:uniqueId val="{00000000-3CF2-4D74-A597-CBAC35A9E35A}"/>
            </c:ext>
          </c:extLst>
        </c:ser>
        <c:ser>
          <c:idx val="1"/>
          <c:order val="1"/>
          <c:tx>
            <c:strRef>
              <c:f>label 1</c:f>
              <c:strCache>
                <c:ptCount val="1"/>
                <c:pt idx="0">
                  <c:v>відчуження нерухомості та землі</c:v>
                </c:pt>
              </c:strCache>
            </c:strRef>
          </c:tx>
          <c:spPr>
            <a:solidFill>
              <a:srgbClr val="C0504D"/>
            </a:solidFill>
            <a:ln w="0">
              <a:noFill/>
            </a:ln>
          </c:spPr>
          <c:invertIfNegative val="0"/>
          <c:dLbls>
            <c:spPr>
              <a:noFill/>
              <a:ln>
                <a:noFill/>
              </a:ln>
              <a:effectLst/>
            </c:spPr>
            <c:txPr>
              <a:bodyPr wrap="square"/>
              <a:lstStyle/>
              <a:p>
                <a:pPr>
                  <a:defRPr sz="1000" b="0" strike="noStrike" spc="-1">
                    <a:solidFill>
                      <a:srgbClr val="000000"/>
                    </a:solidFill>
                    <a:latin typeface="Calibri"/>
                  </a:defRPr>
                </a:pPr>
                <a:endParaRPr lang="uk-UA"/>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7"/>
                <c:pt idx="0">
                  <c:v>2017</c:v>
                </c:pt>
                <c:pt idx="1">
                  <c:v>2018</c:v>
                </c:pt>
                <c:pt idx="2">
                  <c:v>2019</c:v>
                </c:pt>
                <c:pt idx="3">
                  <c:v>2020</c:v>
                </c:pt>
                <c:pt idx="4">
                  <c:v>2021</c:v>
                </c:pt>
                <c:pt idx="5">
                  <c:v>2022</c:v>
                </c:pt>
                <c:pt idx="6">
                  <c:v>2023</c:v>
                </c:pt>
              </c:strCache>
            </c:strRef>
          </c:cat>
          <c:val>
            <c:numRef>
              <c:f>1</c:f>
              <c:numCache>
                <c:formatCode>General</c:formatCode>
                <c:ptCount val="7"/>
                <c:pt idx="0">
                  <c:v>0.108</c:v>
                </c:pt>
                <c:pt idx="1">
                  <c:v>0</c:v>
                </c:pt>
                <c:pt idx="2">
                  <c:v>0</c:v>
                </c:pt>
                <c:pt idx="3">
                  <c:v>0.32200000000000001</c:v>
                </c:pt>
                <c:pt idx="4">
                  <c:v>0</c:v>
                </c:pt>
                <c:pt idx="5">
                  <c:v>0</c:v>
                </c:pt>
                <c:pt idx="6">
                  <c:v>0</c:v>
                </c:pt>
              </c:numCache>
            </c:numRef>
          </c:val>
          <c:extLst>
            <c:ext xmlns:c16="http://schemas.microsoft.com/office/drawing/2014/chart" uri="{C3380CC4-5D6E-409C-BE32-E72D297353CC}">
              <c16:uniqueId val="{00000001-3CF2-4D74-A597-CBAC35A9E35A}"/>
            </c:ext>
          </c:extLst>
        </c:ser>
        <c:ser>
          <c:idx val="2"/>
          <c:order val="2"/>
          <c:tx>
            <c:strRef>
              <c:f>label 2</c:f>
              <c:strCache>
                <c:ptCount val="1"/>
                <c:pt idx="0">
                  <c:v>оренда комунального майна</c:v>
                </c:pt>
              </c:strCache>
            </c:strRef>
          </c:tx>
          <c:spPr>
            <a:solidFill>
              <a:srgbClr val="9BBB59"/>
            </a:solidFill>
            <a:ln w="0">
              <a:noFill/>
            </a:ln>
          </c:spPr>
          <c:invertIfNegative val="0"/>
          <c:dLbls>
            <c:spPr>
              <a:noFill/>
              <a:ln>
                <a:noFill/>
              </a:ln>
              <a:effectLst/>
            </c:spPr>
            <c:txPr>
              <a:bodyPr wrap="square"/>
              <a:lstStyle/>
              <a:p>
                <a:pPr>
                  <a:defRPr sz="1000" b="0" strike="noStrike" spc="-1">
                    <a:solidFill>
                      <a:srgbClr val="000000"/>
                    </a:solidFill>
                    <a:latin typeface="Calibri"/>
                  </a:defRPr>
                </a:pPr>
                <a:endParaRPr lang="uk-UA"/>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7"/>
                <c:pt idx="0">
                  <c:v>2017</c:v>
                </c:pt>
                <c:pt idx="1">
                  <c:v>2018</c:v>
                </c:pt>
                <c:pt idx="2">
                  <c:v>2019</c:v>
                </c:pt>
                <c:pt idx="3">
                  <c:v>2020</c:v>
                </c:pt>
                <c:pt idx="4">
                  <c:v>2021</c:v>
                </c:pt>
                <c:pt idx="5">
                  <c:v>2022</c:v>
                </c:pt>
                <c:pt idx="6">
                  <c:v>2023</c:v>
                </c:pt>
              </c:strCache>
            </c:strRef>
          </c:cat>
          <c:val>
            <c:numRef>
              <c:f>2</c:f>
              <c:numCache>
                <c:formatCode>General</c:formatCode>
                <c:ptCount val="7"/>
                <c:pt idx="0">
                  <c:v>0.40799999999999997</c:v>
                </c:pt>
                <c:pt idx="1">
                  <c:v>0.14099999999999999</c:v>
                </c:pt>
                <c:pt idx="2">
                  <c:v>0.14399999999999999</c:v>
                </c:pt>
                <c:pt idx="3">
                  <c:v>0.26200000000000001</c:v>
                </c:pt>
                <c:pt idx="4">
                  <c:v>0.44500000000000001</c:v>
                </c:pt>
                <c:pt idx="5">
                  <c:v>0.33500000000000002</c:v>
                </c:pt>
                <c:pt idx="6">
                  <c:v>0.62</c:v>
                </c:pt>
              </c:numCache>
            </c:numRef>
          </c:val>
          <c:extLst>
            <c:ext xmlns:c16="http://schemas.microsoft.com/office/drawing/2014/chart" uri="{C3380CC4-5D6E-409C-BE32-E72D297353CC}">
              <c16:uniqueId val="{00000002-3CF2-4D74-A597-CBAC35A9E35A}"/>
            </c:ext>
          </c:extLst>
        </c:ser>
        <c:ser>
          <c:idx val="3"/>
          <c:order val="3"/>
          <c:tx>
            <c:strRef>
              <c:f>label 3</c:f>
              <c:strCache>
                <c:ptCount val="1"/>
                <c:pt idx="0">
                  <c:v>місцеві податки та збори</c:v>
                </c:pt>
              </c:strCache>
            </c:strRef>
          </c:tx>
          <c:spPr>
            <a:solidFill>
              <a:srgbClr val="F79646"/>
            </a:solidFill>
            <a:ln w="0">
              <a:noFill/>
            </a:ln>
          </c:spPr>
          <c:invertIfNegative val="0"/>
          <c:dLbls>
            <c:spPr>
              <a:noFill/>
              <a:ln>
                <a:noFill/>
              </a:ln>
              <a:effectLst/>
            </c:spPr>
            <c:txPr>
              <a:bodyPr wrap="square"/>
              <a:lstStyle/>
              <a:p>
                <a:pPr>
                  <a:defRPr sz="1000" b="0" strike="noStrike" spc="-1">
                    <a:solidFill>
                      <a:srgbClr val="000000"/>
                    </a:solidFill>
                    <a:latin typeface="Calibri"/>
                  </a:defRPr>
                </a:pPr>
                <a:endParaRPr lang="uk-UA"/>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7"/>
                <c:pt idx="0">
                  <c:v>2017</c:v>
                </c:pt>
                <c:pt idx="1">
                  <c:v>2018</c:v>
                </c:pt>
                <c:pt idx="2">
                  <c:v>2019</c:v>
                </c:pt>
                <c:pt idx="3">
                  <c:v>2020</c:v>
                </c:pt>
                <c:pt idx="4">
                  <c:v>2021</c:v>
                </c:pt>
                <c:pt idx="5">
                  <c:v>2022</c:v>
                </c:pt>
                <c:pt idx="6">
                  <c:v>2023</c:v>
                </c:pt>
              </c:strCache>
            </c:strRef>
          </c:cat>
          <c:val>
            <c:numRef>
              <c:f>3</c:f>
              <c:numCache>
                <c:formatCode>General</c:formatCode>
                <c:ptCount val="7"/>
                <c:pt idx="0">
                  <c:v>80.962000000000003</c:v>
                </c:pt>
                <c:pt idx="1">
                  <c:v>91.427000000000007</c:v>
                </c:pt>
                <c:pt idx="2">
                  <c:v>127.246</c:v>
                </c:pt>
                <c:pt idx="3">
                  <c:v>126.075</c:v>
                </c:pt>
                <c:pt idx="4">
                  <c:v>194.00299999999999</c:v>
                </c:pt>
                <c:pt idx="5">
                  <c:v>151.21</c:v>
                </c:pt>
                <c:pt idx="6">
                  <c:v>187.23699999999999</c:v>
                </c:pt>
              </c:numCache>
            </c:numRef>
          </c:val>
          <c:extLst>
            <c:ext xmlns:c16="http://schemas.microsoft.com/office/drawing/2014/chart" uri="{C3380CC4-5D6E-409C-BE32-E72D297353CC}">
              <c16:uniqueId val="{00000003-3CF2-4D74-A597-CBAC35A9E35A}"/>
            </c:ext>
          </c:extLst>
        </c:ser>
        <c:ser>
          <c:idx val="4"/>
          <c:order val="4"/>
          <c:tx>
            <c:strRef>
              <c:f>label 4</c:f>
              <c:strCache>
                <c:ptCount val="1"/>
                <c:pt idx="0">
                  <c:v>податок з доходів фізичних осіб</c:v>
                </c:pt>
              </c:strCache>
            </c:strRef>
          </c:tx>
          <c:spPr>
            <a:solidFill>
              <a:srgbClr val="4BACC6"/>
            </a:solidFill>
            <a:ln w="0">
              <a:noFill/>
            </a:ln>
          </c:spPr>
          <c:invertIfNegative val="0"/>
          <c:dLbls>
            <c:spPr>
              <a:noFill/>
              <a:ln>
                <a:noFill/>
              </a:ln>
              <a:effectLst/>
            </c:spPr>
            <c:txPr>
              <a:bodyPr wrap="square"/>
              <a:lstStyle/>
              <a:p>
                <a:pPr>
                  <a:defRPr sz="1000" b="0" strike="noStrike" spc="-1">
                    <a:solidFill>
                      <a:srgbClr val="000000"/>
                    </a:solidFill>
                    <a:latin typeface="Calibri"/>
                  </a:defRPr>
                </a:pPr>
                <a:endParaRPr lang="uk-UA"/>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7"/>
                <c:pt idx="0">
                  <c:v>2017</c:v>
                </c:pt>
                <c:pt idx="1">
                  <c:v>2018</c:v>
                </c:pt>
                <c:pt idx="2">
                  <c:v>2019</c:v>
                </c:pt>
                <c:pt idx="3">
                  <c:v>2020</c:v>
                </c:pt>
                <c:pt idx="4">
                  <c:v>2021</c:v>
                </c:pt>
                <c:pt idx="5">
                  <c:v>2022</c:v>
                </c:pt>
                <c:pt idx="6">
                  <c:v>2023</c:v>
                </c:pt>
              </c:strCache>
            </c:strRef>
          </c:cat>
          <c:val>
            <c:numRef>
              <c:f>4</c:f>
              <c:numCache>
                <c:formatCode>General</c:formatCode>
                <c:ptCount val="7"/>
                <c:pt idx="0">
                  <c:v>50.051000000000002</c:v>
                </c:pt>
                <c:pt idx="1">
                  <c:v>65.613</c:v>
                </c:pt>
                <c:pt idx="2">
                  <c:v>107.75</c:v>
                </c:pt>
                <c:pt idx="3">
                  <c:v>111.485</c:v>
                </c:pt>
                <c:pt idx="4">
                  <c:v>252.38499999999999</c:v>
                </c:pt>
                <c:pt idx="5">
                  <c:v>188.768</c:v>
                </c:pt>
                <c:pt idx="6">
                  <c:v>231.964</c:v>
                </c:pt>
              </c:numCache>
            </c:numRef>
          </c:val>
          <c:extLst>
            <c:ext xmlns:c16="http://schemas.microsoft.com/office/drawing/2014/chart" uri="{C3380CC4-5D6E-409C-BE32-E72D297353CC}">
              <c16:uniqueId val="{00000004-3CF2-4D74-A597-CBAC35A9E35A}"/>
            </c:ext>
          </c:extLst>
        </c:ser>
        <c:dLbls>
          <c:showLegendKey val="0"/>
          <c:showVal val="0"/>
          <c:showCatName val="0"/>
          <c:showSerName val="0"/>
          <c:showPercent val="0"/>
          <c:showBubbleSize val="0"/>
        </c:dLbls>
        <c:gapWidth val="150"/>
        <c:overlap val="100"/>
        <c:axId val="60704256"/>
        <c:axId val="60705792"/>
      </c:barChart>
      <c:catAx>
        <c:axId val="60704256"/>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900" b="0" strike="noStrike" spc="-1">
                <a:solidFill>
                  <a:srgbClr val="595959"/>
                </a:solidFill>
                <a:latin typeface="Calibri"/>
              </a:defRPr>
            </a:pPr>
            <a:endParaRPr lang="uk-UA"/>
          </a:p>
        </c:txPr>
        <c:crossAx val="60705792"/>
        <c:crosses val="autoZero"/>
        <c:auto val="1"/>
        <c:lblAlgn val="ctr"/>
        <c:lblOffset val="100"/>
        <c:noMultiLvlLbl val="0"/>
      </c:catAx>
      <c:valAx>
        <c:axId val="60705792"/>
        <c:scaling>
          <c:orientation val="minMax"/>
        </c:scaling>
        <c:delete val="0"/>
        <c:axPos val="l"/>
        <c:majorGridlines>
          <c:spPr>
            <a:ln w="9360">
              <a:solidFill>
                <a:srgbClr val="D9D9D9"/>
              </a:solidFill>
              <a:round/>
            </a:ln>
          </c:spPr>
        </c:majorGridlines>
        <c:numFmt formatCode="General" sourceLinked="0"/>
        <c:majorTickMark val="none"/>
        <c:minorTickMark val="none"/>
        <c:tickLblPos val="nextTo"/>
        <c:spPr>
          <a:ln w="9360">
            <a:noFill/>
          </a:ln>
        </c:spPr>
        <c:txPr>
          <a:bodyPr/>
          <a:lstStyle/>
          <a:p>
            <a:pPr>
              <a:defRPr sz="900" b="0" strike="noStrike" spc="-1">
                <a:solidFill>
                  <a:srgbClr val="595959"/>
                </a:solidFill>
                <a:latin typeface="Calibri"/>
              </a:defRPr>
            </a:pPr>
            <a:endParaRPr lang="uk-UA"/>
          </a:p>
        </c:txPr>
        <c:crossAx val="60704256"/>
        <c:crosses val="autoZero"/>
        <c:crossBetween val="between"/>
      </c:valAx>
      <c:spPr>
        <a:noFill/>
        <a:ln w="0">
          <a:noFill/>
        </a:ln>
      </c:spPr>
    </c:plotArea>
    <c:legend>
      <c:legendPos val="b"/>
      <c:overlay val="0"/>
      <c:spPr>
        <a:noFill/>
        <a:ln w="0">
          <a:noFill/>
        </a:ln>
      </c:spPr>
      <c:txPr>
        <a:bodyPr/>
        <a:lstStyle/>
        <a:p>
          <a:pPr>
            <a:defRPr sz="900" b="0" strike="noStrike" spc="-1">
              <a:solidFill>
                <a:srgbClr val="595959"/>
              </a:solidFill>
              <a:latin typeface="Calibri"/>
            </a:defRPr>
          </a:pPr>
          <a:endParaRPr lang="uk-UA"/>
        </a:p>
      </c:txPr>
    </c:legend>
    <c:plotVisOnly val="1"/>
    <c:dispBlanksAs val="gap"/>
    <c:showDLblsOverMax val="1"/>
  </c:chart>
  <c:spPr>
    <a:solidFill>
      <a:srgbClr val="FFFFFF"/>
    </a:solidFill>
    <a:ln w="9360">
      <a:solidFill>
        <a:srgbClr val="D9D9D9"/>
      </a:solidFill>
      <a:round/>
    </a:ln>
  </c:spPr>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uk-UA"/>
  <c:roundedCorners val="0"/>
  <c:style val="2"/>
  <c:chart>
    <c:title>
      <c:tx>
        <c:rich>
          <a:bodyPr rot="0"/>
          <a:lstStyle/>
          <a:p>
            <a:pPr>
              <a:defRPr lang="uk-UA" sz="1200" b="0" strike="noStrike" spc="-1">
                <a:solidFill>
                  <a:srgbClr val="595959"/>
                </a:solidFill>
                <a:latin typeface="Calibri"/>
              </a:defRPr>
            </a:pPr>
            <a:r>
              <a:rPr lang="uk-UA" sz="1200" b="0" strike="noStrike" spc="-1">
                <a:solidFill>
                  <a:srgbClr val="595959"/>
                </a:solidFill>
                <a:latin typeface="Calibri"/>
              </a:rPr>
              <a:t>Видатки бюджету Бучанської МТГ, млн. грн</a:t>
            </a:r>
          </a:p>
        </c:rich>
      </c:tx>
      <c:overlay val="0"/>
      <c:spPr>
        <a:noFill/>
        <a:ln w="0">
          <a:noFill/>
        </a:ln>
      </c:spPr>
    </c:title>
    <c:autoTitleDeleted val="0"/>
    <c:plotArea>
      <c:layout/>
      <c:barChart>
        <c:barDir val="col"/>
        <c:grouping val="clustered"/>
        <c:varyColors val="0"/>
        <c:ser>
          <c:idx val="0"/>
          <c:order val="0"/>
          <c:tx>
            <c:strRef>
              <c:f>label 0</c:f>
              <c:strCache>
                <c:ptCount val="1"/>
                <c:pt idx="0">
                  <c:v>Видатки бюджету</c:v>
                </c:pt>
              </c:strCache>
            </c:strRef>
          </c:tx>
          <c:spPr>
            <a:solidFill>
              <a:srgbClr val="4F81BD"/>
            </a:solidFill>
            <a:ln w="0">
              <a:noFill/>
            </a:ln>
          </c:spPr>
          <c:invertIfNegative val="0"/>
          <c:dLbls>
            <c:spPr>
              <a:noFill/>
              <a:ln>
                <a:noFill/>
              </a:ln>
              <a:effectLst/>
            </c:spPr>
            <c:txPr>
              <a:bodyPr wrap="square"/>
              <a:lstStyle/>
              <a:p>
                <a:pPr>
                  <a:defRPr sz="1000" b="0" strike="noStrike" spc="-1">
                    <a:solidFill>
                      <a:srgbClr val="000000"/>
                    </a:solidFill>
                    <a:latin typeface="Calibri"/>
                  </a:defRPr>
                </a:pPr>
                <a:endParaRPr lang="uk-UA"/>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7"/>
                <c:pt idx="0">
                  <c:v>2017</c:v>
                </c:pt>
                <c:pt idx="1">
                  <c:v>2018</c:v>
                </c:pt>
                <c:pt idx="2">
                  <c:v>2019</c:v>
                </c:pt>
                <c:pt idx="3">
                  <c:v>2020</c:v>
                </c:pt>
                <c:pt idx="4">
                  <c:v>2021</c:v>
                </c:pt>
                <c:pt idx="5">
                  <c:v>2022</c:v>
                </c:pt>
                <c:pt idx="6">
                  <c:v>2023</c:v>
                </c:pt>
              </c:strCache>
            </c:strRef>
          </c:cat>
          <c:val>
            <c:numRef>
              <c:f>0</c:f>
              <c:numCache>
                <c:formatCode>General</c:formatCode>
                <c:ptCount val="7"/>
                <c:pt idx="0">
                  <c:v>363.66300000000001</c:v>
                </c:pt>
                <c:pt idx="1">
                  <c:v>402.53500000000003</c:v>
                </c:pt>
                <c:pt idx="2">
                  <c:v>513.98199999999997</c:v>
                </c:pt>
                <c:pt idx="3">
                  <c:v>577.45500000000004</c:v>
                </c:pt>
                <c:pt idx="4">
                  <c:v>1017.302</c:v>
                </c:pt>
                <c:pt idx="5">
                  <c:v>940.505</c:v>
                </c:pt>
                <c:pt idx="6">
                  <c:v>1456.2170000000001</c:v>
                </c:pt>
              </c:numCache>
            </c:numRef>
          </c:val>
          <c:extLst>
            <c:ext xmlns:c16="http://schemas.microsoft.com/office/drawing/2014/chart" uri="{C3380CC4-5D6E-409C-BE32-E72D297353CC}">
              <c16:uniqueId val="{00000000-52FF-46D5-B81B-FAB15BC8FBCC}"/>
            </c:ext>
          </c:extLst>
        </c:ser>
        <c:ser>
          <c:idx val="1"/>
          <c:order val="1"/>
          <c:tx>
            <c:strRef>
              <c:f>label 1</c:f>
              <c:strCache>
                <c:ptCount val="1"/>
                <c:pt idx="0">
                  <c:v>Видатки загального фонду</c:v>
                </c:pt>
              </c:strCache>
            </c:strRef>
          </c:tx>
          <c:spPr>
            <a:solidFill>
              <a:srgbClr val="C0504D"/>
            </a:solidFill>
            <a:ln w="0">
              <a:noFill/>
            </a:ln>
          </c:spPr>
          <c:invertIfNegative val="0"/>
          <c:dLbls>
            <c:spPr>
              <a:noFill/>
              <a:ln>
                <a:noFill/>
              </a:ln>
              <a:effectLst/>
            </c:spPr>
            <c:txPr>
              <a:bodyPr wrap="square"/>
              <a:lstStyle/>
              <a:p>
                <a:pPr>
                  <a:defRPr sz="1000" b="0" strike="noStrike" spc="-1">
                    <a:solidFill>
                      <a:srgbClr val="000000"/>
                    </a:solidFill>
                    <a:latin typeface="Calibri"/>
                  </a:defRPr>
                </a:pPr>
                <a:endParaRPr lang="uk-UA"/>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7"/>
                <c:pt idx="0">
                  <c:v>2017</c:v>
                </c:pt>
                <c:pt idx="1">
                  <c:v>2018</c:v>
                </c:pt>
                <c:pt idx="2">
                  <c:v>2019</c:v>
                </c:pt>
                <c:pt idx="3">
                  <c:v>2020</c:v>
                </c:pt>
                <c:pt idx="4">
                  <c:v>2021</c:v>
                </c:pt>
                <c:pt idx="5">
                  <c:v>2022</c:v>
                </c:pt>
                <c:pt idx="6">
                  <c:v>2023</c:v>
                </c:pt>
              </c:strCache>
            </c:strRef>
          </c:cat>
          <c:val>
            <c:numRef>
              <c:f>1</c:f>
              <c:numCache>
                <c:formatCode>General</c:formatCode>
                <c:ptCount val="7"/>
                <c:pt idx="0">
                  <c:v>287.62700000000001</c:v>
                </c:pt>
                <c:pt idx="1">
                  <c:v>339.286</c:v>
                </c:pt>
                <c:pt idx="2">
                  <c:v>413.07799999999997</c:v>
                </c:pt>
                <c:pt idx="3">
                  <c:v>368.01</c:v>
                </c:pt>
                <c:pt idx="4">
                  <c:v>585.52</c:v>
                </c:pt>
                <c:pt idx="5">
                  <c:v>750.601</c:v>
                </c:pt>
                <c:pt idx="6">
                  <c:v>883.93</c:v>
                </c:pt>
              </c:numCache>
            </c:numRef>
          </c:val>
          <c:extLst>
            <c:ext xmlns:c16="http://schemas.microsoft.com/office/drawing/2014/chart" uri="{C3380CC4-5D6E-409C-BE32-E72D297353CC}">
              <c16:uniqueId val="{00000001-52FF-46D5-B81B-FAB15BC8FBCC}"/>
            </c:ext>
          </c:extLst>
        </c:ser>
        <c:ser>
          <c:idx val="2"/>
          <c:order val="2"/>
          <c:tx>
            <c:strRef>
              <c:f>label 2</c:f>
              <c:strCache>
                <c:ptCount val="1"/>
                <c:pt idx="0">
                  <c:v>Видатки спеціального фонду</c:v>
                </c:pt>
              </c:strCache>
            </c:strRef>
          </c:tx>
          <c:spPr>
            <a:solidFill>
              <a:srgbClr val="9BBB59"/>
            </a:solidFill>
            <a:ln w="0">
              <a:noFill/>
            </a:ln>
          </c:spPr>
          <c:invertIfNegative val="0"/>
          <c:dLbls>
            <c:spPr>
              <a:noFill/>
              <a:ln>
                <a:noFill/>
              </a:ln>
              <a:effectLst/>
            </c:spPr>
            <c:txPr>
              <a:bodyPr wrap="square"/>
              <a:lstStyle/>
              <a:p>
                <a:pPr>
                  <a:defRPr sz="1000" b="0" strike="noStrike" spc="-1">
                    <a:solidFill>
                      <a:srgbClr val="000000"/>
                    </a:solidFill>
                    <a:latin typeface="Calibri"/>
                  </a:defRPr>
                </a:pPr>
                <a:endParaRPr lang="uk-UA"/>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7"/>
                <c:pt idx="0">
                  <c:v>2017</c:v>
                </c:pt>
                <c:pt idx="1">
                  <c:v>2018</c:v>
                </c:pt>
                <c:pt idx="2">
                  <c:v>2019</c:v>
                </c:pt>
                <c:pt idx="3">
                  <c:v>2020</c:v>
                </c:pt>
                <c:pt idx="4">
                  <c:v>2021</c:v>
                </c:pt>
                <c:pt idx="5">
                  <c:v>2022</c:v>
                </c:pt>
                <c:pt idx="6">
                  <c:v>2023</c:v>
                </c:pt>
              </c:strCache>
            </c:strRef>
          </c:cat>
          <c:val>
            <c:numRef>
              <c:f>2</c:f>
              <c:numCache>
                <c:formatCode>General</c:formatCode>
                <c:ptCount val="7"/>
                <c:pt idx="0">
                  <c:v>76.036000000000001</c:v>
                </c:pt>
                <c:pt idx="1">
                  <c:v>63.249000000000002</c:v>
                </c:pt>
                <c:pt idx="2">
                  <c:v>100.90300000000001</c:v>
                </c:pt>
                <c:pt idx="3">
                  <c:v>209.44399999999999</c:v>
                </c:pt>
                <c:pt idx="4">
                  <c:v>431.78199999999998</c:v>
                </c:pt>
                <c:pt idx="5">
                  <c:v>189.90299999999999</c:v>
                </c:pt>
                <c:pt idx="6">
                  <c:v>572.28599999999994</c:v>
                </c:pt>
              </c:numCache>
            </c:numRef>
          </c:val>
          <c:extLst>
            <c:ext xmlns:c16="http://schemas.microsoft.com/office/drawing/2014/chart" uri="{C3380CC4-5D6E-409C-BE32-E72D297353CC}">
              <c16:uniqueId val="{00000002-52FF-46D5-B81B-FAB15BC8FBCC}"/>
            </c:ext>
          </c:extLst>
        </c:ser>
        <c:dLbls>
          <c:showLegendKey val="0"/>
          <c:showVal val="0"/>
          <c:showCatName val="0"/>
          <c:showSerName val="0"/>
          <c:showPercent val="0"/>
          <c:showBubbleSize val="0"/>
        </c:dLbls>
        <c:gapWidth val="219"/>
        <c:overlap val="-27"/>
        <c:axId val="60750848"/>
        <c:axId val="60560128"/>
      </c:barChart>
      <c:catAx>
        <c:axId val="60750848"/>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900" b="0" strike="noStrike" spc="-1">
                <a:solidFill>
                  <a:srgbClr val="595959"/>
                </a:solidFill>
                <a:latin typeface="Calibri"/>
              </a:defRPr>
            </a:pPr>
            <a:endParaRPr lang="uk-UA"/>
          </a:p>
        </c:txPr>
        <c:crossAx val="60560128"/>
        <c:crosses val="autoZero"/>
        <c:auto val="1"/>
        <c:lblAlgn val="ctr"/>
        <c:lblOffset val="100"/>
        <c:noMultiLvlLbl val="0"/>
      </c:catAx>
      <c:valAx>
        <c:axId val="60560128"/>
        <c:scaling>
          <c:orientation val="minMax"/>
        </c:scaling>
        <c:delete val="0"/>
        <c:axPos val="l"/>
        <c:majorGridlines>
          <c:spPr>
            <a:ln w="9360">
              <a:solidFill>
                <a:srgbClr val="D9D9D9"/>
              </a:solidFill>
              <a:round/>
            </a:ln>
          </c:spPr>
        </c:majorGridlines>
        <c:numFmt formatCode="General" sourceLinked="0"/>
        <c:majorTickMark val="none"/>
        <c:minorTickMark val="none"/>
        <c:tickLblPos val="nextTo"/>
        <c:spPr>
          <a:ln w="9360">
            <a:noFill/>
          </a:ln>
        </c:spPr>
        <c:txPr>
          <a:bodyPr/>
          <a:lstStyle/>
          <a:p>
            <a:pPr>
              <a:defRPr sz="900" b="0" strike="noStrike" spc="-1">
                <a:solidFill>
                  <a:srgbClr val="595959"/>
                </a:solidFill>
                <a:latin typeface="Calibri"/>
              </a:defRPr>
            </a:pPr>
            <a:endParaRPr lang="uk-UA"/>
          </a:p>
        </c:txPr>
        <c:crossAx val="60750848"/>
        <c:crosses val="autoZero"/>
        <c:crossBetween val="between"/>
      </c:valAx>
      <c:spPr>
        <a:noFill/>
        <a:ln w="0">
          <a:noFill/>
        </a:ln>
      </c:spPr>
    </c:plotArea>
    <c:legend>
      <c:legendPos val="b"/>
      <c:overlay val="0"/>
      <c:spPr>
        <a:noFill/>
        <a:ln w="0">
          <a:noFill/>
        </a:ln>
      </c:spPr>
      <c:txPr>
        <a:bodyPr/>
        <a:lstStyle/>
        <a:p>
          <a:pPr>
            <a:defRPr sz="800" b="0" strike="noStrike" spc="-1">
              <a:solidFill>
                <a:srgbClr val="595959"/>
              </a:solidFill>
              <a:latin typeface="Calibri"/>
            </a:defRPr>
          </a:pPr>
          <a:endParaRPr lang="uk-UA"/>
        </a:p>
      </c:txPr>
    </c:legend>
    <c:plotVisOnly val="1"/>
    <c:dispBlanksAs val="gap"/>
    <c:showDLblsOverMax val="1"/>
  </c:chart>
  <c:spPr>
    <a:solidFill>
      <a:srgbClr val="FFFFFF"/>
    </a:solidFill>
    <a:ln w="9360">
      <a:solidFill>
        <a:srgbClr val="D9D9D9"/>
      </a:solidFill>
      <a:round/>
    </a:ln>
  </c:spPr>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Структура витрат бюджету Бучанської МТГ за 2023 рік</a:t>
            </a:r>
          </a:p>
        </c:rich>
      </c:tx>
      <c:overlay val="0"/>
      <c:spPr>
        <a:noFill/>
        <a:ln>
          <a:noFill/>
        </a:ln>
        <a:effectLst/>
      </c:spPr>
    </c:title>
    <c:autoTitleDeleted val="0"/>
    <c:plotArea>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E1D-4D35-9997-F76CD21B88E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E1D-4D35-9997-F76CD21B88E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E1D-4D35-9997-F76CD21B88E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8E1D-4D35-9997-F76CD21B88E4}"/>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8E1D-4D35-9997-F76CD21B88E4}"/>
              </c:ext>
            </c:extLst>
          </c:dPt>
          <c:dPt>
            <c:idx val="5"/>
            <c:bubble3D val="0"/>
            <c:spPr>
              <a:solidFill>
                <a:srgbClr val="FFCC99"/>
              </a:solidFill>
              <a:ln w="19050">
                <a:solidFill>
                  <a:schemeClr val="lt1"/>
                </a:solidFill>
              </a:ln>
              <a:effectLst/>
            </c:spPr>
            <c:extLst>
              <c:ext xmlns:c16="http://schemas.microsoft.com/office/drawing/2014/chart" uri="{C3380CC4-5D6E-409C-BE32-E72D297353CC}">
                <c16:uniqueId val="{0000000B-8E1D-4D35-9997-F76CD21B88E4}"/>
              </c:ext>
            </c:extLst>
          </c:dPt>
          <c:dPt>
            <c:idx val="6"/>
            <c:bubble3D val="0"/>
            <c:spPr>
              <a:solidFill>
                <a:srgbClr val="92D050"/>
              </a:solidFill>
              <a:ln w="19050">
                <a:solidFill>
                  <a:schemeClr val="lt1"/>
                </a:solidFill>
              </a:ln>
              <a:effectLst/>
            </c:spPr>
            <c:extLst>
              <c:ext xmlns:c16="http://schemas.microsoft.com/office/drawing/2014/chart" uri="{C3380CC4-5D6E-409C-BE32-E72D297353CC}">
                <c16:uniqueId val="{0000000D-8E1D-4D35-9997-F76CD21B88E4}"/>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8E1D-4D35-9997-F76CD21B88E4}"/>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8E1D-4D35-9997-F76CD21B88E4}"/>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8E1D-4D35-9997-F76CD21B88E4}"/>
              </c:ext>
            </c:extLst>
          </c:dPt>
          <c:dPt>
            <c:idx val="10"/>
            <c:bubble3D val="0"/>
            <c:spPr>
              <a:solidFill>
                <a:schemeClr val="accent5">
                  <a:lumMod val="40000"/>
                  <a:lumOff val="60000"/>
                </a:schemeClr>
              </a:solidFill>
              <a:ln w="19050">
                <a:solidFill>
                  <a:schemeClr val="lt1"/>
                </a:solidFill>
              </a:ln>
              <a:effectLst/>
            </c:spPr>
            <c:extLst>
              <c:ext xmlns:c16="http://schemas.microsoft.com/office/drawing/2014/chart" uri="{C3380CC4-5D6E-409C-BE32-E72D297353CC}">
                <c16:uniqueId val="{00000015-8E1D-4D35-9997-F76CD21B88E4}"/>
              </c:ext>
            </c:extLst>
          </c:dPt>
          <c:dLbls>
            <c:dLbl>
              <c:idx val="3"/>
              <c:layout>
                <c:manualLayout>
                  <c:x val="9.5034449988120693E-3"/>
                  <c:y val="8.6021505376344093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8E1D-4D35-9997-F76CD21B88E4}"/>
                </c:ext>
              </c:extLst>
            </c:dLbl>
            <c:dLbl>
              <c:idx val="8"/>
              <c:layout>
                <c:manualLayout>
                  <c:x val="-4.7430008748906377E-2"/>
                  <c:y val="1.647720971498273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11-8E1D-4D35-9997-F76CD21B88E4}"/>
                </c:ext>
              </c:extLst>
            </c:dLbl>
            <c:dLbl>
              <c:idx val="9"/>
              <c:layout>
                <c:manualLayout>
                  <c:x val="-5.6628038020671144E-2"/>
                  <c:y val="-4.3763015538550637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13-8E1D-4D35-9997-F76CD21B88E4}"/>
                </c:ext>
              </c:extLst>
            </c:dLbl>
            <c:dLbl>
              <c:idx val="10"/>
              <c:layout>
                <c:manualLayout>
                  <c:x val="-2.3540489642184556E-3"/>
                  <c:y val="3.1853412689610621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15-8E1D-4D35-9997-F76CD21B88E4}"/>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1"/>
            <c:showBubbleSize val="0"/>
            <c:showLeaderLines val="0"/>
            <c:extLst>
              <c:ext xmlns:c15="http://schemas.microsoft.com/office/drawing/2012/chart" uri="{CE6537A1-D6FC-4f65-9D91-7224C49458BB}"/>
            </c:extLst>
          </c:dLbls>
          <c:cat>
            <c:strRef>
              <c:f>'Структура витрат'!$C$124:$C$135</c:f>
              <c:strCache>
                <c:ptCount val="12"/>
                <c:pt idx="0">
                  <c:v>Заробітна плата</c:v>
                </c:pt>
                <c:pt idx="1">
                  <c:v>Нарахування на оплату праці</c:v>
                </c:pt>
                <c:pt idx="2">
                  <c:v>Оплата енергоресурсів, водопостачання та водовідведення</c:v>
                </c:pt>
                <c:pt idx="3">
                  <c:v>Охорона здоров'я</c:v>
                </c:pt>
                <c:pt idx="4">
                  <c:v>Транспорт та утримання доріг</c:v>
                </c:pt>
                <c:pt idx="5">
                  <c:v>Благоустрій та Територіальний розвиток</c:v>
                </c:pt>
                <c:pt idx="6">
                  <c:v>Подолання наслідків надзвичайних ситуацій та стихійного лиха</c:v>
                </c:pt>
                <c:pt idx="7">
                  <c:v>Освіта</c:v>
                </c:pt>
                <c:pt idx="8">
                  <c:v>Культура</c:v>
                </c:pt>
                <c:pt idx="9">
                  <c:v>Соціальний захист</c:v>
                </c:pt>
                <c:pt idx="10">
                  <c:v>Капітальні витрати</c:v>
                </c:pt>
                <c:pt idx="11">
                  <c:v>Інші витрати</c:v>
                </c:pt>
              </c:strCache>
            </c:strRef>
          </c:cat>
          <c:val>
            <c:numRef>
              <c:f>'Структура витрат'!$F$124:$F$135</c:f>
              <c:numCache>
                <c:formatCode>General</c:formatCode>
                <c:ptCount val="12"/>
                <c:pt idx="0">
                  <c:v>319769416.76999992</c:v>
                </c:pt>
                <c:pt idx="1">
                  <c:v>70225693.060000002</c:v>
                </c:pt>
                <c:pt idx="2">
                  <c:v>52351071.18</c:v>
                </c:pt>
                <c:pt idx="3">
                  <c:v>7672448.3899999997</c:v>
                </c:pt>
                <c:pt idx="4">
                  <c:v>49774199.340000004</c:v>
                </c:pt>
                <c:pt idx="5">
                  <c:v>59370697.100000009</c:v>
                </c:pt>
                <c:pt idx="6">
                  <c:v>366356862.08000004</c:v>
                </c:pt>
                <c:pt idx="7">
                  <c:v>109320442.30000007</c:v>
                </c:pt>
                <c:pt idx="8">
                  <c:v>11920536.760000002</c:v>
                </c:pt>
                <c:pt idx="9">
                  <c:v>168072728.20999998</c:v>
                </c:pt>
                <c:pt idx="10">
                  <c:v>208166783.81</c:v>
                </c:pt>
                <c:pt idx="11">
                  <c:v>33216612.019999444</c:v>
                </c:pt>
              </c:numCache>
            </c:numRef>
          </c:val>
          <c:extLst>
            <c:ext xmlns:c16="http://schemas.microsoft.com/office/drawing/2014/chart" uri="{C3380CC4-5D6E-409C-BE32-E72D297353CC}">
              <c16:uniqueId val="{00000016-8E1D-4D35-9997-F76CD21B88E4}"/>
            </c:ext>
          </c:extLst>
        </c:ser>
        <c:dLbls>
          <c:showLegendKey val="0"/>
          <c:showVal val="0"/>
          <c:showCatName val="0"/>
          <c:showSerName val="0"/>
          <c:showPercent val="0"/>
          <c:showBubbleSize val="0"/>
          <c:showLeaderLines val="0"/>
        </c:dLbls>
        <c:firstSliceAng val="0"/>
        <c:holeSize val="75"/>
      </c:doughnutChart>
      <c:spPr>
        <a:noFill/>
        <a:ln w="25400">
          <a:noFill/>
        </a:ln>
      </c:spPr>
    </c:plotArea>
    <c:legend>
      <c:legendPos val="r"/>
      <c:layout>
        <c:manualLayout>
          <c:xMode val="edge"/>
          <c:yMode val="edge"/>
          <c:x val="0.57822157914021433"/>
          <c:y val="0.16368854344237899"/>
          <c:w val="0.40752331172278677"/>
          <c:h val="0.81061402440674302"/>
        </c:manualLayout>
      </c:layout>
      <c:overlay val="0"/>
      <c:spPr>
        <a:noFill/>
        <a:ln>
          <a:noFill/>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Структура видатків на оплату спожитих енергоресурсів та води у 2023 р.</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DC3-48EE-961F-35F6D53D21E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DC3-48EE-961F-35F6D53D21E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DC3-48EE-961F-35F6D53D21E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DC3-48EE-961F-35F6D53D21E2}"/>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ADC3-48EE-961F-35F6D53D21E2}"/>
              </c:ext>
            </c:extLst>
          </c:dPt>
          <c:dLbls>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'Структура витрат'!$C$112:$C$116</c:f>
              <c:strCache>
                <c:ptCount val="5"/>
                <c:pt idx="0">
                  <c:v>Оплата теплопостачання</c:v>
                </c:pt>
                <c:pt idx="1">
                  <c:v>Оплата водопостачання та водовідведення</c:v>
                </c:pt>
                <c:pt idx="2">
                  <c:v>Оплата електроенергії</c:v>
                </c:pt>
                <c:pt idx="3">
                  <c:v>Оплата інших енергоносіїв та інших комунальних послуг</c:v>
                </c:pt>
                <c:pt idx="4">
                  <c:v>Оплата енергосервісу</c:v>
                </c:pt>
              </c:strCache>
            </c:strRef>
          </c:cat>
          <c:val>
            <c:numRef>
              <c:f>'Структура витрат'!$J$112:$J$116</c:f>
              <c:numCache>
                <c:formatCode>0.00</c:formatCode>
                <c:ptCount val="5"/>
                <c:pt idx="0">
                  <c:v>16032909.210000001</c:v>
                </c:pt>
                <c:pt idx="1">
                  <c:v>1517828.76</c:v>
                </c:pt>
                <c:pt idx="2">
                  <c:v>22617933.890000001</c:v>
                </c:pt>
                <c:pt idx="3">
                  <c:v>10960751.430000002</c:v>
                </c:pt>
                <c:pt idx="4">
                  <c:v>562675.09</c:v>
                </c:pt>
              </c:numCache>
            </c:numRef>
          </c:val>
          <c:extLst>
            <c:ext xmlns:c16="http://schemas.microsoft.com/office/drawing/2014/chart" uri="{C3380CC4-5D6E-409C-BE32-E72D297353CC}">
              <c16:uniqueId val="{0000000A-ADC3-48EE-961F-35F6D53D21E2}"/>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58987073490813657"/>
          <c:y val="0.24231153397491981"/>
          <c:w val="0.39346259842519687"/>
          <c:h val="0.71528433945756775"/>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Номінальна фінансова рамка</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barChart>
        <c:barDir val="col"/>
        <c:grouping val="stacked"/>
        <c:varyColors val="0"/>
        <c:ser>
          <c:idx val="0"/>
          <c:order val="0"/>
          <c:tx>
            <c:strRef>
              <c:f>'Фінансова рамка'!$A$14</c:f>
              <c:strCache>
                <c:ptCount val="1"/>
                <c:pt idx="0">
                  <c:v>Загальний об'єм місцевих запозичень</c:v>
                </c:pt>
              </c:strCache>
            </c:strRef>
          </c:tx>
          <c:spPr>
            <a:solidFill>
              <a:schemeClr val="accent1"/>
            </a:solidFill>
            <a:ln>
              <a:noFill/>
            </a:ln>
            <a:effectLst/>
          </c:spPr>
          <c:invertIfNegative val="0"/>
          <c:cat>
            <c:numRef>
              <c:f>'Фінансова рамка'!$B$13:$J$13</c:f>
              <c:numCache>
                <c:formatCode>General</c:formatCode>
                <c:ptCount val="9"/>
                <c:pt idx="0">
                  <c:v>2021</c:v>
                </c:pt>
                <c:pt idx="1">
                  <c:v>2022</c:v>
                </c:pt>
                <c:pt idx="2">
                  <c:v>2023</c:v>
                </c:pt>
                <c:pt idx="3">
                  <c:v>2024</c:v>
                </c:pt>
                <c:pt idx="4">
                  <c:v>2025</c:v>
                </c:pt>
                <c:pt idx="5">
                  <c:v>2026</c:v>
                </c:pt>
                <c:pt idx="6">
                  <c:v>2027</c:v>
                </c:pt>
                <c:pt idx="7">
                  <c:v>2028</c:v>
                </c:pt>
                <c:pt idx="8">
                  <c:v>2029</c:v>
                </c:pt>
              </c:numCache>
            </c:numRef>
          </c:cat>
          <c:val>
            <c:numRef>
              <c:f>'Фінансова рамка'!$B$14:$J$14</c:f>
              <c:numCache>
                <c:formatCode>0.0</c:formatCode>
                <c:ptCount val="9"/>
                <c:pt idx="0">
                  <c:v>0.30080000000000001</c:v>
                </c:pt>
                <c:pt idx="1">
                  <c:v>0.39230000000000004</c:v>
                </c:pt>
                <c:pt idx="2">
                  <c:v>0.41470000000000001</c:v>
                </c:pt>
                <c:pt idx="3">
                  <c:v>0.48049999999999998</c:v>
                </c:pt>
                <c:pt idx="4">
                  <c:v>0.52760000000000007</c:v>
                </c:pt>
                <c:pt idx="5">
                  <c:v>0.57929999999999993</c:v>
                </c:pt>
                <c:pt idx="6">
                  <c:v>0.6361</c:v>
                </c:pt>
                <c:pt idx="7">
                  <c:v>0.69850000000000001</c:v>
                </c:pt>
                <c:pt idx="8">
                  <c:v>0.76700000000000002</c:v>
                </c:pt>
              </c:numCache>
            </c:numRef>
          </c:val>
          <c:extLst>
            <c:ext xmlns:c16="http://schemas.microsoft.com/office/drawing/2014/chart" uri="{C3380CC4-5D6E-409C-BE32-E72D297353CC}">
              <c16:uniqueId val="{00000000-3B65-4862-B84E-D27565224290}"/>
            </c:ext>
          </c:extLst>
        </c:ser>
        <c:ser>
          <c:idx val="1"/>
          <c:order val="1"/>
          <c:tx>
            <c:strRef>
              <c:f>'Фінансова рамка'!$A$15</c:f>
              <c:strCache>
                <c:ptCount val="1"/>
                <c:pt idx="0">
                  <c:v>Власні кошти КП (амортизація)</c:v>
                </c:pt>
              </c:strCache>
            </c:strRef>
          </c:tx>
          <c:spPr>
            <a:solidFill>
              <a:schemeClr val="accent2"/>
            </a:solidFill>
            <a:ln>
              <a:noFill/>
            </a:ln>
            <a:effectLst/>
          </c:spPr>
          <c:invertIfNegative val="0"/>
          <c:cat>
            <c:numRef>
              <c:f>'Фінансова рамка'!$B$13:$J$13</c:f>
              <c:numCache>
                <c:formatCode>General</c:formatCode>
                <c:ptCount val="9"/>
                <c:pt idx="0">
                  <c:v>2021</c:v>
                </c:pt>
                <c:pt idx="1">
                  <c:v>2022</c:v>
                </c:pt>
                <c:pt idx="2">
                  <c:v>2023</c:v>
                </c:pt>
                <c:pt idx="3">
                  <c:v>2024</c:v>
                </c:pt>
                <c:pt idx="4">
                  <c:v>2025</c:v>
                </c:pt>
                <c:pt idx="5">
                  <c:v>2026</c:v>
                </c:pt>
                <c:pt idx="6">
                  <c:v>2027</c:v>
                </c:pt>
                <c:pt idx="7">
                  <c:v>2028</c:v>
                </c:pt>
                <c:pt idx="8">
                  <c:v>2029</c:v>
                </c:pt>
              </c:numCache>
            </c:numRef>
          </c:cat>
          <c:val>
            <c:numRef>
              <c:f>'Фінансова рамка'!$B$15:$J$15</c:f>
              <c:numCache>
                <c:formatCode>0.0</c:formatCode>
                <c:ptCount val="9"/>
                <c:pt idx="0">
                  <c:v>27.047900000000002</c:v>
                </c:pt>
                <c:pt idx="1">
                  <c:v>20.022200000000002</c:v>
                </c:pt>
                <c:pt idx="2">
                  <c:v>26.3918</c:v>
                </c:pt>
                <c:pt idx="3">
                  <c:v>25.833400000000001</c:v>
                </c:pt>
                <c:pt idx="4">
                  <c:v>25.286814675770508</c:v>
                </c:pt>
                <c:pt idx="5">
                  <c:v>24.751794051373906</c:v>
                </c:pt>
                <c:pt idx="6">
                  <c:v>24.228093439885217</c:v>
                </c:pt>
                <c:pt idx="7">
                  <c:v>23.715473331486702</c:v>
                </c:pt>
                <c:pt idx="8">
                  <c:v>23.213699283930183</c:v>
                </c:pt>
              </c:numCache>
            </c:numRef>
          </c:val>
          <c:extLst>
            <c:ext xmlns:c16="http://schemas.microsoft.com/office/drawing/2014/chart" uri="{C3380CC4-5D6E-409C-BE32-E72D297353CC}">
              <c16:uniqueId val="{00000001-3B65-4862-B84E-D27565224290}"/>
            </c:ext>
          </c:extLst>
        </c:ser>
        <c:ser>
          <c:idx val="2"/>
          <c:order val="2"/>
          <c:tx>
            <c:strRef>
              <c:f>'Фінансова рамка'!$A$16</c:f>
              <c:strCache>
                <c:ptCount val="1"/>
                <c:pt idx="0">
                  <c:v>Бюджет розвитку громади</c:v>
                </c:pt>
              </c:strCache>
            </c:strRef>
          </c:tx>
          <c:spPr>
            <a:solidFill>
              <a:schemeClr val="accent3"/>
            </a:solidFill>
            <a:ln>
              <a:noFill/>
            </a:ln>
            <a:effectLst/>
          </c:spPr>
          <c:invertIfNegative val="0"/>
          <c:cat>
            <c:numRef>
              <c:f>'Фінансова рамка'!$B$13:$J$13</c:f>
              <c:numCache>
                <c:formatCode>General</c:formatCode>
                <c:ptCount val="9"/>
                <c:pt idx="0">
                  <c:v>2021</c:v>
                </c:pt>
                <c:pt idx="1">
                  <c:v>2022</c:v>
                </c:pt>
                <c:pt idx="2">
                  <c:v>2023</c:v>
                </c:pt>
                <c:pt idx="3">
                  <c:v>2024</c:v>
                </c:pt>
                <c:pt idx="4">
                  <c:v>2025</c:v>
                </c:pt>
                <c:pt idx="5">
                  <c:v>2026</c:v>
                </c:pt>
                <c:pt idx="6">
                  <c:v>2027</c:v>
                </c:pt>
                <c:pt idx="7">
                  <c:v>2028</c:v>
                </c:pt>
                <c:pt idx="8">
                  <c:v>2029</c:v>
                </c:pt>
              </c:numCache>
            </c:numRef>
          </c:cat>
          <c:val>
            <c:numRef>
              <c:f>'Фінансова рамка'!$B$16:$J$16</c:f>
              <c:numCache>
                <c:formatCode>0.0</c:formatCode>
                <c:ptCount val="9"/>
                <c:pt idx="0">
                  <c:v>126.82239999999999</c:v>
                </c:pt>
                <c:pt idx="1">
                  <c:v>1.0892999999999999</c:v>
                </c:pt>
                <c:pt idx="2">
                  <c:v>55.734999999999999</c:v>
                </c:pt>
                <c:pt idx="3">
                  <c:v>110.59699999999999</c:v>
                </c:pt>
                <c:pt idx="4">
                  <c:v>115.375</c:v>
                </c:pt>
                <c:pt idx="5">
                  <c:v>95.4</c:v>
                </c:pt>
                <c:pt idx="6">
                  <c:v>73.86</c:v>
                </c:pt>
                <c:pt idx="7">
                  <c:v>95.008750000000006</c:v>
                </c:pt>
                <c:pt idx="8">
                  <c:v>84.532187500000006</c:v>
                </c:pt>
              </c:numCache>
            </c:numRef>
          </c:val>
          <c:extLst>
            <c:ext xmlns:c16="http://schemas.microsoft.com/office/drawing/2014/chart" uri="{C3380CC4-5D6E-409C-BE32-E72D297353CC}">
              <c16:uniqueId val="{00000002-3B65-4862-B84E-D27565224290}"/>
            </c:ext>
          </c:extLst>
        </c:ser>
        <c:dLbls>
          <c:showLegendKey val="0"/>
          <c:showVal val="0"/>
          <c:showCatName val="0"/>
          <c:showSerName val="0"/>
          <c:showPercent val="0"/>
          <c:showBubbleSize val="0"/>
        </c:dLbls>
        <c:gapWidth val="219"/>
        <c:overlap val="100"/>
        <c:axId val="705842720"/>
        <c:axId val="705866240"/>
      </c:barChart>
      <c:catAx>
        <c:axId val="705842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705866240"/>
        <c:crosses val="autoZero"/>
        <c:auto val="1"/>
        <c:lblAlgn val="ctr"/>
        <c:lblOffset val="100"/>
        <c:noMultiLvlLbl val="0"/>
      </c:catAx>
      <c:valAx>
        <c:axId val="70586624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7058427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Фактична фінансова рамка, млн. грн.</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barChart>
        <c:barDir val="col"/>
        <c:grouping val="stacked"/>
        <c:varyColors val="0"/>
        <c:ser>
          <c:idx val="0"/>
          <c:order val="0"/>
          <c:tx>
            <c:strRef>
              <c:f>'Фінансова рамка'!$A$23</c:f>
              <c:strCache>
                <c:ptCount val="1"/>
                <c:pt idx="0">
                  <c:v>Місцеві запозичення</c:v>
                </c:pt>
              </c:strCache>
            </c:strRef>
          </c:tx>
          <c:spPr>
            <a:solidFill>
              <a:schemeClr val="accent1"/>
            </a:solidFill>
            <a:ln>
              <a:noFill/>
            </a:ln>
            <a:effectLst/>
          </c:spPr>
          <c:invertIfNegative val="0"/>
          <c:cat>
            <c:numRef>
              <c:f>'Фінансова рамка'!$E$22:$K$22</c:f>
              <c:numCache>
                <c:formatCode>General</c:formatCode>
                <c:ptCount val="7"/>
                <c:pt idx="0">
                  <c:v>2024</c:v>
                </c:pt>
                <c:pt idx="1">
                  <c:v>2025</c:v>
                </c:pt>
                <c:pt idx="2">
                  <c:v>2026</c:v>
                </c:pt>
                <c:pt idx="3">
                  <c:v>2027</c:v>
                </c:pt>
                <c:pt idx="4">
                  <c:v>2028</c:v>
                </c:pt>
                <c:pt idx="5">
                  <c:v>2029</c:v>
                </c:pt>
                <c:pt idx="6">
                  <c:v>2030</c:v>
                </c:pt>
              </c:numCache>
            </c:numRef>
          </c:cat>
          <c:val>
            <c:numRef>
              <c:f>'Фінансова рамка'!$E$23:$K$23</c:f>
              <c:numCache>
                <c:formatCode>0.0</c:formatCode>
                <c:ptCount val="7"/>
                <c:pt idx="0">
                  <c:v>0.3</c:v>
                </c:pt>
                <c:pt idx="1">
                  <c:v>0.2</c:v>
                </c:pt>
                <c:pt idx="2">
                  <c:v>0.1</c:v>
                </c:pt>
                <c:pt idx="3">
                  <c:v>0</c:v>
                </c:pt>
                <c:pt idx="4">
                  <c:v>0.1</c:v>
                </c:pt>
                <c:pt idx="5">
                  <c:v>0.1</c:v>
                </c:pt>
                <c:pt idx="6">
                  <c:v>0</c:v>
                </c:pt>
              </c:numCache>
            </c:numRef>
          </c:val>
          <c:extLst>
            <c:ext xmlns:c16="http://schemas.microsoft.com/office/drawing/2014/chart" uri="{C3380CC4-5D6E-409C-BE32-E72D297353CC}">
              <c16:uniqueId val="{00000000-034E-4F6F-A3B8-BC20469AA747}"/>
            </c:ext>
          </c:extLst>
        </c:ser>
        <c:ser>
          <c:idx val="1"/>
          <c:order val="1"/>
          <c:tx>
            <c:strRef>
              <c:f>'Фінансова рамка'!$A$24</c:f>
              <c:strCache>
                <c:ptCount val="1"/>
                <c:pt idx="0">
                  <c:v>Власні кошти КП (амортизація)</c:v>
                </c:pt>
              </c:strCache>
            </c:strRef>
          </c:tx>
          <c:spPr>
            <a:solidFill>
              <a:schemeClr val="accent2"/>
            </a:solidFill>
            <a:ln>
              <a:noFill/>
            </a:ln>
            <a:effectLst/>
          </c:spPr>
          <c:invertIfNegative val="0"/>
          <c:cat>
            <c:numRef>
              <c:f>'Фінансова рамка'!$E$22:$K$22</c:f>
              <c:numCache>
                <c:formatCode>General</c:formatCode>
                <c:ptCount val="7"/>
                <c:pt idx="0">
                  <c:v>2024</c:v>
                </c:pt>
                <c:pt idx="1">
                  <c:v>2025</c:v>
                </c:pt>
                <c:pt idx="2">
                  <c:v>2026</c:v>
                </c:pt>
                <c:pt idx="3">
                  <c:v>2027</c:v>
                </c:pt>
                <c:pt idx="4">
                  <c:v>2028</c:v>
                </c:pt>
                <c:pt idx="5">
                  <c:v>2029</c:v>
                </c:pt>
                <c:pt idx="6">
                  <c:v>2030</c:v>
                </c:pt>
              </c:numCache>
            </c:numRef>
          </c:cat>
          <c:val>
            <c:numRef>
              <c:f>'Фінансова рамка'!$E$24:$K$24</c:f>
              <c:numCache>
                <c:formatCode>0.0</c:formatCode>
                <c:ptCount val="7"/>
                <c:pt idx="0">
                  <c:v>20.666720000000002</c:v>
                </c:pt>
                <c:pt idx="1">
                  <c:v>20.229451740616408</c:v>
                </c:pt>
                <c:pt idx="2">
                  <c:v>19.801435241099128</c:v>
                </c:pt>
                <c:pt idx="3">
                  <c:v>19.382474751908177</c:v>
                </c:pt>
                <c:pt idx="4">
                  <c:v>18.972378665189364</c:v>
                </c:pt>
                <c:pt idx="5">
                  <c:v>18.570959427144146</c:v>
                </c:pt>
                <c:pt idx="6">
                  <c:v>18.178033452253565</c:v>
                </c:pt>
              </c:numCache>
            </c:numRef>
          </c:val>
          <c:extLst>
            <c:ext xmlns:c16="http://schemas.microsoft.com/office/drawing/2014/chart" uri="{C3380CC4-5D6E-409C-BE32-E72D297353CC}">
              <c16:uniqueId val="{00000001-034E-4F6F-A3B8-BC20469AA747}"/>
            </c:ext>
          </c:extLst>
        </c:ser>
        <c:ser>
          <c:idx val="2"/>
          <c:order val="2"/>
          <c:tx>
            <c:strRef>
              <c:f>'Фінансова рамка'!$A$25</c:f>
              <c:strCache>
                <c:ptCount val="1"/>
                <c:pt idx="0">
                  <c:v>Бюджет розвитку громади</c:v>
                </c:pt>
              </c:strCache>
            </c:strRef>
          </c:tx>
          <c:spPr>
            <a:solidFill>
              <a:schemeClr val="accent3"/>
            </a:solidFill>
            <a:ln>
              <a:noFill/>
            </a:ln>
            <a:effectLst/>
          </c:spPr>
          <c:invertIfNegative val="0"/>
          <c:cat>
            <c:numRef>
              <c:f>'Фінансова рамка'!$E$22:$K$22</c:f>
              <c:numCache>
                <c:formatCode>General</c:formatCode>
                <c:ptCount val="7"/>
                <c:pt idx="0">
                  <c:v>2024</c:v>
                </c:pt>
                <c:pt idx="1">
                  <c:v>2025</c:v>
                </c:pt>
                <c:pt idx="2">
                  <c:v>2026</c:v>
                </c:pt>
                <c:pt idx="3">
                  <c:v>2027</c:v>
                </c:pt>
                <c:pt idx="4">
                  <c:v>2028</c:v>
                </c:pt>
                <c:pt idx="5">
                  <c:v>2029</c:v>
                </c:pt>
                <c:pt idx="6">
                  <c:v>2030</c:v>
                </c:pt>
              </c:numCache>
            </c:numRef>
          </c:cat>
          <c:val>
            <c:numRef>
              <c:f>'Фінансова рамка'!$E$25:$K$25</c:f>
              <c:numCache>
                <c:formatCode>0.0</c:formatCode>
                <c:ptCount val="7"/>
                <c:pt idx="0">
                  <c:v>44.238799999999998</c:v>
                </c:pt>
                <c:pt idx="1">
                  <c:v>46.150000000000006</c:v>
                </c:pt>
                <c:pt idx="2">
                  <c:v>38.160000000000004</c:v>
                </c:pt>
                <c:pt idx="3">
                  <c:v>29.544</c:v>
                </c:pt>
                <c:pt idx="4">
                  <c:v>38.003500000000003</c:v>
                </c:pt>
                <c:pt idx="5">
                  <c:v>33.812875000000005</c:v>
                </c:pt>
                <c:pt idx="6">
                  <c:v>30.084347909156396</c:v>
                </c:pt>
              </c:numCache>
            </c:numRef>
          </c:val>
          <c:extLst>
            <c:ext xmlns:c16="http://schemas.microsoft.com/office/drawing/2014/chart" uri="{C3380CC4-5D6E-409C-BE32-E72D297353CC}">
              <c16:uniqueId val="{00000002-034E-4F6F-A3B8-BC20469AA747}"/>
            </c:ext>
          </c:extLst>
        </c:ser>
        <c:dLbls>
          <c:showLegendKey val="0"/>
          <c:showVal val="0"/>
          <c:showCatName val="0"/>
          <c:showSerName val="0"/>
          <c:showPercent val="0"/>
          <c:showBubbleSize val="0"/>
        </c:dLbls>
        <c:gapWidth val="150"/>
        <c:overlap val="100"/>
        <c:axId val="591011184"/>
        <c:axId val="591016944"/>
      </c:barChart>
      <c:catAx>
        <c:axId val="591011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91016944"/>
        <c:crosses val="autoZero"/>
        <c:auto val="1"/>
        <c:lblAlgn val="ctr"/>
        <c:lblOffset val="100"/>
        <c:noMultiLvlLbl val="0"/>
      </c:catAx>
      <c:valAx>
        <c:axId val="59101694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910111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withinLinear" id="16">
  <a:schemeClr val="accent3"/>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spDef>
      <a:spPr>
        <a:solidFill>
          <a:schemeClr val="accent3">
            <a:lumMod val="20000"/>
            <a:lumOff val="80000"/>
          </a:schemeClr>
        </a:solidFill>
        <a:ln>
          <a:solidFill>
            <a:schemeClr val="accent3"/>
          </a:solid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lnDef>
      <a:spPr>
        <a:ln w="19050">
          <a:solidFill>
            <a:schemeClr val="accent3">
              <a:lumMod val="50000"/>
            </a:schemeClr>
          </a:solidFill>
          <a:tailEnd type="triangle"/>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9E31D7-4CCD-465C-AD41-C4FA0AE366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1</Pages>
  <Words>195638</Words>
  <Characters>111514</Characters>
  <Application>Microsoft Office Word</Application>
  <DocSecurity>0</DocSecurity>
  <Lines>929</Lines>
  <Paragraphs>613</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306539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Gala</dc:creator>
  <dc:description/>
  <cp:lastModifiedBy>Галина Журавська</cp:lastModifiedBy>
  <cp:revision>15</cp:revision>
  <cp:lastPrinted>2024-12-31T08:41:00Z</cp:lastPrinted>
  <dcterms:created xsi:type="dcterms:W3CDTF">2024-12-30T07:15:00Z</dcterms:created>
  <dcterms:modified xsi:type="dcterms:W3CDTF">2024-12-31T08:43:00Z</dcterms:modified>
  <dc:language>uk-UA</dc:language>
</cp:coreProperties>
</file>